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49" w:rsidRDefault="00814549">
      <w:pPr>
        <w:spacing w:before="1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814549" w:rsidRDefault="00814549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:rsidR="00814549" w:rsidRDefault="00814549">
      <w:pPr>
        <w:keepNext/>
        <w:spacing w:after="0" w:line="240" w:lineRule="auto"/>
        <w:jc w:val="center"/>
      </w:pPr>
      <w:r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  <w:r>
        <w:rPr>
          <w:rFonts w:ascii="Times New Roman" w:hAnsi="Times New Roman"/>
          <w:b/>
        </w:rPr>
        <w:br/>
        <w:t xml:space="preserve">«Национальный исследовательский Нижегородский государственный университет </w:t>
      </w:r>
    </w:p>
    <w:p w:rsidR="00814549" w:rsidRDefault="00814549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им. Н.И. Лобачевского»</w:t>
      </w:r>
    </w:p>
    <w:p w:rsidR="00814549" w:rsidRDefault="00814549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keepNext/>
        <w:jc w:val="center"/>
      </w:pPr>
      <w:r>
        <w:rPr>
          <w:rFonts w:ascii="Times New Roman" w:hAnsi="Times New Roman"/>
          <w:b/>
          <w:sz w:val="24"/>
          <w:szCs w:val="24"/>
        </w:rPr>
        <w:t>Радиофизический факультет</w:t>
      </w:r>
    </w:p>
    <w:p w:rsidR="00814549" w:rsidRPr="00ED6AE9" w:rsidRDefault="00814549" w:rsidP="006C2A2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УТВЕРЖДЕНО</w:t>
      </w:r>
    </w:p>
    <w:p w:rsidR="00814549" w:rsidRPr="00ED6AE9" w:rsidRDefault="00814549" w:rsidP="006C2A2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814549" w:rsidRPr="00ED6AE9" w:rsidRDefault="00814549" w:rsidP="006C2A2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протокол от</w:t>
      </w:r>
    </w:p>
    <w:p w:rsidR="00814549" w:rsidRDefault="00814549" w:rsidP="006C2A2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D6AE9">
        <w:rPr>
          <w:rFonts w:ascii="Times New Roman" w:hAnsi="Times New Roman"/>
          <w:sz w:val="24"/>
          <w:szCs w:val="24"/>
        </w:rPr>
        <w:t>«20»  апреля 2021 г. № 1</w:t>
      </w: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УЧЕБНОЙ ПРАКТИКИ</w:t>
      </w: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038E">
        <w:rPr>
          <w:rFonts w:ascii="Times New Roman" w:hAnsi="Times New Roman"/>
          <w:sz w:val="24"/>
          <w:szCs w:val="24"/>
        </w:rPr>
        <w:t>по получению первичных профессиональных умений и навыков, в том числе первичных ум</w:t>
      </w:r>
      <w:r w:rsidRPr="00BB038E">
        <w:rPr>
          <w:rFonts w:ascii="Times New Roman" w:hAnsi="Times New Roman"/>
          <w:sz w:val="24"/>
          <w:szCs w:val="24"/>
        </w:rPr>
        <w:t>е</w:t>
      </w:r>
      <w:r w:rsidRPr="00BB038E">
        <w:rPr>
          <w:rFonts w:ascii="Times New Roman" w:hAnsi="Times New Roman"/>
          <w:sz w:val="24"/>
          <w:szCs w:val="24"/>
        </w:rPr>
        <w:t>ний и навыков научно-исследовательской деятельности</w:t>
      </w: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Направление подготовки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03.03.03 Радиофизика </w:t>
      </w:r>
    </w:p>
    <w:p w:rsidR="00814549" w:rsidRDefault="00814549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814549" w:rsidRDefault="0081454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Профиль:</w:t>
      </w:r>
    </w:p>
    <w:p w:rsidR="00814549" w:rsidRDefault="0081454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Фундаментальная радиофизика</w:t>
      </w:r>
    </w:p>
    <w:p w:rsidR="00814549" w:rsidRDefault="0081454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4549" w:rsidRDefault="00814549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Квалификация:</w:t>
      </w:r>
    </w:p>
    <w:p w:rsidR="00814549" w:rsidRDefault="00814549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Бакалавр радиофизики</w:t>
      </w:r>
    </w:p>
    <w:p w:rsidR="00814549" w:rsidRDefault="0081454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4549" w:rsidRDefault="00814549">
      <w:pPr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</w:t>
      </w: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очная</w:t>
      </w:r>
    </w:p>
    <w:p w:rsidR="00814549" w:rsidRDefault="008145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14549" w:rsidRDefault="00814549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 w:rsidP="006C2A21">
      <w:pPr>
        <w:shd w:val="clear" w:color="auto" w:fill="FFFFFF"/>
        <w:jc w:val="center"/>
      </w:pPr>
      <w:r>
        <w:rPr>
          <w:rFonts w:ascii="Times New Roman" w:hAnsi="Times New Roman"/>
          <w:b/>
          <w:sz w:val="24"/>
          <w:szCs w:val="24"/>
        </w:rPr>
        <w:t>Нижний Новгород 2021</w:t>
      </w:r>
      <w:r>
        <w:br w:type="page"/>
      </w:r>
    </w:p>
    <w:p w:rsidR="00814549" w:rsidRDefault="0081454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Программа составлена на основании Федерального государственного образовательного ста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дарта по направлению  </w:t>
      </w:r>
      <w:r>
        <w:rPr>
          <w:rFonts w:ascii="Times New Roman" w:hAnsi="Times New Roman"/>
          <w:bCs/>
          <w:sz w:val="24"/>
          <w:szCs w:val="24"/>
          <w:u w:val="single"/>
        </w:rPr>
        <w:t>03.03.03 Радиофизика</w:t>
      </w:r>
    </w:p>
    <w:p w:rsidR="00814549" w:rsidRDefault="00814549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14549" w:rsidRDefault="00814549">
      <w:pPr>
        <w:shd w:val="clear" w:color="auto" w:fill="FFFFFF"/>
        <w:spacing w:after="0" w:line="312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>
        <w:rPr>
          <w:rFonts w:ascii="Times New Roman" w:hAnsi="Times New Roman"/>
          <w:sz w:val="24"/>
          <w:szCs w:val="24"/>
          <w:lang w:eastAsia="en-US"/>
        </w:rPr>
        <w:t>: доктор физико-математических наук, заведующий кафедрой Общей физики Бакунов Михаил Иванович</w:t>
      </w:r>
    </w:p>
    <w:p w:rsidR="00814549" w:rsidRDefault="00814549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814549" w:rsidRDefault="00814549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(подпись)</w:t>
      </w:r>
    </w:p>
    <w:p w:rsidR="00814549" w:rsidRDefault="00814549">
      <w:pPr>
        <w:spacing w:after="0"/>
        <w:rPr>
          <w:rFonts w:ascii="Times New Roman" w:hAnsi="Times New Roman"/>
          <w:sz w:val="28"/>
          <w:szCs w:val="24"/>
        </w:rPr>
      </w:pPr>
    </w:p>
    <w:p w:rsidR="00814549" w:rsidRDefault="00814549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             __________________               / ФИО</w:t>
      </w:r>
    </w:p>
    <w:p w:rsidR="00814549" w:rsidRDefault="00814549">
      <w:pPr>
        <w:spacing w:after="0"/>
        <w:rPr>
          <w:rFonts w:ascii="Times New Roman" w:hAnsi="Times New Roman"/>
          <w:sz w:val="28"/>
          <w:szCs w:val="24"/>
        </w:rPr>
      </w:pPr>
    </w:p>
    <w:p w:rsidR="00814549" w:rsidRDefault="00814549">
      <w:pPr>
        <w:spacing w:after="0"/>
        <w:rPr>
          <w:rFonts w:ascii="Times New Roman" w:hAnsi="Times New Roman"/>
          <w:sz w:val="28"/>
          <w:szCs w:val="24"/>
        </w:rPr>
      </w:pPr>
    </w:p>
    <w:p w:rsidR="00814549" w:rsidRDefault="00814549" w:rsidP="00377D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814549" w:rsidRDefault="00814549" w:rsidP="00377DA8">
      <w:pPr>
        <w:spacing w:after="0"/>
        <w:rPr>
          <w:rFonts w:ascii="Times New Roman" w:hAnsi="Times New Roman"/>
          <w:sz w:val="24"/>
          <w:szCs w:val="24"/>
        </w:rPr>
      </w:pPr>
    </w:p>
    <w:p w:rsidR="00814549" w:rsidRDefault="00814549" w:rsidP="00377D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«23» марта 2021 года, протокол № 02</w:t>
      </w:r>
      <w:r w:rsidRPr="00377DA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21</w:t>
      </w:r>
    </w:p>
    <w:p w:rsidR="00814549" w:rsidRDefault="00814549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14549" w:rsidRDefault="00814549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14549" w:rsidRDefault="0081454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814549" w:rsidRDefault="0081454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4549" w:rsidRDefault="00814549">
      <w:pPr>
        <w:spacing w:after="0" w:line="288" w:lineRule="auto"/>
        <w:ind w:firstLine="567"/>
        <w:contextualSpacing/>
        <w:jc w:val="both"/>
      </w:pPr>
      <w:r>
        <w:rPr>
          <w:rFonts w:ascii="Times New Roman" w:hAnsi="Times New Roman"/>
          <w:sz w:val="24"/>
          <w:szCs w:val="24"/>
        </w:rPr>
        <w:t>Цель практики бакалавров по получению первичных профессиональных умений и нав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ков, в том числе первичных умений и навыков научно-исследовательской деятельности закл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чается в получении обучающимся в приобретении первоначальных практических навыков,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креплении и расширении полученных теоретических знаний, а также опыта самостоятельной профессиональной деятельности.</w:t>
      </w:r>
    </w:p>
    <w:p w:rsidR="00814549" w:rsidRDefault="00814549">
      <w:pPr>
        <w:spacing w:after="0" w:line="288" w:lineRule="auto"/>
        <w:ind w:firstLine="567"/>
        <w:contextualSpacing/>
        <w:jc w:val="both"/>
      </w:pPr>
      <w:r>
        <w:rPr>
          <w:rFonts w:ascii="Times New Roman" w:hAnsi="Times New Roman"/>
          <w:sz w:val="24"/>
          <w:szCs w:val="24"/>
        </w:rPr>
        <w:t>Задачами практики по получению первичных профессиональных умений и навыков, в том числе первичных умений и навыков научно-исследовательской деятельности являются:</w:t>
      </w:r>
    </w:p>
    <w:p w:rsidR="00814549" w:rsidRDefault="00814549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Получение первичных профессиональных навыков и умений;</w:t>
      </w:r>
    </w:p>
    <w:p w:rsidR="00814549" w:rsidRDefault="00814549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овладение знаниями о видах, структуре, организации и основных методах ведения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учно-исследовательской работы;</w:t>
      </w:r>
    </w:p>
    <w:p w:rsidR="00814549" w:rsidRDefault="00814549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формирование стремления к самосовершенствованию и повышению культурного уровня;</w:t>
      </w:r>
    </w:p>
    <w:p w:rsidR="00814549" w:rsidRDefault="008145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осознанному и углублённому изучению специальных дисциплин;</w:t>
      </w:r>
    </w:p>
    <w:p w:rsidR="00814549" w:rsidRDefault="008145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отчета по практике.</w:t>
      </w:r>
    </w:p>
    <w:p w:rsidR="00814549" w:rsidRDefault="00814549">
      <w:pPr>
        <w:spacing w:after="0" w:line="240" w:lineRule="auto"/>
        <w:ind w:left="567"/>
        <w:jc w:val="center"/>
        <w:rPr>
          <w:b/>
          <w:lang w:eastAsia="en-US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814549" w:rsidRDefault="00814549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Практика </w:t>
      </w:r>
      <w:r>
        <w:rPr>
          <w:rFonts w:ascii="Times New Roman" w:hAnsi="Times New Roman"/>
          <w:sz w:val="24"/>
          <w:szCs w:val="24"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 проводится в рамках профиля «Фундаментальная радиофизика» в 6 семестре на 3 курсе обучения. Базируется на 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держании дисциплин базового блока Б1.Б, вариативного блока Б1.В.</w:t>
      </w: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>
        <w:rPr>
          <w:rFonts w:ascii="Times New Roman" w:hAnsi="Times New Roman"/>
          <w:sz w:val="24"/>
          <w:szCs w:val="24"/>
          <w:lang w:eastAsia="en-US"/>
        </w:rPr>
        <w:t xml:space="preserve">: учебная. 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814549" w:rsidRDefault="00814549">
      <w:pPr>
        <w:tabs>
          <w:tab w:val="left" w:pos="8130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  <w:lang w:eastAsia="en-US"/>
        </w:rPr>
        <w:t>Способ проведения</w:t>
      </w:r>
      <w:r>
        <w:rPr>
          <w:rFonts w:ascii="Times New Roman" w:hAnsi="Times New Roman"/>
          <w:sz w:val="24"/>
          <w:szCs w:val="24"/>
          <w:lang w:eastAsia="en-US"/>
        </w:rPr>
        <w:t>: стационарная.</w:t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814549" w:rsidRDefault="00814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Форма проведения:</w:t>
      </w:r>
      <w:r>
        <w:rPr>
          <w:rFonts w:ascii="Times New Roman" w:hAnsi="Times New Roman"/>
          <w:sz w:val="24"/>
          <w:szCs w:val="24"/>
          <w:lang w:eastAsia="en-US"/>
        </w:rPr>
        <w:t xml:space="preserve"> дискретная – путем чередования периодов времени для проведения практики и учебного времени для  проведения теоретических занятий. </w:t>
      </w: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3  зачетных единицы;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108  часов;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  недели.</w:t>
      </w: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а) Контактную работу (практические занятия)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sz w:val="24"/>
          <w:szCs w:val="24"/>
          <w:lang w:eastAsia="en-US"/>
        </w:rPr>
        <w:t>2 часа,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  <w:lang w:eastAsia="en-US"/>
        </w:rPr>
        <w:t>КСР (понимается  проведение консультаций по расписанию, прием зачета) -</w:t>
      </w:r>
      <w:r>
        <w:rPr>
          <w:rFonts w:ascii="Times New Roman" w:hAnsi="Times New Roman"/>
          <w:sz w:val="24"/>
          <w:szCs w:val="24"/>
          <w:lang w:eastAsia="en-US"/>
        </w:rPr>
        <w:t>10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часов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Pr="00062723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 – подразумевается работа во взаим</w:t>
      </w:r>
      <w:r w:rsidRPr="00062723">
        <w:rPr>
          <w:rFonts w:ascii="Times New Roman" w:hAnsi="Times New Roman"/>
          <w:bCs/>
          <w:sz w:val="24"/>
          <w:szCs w:val="24"/>
          <w:lang w:eastAsia="en-US"/>
        </w:rPr>
        <w:t>о</w:t>
      </w:r>
      <w:r w:rsidRPr="00062723">
        <w:rPr>
          <w:rFonts w:ascii="Times New Roman" w:hAnsi="Times New Roman"/>
          <w:bCs/>
          <w:sz w:val="24"/>
          <w:szCs w:val="24"/>
          <w:lang w:eastAsia="en-US"/>
        </w:rPr>
        <w:t xml:space="preserve">действии с руководителем </w:t>
      </w:r>
      <w:r>
        <w:rPr>
          <w:rFonts w:ascii="Times New Roman" w:hAnsi="Times New Roman"/>
          <w:bCs/>
          <w:sz w:val="24"/>
          <w:szCs w:val="24"/>
          <w:lang w:eastAsia="en-US"/>
        </w:rPr>
        <w:t>практики – 96 часов.</w:t>
      </w: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ной работы, а также для применения в профессиональной деятельности.</w:t>
      </w:r>
    </w:p>
    <w:p w:rsidR="00814549" w:rsidRDefault="00814549">
      <w:pPr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814549" w:rsidRDefault="0081454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2 недели, сроки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ведения в соответствии с учебными планами:</w:t>
      </w:r>
    </w:p>
    <w:tbl>
      <w:tblPr>
        <w:tblW w:w="9713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4862"/>
        <w:gridCol w:w="4851"/>
      </w:tblGrid>
      <w:tr w:rsidR="00814549" w:rsidRPr="003851A9">
        <w:tc>
          <w:tcPr>
            <w:tcW w:w="4861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851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 (семестр)</w:t>
            </w:r>
          </w:p>
        </w:tc>
      </w:tr>
      <w:tr w:rsidR="00814549" w:rsidRPr="003851A9">
        <w:tc>
          <w:tcPr>
            <w:tcW w:w="4861" w:type="dxa"/>
            <w:tcMar>
              <w:left w:w="98" w:type="dxa"/>
            </w:tcMar>
          </w:tcPr>
          <w:p w:rsidR="00814549" w:rsidRPr="003851A9" w:rsidRDefault="00814549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851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ind w:firstLine="60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курс  6  семестр</w:t>
            </w:r>
          </w:p>
        </w:tc>
      </w:tr>
    </w:tbl>
    <w:p w:rsidR="00814549" w:rsidRDefault="0081454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14549" w:rsidRDefault="00814549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Практика проводится на кафедре специализации бакалавра или в организациях, закл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чивших договора с организацией, осуществляющую образовательную деятельность (прилож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 1).</w:t>
      </w:r>
    </w:p>
    <w:p w:rsidR="00814549" w:rsidRDefault="00814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pStyle w:val="Style4"/>
        <w:widowControl/>
        <w:spacing w:line="240" w:lineRule="auto"/>
        <w:ind w:firstLine="567"/>
      </w:pPr>
      <w:r>
        <w:rPr>
          <w:rFonts w:ascii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814549" w:rsidRDefault="00814549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>
        <w:rPr>
          <w:rFonts w:ascii="Times New Roman" w:hAnsi="Times New Roman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814549" w:rsidRDefault="008145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Перечисленные ниже компетенции, формируемые  в ходе проведения учебной практики, вырабатываются частично. Полученные обучающимися знания, умения и навыки являются 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стью планируемых.  В результате обучения студенты получают представление об особенностях работы организации; учатся выполнять поставленные задачи и применять на практике навыки и умения полученные в ходе обучения; работать самостоятельно и в команде, а также вырабат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вают навыки, предусмотренные профессиональной деятельностью.</w:t>
      </w:r>
    </w:p>
    <w:p w:rsidR="00814549" w:rsidRDefault="00814549">
      <w:pPr>
        <w:spacing w:after="0" w:line="240" w:lineRule="auto"/>
        <w:contextualSpacing/>
        <w:jc w:val="right"/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354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3576"/>
        <w:gridCol w:w="5778"/>
      </w:tblGrid>
      <w:tr w:rsidR="00814549" w:rsidRPr="003851A9">
        <w:trPr>
          <w:trHeight w:val="566"/>
          <w:tblHeader/>
        </w:trPr>
        <w:tc>
          <w:tcPr>
            <w:tcW w:w="357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814549" w:rsidRPr="003851A9" w:rsidRDefault="0081454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указанием кода компете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5777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814549" w:rsidRPr="003851A9" w:rsidRDefault="0081454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814549" w:rsidRPr="003851A9">
        <w:trPr>
          <w:trHeight w:val="841"/>
        </w:trPr>
        <w:tc>
          <w:tcPr>
            <w:tcW w:w="357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ОК-6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способностью работать в коллективе, толерантно во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принимая социальные, этнич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ские, конфессиональные и кул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турные различия</w:t>
            </w:r>
          </w:p>
        </w:tc>
        <w:tc>
          <w:tcPr>
            <w:tcW w:w="5777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специфику и структуру исследовательской деятельности и осознавать ее значимость в обществе;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самоконтроль, самоотчет,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мооценку;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социального общения</w:t>
            </w:r>
          </w:p>
        </w:tc>
      </w:tr>
      <w:tr w:rsidR="00814549" w:rsidRPr="003851A9">
        <w:trPr>
          <w:trHeight w:val="856"/>
        </w:trPr>
        <w:tc>
          <w:tcPr>
            <w:tcW w:w="357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ОПК-4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понимать сущность и значение информ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ции в развитии современного общества, сознавать опасн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сти и угрозы, возникающие в этом процессе, соблюдать 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новные требования информац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онной безопасности, в том чи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ле защиты государственной тайны. </w:t>
            </w:r>
          </w:p>
        </w:tc>
        <w:tc>
          <w:tcPr>
            <w:tcW w:w="5777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опасности и угрозы, возникающие в процессе профессиональной деятельности в обла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 радиофизики и электроники;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знач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информации в области радиофизики и электр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 в развитии современного общества;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соблюдения основных требований информационной безопасности в профессиональной деятельности, в том числе защиты государственной тайны</w:t>
            </w:r>
          </w:p>
        </w:tc>
      </w:tr>
      <w:tr w:rsidR="00814549" w:rsidRPr="003851A9">
        <w:trPr>
          <w:trHeight w:val="856"/>
        </w:trPr>
        <w:tc>
          <w:tcPr>
            <w:tcW w:w="357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ПК-1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способностью понимать принципы работы и методы эксплуатации современной 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тической аппаратуры и обор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дования</w:t>
            </w:r>
          </w:p>
        </w:tc>
        <w:tc>
          <w:tcPr>
            <w:tcW w:w="5777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назначение и возможности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ционирования различных модулей современной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диоаппаратуры и измерительных приборов;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различными модулями совреме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радиоэлектронной и оптической аппаратуры для решения различных практических задач;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использования и настройки 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личной радиоэлектронной и оптической аппаратуры.</w:t>
            </w:r>
          </w:p>
        </w:tc>
      </w:tr>
      <w:tr w:rsidR="00814549" w:rsidRPr="003851A9">
        <w:trPr>
          <w:trHeight w:val="856"/>
        </w:trPr>
        <w:tc>
          <w:tcPr>
            <w:tcW w:w="357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ПК-2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использ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вать основные методы ради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физических измерений</w:t>
            </w:r>
          </w:p>
        </w:tc>
        <w:tc>
          <w:tcPr>
            <w:tcW w:w="5777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радиофизических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измерительной аппаратурой, 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лизировать работу радиоустройств и измерять их 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рактеристики;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</w:tr>
      <w:tr w:rsidR="00814549" w:rsidRPr="003851A9">
        <w:trPr>
          <w:trHeight w:val="856"/>
        </w:trPr>
        <w:tc>
          <w:tcPr>
            <w:tcW w:w="357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ПК-3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владением компьютером на уровне опытного пользов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теля, применению информац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5777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информационные технологии и специализированные компьютерные программы предназначенные для работы в области радиофизики и электроники;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компьютером на уровне опытного пользователя и применять 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шие информационные технологии;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использования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программ в области радиофизики</w:t>
            </w:r>
          </w:p>
        </w:tc>
      </w:tr>
    </w:tbl>
    <w:p w:rsidR="00814549" w:rsidRDefault="0081454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4549" w:rsidRDefault="0081454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студент.</w:t>
      </w:r>
    </w:p>
    <w:p w:rsidR="00814549" w:rsidRDefault="00814549">
      <w:pPr>
        <w:tabs>
          <w:tab w:val="left" w:pos="8715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  <w:r>
        <w:rPr>
          <w:rFonts w:ascii="Times New Roman" w:hAnsi="Times New Roman"/>
          <w:sz w:val="24"/>
          <w:szCs w:val="24"/>
        </w:rPr>
        <w:tab/>
      </w:r>
    </w:p>
    <w:p w:rsidR="00814549" w:rsidRDefault="00814549">
      <w:pPr>
        <w:spacing w:after="0" w:line="240" w:lineRule="auto"/>
        <w:ind w:firstLine="709"/>
        <w:contextualSpacing/>
        <w:jc w:val="both"/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</w:p>
    <w:p w:rsidR="00814549" w:rsidRDefault="00814549">
      <w:pPr>
        <w:spacing w:after="0" w:line="240" w:lineRule="auto"/>
        <w:ind w:firstLine="709"/>
        <w:contextualSpacing/>
        <w:jc w:val="both"/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:rsidR="00814549" w:rsidRDefault="00814549">
      <w:pPr>
        <w:spacing w:after="0" w:line="240" w:lineRule="auto"/>
        <w:ind w:firstLine="709"/>
        <w:contextualSpacing/>
        <w:jc w:val="both"/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814549" w:rsidRDefault="00814549">
      <w:pPr>
        <w:spacing w:after="0" w:line="240" w:lineRule="auto"/>
        <w:jc w:val="right"/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44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A0"/>
      </w:tblPr>
      <w:tblGrid>
        <w:gridCol w:w="655"/>
        <w:gridCol w:w="2612"/>
        <w:gridCol w:w="4395"/>
        <w:gridCol w:w="1784"/>
      </w:tblGrid>
      <w:tr w:rsidR="00814549" w:rsidRPr="003851A9" w:rsidTr="003851A9">
        <w:trPr>
          <w:trHeight w:val="813"/>
        </w:trPr>
        <w:tc>
          <w:tcPr>
            <w:tcW w:w="655" w:type="dxa"/>
            <w:tcMar>
              <w:left w:w="98" w:type="dxa"/>
            </w:tcMar>
            <w:vAlign w:val="center"/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2" w:type="dxa"/>
            <w:tcMar>
              <w:left w:w="98" w:type="dxa"/>
            </w:tcMar>
            <w:vAlign w:val="center"/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5" w:type="dxa"/>
            <w:tcMar>
              <w:left w:w="98" w:type="dxa"/>
            </w:tcMar>
            <w:vAlign w:val="center"/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84" w:type="dxa"/>
            <w:tcMar>
              <w:left w:w="98" w:type="dxa"/>
            </w:tcMar>
            <w:vAlign w:val="center"/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814549" w:rsidRPr="003851A9" w:rsidTr="003851A9">
        <w:trPr>
          <w:trHeight w:val="1385"/>
        </w:trPr>
        <w:tc>
          <w:tcPr>
            <w:tcW w:w="65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</w:t>
            </w: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а</w:t>
            </w: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ния</w:t>
            </w:r>
          </w:p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</w:t>
            </w: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е</w:t>
            </w: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 xml:space="preserve">лем практики </w:t>
            </w:r>
          </w:p>
          <w:p w:rsidR="00814549" w:rsidRPr="003851A9" w:rsidRDefault="00814549" w:rsidP="003851A9">
            <w:pPr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1784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814549" w:rsidRPr="003851A9" w:rsidTr="003851A9">
        <w:trPr>
          <w:trHeight w:val="555"/>
        </w:trPr>
        <w:tc>
          <w:tcPr>
            <w:tcW w:w="65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Работа во взаимодействии с руковод</w:t>
            </w: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и</w:t>
            </w: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телем практики</w:t>
            </w:r>
          </w:p>
        </w:tc>
        <w:tc>
          <w:tcPr>
            <w:tcW w:w="1784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104</w:t>
            </w:r>
          </w:p>
        </w:tc>
      </w:tr>
      <w:tr w:rsidR="00814549" w:rsidRPr="003851A9" w:rsidTr="003851A9">
        <w:trPr>
          <w:trHeight w:val="1099"/>
        </w:trPr>
        <w:tc>
          <w:tcPr>
            <w:tcW w:w="65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</w:t>
            </w:r>
            <w:r w:rsidRPr="003851A9">
              <w:rPr>
                <w:rFonts w:ascii="Times New Roman" w:eastAsia="HiddenHorzOCR" w:hAnsi="Times New Roman"/>
                <w:i/>
                <w:sz w:val="24"/>
                <w:szCs w:val="24"/>
              </w:rPr>
              <w:t>а</w:t>
            </w:r>
            <w:r w:rsidRPr="003851A9">
              <w:rPr>
                <w:rFonts w:ascii="Times New Roman" w:eastAsia="HiddenHorzOCR" w:hAnsi="Times New Roman"/>
                <w:i/>
                <w:sz w:val="24"/>
                <w:szCs w:val="24"/>
              </w:rPr>
              <w:t>ции)</w:t>
            </w:r>
          </w:p>
        </w:tc>
        <w:tc>
          <w:tcPr>
            <w:tcW w:w="439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1784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814549" w:rsidRPr="003851A9" w:rsidTr="003851A9">
        <w:trPr>
          <w:trHeight w:val="430"/>
        </w:trPr>
        <w:tc>
          <w:tcPr>
            <w:tcW w:w="65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tcMar>
              <w:left w:w="98" w:type="dxa"/>
            </w:tcMar>
            <w:vAlign w:val="center"/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5" w:type="dxa"/>
            <w:tcMar>
              <w:left w:w="98" w:type="dxa"/>
            </w:tcMar>
          </w:tcPr>
          <w:p w:rsidR="00814549" w:rsidRPr="003851A9" w:rsidRDefault="00814549" w:rsidP="003851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  <w:tcMar>
              <w:left w:w="98" w:type="dxa"/>
            </w:tcMar>
            <w:vAlign w:val="center"/>
          </w:tcPr>
          <w:p w:rsidR="00814549" w:rsidRPr="003851A9" w:rsidRDefault="00814549" w:rsidP="003851A9">
            <w:pPr>
              <w:spacing w:after="0" w:line="240" w:lineRule="auto"/>
              <w:rPr>
                <w:szCs w:val="20"/>
              </w:rPr>
            </w:pP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>108</w:t>
            </w: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3851A9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2  </w:t>
            </w:r>
          </w:p>
        </w:tc>
      </w:tr>
    </w:tbl>
    <w:p w:rsidR="00814549" w:rsidRDefault="0081454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814549" w:rsidRDefault="00814549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14549" w:rsidRDefault="00814549">
      <w:pPr>
        <w:shd w:val="clear" w:color="auto" w:fill="FFFFFF"/>
        <w:spacing w:after="0" w:line="240" w:lineRule="auto"/>
        <w:ind w:left="7" w:right="65" w:firstLine="670"/>
        <w:jc w:val="both"/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 практики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четную документацию:</w:t>
      </w:r>
    </w:p>
    <w:p w:rsidR="00814549" w:rsidRDefault="00814549">
      <w:pPr>
        <w:shd w:val="clear" w:color="auto" w:fill="FFFFFF"/>
        <w:spacing w:after="0" w:line="240" w:lineRule="auto"/>
        <w:ind w:left="7" w:right="65" w:firstLine="670"/>
        <w:jc w:val="both"/>
      </w:pPr>
      <w:r>
        <w:rPr>
          <w:rFonts w:ascii="Times New Roman" w:hAnsi="Times New Roman"/>
          <w:sz w:val="24"/>
          <w:szCs w:val="24"/>
        </w:rPr>
        <w:t>-письменный отчет;</w:t>
      </w:r>
    </w:p>
    <w:p w:rsidR="00814549" w:rsidRDefault="00814549">
      <w:pPr>
        <w:shd w:val="clear" w:color="auto" w:fill="FFFFFF"/>
        <w:spacing w:after="0" w:line="240" w:lineRule="auto"/>
        <w:ind w:left="7" w:right="65" w:firstLine="670"/>
        <w:jc w:val="both"/>
      </w:pPr>
      <w:r>
        <w:rPr>
          <w:rFonts w:ascii="Times New Roman" w:hAnsi="Times New Roman"/>
          <w:sz w:val="24"/>
          <w:szCs w:val="24"/>
        </w:rPr>
        <w:t>-индивидуальное задание;</w:t>
      </w:r>
    </w:p>
    <w:p w:rsidR="00814549" w:rsidRDefault="00814549">
      <w:pPr>
        <w:shd w:val="clear" w:color="auto" w:fill="FFFFFF"/>
        <w:spacing w:after="0" w:line="240" w:lineRule="auto"/>
        <w:ind w:left="7" w:right="65" w:firstLine="670"/>
        <w:jc w:val="both"/>
      </w:pPr>
      <w:r>
        <w:rPr>
          <w:rFonts w:ascii="Times New Roman" w:hAnsi="Times New Roman"/>
          <w:sz w:val="24"/>
          <w:szCs w:val="24"/>
        </w:rPr>
        <w:t>-рабочий график (план)/совместный рабочий график (план);</w:t>
      </w:r>
    </w:p>
    <w:p w:rsidR="00814549" w:rsidRDefault="00814549">
      <w:pPr>
        <w:shd w:val="clear" w:color="auto" w:fill="FFFFFF"/>
        <w:spacing w:after="0" w:line="240" w:lineRule="auto"/>
        <w:ind w:left="7" w:right="65" w:firstLine="670"/>
        <w:jc w:val="both"/>
      </w:pPr>
      <w:r>
        <w:rPr>
          <w:rFonts w:ascii="Times New Roman" w:hAnsi="Times New Roman"/>
          <w:sz w:val="24"/>
          <w:szCs w:val="24"/>
        </w:rPr>
        <w:t>-предписание.</w:t>
      </w:r>
    </w:p>
    <w:p w:rsidR="00814549" w:rsidRDefault="00814549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3"/>
          <w:sz w:val="24"/>
          <w:szCs w:val="24"/>
        </w:rPr>
        <w:t>Формой аттестации по практике является зачет с оценкой. По результатам проверки отче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ной документации и собеседования (п.10.2 РПП) выставляется зачет с оценкой.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ind w:firstLine="709"/>
      </w:pPr>
      <w:r>
        <w:rPr>
          <w:rFonts w:ascii="Times New Roman" w:hAnsi="Times New Roman"/>
          <w:b/>
          <w:sz w:val="24"/>
          <w:szCs w:val="24"/>
        </w:rPr>
        <w:t>7.1 Основная учебная литература:</w:t>
      </w:r>
    </w:p>
    <w:p w:rsidR="00814549" w:rsidRDefault="00814549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Сивухин Д.В. Общий курс физики, т.1-5. М.: ФИЗМАТЛИТ, 2004.</w:t>
      </w:r>
    </w:p>
    <w:p w:rsidR="00814549" w:rsidRDefault="00814549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Савельев И.В. Курс общей физики, т. 1-2. М.: Наука, 1982.</w:t>
      </w:r>
    </w:p>
    <w:p w:rsidR="00814549" w:rsidRDefault="00814549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Иродов И. Е. - Задачи по общей физике: учеб. пособие. - СПб. [и др.]: Лань, 2004. - 416с.</w:t>
      </w:r>
    </w:p>
    <w:p w:rsidR="00814549" w:rsidRDefault="00814549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Фихтенгольц Г.М. Основы математического анализа, т.1 и т.2. – СПб.: Лань, 2008.</w:t>
      </w:r>
    </w:p>
    <w:p w:rsidR="00814549" w:rsidRDefault="00814549">
      <w:pPr>
        <w:spacing w:after="0" w:line="240" w:lineRule="auto"/>
        <w:ind w:firstLine="709"/>
      </w:pPr>
    </w:p>
    <w:p w:rsidR="00814549" w:rsidRDefault="00814549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814549" w:rsidRDefault="00814549">
      <w:pPr>
        <w:pStyle w:val="Normal1"/>
        <w:ind w:right="227"/>
      </w:pPr>
      <w:r>
        <w:rPr>
          <w:sz w:val="24"/>
          <w:szCs w:val="24"/>
        </w:rPr>
        <w:t>1.Ильин В.А., Позняк Э.Г. Основы математического анализа. Часть 1, Часть 2 – М.: ФИЗМАТЛИТ, 2001.</w:t>
      </w:r>
    </w:p>
    <w:p w:rsidR="00814549" w:rsidRDefault="00814549">
      <w:pPr>
        <w:pStyle w:val="Normal1"/>
        <w:ind w:right="227"/>
        <w:rPr>
          <w:sz w:val="24"/>
          <w:szCs w:val="24"/>
        </w:rPr>
      </w:pPr>
    </w:p>
    <w:p w:rsidR="00814549" w:rsidRDefault="00814549">
      <w:pPr>
        <w:pStyle w:val="Footer"/>
        <w:rPr>
          <w:rFonts w:ascii="Times New Roman" w:eastAsia="HiddenHorzOCR" w:hAnsi="Times New Roman"/>
          <w:b/>
          <w:i/>
          <w:sz w:val="24"/>
          <w:szCs w:val="24"/>
        </w:rPr>
      </w:pPr>
    </w:p>
    <w:p w:rsidR="00814549" w:rsidRDefault="0081454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чень программного обеспечения и информационных справочных систем</w:t>
      </w:r>
    </w:p>
    <w:p w:rsidR="00814549" w:rsidRDefault="008145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49" w:rsidRDefault="00814549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Scilab</w:t>
      </w:r>
    </w:p>
    <w:p w:rsidR="00814549" w:rsidRDefault="00814549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 Visual Studio</w:t>
      </w:r>
    </w:p>
    <w:p w:rsidR="00814549" w:rsidRDefault="00814549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Libre Office </w:t>
      </w:r>
    </w:p>
    <w:p w:rsidR="00814549" w:rsidRDefault="00814549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814549" w:rsidRDefault="008145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4549" w:rsidRDefault="00814549">
      <w:pPr>
        <w:pStyle w:val="ConsPlus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Для проведения учебной практики используется материально-техническая база, соответству</w:t>
      </w:r>
      <w:r>
        <w:rPr>
          <w:rFonts w:ascii="Times New Roman" w:hAnsi="Times New Roman" w:cs="Times New Roman"/>
          <w:sz w:val="24"/>
          <w:szCs w:val="24"/>
          <w:lang w:eastAsia="en-US"/>
        </w:rPr>
        <w:t>ю</w:t>
      </w:r>
      <w:r>
        <w:rPr>
          <w:rFonts w:ascii="Times New Roman" w:hAnsi="Times New Roman" w:cs="Times New Roman"/>
          <w:sz w:val="24"/>
          <w:szCs w:val="24"/>
          <w:lang w:eastAsia="en-US"/>
        </w:rPr>
        <w:t>щая действующим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</w:t>
      </w:r>
      <w:r>
        <w:rPr>
          <w:rFonts w:ascii="Times New Roman" w:hAnsi="Times New Roman" w:cs="Times New Roman"/>
          <w:sz w:val="24"/>
          <w:szCs w:val="24"/>
          <w:lang w:eastAsia="en-US"/>
        </w:rPr>
        <w:t>б</w:t>
      </w:r>
      <w:r>
        <w:rPr>
          <w:rFonts w:ascii="Times New Roman" w:hAnsi="Times New Roman" w:cs="Times New Roman"/>
          <w:sz w:val="24"/>
          <w:szCs w:val="24"/>
          <w:lang w:eastAsia="en-US"/>
        </w:rPr>
        <w:t>ной и производственной практики используется имеющееся материально-техническое обесп</w:t>
      </w:r>
      <w:r>
        <w:rPr>
          <w:rFonts w:ascii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sz w:val="24"/>
          <w:szCs w:val="24"/>
          <w:lang w:eastAsia="en-US"/>
        </w:rPr>
        <w:t>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Интернет), помещения для проведения семинарских и практических занятий (оборудованные учебной мебелью), компьютерные классы с доступом в Интернет, доступ к электронным базам данных ведущих библиотек, обновляемый актуальный библиотечный фонд. В ННГУ им. Н.И. Лобачевского реализована единая информационная образовательная среда: электронный кат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hAnsi="Times New Roman" w:cs="Times New Roman"/>
          <w:sz w:val="24"/>
          <w:szCs w:val="24"/>
          <w:lang w:eastAsia="en-US"/>
        </w:rPr>
        <w:t>лог библиотеки, хранилище полнотекстовых электронных материалов, система для проведения вебинаров, видео-конференций, сервер видео-лекций.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4549" w:rsidRDefault="0081454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814549" w:rsidRDefault="0081454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  <w:r>
        <w:rPr>
          <w:rFonts w:ascii="Times New Roman" w:hAnsi="Times New Roman"/>
          <w:sz w:val="24"/>
          <w:szCs w:val="24"/>
        </w:rPr>
        <w:t>По результатам практики бакалавр/магистрант/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пециалист/аспирант составляет отчет о выполнении работы в соответствии с программой практики, индивидуальным заданием и раб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чим графиком (планом)/совместным рабочим графиком (планом), свидетельствующий о закр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плении знаний, умений, приобретении практического опыта, освоении общекультурных,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профессиональных и профессиональных компетенций, определенных образовательной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граммой, с описанием решения задач практики.</w:t>
      </w:r>
    </w:p>
    <w:p w:rsidR="00814549" w:rsidRDefault="00814549">
      <w:pPr>
        <w:shd w:val="clear" w:color="auto" w:fill="FFFFFF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предписание,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дивидуальное задание и рабочий график </w:t>
      </w:r>
      <w:r w:rsidRPr="003F22E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план). </w:t>
      </w:r>
    </w:p>
    <w:p w:rsidR="00814549" w:rsidRDefault="0081454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14549" w:rsidRDefault="008145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>
        <w:rPr>
          <w:rFonts w:ascii="Times New Roman" w:hAnsi="Times New Roman"/>
          <w:sz w:val="24"/>
          <w:szCs w:val="24"/>
        </w:rPr>
        <w:t>Проверка  отчётов по учебным, производственным (в том числе преддипломным)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тикам и проведение промежуточной аттестации по ним проводятся в соответствии с графиком прохождения практики.</w:t>
      </w:r>
    </w:p>
    <w:p w:rsidR="00814549" w:rsidRDefault="008145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814549" w:rsidRDefault="008145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тики уровня овладения бакалавром/магистрантом/специалистом/аспирантом практическими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выками работы и степени применения на практике полученных в период обучения теоретич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знаний в соответствии с компетенциями, формирование которых предусмотрено програ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мой практики, как на основе представленного отчета, так и с использованием оценочных мат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риалов, предусмотренных программой практики. </w:t>
      </w:r>
    </w:p>
    <w:p w:rsidR="00814549" w:rsidRDefault="00814549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814549" w:rsidRDefault="00814549">
      <w:pPr>
        <w:pStyle w:val="ListParagraph"/>
        <w:numPr>
          <w:ilvl w:val="1"/>
          <w:numId w:val="3"/>
        </w:numPr>
        <w:spacing w:after="0" w:line="240" w:lineRule="auto"/>
        <w:ind w:left="100" w:hanging="567"/>
        <w:jc w:val="both"/>
      </w:pPr>
      <w:r>
        <w:rPr>
          <w:rFonts w:ascii="Times New Roman" w:hAnsi="Times New Roman"/>
          <w:b/>
          <w:sz w:val="24"/>
          <w:szCs w:val="24"/>
        </w:rPr>
        <w:t>Паспорт фонда оценочных средств по практике по получению первичных професси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нальных умений и навыков, в том числе первичных умений и навыков в научно-исследовательской деятельности </w:t>
      </w:r>
    </w:p>
    <w:p w:rsidR="00814549" w:rsidRDefault="00814549">
      <w:pPr>
        <w:spacing w:after="0" w:line="240" w:lineRule="auto"/>
        <w:ind w:left="100"/>
        <w:jc w:val="center"/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</w:p>
    <w:tbl>
      <w:tblPr>
        <w:tblW w:w="9924" w:type="dxa"/>
        <w:tblInd w:w="-3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/>
      </w:tblPr>
      <w:tblGrid>
        <w:gridCol w:w="557"/>
        <w:gridCol w:w="1555"/>
        <w:gridCol w:w="2583"/>
        <w:gridCol w:w="3078"/>
        <w:gridCol w:w="2151"/>
      </w:tblGrid>
      <w:tr w:rsidR="00814549" w:rsidRPr="003851A9">
        <w:tc>
          <w:tcPr>
            <w:tcW w:w="565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комп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тенции</w:t>
            </w:r>
          </w:p>
        </w:tc>
        <w:tc>
          <w:tcPr>
            <w:tcW w:w="269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комп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тенции</w:t>
            </w:r>
          </w:p>
        </w:tc>
        <w:tc>
          <w:tcPr>
            <w:tcW w:w="3261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268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</w:p>
        </w:tc>
      </w:tr>
      <w:tr w:rsidR="00814549" w:rsidRPr="003851A9">
        <w:trPr>
          <w:trHeight w:val="2774"/>
        </w:trPr>
        <w:tc>
          <w:tcPr>
            <w:tcW w:w="565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ОК-6</w:t>
            </w:r>
          </w:p>
        </w:tc>
        <w:tc>
          <w:tcPr>
            <w:tcW w:w="269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способностью раб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тать в коллективе,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лерантно воспринимая социальные, этнич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ские, конфессионал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и культурные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личия</w:t>
            </w:r>
          </w:p>
        </w:tc>
        <w:tc>
          <w:tcPr>
            <w:tcW w:w="3261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специфику и структуру исследовател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 деятельности и осо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навать ее значимость в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ществе;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моконтроль, самоотчет, самооценку;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общения</w:t>
            </w:r>
          </w:p>
        </w:tc>
        <w:tc>
          <w:tcPr>
            <w:tcW w:w="2268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Устное собесед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</w:t>
            </w:r>
          </w:p>
        </w:tc>
      </w:tr>
      <w:tr w:rsidR="00814549" w:rsidRPr="003851A9">
        <w:trPr>
          <w:trHeight w:val="5147"/>
        </w:trPr>
        <w:tc>
          <w:tcPr>
            <w:tcW w:w="565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ОПК-4</w:t>
            </w:r>
          </w:p>
        </w:tc>
        <w:tc>
          <w:tcPr>
            <w:tcW w:w="269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сущность и зн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чение информации в развитии современн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дарственной тайны</w:t>
            </w:r>
          </w:p>
        </w:tc>
        <w:tc>
          <w:tcPr>
            <w:tcW w:w="3261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опасн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 и угрозы, возникающие в процессе професси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нальной деятельности в области радиофизики и электроники;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нимать сущность и знач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информации в области радиофизики и электрон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 в развитии современн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общества;</w:t>
            </w:r>
          </w:p>
          <w:p w:rsidR="00814549" w:rsidRPr="003851A9" w:rsidRDefault="00814549">
            <w:pPr>
              <w:pStyle w:val="Foo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дения основных требов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ний информационной без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пасности в профессионал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деятельности, в том числе защиты 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венной тайны</w:t>
            </w:r>
          </w:p>
        </w:tc>
        <w:tc>
          <w:tcPr>
            <w:tcW w:w="2268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Устное собесед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</w:t>
            </w:r>
          </w:p>
          <w:p w:rsidR="00814549" w:rsidRDefault="008145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14549" w:rsidRDefault="008145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549" w:rsidRPr="003851A9">
        <w:trPr>
          <w:trHeight w:val="5147"/>
        </w:trPr>
        <w:tc>
          <w:tcPr>
            <w:tcW w:w="565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ПК-1</w:t>
            </w:r>
          </w:p>
        </w:tc>
        <w:tc>
          <w:tcPr>
            <w:tcW w:w="269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принципы раб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 и методы эксплу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тации современной оптической аппарат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 и оборудования</w:t>
            </w:r>
          </w:p>
        </w:tc>
        <w:tc>
          <w:tcPr>
            <w:tcW w:w="3261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 возможности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ционирования различных модулей современной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диоаппаратуры и измер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приборов;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разли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ными модулями совреме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радиоэлектронной и оптической аппаратуры для решения различных практических задач;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пользования и настройки различной</w:t>
            </w:r>
          </w:p>
        </w:tc>
        <w:tc>
          <w:tcPr>
            <w:tcW w:w="2268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отчет</w:t>
            </w:r>
          </w:p>
          <w:p w:rsidR="00814549" w:rsidRDefault="008145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549" w:rsidRPr="003851A9">
        <w:trPr>
          <w:trHeight w:val="5147"/>
        </w:trPr>
        <w:tc>
          <w:tcPr>
            <w:tcW w:w="565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ПК-2 </w:t>
            </w:r>
          </w:p>
        </w:tc>
        <w:tc>
          <w:tcPr>
            <w:tcW w:w="269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испол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зовать основные мет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 радиофизических измерений</w:t>
            </w:r>
          </w:p>
        </w:tc>
        <w:tc>
          <w:tcPr>
            <w:tcW w:w="3261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измер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аппаратурой, 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лизировать работу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 и измерять их характеристики;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  <w:tc>
          <w:tcPr>
            <w:tcW w:w="2268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отчет</w:t>
            </w:r>
          </w:p>
          <w:p w:rsidR="00814549" w:rsidRDefault="00814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Default="00814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49" w:rsidRPr="003851A9">
        <w:trPr>
          <w:trHeight w:val="5147"/>
        </w:trPr>
        <w:tc>
          <w:tcPr>
            <w:tcW w:w="565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  <w:tc>
          <w:tcPr>
            <w:tcW w:w="269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владением компьют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ром на уровне опытн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 пользователя,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менению информац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3261" w:type="dxa"/>
            <w:tcMar>
              <w:left w:w="98" w:type="dxa"/>
            </w:tcMar>
          </w:tcPr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мационные технологии и специализированные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пьютерные программы предназначенные для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боты в области радиофиз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 и электроники;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after="0"/>
              <w:ind w:left="35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компьютером на уровне опытного пользов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 и применять 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шие информационные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нологии;</w:t>
            </w:r>
          </w:p>
          <w:p w:rsidR="00814549" w:rsidRPr="003851A9" w:rsidRDefault="00814549">
            <w:pPr>
              <w:shd w:val="clear" w:color="auto" w:fill="FFFFFF"/>
              <w:tabs>
                <w:tab w:val="left" w:pos="1134"/>
              </w:tabs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 в области радиоф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зики</w:t>
            </w:r>
          </w:p>
        </w:tc>
        <w:tc>
          <w:tcPr>
            <w:tcW w:w="2268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отчет</w:t>
            </w:r>
          </w:p>
        </w:tc>
      </w:tr>
    </w:tbl>
    <w:p w:rsidR="00814549" w:rsidRDefault="00814549">
      <w:pPr>
        <w:sectPr w:rsidR="00814549">
          <w:footerReference w:type="default" r:id="rId7"/>
          <w:pgSz w:w="11906" w:h="16838"/>
          <w:pgMar w:top="1134" w:right="850" w:bottom="1134" w:left="1134" w:header="0" w:footer="170" w:gutter="0"/>
          <w:cols w:space="720"/>
          <w:formProt w:val="0"/>
          <w:titlePg/>
          <w:docGrid w:linePitch="360" w:charSpace="-2049"/>
        </w:sect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>
        <w:rPr>
          <w:rFonts w:ascii="Times New Roman" w:hAnsi="Times New Roman"/>
          <w:sz w:val="24"/>
          <w:szCs w:val="24"/>
        </w:rPr>
        <w:t>: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6" w:type="dxa"/>
        <w:tblInd w:w="-3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1948"/>
        <w:gridCol w:w="1978"/>
        <w:gridCol w:w="2174"/>
        <w:gridCol w:w="2083"/>
        <w:gridCol w:w="2083"/>
        <w:gridCol w:w="2083"/>
        <w:gridCol w:w="2083"/>
        <w:gridCol w:w="2083"/>
      </w:tblGrid>
      <w:tr w:rsidR="00814549" w:rsidRPr="003851A9">
        <w:trPr>
          <w:trHeight w:val="158"/>
        </w:trPr>
        <w:tc>
          <w:tcPr>
            <w:tcW w:w="1603" w:type="dxa"/>
            <w:vMerge w:val="restart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Индикаторы ко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петенции</w:t>
            </w:r>
          </w:p>
        </w:tc>
        <w:tc>
          <w:tcPr>
            <w:tcW w:w="13671" w:type="dxa"/>
            <w:gridSpan w:val="7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vMerge/>
            <w:tcMar>
              <w:left w:w="98" w:type="dxa"/>
            </w:tcMar>
            <w:vAlign w:val="center"/>
          </w:tcPr>
          <w:p w:rsidR="00814549" w:rsidRDefault="008145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4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45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vMerge/>
            <w:tcMar>
              <w:left w:w="98" w:type="dxa"/>
            </w:tcMar>
            <w:vAlign w:val="center"/>
          </w:tcPr>
          <w:p w:rsidR="00814549" w:rsidRDefault="008145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59" w:type="dxa"/>
            <w:gridSpan w:val="5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814549" w:rsidRPr="003851A9">
        <w:trPr>
          <w:trHeight w:val="2051"/>
        </w:trPr>
        <w:tc>
          <w:tcPr>
            <w:tcW w:w="160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2226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знаний теоретического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териала для выпо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нения 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ного задания.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оценить полноту знаний вследствие отказа обучающег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ся от ответа на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просы собеседов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ния,  отсутствует отчет, оформленный в соответствии с требованиями</w:t>
            </w:r>
          </w:p>
        </w:tc>
        <w:tc>
          <w:tcPr>
            <w:tcW w:w="1985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ваний. Имели место грубые ошибки при ответе на вопросы собеседования</w:t>
            </w:r>
          </w:p>
        </w:tc>
        <w:tc>
          <w:tcPr>
            <w:tcW w:w="1843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Минимально допу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тимый уровень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ний. Допущено мн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негрубых ошибок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негр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бых ошибок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щественных ошибок</w:t>
            </w:r>
          </w:p>
        </w:tc>
        <w:tc>
          <w:tcPr>
            <w:tcW w:w="1984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подготовки, без  ошибок</w:t>
            </w:r>
          </w:p>
        </w:tc>
        <w:tc>
          <w:tcPr>
            <w:tcW w:w="1945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превыша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щем программу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готовки и требований программы практики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6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4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Наличие навыков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(владение опытом)</w:t>
            </w:r>
          </w:p>
        </w:tc>
        <w:tc>
          <w:tcPr>
            <w:tcW w:w="2226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минимальный </w:t>
            </w:r>
          </w:p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навыки </w:t>
            </w:r>
          </w:p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4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Мотивация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ностное отнош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ние)</w:t>
            </w:r>
          </w:p>
        </w:tc>
        <w:tc>
          <w:tcPr>
            <w:tcW w:w="2226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4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6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814549" w:rsidRDefault="0081454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4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45" w:type="dxa"/>
            <w:tcMar>
              <w:left w:w="98" w:type="dxa"/>
            </w:tcMar>
          </w:tcPr>
          <w:p w:rsidR="00814549" w:rsidRPr="003851A9" w:rsidRDefault="00814549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vMerge w:val="restart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сформ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рованности ко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петенций</w:t>
            </w:r>
          </w:p>
        </w:tc>
        <w:tc>
          <w:tcPr>
            <w:tcW w:w="2226" w:type="dxa"/>
            <w:tcMar>
              <w:left w:w="98" w:type="dxa"/>
            </w:tcMar>
            <w:vAlign w:val="center"/>
          </w:tcPr>
          <w:p w:rsidR="00814549" w:rsidRDefault="008145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814549" w:rsidRDefault="008145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45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814549" w:rsidRPr="003851A9">
        <w:trPr>
          <w:trHeight w:val="158"/>
        </w:trPr>
        <w:tc>
          <w:tcPr>
            <w:tcW w:w="1603" w:type="dxa"/>
            <w:vMerge/>
            <w:tcMar>
              <w:left w:w="98" w:type="dxa"/>
            </w:tcMar>
            <w:vAlign w:val="center"/>
          </w:tcPr>
          <w:p w:rsidR="00814549" w:rsidRDefault="008145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59" w:type="dxa"/>
            <w:gridSpan w:val="5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814549" w:rsidRDefault="00814549">
      <w:pPr>
        <w:sectPr w:rsidR="00814549">
          <w:footerReference w:type="default" r:id="rId8"/>
          <w:pgSz w:w="16838" w:h="11906" w:orient="landscape"/>
          <w:pgMar w:top="851" w:right="1134" w:bottom="766" w:left="1134" w:header="0" w:footer="709" w:gutter="0"/>
          <w:cols w:space="720"/>
          <w:formProt w:val="0"/>
          <w:docGrid w:linePitch="360" w:charSpace="-2049"/>
        </w:sect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итоговой оценки результатов практики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Критериями оценки результатов прохождения обучающимися практики являются: сфо</w:t>
      </w:r>
      <w:r>
        <w:rPr>
          <w:color w:val="00000A"/>
        </w:rPr>
        <w:t>р</w:t>
      </w:r>
      <w:r>
        <w:rPr>
          <w:color w:val="00000A"/>
        </w:rPr>
        <w:t xml:space="preserve">мированность теоретических знаний, практических навыков и умений (самостоятельность, творческая активность), предусмотренных  для данной практики компетенциями (таблица 1). 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При этом учитываются следующие показатели: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- уровень теоретической подготовки – 10 баллов;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- уровень выполнения программы практики – 15 баллов;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- уровень выполнения индивидуального задания – 30 баллов;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- качество оформления отчетной документации – 10 баллов;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- уровень самостоятельности и инициативности – 15 баллов;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- дисциплинированность – 10 баллов;</w:t>
      </w:r>
    </w:p>
    <w:p w:rsidR="00814549" w:rsidRDefault="00814549">
      <w:pPr>
        <w:pStyle w:val="NormalWeb"/>
        <w:widowControl w:val="0"/>
        <w:spacing w:beforeAutospacing="0" w:after="0" w:afterAutospacing="0"/>
        <w:ind w:firstLine="709"/>
        <w:jc w:val="both"/>
      </w:pPr>
      <w:r>
        <w:rPr>
          <w:color w:val="00000A"/>
        </w:rPr>
        <w:t>- умение работать с источниками информации – 10 баллов.</w:t>
      </w:r>
    </w:p>
    <w:p w:rsidR="00814549" w:rsidRDefault="00814549">
      <w:pPr>
        <w:pStyle w:val="NormalWeb"/>
        <w:widowControl w:val="0"/>
        <w:spacing w:beforeAutospacing="0" w:after="0" w:afterAutospacing="0"/>
        <w:jc w:val="both"/>
      </w:pPr>
    </w:p>
    <w:tbl>
      <w:tblPr>
        <w:tblpPr w:leftFromText="180" w:rightFromText="180" w:vertAnchor="text" w:tblpY="1"/>
        <w:tblW w:w="987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5" w:type="dxa"/>
          <w:left w:w="68" w:type="dxa"/>
          <w:right w:w="98" w:type="dxa"/>
        </w:tblCellMar>
        <w:tblLook w:val="00A0"/>
      </w:tblPr>
      <w:tblGrid>
        <w:gridCol w:w="3312"/>
        <w:gridCol w:w="6564"/>
      </w:tblGrid>
      <w:tr w:rsidR="00814549" w:rsidRPr="003851A9">
        <w:trPr>
          <w:trHeight w:val="834"/>
        </w:trPr>
        <w:tc>
          <w:tcPr>
            <w:tcW w:w="3312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b/>
                <w:bCs/>
                <w:sz w:val="24"/>
                <w:szCs w:val="24"/>
              </w:rPr>
              <w:t>100-балльная система оце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6563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b/>
                <w:bCs/>
                <w:sz w:val="24"/>
                <w:szCs w:val="24"/>
              </w:rPr>
              <w:t>Оценка в ведомость</w:t>
            </w:r>
          </w:p>
        </w:tc>
      </w:tr>
      <w:tr w:rsidR="00814549" w:rsidRPr="003851A9">
        <w:trPr>
          <w:trHeight w:val="391"/>
        </w:trPr>
        <w:tc>
          <w:tcPr>
            <w:tcW w:w="3312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>91 – 100 баллов</w:t>
            </w:r>
          </w:p>
        </w:tc>
        <w:tc>
          <w:tcPr>
            <w:tcW w:w="6563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>оценка «превосходно»/«зачтено</w:t>
            </w:r>
          </w:p>
        </w:tc>
      </w:tr>
      <w:tr w:rsidR="00814549" w:rsidRPr="003851A9">
        <w:trPr>
          <w:trHeight w:val="391"/>
        </w:trPr>
        <w:tc>
          <w:tcPr>
            <w:tcW w:w="3312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80 – 90 баллов </w:t>
            </w:r>
          </w:p>
        </w:tc>
        <w:tc>
          <w:tcPr>
            <w:tcW w:w="6563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оценка «отлично»/«зачтено» </w:t>
            </w:r>
          </w:p>
        </w:tc>
      </w:tr>
      <w:tr w:rsidR="00814549" w:rsidRPr="003851A9">
        <w:trPr>
          <w:trHeight w:val="381"/>
        </w:trPr>
        <w:tc>
          <w:tcPr>
            <w:tcW w:w="3312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79 –70 баллов </w:t>
            </w:r>
          </w:p>
        </w:tc>
        <w:tc>
          <w:tcPr>
            <w:tcW w:w="6563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оценка «очень хорошо»/«зачтено» </w:t>
            </w:r>
          </w:p>
        </w:tc>
      </w:tr>
      <w:tr w:rsidR="00814549" w:rsidRPr="003851A9">
        <w:trPr>
          <w:trHeight w:val="381"/>
        </w:trPr>
        <w:tc>
          <w:tcPr>
            <w:tcW w:w="3312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>69–60 баллов</w:t>
            </w:r>
          </w:p>
        </w:tc>
        <w:tc>
          <w:tcPr>
            <w:tcW w:w="6563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>оценка «хорошо»/«зачтено»</w:t>
            </w:r>
          </w:p>
        </w:tc>
      </w:tr>
      <w:tr w:rsidR="00814549" w:rsidRPr="003851A9">
        <w:trPr>
          <w:trHeight w:val="245"/>
        </w:trPr>
        <w:tc>
          <w:tcPr>
            <w:tcW w:w="3312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59 –50 баллов </w:t>
            </w:r>
          </w:p>
        </w:tc>
        <w:tc>
          <w:tcPr>
            <w:tcW w:w="6563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оценка «удовлетворительно»/«зачтено» </w:t>
            </w:r>
          </w:p>
        </w:tc>
      </w:tr>
      <w:tr w:rsidR="00814549" w:rsidRPr="003851A9">
        <w:trPr>
          <w:trHeight w:val="396"/>
        </w:trPr>
        <w:tc>
          <w:tcPr>
            <w:tcW w:w="3312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менее 50 баллов </w:t>
            </w:r>
          </w:p>
        </w:tc>
        <w:tc>
          <w:tcPr>
            <w:tcW w:w="6563" w:type="dxa"/>
            <w:tcMar>
              <w:left w:w="68" w:type="dxa"/>
            </w:tcMar>
            <w:vAlign w:val="center"/>
          </w:tcPr>
          <w:p w:rsidR="00814549" w:rsidRDefault="00814549">
            <w:pPr>
              <w:pStyle w:val="10"/>
              <w:ind w:left="0"/>
            </w:pPr>
            <w:r>
              <w:rPr>
                <w:sz w:val="24"/>
                <w:szCs w:val="24"/>
              </w:rPr>
              <w:t xml:space="preserve">оценка «неудовлетворительно»/«незачтено» </w:t>
            </w:r>
          </w:p>
        </w:tc>
      </w:tr>
    </w:tbl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numPr>
          <w:ilvl w:val="1"/>
          <w:numId w:val="5"/>
        </w:numPr>
        <w:spacing w:after="0" w:line="240" w:lineRule="auto"/>
        <w:ind w:left="704"/>
      </w:pPr>
      <w:r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ний, умений, навыков и опыта деятельности</w:t>
      </w:r>
    </w:p>
    <w:p w:rsidR="00814549" w:rsidRDefault="008145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14549" w:rsidRDefault="00814549">
      <w:pPr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814549" w:rsidRDefault="0081454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tabs>
          <w:tab w:val="left" w:pos="7458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Письменный отчет печатается с одной стороны на листах белой бумаги формата А4 (210 х 297 мм) плотностью 80 г/м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Студент составляет письменный отчет в формате Microsoft Word (шрифт Times New Roman, номер 14 pt; через 1.5 интервала; размеры полей: верхнее и нижнее – 2 см, левое – 2.5 см, правое – 1-1.5 см., табуляция и абзац (красная строка) – 1.25 см. Рекоме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дуемый объем отчета – 15 – 20 страниц машинописного текста. Приложения должны начинат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 соответствовать последовательности их упоминаний в тексте.</w:t>
      </w:r>
    </w:p>
    <w:p w:rsidR="00814549" w:rsidRDefault="00814549">
      <w:pPr>
        <w:tabs>
          <w:tab w:val="left" w:pos="7458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Приложения не входят в установленный объем отчета, хотя нумерация страниц их охв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тывает.</w:t>
      </w:r>
    </w:p>
    <w:p w:rsidR="00814549" w:rsidRDefault="00814549">
      <w:pPr>
        <w:tabs>
          <w:tab w:val="left" w:pos="7458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Вся отчетная документация по педагогической практике должна быть представлена не позднее семи дней после окончания практики. </w:t>
      </w:r>
    </w:p>
    <w:p w:rsidR="00814549" w:rsidRDefault="008145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10.2.2. Вопросы к собеседованию (устным опросам) по практике по получению первичных профессиональных умений навыков, в том числе первичных умений и навыков научно-исследовательской деятельности.</w:t>
      </w:r>
    </w:p>
    <w:p w:rsidR="00814549" w:rsidRDefault="008145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673"/>
        <w:gridCol w:w="7209"/>
        <w:gridCol w:w="1840"/>
      </w:tblGrid>
      <w:tr w:rsidR="00814549" w:rsidRPr="003851A9">
        <w:trPr>
          <w:cantSplit/>
          <w:trHeight w:val="855"/>
        </w:trPr>
        <w:tc>
          <w:tcPr>
            <w:tcW w:w="659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062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803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Код компете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814549" w:rsidRPr="003851A9">
        <w:trPr>
          <w:cantSplit/>
          <w:trHeight w:val="279"/>
        </w:trPr>
        <w:tc>
          <w:tcPr>
            <w:tcW w:w="659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2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Каковы назначение, цели деятельности, структура организации, на базе которого осуществлялась практика?</w:t>
            </w:r>
          </w:p>
        </w:tc>
        <w:tc>
          <w:tcPr>
            <w:tcW w:w="180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ОК-6, ОПК-4</w:t>
            </w:r>
          </w:p>
        </w:tc>
      </w:tr>
      <w:tr w:rsidR="00814549" w:rsidRPr="003851A9">
        <w:trPr>
          <w:cantSplit/>
          <w:trHeight w:val="279"/>
        </w:trPr>
        <w:tc>
          <w:tcPr>
            <w:tcW w:w="659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2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Какие теоретические знания были использованы при прохождении практики?</w:t>
            </w:r>
          </w:p>
        </w:tc>
        <w:tc>
          <w:tcPr>
            <w:tcW w:w="1803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ПК-1, ПК-2</w:t>
            </w:r>
          </w:p>
        </w:tc>
      </w:tr>
      <w:tr w:rsidR="00814549" w:rsidRPr="003851A9">
        <w:trPr>
          <w:cantSplit/>
          <w:trHeight w:val="279"/>
        </w:trPr>
        <w:tc>
          <w:tcPr>
            <w:tcW w:w="659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2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Какие экспериментальные исследования проводились в ходе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хождения практики?</w:t>
            </w:r>
          </w:p>
        </w:tc>
        <w:tc>
          <w:tcPr>
            <w:tcW w:w="1803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ПК-1, ПК-2, </w:t>
            </w:r>
          </w:p>
        </w:tc>
      </w:tr>
      <w:tr w:rsidR="00814549" w:rsidRPr="003851A9">
        <w:trPr>
          <w:cantSplit/>
          <w:trHeight w:val="279"/>
        </w:trPr>
        <w:tc>
          <w:tcPr>
            <w:tcW w:w="659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2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Какие основные информационные источники были использованы в процессе прохождения практики?</w:t>
            </w:r>
          </w:p>
        </w:tc>
        <w:tc>
          <w:tcPr>
            <w:tcW w:w="1803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ПК-3</w:t>
            </w:r>
          </w:p>
        </w:tc>
      </w:tr>
      <w:tr w:rsidR="00814549" w:rsidRPr="003851A9">
        <w:trPr>
          <w:cantSplit/>
          <w:trHeight w:val="279"/>
        </w:trPr>
        <w:tc>
          <w:tcPr>
            <w:tcW w:w="659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2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Какие знания, умения и навыки были приобретены или развиты в результате прохождения практики?</w:t>
            </w:r>
          </w:p>
        </w:tc>
        <w:tc>
          <w:tcPr>
            <w:tcW w:w="1803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ПК-1,ПК-2,ПК-3</w:t>
            </w:r>
          </w:p>
        </w:tc>
      </w:tr>
      <w:tr w:rsidR="00814549" w:rsidRPr="003851A9">
        <w:trPr>
          <w:cantSplit/>
          <w:trHeight w:val="279"/>
        </w:trPr>
        <w:tc>
          <w:tcPr>
            <w:tcW w:w="659" w:type="dxa"/>
            <w:tcMar>
              <w:left w:w="98" w:type="dxa"/>
            </w:tcMar>
          </w:tcPr>
          <w:p w:rsidR="00814549" w:rsidRDefault="008145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2" w:type="dxa"/>
            <w:tcMar>
              <w:left w:w="98" w:type="dxa"/>
            </w:tcMar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Каким образом вы осуществляли взаимодействие с коллективом в период прохождения практики.</w:t>
            </w:r>
          </w:p>
        </w:tc>
        <w:tc>
          <w:tcPr>
            <w:tcW w:w="1803" w:type="dxa"/>
            <w:tcMar>
              <w:left w:w="98" w:type="dxa"/>
            </w:tcMar>
            <w:vAlign w:val="center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ОК-6</w:t>
            </w:r>
          </w:p>
        </w:tc>
      </w:tr>
    </w:tbl>
    <w:p w:rsidR="00814549" w:rsidRDefault="008145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14549" w:rsidRDefault="00814549">
      <w:pPr>
        <w:pStyle w:val="ListParagraph"/>
        <w:numPr>
          <w:ilvl w:val="2"/>
          <w:numId w:val="6"/>
        </w:num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Контрольные задания для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814549" w:rsidRDefault="00814549">
      <w:pPr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 предусмотрены программой практики</w:t>
      </w:r>
    </w:p>
    <w:p w:rsidR="00814549" w:rsidRDefault="008145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br w:type="page"/>
      </w:r>
    </w:p>
    <w:p w:rsidR="00814549" w:rsidRDefault="00814549">
      <w:pPr>
        <w:tabs>
          <w:tab w:val="center" w:pos="5320"/>
          <w:tab w:val="right" w:pos="9921"/>
        </w:tabs>
        <w:spacing w:after="0" w:line="360" w:lineRule="auto"/>
        <w:ind w:firstLine="720"/>
        <w:jc w:val="right"/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814549" w:rsidRDefault="00814549">
      <w:pPr>
        <w:spacing w:after="0" w:line="360" w:lineRule="auto"/>
        <w:ind w:left="708" w:firstLine="12"/>
        <w:jc w:val="both"/>
      </w:pPr>
      <w:r>
        <w:rPr>
          <w:rFonts w:ascii="Times New Roman" w:hAnsi="Times New Roman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</w:t>
      </w:r>
    </w:p>
    <w:p w:rsidR="00814549" w:rsidRDefault="00814549">
      <w:pPr>
        <w:spacing w:after="0" w:line="360" w:lineRule="auto"/>
        <w:ind w:left="708" w:firstLine="12"/>
        <w:jc w:val="both"/>
      </w:pPr>
      <w:r>
        <w:rPr>
          <w:rFonts w:ascii="Times New Roman" w:hAnsi="Times New Roman"/>
          <w:sz w:val="24"/>
          <w:szCs w:val="24"/>
        </w:rPr>
        <w:t>2. Акционерное Общество «Опытное Конструкторское Бюро Машиностроения им. И.И. Африкантова»</w:t>
      </w:r>
    </w:p>
    <w:p w:rsidR="00814549" w:rsidRDefault="00814549">
      <w:pPr>
        <w:spacing w:after="0" w:line="36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3. Акционерное общество «ОКБ – Нижний Новгород»;</w:t>
      </w:r>
    </w:p>
    <w:p w:rsidR="00814549" w:rsidRDefault="00814549">
      <w:pPr>
        <w:spacing w:after="0" w:line="36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4. Научно-производственное предприятие «Салют».</w:t>
      </w:r>
    </w:p>
    <w:p w:rsidR="00814549" w:rsidRDefault="00814549">
      <w:pPr>
        <w:spacing w:after="0" w:line="36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>5. Российский федеральный ядерный центр – Всероссийский НИИ экспериментальной физики.</w:t>
      </w:r>
    </w:p>
    <w:p w:rsidR="00814549" w:rsidRDefault="00814549">
      <w:pPr>
        <w:spacing w:after="0" w:line="36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>6. ОАО «Федеральный научно-производственный центр «Нижегородский научно-исследовательский институт радиотехники».</w:t>
      </w:r>
    </w:p>
    <w:p w:rsidR="00814549" w:rsidRDefault="00814549">
      <w:pPr>
        <w:spacing w:after="0" w:line="36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>7. Институт прикладной физики Российской Академии наук (ИПФ РАН).</w:t>
      </w:r>
    </w:p>
    <w:p w:rsidR="00814549" w:rsidRDefault="00814549">
      <w:pPr>
        <w:spacing w:after="0" w:line="36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814549" w:rsidRDefault="00814549">
      <w:pPr>
        <w:spacing w:after="0" w:line="36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814549" w:rsidRDefault="00814549">
      <w:pPr>
        <w:spacing w:after="0" w:line="36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>10. Федеральный научно-производственный центр АО «Научно-производственное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приятие «Полет».</w:t>
      </w:r>
    </w:p>
    <w:p w:rsidR="00814549" w:rsidRDefault="0081454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14549" w:rsidRDefault="00814549">
      <w:pPr>
        <w:spacing w:after="0" w:line="360" w:lineRule="auto"/>
        <w:ind w:left="720"/>
        <w:jc w:val="right"/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814549" w:rsidRDefault="00814549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ЦИИ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автономное образовательное учреждение</w:t>
      </w: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«Национальный исследовательский</w:t>
      </w: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Нижегородский государственный университет им. Н.И. Лобачевского»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Радиофизический факультет</w:t>
      </w: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Кафедра _____________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Направление «________________»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ОТЧЕТ ПО ___________________________ ПРАКТИКЕ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4549" w:rsidRDefault="00814549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4549" w:rsidRDefault="00814549">
      <w:pPr>
        <w:tabs>
          <w:tab w:val="left" w:pos="5940"/>
        </w:tabs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Руководитель практики,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ab/>
        <w:t xml:space="preserve">_____________________ </w:t>
      </w:r>
    </w:p>
    <w:p w:rsidR="00814549" w:rsidRDefault="00814549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4549" w:rsidRDefault="00814549">
      <w:pPr>
        <w:tabs>
          <w:tab w:val="left" w:pos="68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4549" w:rsidRDefault="00814549">
      <w:pPr>
        <w:tabs>
          <w:tab w:val="left" w:pos="5940"/>
        </w:tabs>
        <w:spacing w:after="0" w:line="240" w:lineRule="auto"/>
      </w:pPr>
      <w:r>
        <w:rPr>
          <w:rFonts w:ascii="Times New Roman" w:hAnsi="Times New Roman"/>
          <w:sz w:val="26"/>
          <w:szCs w:val="26"/>
        </w:rPr>
        <w:t>Студент ____-го курса бакалавриата</w:t>
      </w:r>
      <w:r>
        <w:rPr>
          <w:rFonts w:ascii="Times New Roman" w:hAnsi="Times New Roman"/>
          <w:sz w:val="26"/>
          <w:szCs w:val="26"/>
        </w:rPr>
        <w:tab/>
        <w:t xml:space="preserve">_______________________ </w:t>
      </w:r>
    </w:p>
    <w:p w:rsidR="00814549" w:rsidRDefault="008145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4549" w:rsidRDefault="008145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sz w:val="26"/>
          <w:szCs w:val="26"/>
        </w:rPr>
        <w:t>Нижний Новгород, 20__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4549" w:rsidRDefault="0081454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before="230" w:after="0" w:line="240" w:lineRule="auto"/>
        <w:ind w:left="-567" w:firstLine="1"/>
        <w:jc w:val="right"/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814549" w:rsidRDefault="0081454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before="230" w:after="0" w:line="240" w:lineRule="auto"/>
        <w:ind w:left="-567" w:firstLine="1"/>
        <w:jc w:val="center"/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814549" w:rsidRDefault="0081454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after="0" w:line="240" w:lineRule="auto"/>
        <w:jc w:val="center"/>
      </w:pPr>
      <w:r>
        <w:rPr>
          <w:rFonts w:ascii="Times New Roman" w:hAnsi="Times New Roman"/>
          <w:b/>
          <w:bCs/>
          <w:caps/>
          <w:sz w:val="24"/>
          <w:szCs w:val="24"/>
        </w:rPr>
        <w:t>индивидуальноЕ ЗАДАНИЕ НА__________________ ПРАКТИКУ</w:t>
      </w:r>
    </w:p>
    <w:p w:rsidR="00814549" w:rsidRDefault="00814549">
      <w:pPr>
        <w:spacing w:after="0" w:line="240" w:lineRule="auto"/>
        <w:ind w:left="-567"/>
        <w:jc w:val="center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(вид и тип)</w:t>
      </w: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14549" w:rsidRDefault="00814549">
      <w:pPr>
        <w:spacing w:after="0" w:line="240" w:lineRule="auto"/>
        <w:ind w:left="-567"/>
      </w:pPr>
      <w:r>
        <w:rPr>
          <w:rFonts w:ascii="Times New Roman" w:hAnsi="Times New Roman"/>
          <w:sz w:val="24"/>
          <w:szCs w:val="24"/>
        </w:rPr>
        <w:t>Обучающийся _____________________________________________________________________</w:t>
      </w:r>
    </w:p>
    <w:p w:rsidR="00814549" w:rsidRDefault="00814549">
      <w:pPr>
        <w:spacing w:after="0" w:line="240" w:lineRule="auto"/>
        <w:ind w:left="-567"/>
        <w:jc w:val="center"/>
      </w:pPr>
      <w:r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полностью)</w:t>
      </w:r>
    </w:p>
    <w:p w:rsidR="00814549" w:rsidRDefault="00814549">
      <w:pPr>
        <w:spacing w:before="5" w:after="0" w:line="240" w:lineRule="auto"/>
        <w:ind w:left="426" w:hanging="992"/>
        <w:jc w:val="both"/>
      </w:pPr>
      <w:r>
        <w:rPr>
          <w:rFonts w:ascii="Times New Roman" w:hAnsi="Times New Roman"/>
          <w:sz w:val="24"/>
          <w:szCs w:val="24"/>
        </w:rPr>
        <w:t>Курс ________</w:t>
      </w:r>
    </w:p>
    <w:p w:rsidR="00814549" w:rsidRDefault="0081454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before="5" w:after="0" w:line="240" w:lineRule="auto"/>
        <w:ind w:left="426" w:hanging="992"/>
        <w:jc w:val="both"/>
      </w:pPr>
      <w:r>
        <w:rPr>
          <w:rFonts w:ascii="Times New Roman" w:hAnsi="Times New Roman"/>
          <w:sz w:val="24"/>
          <w:szCs w:val="24"/>
        </w:rPr>
        <w:t>Факультет/филиал/институт __________________________________________________________</w:t>
      </w:r>
    </w:p>
    <w:p w:rsidR="00814549" w:rsidRDefault="0081454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before="5" w:after="0" w:line="240" w:lineRule="auto"/>
        <w:ind w:left="426" w:hanging="992"/>
        <w:jc w:val="both"/>
      </w:pPr>
      <w:r>
        <w:rPr>
          <w:rFonts w:ascii="Times New Roman" w:hAnsi="Times New Roman"/>
          <w:sz w:val="24"/>
          <w:szCs w:val="24"/>
        </w:rPr>
        <w:t>Форма обучения ___________________________________________________________________</w:t>
      </w:r>
    </w:p>
    <w:p w:rsidR="00814549" w:rsidRDefault="0081454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ind w:left="426" w:hanging="992"/>
        <w:jc w:val="both"/>
      </w:pPr>
      <w:r>
        <w:rPr>
          <w:rFonts w:ascii="Times New Roman" w:hAnsi="Times New Roman"/>
          <w:sz w:val="24"/>
          <w:szCs w:val="24"/>
        </w:rPr>
        <w:t>Направление подготовки/специальность ____________________________________________      </w:t>
      </w:r>
    </w:p>
    <w:p w:rsidR="00814549" w:rsidRDefault="00814549">
      <w:pPr>
        <w:spacing w:before="230" w:after="0" w:line="221" w:lineRule="atLeast"/>
        <w:ind w:left="-567" w:right="1152"/>
        <w:jc w:val="both"/>
      </w:pPr>
      <w:r>
        <w:rPr>
          <w:rFonts w:ascii="Times New Roman" w:hAnsi="Times New Roman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14549" w:rsidRDefault="00814549">
      <w:pPr>
        <w:pBdr>
          <w:bottom w:val="single" w:sz="12" w:space="1" w:color="00000A"/>
        </w:pBdr>
        <w:spacing w:before="230" w:after="0" w:line="221" w:lineRule="atLeast"/>
        <w:ind w:left="-567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549" w:rsidRDefault="00814549">
      <w:pPr>
        <w:spacing w:before="144" w:after="0" w:line="250" w:lineRule="atLeast"/>
        <w:ind w:right="98" w:hanging="567"/>
        <w:jc w:val="both"/>
      </w:pPr>
      <w:r>
        <w:rPr>
          <w:rFonts w:ascii="Times New Roman" w:hAnsi="Times New Roman"/>
          <w:sz w:val="24"/>
          <w:szCs w:val="24"/>
        </w:rPr>
        <w:t>Дата выдачи задания _____________</w:t>
      </w:r>
    </w:p>
    <w:p w:rsidR="00814549" w:rsidRDefault="00814549">
      <w:pPr>
        <w:spacing w:before="144" w:after="0" w:line="250" w:lineRule="atLeast"/>
        <w:ind w:right="98"/>
        <w:jc w:val="both"/>
        <w:rPr>
          <w:rFonts w:ascii="Times New Roman" w:hAnsi="Times New Roman"/>
          <w:sz w:val="24"/>
          <w:szCs w:val="24"/>
        </w:rPr>
      </w:pPr>
    </w:p>
    <w:tbl>
      <w:tblPr>
        <w:tblW w:w="9567" w:type="dxa"/>
        <w:tblInd w:w="-567" w:type="dxa"/>
        <w:tblLook w:val="00A0"/>
      </w:tblPr>
      <w:tblGrid>
        <w:gridCol w:w="3374"/>
        <w:gridCol w:w="2856"/>
        <w:gridCol w:w="3337"/>
      </w:tblGrid>
      <w:tr w:rsidR="00814549" w:rsidRPr="003851A9">
        <w:tc>
          <w:tcPr>
            <w:tcW w:w="3375" w:type="dxa"/>
          </w:tcPr>
          <w:p w:rsidR="00814549" w:rsidRPr="003851A9" w:rsidRDefault="00814549">
            <w:pPr>
              <w:spacing w:before="144" w:after="0" w:line="250" w:lineRule="atLeast"/>
              <w:ind w:right="9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5" w:type="dxa"/>
          </w:tcPr>
          <w:p w:rsidR="00814549" w:rsidRDefault="00814549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814549" w:rsidRDefault="00814549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14549" w:rsidRDefault="00814549">
      <w:pPr>
        <w:spacing w:before="144" w:after="0" w:line="250" w:lineRule="atLeast"/>
        <w:ind w:right="98"/>
        <w:jc w:val="both"/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tbl>
      <w:tblPr>
        <w:tblW w:w="9798" w:type="dxa"/>
        <w:tblLook w:val="00A0"/>
      </w:tblPr>
      <w:tblGrid>
        <w:gridCol w:w="3485"/>
        <w:gridCol w:w="2976"/>
        <w:gridCol w:w="3337"/>
      </w:tblGrid>
      <w:tr w:rsidR="00814549" w:rsidRPr="003851A9">
        <w:tc>
          <w:tcPr>
            <w:tcW w:w="3486" w:type="dxa"/>
          </w:tcPr>
          <w:p w:rsidR="00814549" w:rsidRPr="003851A9" w:rsidRDefault="00814549">
            <w:pPr>
              <w:spacing w:before="144" w:after="0" w:line="250" w:lineRule="atLeast"/>
              <w:ind w:right="98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фильной организации)</w:t>
            </w:r>
          </w:p>
        </w:tc>
        <w:tc>
          <w:tcPr>
            <w:tcW w:w="2975" w:type="dxa"/>
          </w:tcPr>
          <w:p w:rsidR="00814549" w:rsidRDefault="00814549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814549" w:rsidRDefault="00814549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14549" w:rsidRDefault="00814549">
      <w:pPr>
        <w:spacing w:before="144" w:after="0" w:line="250" w:lineRule="atLeast"/>
        <w:ind w:right="98"/>
        <w:jc w:val="both"/>
      </w:pPr>
      <w:r>
        <w:rPr>
          <w:rFonts w:ascii="Times New Roman" w:hAnsi="Times New Roman"/>
          <w:b/>
          <w:sz w:val="24"/>
          <w:szCs w:val="24"/>
        </w:rPr>
        <w:t>Ознакомлен:</w:t>
      </w:r>
    </w:p>
    <w:tbl>
      <w:tblPr>
        <w:tblW w:w="9999" w:type="dxa"/>
        <w:tblLook w:val="00A0"/>
      </w:tblPr>
      <w:tblGrid>
        <w:gridCol w:w="3331"/>
        <w:gridCol w:w="3332"/>
        <w:gridCol w:w="3336"/>
      </w:tblGrid>
      <w:tr w:rsidR="00814549" w:rsidRPr="003851A9">
        <w:tc>
          <w:tcPr>
            <w:tcW w:w="3331" w:type="dxa"/>
          </w:tcPr>
          <w:p w:rsidR="00814549" w:rsidRPr="003851A9" w:rsidRDefault="00814549">
            <w:pPr>
              <w:spacing w:before="144" w:after="0" w:line="250" w:lineRule="atLeast"/>
              <w:ind w:right="9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14549" w:rsidRPr="003851A9" w:rsidRDefault="008145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14549" w:rsidRPr="003851A9" w:rsidRDefault="008145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14549" w:rsidRDefault="00814549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814549" w:rsidRDefault="00814549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br w:type="page"/>
      </w:r>
    </w:p>
    <w:p w:rsidR="00814549" w:rsidRDefault="00814549">
      <w:pPr>
        <w:spacing w:before="230" w:after="0" w:line="240" w:lineRule="auto"/>
        <w:ind w:left="-567" w:firstLine="1"/>
        <w:jc w:val="right"/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814549" w:rsidRDefault="00814549">
      <w:pPr>
        <w:pStyle w:val="11"/>
        <w:ind w:right="576"/>
        <w:rPr>
          <w:lang w:val="ru-RU"/>
        </w:rPr>
      </w:pPr>
    </w:p>
    <w:p w:rsidR="00814549" w:rsidRDefault="00814549">
      <w:pPr>
        <w:pStyle w:val="11"/>
        <w:ind w:right="576"/>
      </w:pPr>
      <w:r>
        <w:rPr>
          <w:lang w:val="ru-RU"/>
        </w:rPr>
        <w:t>Рабочий график (план) проведения практики</w:t>
      </w:r>
    </w:p>
    <w:p w:rsidR="00814549" w:rsidRPr="003F22E8" w:rsidRDefault="00814549">
      <w:pPr>
        <w:pStyle w:val="11"/>
        <w:ind w:right="576"/>
        <w:rPr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814549" w:rsidRDefault="00814549">
      <w:pPr>
        <w:pStyle w:val="BodyText"/>
        <w:rPr>
          <w:rFonts w:ascii="Times New Roman" w:hAnsi="Times New Roman"/>
          <w:b/>
        </w:rPr>
      </w:pPr>
    </w:p>
    <w:p w:rsidR="00814549" w:rsidRDefault="00814549">
      <w:pPr>
        <w:tabs>
          <w:tab w:val="left" w:pos="1818"/>
          <w:tab w:val="left" w:pos="9685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14549" w:rsidRDefault="00814549">
      <w:pPr>
        <w:tabs>
          <w:tab w:val="left" w:pos="1818"/>
          <w:tab w:val="left" w:pos="9685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814549" w:rsidRDefault="00814549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</w:pPr>
      <w:r>
        <w:rPr>
          <w:rFonts w:ascii="Times New Roman" w:hAnsi="Times New Roman"/>
        </w:rPr>
        <w:t>Факультет/филиал/институт: ___________________________________________________</w:t>
      </w:r>
    </w:p>
    <w:p w:rsidR="00814549" w:rsidRDefault="00814549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</w:pPr>
      <w:r>
        <w:rPr>
          <w:rFonts w:ascii="Times New Roman" w:hAnsi="Times New Roman"/>
        </w:rPr>
        <w:t>Направление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подготовки/специальность: _________________________________________         </w:t>
      </w:r>
    </w:p>
    <w:p w:rsidR="00814549" w:rsidRDefault="00814549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>
        <w:rPr>
          <w:rFonts w:ascii="Times New Roman" w:hAnsi="Times New Roman"/>
        </w:rPr>
        <w:t>Курс: 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 xml:space="preserve">    </w:t>
      </w:r>
    </w:p>
    <w:p w:rsidR="00814549" w:rsidRDefault="00814549">
      <w:pPr>
        <w:pStyle w:val="BodyText"/>
        <w:spacing w:before="120" w:after="200"/>
        <w:jc w:val="both"/>
      </w:pPr>
      <w:r>
        <w:rPr>
          <w:rFonts w:ascii="Times New Roman" w:hAnsi="Times New Roman"/>
          <w:b/>
        </w:rPr>
        <w:t>Место прохождения практики</w:t>
      </w:r>
      <w:r>
        <w:rPr>
          <w:rFonts w:ascii="Times New Roman" w:hAnsi="Times New Roman"/>
        </w:rPr>
        <w:t xml:space="preserve"> ________________________________________________ </w:t>
      </w:r>
    </w:p>
    <w:p w:rsidR="00814549" w:rsidRDefault="00814549">
      <w:pPr>
        <w:pStyle w:val="BodyText"/>
        <w:spacing w:before="120" w:after="200"/>
        <w:jc w:val="both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14549" w:rsidRDefault="00814549">
      <w:pPr>
        <w:pStyle w:val="BodyText"/>
        <w:tabs>
          <w:tab w:val="left" w:pos="9567"/>
        </w:tabs>
        <w:spacing w:after="0"/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практики от ННГУ _______________________________________________</w:t>
      </w:r>
    </w:p>
    <w:p w:rsidR="00814549" w:rsidRDefault="00814549">
      <w:pPr>
        <w:pStyle w:val="BodyText"/>
        <w:tabs>
          <w:tab w:val="left" w:pos="9567"/>
        </w:tabs>
        <w:spacing w:after="0"/>
        <w:jc w:val="center"/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14549" w:rsidRDefault="00814549">
      <w:pPr>
        <w:spacing w:before="120"/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814549" w:rsidRDefault="00814549">
      <w:pPr>
        <w:tabs>
          <w:tab w:val="left" w:pos="4439"/>
          <w:tab w:val="left" w:pos="6314"/>
          <w:tab w:val="left" w:pos="8424"/>
        </w:tabs>
        <w:spacing w:before="120"/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814549" w:rsidRDefault="00814549">
      <w:pPr>
        <w:pStyle w:val="BodyText"/>
        <w:spacing w:before="11" w:after="200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1594"/>
        <w:gridCol w:w="8096"/>
      </w:tblGrid>
      <w:tr w:rsidR="00814549" w:rsidRPr="003851A9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814549" w:rsidRDefault="00814549">
            <w:pPr>
              <w:pStyle w:val="TableParagraph"/>
              <w:spacing w:before="157" w:after="200" w:line="276" w:lineRule="auto"/>
              <w:ind w:left="0"/>
              <w:jc w:val="center"/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-5" w:type="dxa"/>
            </w:tcMar>
          </w:tcPr>
          <w:p w:rsidR="00814549" w:rsidRPr="003851A9" w:rsidRDefault="00814549">
            <w:pPr>
              <w:pStyle w:val="BodyText2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14549" w:rsidRPr="003F22E8" w:rsidRDefault="00814549">
            <w:pPr>
              <w:pStyle w:val="TableParagraph"/>
              <w:spacing w:line="276" w:lineRule="auto"/>
              <w:ind w:left="1213" w:hanging="1222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814549" w:rsidRPr="003851A9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814549" w:rsidRDefault="008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814549" w:rsidRDefault="0081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49" w:rsidRPr="003851A9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814549" w:rsidRDefault="008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814549" w:rsidRDefault="0081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549" w:rsidRDefault="00814549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814549" w:rsidRDefault="00814549">
      <w:pPr>
        <w:pStyle w:val="BodyText"/>
        <w:tabs>
          <w:tab w:val="left" w:pos="3859"/>
          <w:tab w:val="left" w:pos="9685"/>
        </w:tabs>
        <w:spacing w:after="0"/>
      </w:pPr>
      <w:r>
        <w:rPr>
          <w:rFonts w:ascii="Times New Roman" w:hAnsi="Times New Roman"/>
        </w:rPr>
        <w:t>Руководитель практики от ННГУ ________________________________________________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814549" w:rsidRDefault="00814549">
      <w:pPr>
        <w:pStyle w:val="BodyText"/>
        <w:tabs>
          <w:tab w:val="left" w:pos="3859"/>
          <w:tab w:val="left" w:pos="9685"/>
        </w:tabs>
        <w:spacing w:after="0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14549" w:rsidRDefault="00814549">
      <w:pPr>
        <w:pStyle w:val="11"/>
        <w:ind w:right="576"/>
        <w:rPr>
          <w:lang w:val="ru-RU"/>
        </w:rPr>
      </w:pPr>
    </w:p>
    <w:p w:rsidR="00814549" w:rsidRDefault="0081454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br w:type="page"/>
      </w:r>
    </w:p>
    <w:p w:rsidR="00814549" w:rsidRDefault="00814549">
      <w:pPr>
        <w:spacing w:before="230" w:after="0" w:line="240" w:lineRule="auto"/>
        <w:ind w:left="-567" w:firstLine="1"/>
        <w:jc w:val="right"/>
      </w:pPr>
      <w:r>
        <w:rPr>
          <w:rFonts w:ascii="Times New Roman" w:hAnsi="Times New Roman"/>
          <w:b/>
          <w:sz w:val="24"/>
          <w:szCs w:val="24"/>
        </w:rPr>
        <w:t>Приложение 5</w:t>
      </w:r>
    </w:p>
    <w:p w:rsidR="00814549" w:rsidRDefault="00814549">
      <w:pPr>
        <w:pStyle w:val="11"/>
        <w:ind w:right="576"/>
        <w:rPr>
          <w:lang w:val="ru-RU"/>
        </w:rPr>
      </w:pPr>
    </w:p>
    <w:p w:rsidR="00814549" w:rsidRPr="003F22E8" w:rsidRDefault="00814549">
      <w:pPr>
        <w:pStyle w:val="11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814549" w:rsidRPr="003F22E8" w:rsidRDefault="00814549">
      <w:pPr>
        <w:pStyle w:val="11"/>
        <w:ind w:right="576"/>
        <w:rPr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814549" w:rsidRDefault="00814549">
      <w:pPr>
        <w:pStyle w:val="11"/>
        <w:ind w:right="576"/>
        <w:rPr>
          <w:lang w:val="ru-RU"/>
        </w:rPr>
      </w:pPr>
    </w:p>
    <w:p w:rsidR="00814549" w:rsidRDefault="00814549">
      <w:pPr>
        <w:pStyle w:val="BodyText"/>
        <w:rPr>
          <w:rFonts w:ascii="Times New Roman" w:hAnsi="Times New Roman"/>
          <w:b/>
        </w:rPr>
      </w:pPr>
    </w:p>
    <w:p w:rsidR="00814549" w:rsidRDefault="00814549">
      <w:pPr>
        <w:tabs>
          <w:tab w:val="left" w:pos="1818"/>
          <w:tab w:val="left" w:pos="9685"/>
        </w:tabs>
        <w:spacing w:before="120"/>
        <w:jc w:val="both"/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14549" w:rsidRDefault="00814549">
      <w:pPr>
        <w:tabs>
          <w:tab w:val="left" w:pos="1818"/>
          <w:tab w:val="left" w:pos="9685"/>
        </w:tabs>
        <w:spacing w:before="120"/>
        <w:jc w:val="both"/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</w:t>
      </w:r>
    </w:p>
    <w:p w:rsidR="00814549" w:rsidRDefault="00814549">
      <w:pPr>
        <w:pStyle w:val="BodyText"/>
        <w:tabs>
          <w:tab w:val="left" w:pos="1835"/>
          <w:tab w:val="left" w:pos="3346"/>
          <w:tab w:val="left" w:pos="9685"/>
        </w:tabs>
        <w:spacing w:before="120" w:after="200" w:line="240" w:lineRule="auto"/>
        <w:ind w:right="116"/>
      </w:pPr>
      <w:r>
        <w:rPr>
          <w:rFonts w:ascii="Times New Roman" w:hAnsi="Times New Roman"/>
        </w:rPr>
        <w:t>Факультет/институт/филиал: ______________________________________</w:t>
      </w:r>
    </w:p>
    <w:p w:rsidR="00814549" w:rsidRDefault="00814549">
      <w:pPr>
        <w:pStyle w:val="BodyText"/>
        <w:tabs>
          <w:tab w:val="left" w:pos="1835"/>
          <w:tab w:val="left" w:pos="3346"/>
          <w:tab w:val="left" w:pos="9685"/>
        </w:tabs>
        <w:spacing w:before="120" w:after="200" w:line="240" w:lineRule="auto"/>
        <w:ind w:right="116"/>
      </w:pPr>
      <w:r>
        <w:rPr>
          <w:rFonts w:ascii="Times New Roman" w:hAnsi="Times New Roman"/>
        </w:rPr>
        <w:t>Направление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подготовки/специальность: ________________________________________         </w:t>
      </w:r>
    </w:p>
    <w:p w:rsidR="00814549" w:rsidRDefault="00814549">
      <w:pPr>
        <w:pStyle w:val="BodyText"/>
        <w:tabs>
          <w:tab w:val="left" w:pos="1835"/>
          <w:tab w:val="left" w:pos="3346"/>
          <w:tab w:val="left" w:pos="9685"/>
        </w:tabs>
        <w:spacing w:before="7" w:after="200" w:line="240" w:lineRule="auto"/>
        <w:ind w:right="116"/>
        <w:jc w:val="both"/>
      </w:pPr>
      <w:r>
        <w:rPr>
          <w:rFonts w:ascii="Times New Roman" w:hAnsi="Times New Roman"/>
        </w:rPr>
        <w:t>Курс: ____________</w:t>
      </w:r>
    </w:p>
    <w:p w:rsidR="00814549" w:rsidRDefault="00814549">
      <w:pPr>
        <w:pStyle w:val="BodyText"/>
        <w:spacing w:before="120" w:after="200"/>
        <w:jc w:val="both"/>
      </w:pPr>
      <w:r>
        <w:rPr>
          <w:rFonts w:ascii="Times New Roman" w:hAnsi="Times New Roman"/>
          <w:b/>
        </w:rPr>
        <w:t>База практики</w:t>
      </w:r>
      <w:r>
        <w:rPr>
          <w:rFonts w:ascii="Times New Roman" w:hAnsi="Times New Roman"/>
        </w:rPr>
        <w:t xml:space="preserve"> _______________________________________________________________ </w:t>
      </w:r>
    </w:p>
    <w:p w:rsidR="00814549" w:rsidRDefault="00814549">
      <w:pPr>
        <w:pStyle w:val="BodyText"/>
        <w:spacing w:before="120" w:after="200"/>
        <w:jc w:val="both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14549" w:rsidRDefault="00814549">
      <w:pPr>
        <w:pStyle w:val="BodyText"/>
        <w:tabs>
          <w:tab w:val="left" w:pos="9567"/>
        </w:tabs>
        <w:spacing w:after="0"/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практики от ННГУ _______________________________________________</w:t>
      </w:r>
    </w:p>
    <w:p w:rsidR="00814549" w:rsidRDefault="00814549">
      <w:pPr>
        <w:pStyle w:val="BodyText"/>
        <w:tabs>
          <w:tab w:val="left" w:pos="9567"/>
        </w:tabs>
        <w:spacing w:after="0"/>
        <w:jc w:val="center"/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14549" w:rsidRDefault="00814549">
      <w:pPr>
        <w:pStyle w:val="BodyText"/>
        <w:spacing w:before="120" w:after="200"/>
      </w:pPr>
      <w:r>
        <w:rPr>
          <w:rFonts w:ascii="Times New Roman" w:hAnsi="Times New Roman"/>
        </w:rPr>
        <w:t>Руководитель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814549" w:rsidRDefault="00814549">
      <w:pPr>
        <w:pStyle w:val="BodyText"/>
        <w:spacing w:before="120" w:after="200"/>
        <w:jc w:val="center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814549" w:rsidRDefault="00814549">
      <w:pPr>
        <w:spacing w:before="120"/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814549" w:rsidRDefault="00814549">
      <w:pPr>
        <w:tabs>
          <w:tab w:val="left" w:pos="4439"/>
          <w:tab w:val="left" w:pos="6314"/>
          <w:tab w:val="left" w:pos="8424"/>
        </w:tabs>
        <w:spacing w:before="120"/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814549" w:rsidRDefault="00814549">
      <w:pPr>
        <w:pStyle w:val="BodyText"/>
        <w:spacing w:before="11" w:after="200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1594"/>
        <w:gridCol w:w="8096"/>
      </w:tblGrid>
      <w:tr w:rsidR="00814549" w:rsidRPr="003851A9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814549" w:rsidRDefault="00814549">
            <w:pPr>
              <w:pStyle w:val="TableParagraph"/>
              <w:spacing w:before="157" w:after="200" w:line="276" w:lineRule="auto"/>
              <w:ind w:left="0"/>
              <w:jc w:val="center"/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-5" w:type="dxa"/>
            </w:tcMar>
          </w:tcPr>
          <w:p w:rsidR="00814549" w:rsidRPr="003851A9" w:rsidRDefault="00814549">
            <w:pPr>
              <w:pStyle w:val="BodyText2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14549" w:rsidRPr="003F22E8" w:rsidRDefault="00814549">
            <w:pPr>
              <w:pStyle w:val="TableParagraph"/>
              <w:spacing w:line="276" w:lineRule="auto"/>
              <w:ind w:left="1213" w:hanging="1222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814549" w:rsidRPr="003851A9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814549" w:rsidRDefault="008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814549" w:rsidRDefault="0081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49" w:rsidRPr="003851A9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814549" w:rsidRDefault="008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814549" w:rsidRDefault="0081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549" w:rsidRDefault="00814549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814549" w:rsidRDefault="00814549">
      <w:pPr>
        <w:pStyle w:val="BodyText"/>
        <w:tabs>
          <w:tab w:val="left" w:pos="3859"/>
          <w:tab w:val="left" w:pos="9685"/>
        </w:tabs>
        <w:spacing w:after="0"/>
      </w:pPr>
      <w:r>
        <w:rPr>
          <w:rFonts w:ascii="Times New Roman" w:hAnsi="Times New Roman"/>
        </w:rPr>
        <w:t>Руководитель практики от ННГУ ________________________________________________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814549" w:rsidRDefault="00814549">
      <w:pPr>
        <w:pStyle w:val="BodyText"/>
        <w:tabs>
          <w:tab w:val="left" w:pos="3859"/>
          <w:tab w:val="left" w:pos="9685"/>
        </w:tabs>
        <w:spacing w:after="0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14549" w:rsidRDefault="00814549">
      <w:pPr>
        <w:pStyle w:val="BodyText"/>
        <w:tabs>
          <w:tab w:val="left" w:pos="3859"/>
          <w:tab w:val="left" w:pos="9685"/>
        </w:tabs>
        <w:spacing w:after="0"/>
        <w:rPr>
          <w:rFonts w:ascii="Times New Roman" w:hAnsi="Times New Roman"/>
        </w:rPr>
      </w:pPr>
    </w:p>
    <w:p w:rsidR="00814549" w:rsidRDefault="00814549">
      <w:pPr>
        <w:pStyle w:val="BodyText"/>
        <w:tabs>
          <w:tab w:val="left" w:pos="3859"/>
          <w:tab w:val="left" w:pos="9685"/>
        </w:tabs>
        <w:spacing w:after="0"/>
      </w:pPr>
      <w:r>
        <w:rPr>
          <w:rFonts w:ascii="Times New Roman" w:hAnsi="Times New Roman"/>
        </w:rPr>
        <w:t>Руководитель практики от Профильной организации _______________________________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</w:t>
      </w:r>
    </w:p>
    <w:p w:rsidR="00814549" w:rsidRDefault="00814549">
      <w:pPr>
        <w:pStyle w:val="BodyText"/>
        <w:tabs>
          <w:tab w:val="left" w:pos="3859"/>
          <w:tab w:val="left" w:pos="9685"/>
        </w:tabs>
        <w:spacing w:before="68" w:after="200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(Ф.И.О., подпись)   </w:t>
      </w:r>
    </w:p>
    <w:p w:rsidR="00814549" w:rsidRDefault="00814549">
      <w:pPr>
        <w:pStyle w:val="BodyText"/>
        <w:spacing w:before="120" w:after="200"/>
        <w:jc w:val="center"/>
        <w:rPr>
          <w:rFonts w:ascii="Times New Roman" w:hAnsi="Times New Roman"/>
        </w:rPr>
      </w:pPr>
    </w:p>
    <w:p w:rsidR="00814549" w:rsidRDefault="00814549">
      <w:pPr>
        <w:pStyle w:val="BodyText"/>
        <w:spacing w:before="2" w:after="200"/>
        <w:rPr>
          <w:rFonts w:ascii="Times New Roman" w:hAnsi="Times New Roman"/>
        </w:rPr>
      </w:pPr>
    </w:p>
    <w:p w:rsidR="00814549" w:rsidRDefault="00814549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814549" w:rsidRDefault="0081454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14549" w:rsidRDefault="00814549">
      <w:pPr>
        <w:spacing w:after="0" w:line="240" w:lineRule="auto"/>
        <w:ind w:left="5529" w:firstLine="141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14549" w:rsidRDefault="008145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814549" w:rsidRDefault="00814549">
      <w:pPr>
        <w:spacing w:before="230" w:after="0" w:line="240" w:lineRule="auto"/>
        <w:ind w:left="-567" w:firstLine="1"/>
        <w:jc w:val="right"/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814549" w:rsidRDefault="008145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47" w:type="dxa"/>
        <w:tblInd w:w="109" w:type="dxa"/>
        <w:tblBorders>
          <w:top w:val="thinThickSmallGap" w:sz="24" w:space="0" w:color="00000A"/>
          <w:bottom w:val="thinThickSmallGap" w:sz="24" w:space="0" w:color="00000A"/>
          <w:insideH w:val="thinThickSmallGap" w:sz="24" w:space="0" w:color="00000A"/>
        </w:tblBorders>
        <w:tblLook w:val="00A0"/>
      </w:tblPr>
      <w:tblGrid>
        <w:gridCol w:w="9247"/>
      </w:tblGrid>
      <w:tr w:rsidR="00814549" w:rsidRPr="003851A9">
        <w:tc>
          <w:tcPr>
            <w:tcW w:w="9247" w:type="dxa"/>
          </w:tcPr>
          <w:p w:rsidR="00814549" w:rsidRPr="003851A9" w:rsidRDefault="00814549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14549" w:rsidRPr="003851A9" w:rsidRDefault="00814549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 23, Н. Новгород, 603950, телефон: 462-30-36</w:t>
            </w:r>
          </w:p>
        </w:tc>
      </w:tr>
    </w:tbl>
    <w:p w:rsidR="00814549" w:rsidRDefault="00814549">
      <w:pPr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jc w:val="right"/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14549" w:rsidRDefault="00814549">
      <w:pPr>
        <w:jc w:val="center"/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14549" w:rsidRDefault="0081454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14549" w:rsidRDefault="00814549">
      <w:pPr>
        <w:spacing w:after="0"/>
        <w:jc w:val="center"/>
      </w:pPr>
      <w:r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814549" w:rsidRDefault="0081454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14549" w:rsidRDefault="00814549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814549" w:rsidRDefault="0081454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814549" w:rsidRDefault="00814549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180" w:lineRule="atLeast"/>
      </w:pPr>
      <w:r>
        <w:rPr>
          <w:rFonts w:ascii="Times New Roman" w:hAnsi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814549" w:rsidRDefault="00814549">
      <w:pPr>
        <w:spacing w:after="0" w:line="180" w:lineRule="atLeast"/>
        <w:jc w:val="center"/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(указать вид и тип )</w:t>
      </w:r>
    </w:p>
    <w:p w:rsidR="00814549" w:rsidRDefault="00814549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814549" w:rsidRDefault="00814549">
      <w:pPr>
        <w:spacing w:after="0" w:line="180" w:lineRule="atLeast"/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14549" w:rsidRDefault="00814549">
      <w:pPr>
        <w:spacing w:after="0" w:line="200" w:lineRule="atLeast"/>
        <w:jc w:val="center"/>
      </w:pPr>
      <w:r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14549" w:rsidRDefault="00814549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814549" w:rsidRDefault="00814549">
      <w:pPr>
        <w:jc w:val="center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14549" w:rsidRDefault="00814549">
      <w:pPr>
        <w:jc w:val="center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14549" w:rsidRDefault="00814549"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9781" w:type="dxa"/>
        <w:tblLook w:val="00A0"/>
      </w:tblPr>
      <w:tblGrid>
        <w:gridCol w:w="4069"/>
        <w:gridCol w:w="3210"/>
        <w:gridCol w:w="2502"/>
      </w:tblGrid>
      <w:tr w:rsidR="00814549" w:rsidRPr="003851A9">
        <w:tc>
          <w:tcPr>
            <w:tcW w:w="4069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10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14549" w:rsidRDefault="00814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14549" w:rsidRPr="003851A9" w:rsidRDefault="008145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814549" w:rsidRDefault="008145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549" w:rsidRDefault="00814549">
      <w:r>
        <w:rPr>
          <w:rFonts w:ascii="Times New Roman" w:hAnsi="Times New Roman"/>
          <w:sz w:val="24"/>
          <w:szCs w:val="24"/>
        </w:rPr>
        <w:t>Дата выдачи «_____»______________________ 20___ г</w:t>
      </w:r>
    </w:p>
    <w:p w:rsidR="00814549" w:rsidRDefault="00814549">
      <w:pPr>
        <w:jc w:val="right"/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МП</w:t>
      </w:r>
    </w:p>
    <w:p w:rsidR="00814549" w:rsidRDefault="008145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814549" w:rsidRDefault="00814549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8963" w:type="dxa"/>
        <w:tblInd w:w="391" w:type="dxa"/>
        <w:tblLook w:val="00A0"/>
      </w:tblPr>
      <w:tblGrid>
        <w:gridCol w:w="4500"/>
        <w:gridCol w:w="4463"/>
      </w:tblGrid>
      <w:tr w:rsidR="00814549" w:rsidRPr="003851A9">
        <w:tc>
          <w:tcPr>
            <w:tcW w:w="4499" w:type="dxa"/>
          </w:tcPr>
          <w:p w:rsidR="00814549" w:rsidRPr="003851A9" w:rsidRDefault="0081454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14549" w:rsidRPr="003851A9" w:rsidRDefault="0081454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«____»___________________ 20__ г.</w:t>
            </w:r>
          </w:p>
          <w:p w:rsidR="00814549" w:rsidRPr="003851A9" w:rsidRDefault="00814549">
            <w:pPr>
              <w:spacing w:after="0" w:line="36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14549" w:rsidRPr="003851A9" w:rsidRDefault="00814549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3" w:type="dxa"/>
          </w:tcPr>
          <w:p w:rsidR="00814549" w:rsidRPr="003851A9" w:rsidRDefault="0081454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14549" w:rsidRPr="003851A9" w:rsidRDefault="00814549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«____»_________________20__ г.       ______________________________</w:t>
            </w:r>
          </w:p>
          <w:p w:rsidR="00814549" w:rsidRPr="003851A9" w:rsidRDefault="008145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14549" w:rsidRDefault="0081454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4549" w:rsidRDefault="00814549">
      <w:pPr>
        <w:spacing w:line="24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14549" w:rsidRDefault="00814549">
      <w:pPr>
        <w:spacing w:line="240" w:lineRule="atLeast"/>
        <w:jc w:val="center"/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14549" w:rsidRDefault="00814549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14549" w:rsidRDefault="00814549">
      <w:pPr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Оценка руководителя практики от профильной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ции_________________________________</w:t>
      </w:r>
    </w:p>
    <w:p w:rsidR="00814549" w:rsidRDefault="00814549">
      <w:pPr>
        <w:spacing w:after="0" w:line="240" w:lineRule="auto"/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2"/>
        <w:gridCol w:w="2739"/>
        <w:gridCol w:w="3336"/>
      </w:tblGrid>
      <w:tr w:rsidR="00814549" w:rsidRPr="003851A9">
        <w:tc>
          <w:tcPr>
            <w:tcW w:w="3922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9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14549" w:rsidRDefault="00814549">
      <w:pPr>
        <w:pBdr>
          <w:bottom w:val="single" w:sz="12" w:space="25" w:color="00000A"/>
        </w:pBdr>
        <w:spacing w:after="0" w:line="200" w:lineRule="atLeast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814549" w:rsidRDefault="00814549">
      <w:pPr>
        <w:pBdr>
          <w:bottom w:val="single" w:sz="12" w:space="25" w:color="00000A"/>
        </w:pBdr>
        <w:spacing w:after="0" w:line="200" w:lineRule="atLeast"/>
        <w:jc w:val="right"/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14549" w:rsidRDefault="00814549">
      <w:pPr>
        <w:pBdr>
          <w:bottom w:val="single" w:sz="12" w:space="25" w:color="00000A"/>
        </w:pBdr>
        <w:spacing w:after="0" w:line="200" w:lineRule="atLeast"/>
        <w:jc w:val="right"/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14549" w:rsidRDefault="00814549">
      <w:pPr>
        <w:pBdr>
          <w:bottom w:val="single" w:sz="12" w:space="25" w:color="00000A"/>
        </w:pBdr>
        <w:spacing w:after="0" w:line="200" w:lineRule="atLeast"/>
        <w:jc w:val="right"/>
      </w:pPr>
      <w:r>
        <w:rPr>
          <w:rFonts w:ascii="Times New Roman" w:hAnsi="Times New Roman"/>
          <w:sz w:val="16"/>
          <w:szCs w:val="16"/>
        </w:rPr>
        <w:t>МП</w:t>
      </w:r>
    </w:p>
    <w:p w:rsidR="00814549" w:rsidRDefault="00814549">
      <w:pPr>
        <w:spacing w:line="16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14549" w:rsidRDefault="00814549">
      <w:pPr>
        <w:spacing w:line="160" w:lineRule="atLeast"/>
        <w:jc w:val="center"/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14549" w:rsidRDefault="00814549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14549" w:rsidRDefault="00814549">
      <w:pPr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14549" w:rsidRDefault="00814549">
      <w:pPr>
        <w:spacing w:after="0" w:line="240" w:lineRule="auto"/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2"/>
        <w:gridCol w:w="2739"/>
        <w:gridCol w:w="3336"/>
      </w:tblGrid>
      <w:tr w:rsidR="00814549" w:rsidRPr="003851A9">
        <w:tc>
          <w:tcPr>
            <w:tcW w:w="3922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9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14549" w:rsidRPr="003851A9" w:rsidRDefault="00814549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14549" w:rsidRDefault="00814549">
      <w:pPr>
        <w:pBdr>
          <w:bottom w:val="single" w:sz="12" w:space="25" w:color="00000A"/>
        </w:pBdr>
        <w:spacing w:after="0" w:line="200" w:lineRule="atLeast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814549" w:rsidRDefault="00814549">
      <w:pPr>
        <w:pBdr>
          <w:bottom w:val="single" w:sz="12" w:space="25" w:color="00000A"/>
        </w:pBdr>
        <w:spacing w:after="0" w:line="200" w:lineRule="atLeast"/>
        <w:jc w:val="right"/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14549" w:rsidRDefault="00814549">
      <w:pPr>
        <w:pBdr>
          <w:bottom w:val="single" w:sz="12" w:space="25" w:color="00000A"/>
        </w:pBdr>
        <w:spacing w:after="0" w:line="200" w:lineRule="atLeast"/>
        <w:jc w:val="right"/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14549" w:rsidRDefault="00814549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14549" w:rsidRDefault="008145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549" w:rsidRDefault="00814549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814549" w:rsidRDefault="00814549">
      <w:pPr>
        <w:spacing w:after="0" w:line="240" w:lineRule="auto"/>
      </w:pPr>
      <w:r>
        <w:rPr>
          <w:rFonts w:ascii="Times New Roman" w:hAnsi="Times New Roman"/>
          <w:i/>
          <w:sz w:val="16"/>
          <w:szCs w:val="16"/>
        </w:rPr>
        <w:t xml:space="preserve">                 ( прописью)                                                                                                   ( подпись руководителя практики от ННГУ)</w:t>
      </w:r>
    </w:p>
    <w:p w:rsidR="00814549" w:rsidRDefault="0081454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14549" w:rsidRDefault="00814549">
      <w:pPr>
        <w:spacing w:after="0" w:line="240" w:lineRule="auto"/>
      </w:pPr>
      <w:r>
        <w:rPr>
          <w:rFonts w:ascii="Times New Roman" w:hAnsi="Times New Roman"/>
          <w:b/>
          <w:sz w:val="16"/>
          <w:szCs w:val="16"/>
        </w:rPr>
        <w:t>«________»  ________________________  г.</w:t>
      </w:r>
      <w:r>
        <w:br w:type="page"/>
      </w:r>
    </w:p>
    <w:p w:rsidR="00814549" w:rsidRDefault="00814549">
      <w:pPr>
        <w:spacing w:before="230" w:after="0" w:line="240" w:lineRule="auto"/>
        <w:ind w:left="-567" w:firstLine="1"/>
        <w:jc w:val="right"/>
      </w:pPr>
      <w:r>
        <w:rPr>
          <w:rFonts w:ascii="Times New Roman" w:hAnsi="Times New Roman"/>
          <w:b/>
          <w:sz w:val="24"/>
          <w:szCs w:val="24"/>
        </w:rPr>
        <w:t>Приложение 7</w:t>
      </w:r>
    </w:p>
    <w:p w:rsidR="00814549" w:rsidRDefault="00814549">
      <w:pPr>
        <w:keepNext/>
        <w:keepLines/>
        <w:spacing w:after="12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814549" w:rsidRDefault="00814549">
      <w:pPr>
        <w:keepNext/>
        <w:keepLines/>
        <w:spacing w:after="120" w:line="300" w:lineRule="auto"/>
        <w:jc w:val="center"/>
        <w:outlineLvl w:val="0"/>
      </w:pPr>
      <w:r>
        <w:rPr>
          <w:rFonts w:ascii="Times New Roman" w:hAnsi="Times New Roman"/>
          <w:b/>
          <w:bCs/>
          <w:caps/>
          <w:sz w:val="24"/>
          <w:szCs w:val="24"/>
        </w:rPr>
        <w:t>СОГЛАШЕНИЕ О СОТРУДНИЧЕСТВЕ</w:t>
      </w:r>
    </w:p>
    <w:p w:rsidR="00814549" w:rsidRDefault="00814549">
      <w:pPr>
        <w:spacing w:after="120" w:line="30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г. Нижний Новгород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 20__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p w:rsidR="00814549" w:rsidRDefault="00814549">
      <w:pPr>
        <w:spacing w:after="0" w:line="30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зования «Национальный исследовательский Нижегородский государственный университет им. Н.И. Лобачевского, именуемое в дальнейшем «Университет», в лице ректора Чупрунова Евг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Владимировича, действующего на основании Устава, с одной стороны, и ОАО «НПП «С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лют», в лице директора Бушуева Александра Николаевича, действующего на основании </w:t>
      </w:r>
      <w:r>
        <w:rPr>
          <w:rFonts w:ascii="Times New Roman" w:hAnsi="Times New Roman"/>
          <w:sz w:val="24"/>
          <w:szCs w:val="24"/>
          <w:u w:val="single"/>
        </w:rPr>
        <w:t>Устава (доверенности №     от        )</w:t>
      </w:r>
      <w:r>
        <w:rPr>
          <w:rFonts w:ascii="Times New Roman" w:hAnsi="Times New Roman"/>
          <w:sz w:val="24"/>
          <w:szCs w:val="24"/>
        </w:rPr>
        <w:t>, именуемое в дальнейшем «Предприятие», с другой стороны, а вместе именуемые «Стороны», заключили настоящее Соглашение о сотрудничестве (далее «Соглашение») о нижеследующем:</w:t>
      </w:r>
    </w:p>
    <w:p w:rsidR="00814549" w:rsidRDefault="00814549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keepNext/>
        <w:keepLines/>
        <w:numPr>
          <w:ilvl w:val="0"/>
          <w:numId w:val="7"/>
        </w:numPr>
        <w:spacing w:after="0" w:line="300" w:lineRule="auto"/>
        <w:jc w:val="center"/>
        <w:outlineLvl w:val="0"/>
      </w:pPr>
      <w:r>
        <w:rPr>
          <w:rFonts w:ascii="Times New Roman" w:hAnsi="Times New Roman"/>
          <w:b/>
          <w:bCs/>
          <w:caps/>
          <w:sz w:val="24"/>
          <w:szCs w:val="24"/>
        </w:rPr>
        <w:t>Общие положения</w:t>
      </w:r>
    </w:p>
    <w:p w:rsidR="00814549" w:rsidRDefault="0081454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814549" w:rsidRDefault="00814549">
      <w:pPr>
        <w:numPr>
          <w:ilvl w:val="1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Предметом Соглашения является сотрудничество Сторон по вопросам, представляющим взаимный интерес.</w:t>
      </w:r>
    </w:p>
    <w:p w:rsidR="00814549" w:rsidRDefault="00814549">
      <w:pPr>
        <w:numPr>
          <w:ilvl w:val="1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Основными целями сотрудничества по настоящему Соглашению являются: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Подготовка специалистов для Предприятия в соответствии с современными требовани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ми, предъявляемым к специалистам, и перечнем образовательных программ профессиональной подготовки, предусмотренными Лицензией на осуществление образовательной деятельности Университета.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Организация технологических и преддипломных практик студентов Университета на б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зе Предприятия, содействие в трудоустройстве студентов на Предприятие.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Осуществление подготовки специалистов высшей квалификации (аспирантура, докт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рантура) на базе Университета. Переподготовка и повышение квалификации работников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приятия в области современных и перспективных технологий.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Осуществление специалистами Предприятия на базе Университета комплекса лабор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торно-исследовательских работ с применением самого современного комплекса лабораторного оборудования, 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-моделирования и прототипирования. Применение в промышленном прои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водстве Предприятия инновационных разработок Университета.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Оказание Сторонами друг другу технической и технологической помощи в виде предо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тавления техники, профессиональных и иных знаний, навыков и умений.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Участие Сторон в совместных практических и научных проектах и других видах совм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стной деятельности, не противоречащих законодательству Российской Федерации, связанных с инжинирингом и фундаментальными исследованиями.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Осуществление совместной деятельности в сфере развития и внедрения в промышле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ность наукоёмких технологий, участия в работе технологических платформ в целях развития работ по приоритетным направлениям развития науки, технологий и техники в Российской 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дерации, решения наукоемких задач по развитию критических технологий, организации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дисциплинарного взаимодействия с частными предприятиями, крупными государственными предприятиями и госкорпорациями.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Проведение работы по профориентации студентов и повышению имиджа Предприятия и Университета.</w:t>
      </w:r>
    </w:p>
    <w:p w:rsidR="00814549" w:rsidRDefault="00814549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keepNext/>
        <w:keepLines/>
        <w:numPr>
          <w:ilvl w:val="0"/>
          <w:numId w:val="7"/>
        </w:numPr>
        <w:spacing w:after="0" w:line="300" w:lineRule="auto"/>
        <w:jc w:val="center"/>
        <w:outlineLvl w:val="0"/>
      </w:pPr>
      <w:r>
        <w:rPr>
          <w:rFonts w:ascii="Times New Roman" w:hAnsi="Times New Roman"/>
          <w:b/>
          <w:bCs/>
          <w:caps/>
          <w:sz w:val="24"/>
          <w:szCs w:val="24"/>
        </w:rPr>
        <w:t>Обязанности сторон</w:t>
      </w:r>
    </w:p>
    <w:p w:rsidR="00814549" w:rsidRDefault="0081454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814549" w:rsidRDefault="00814549">
      <w:pPr>
        <w:numPr>
          <w:ilvl w:val="1"/>
          <w:numId w:val="7"/>
        </w:numPr>
        <w:tabs>
          <w:tab w:val="left" w:pos="0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Университет обязуется: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 согласованию с Предприятием направлять студентов Университета для прохождения учебной, производственной, преддипломной и других видов практик на Предприятие.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 При наличии возможности предоставлять Предприятию свои информационные ресурсы для размещения презентационных материалов, информации об имеющихся вакансиях для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пускников, о проводимых совместно мероприятиях.</w:t>
      </w:r>
    </w:p>
    <w:p w:rsidR="00814549" w:rsidRDefault="00814549">
      <w:pPr>
        <w:tabs>
          <w:tab w:val="left" w:pos="0"/>
          <w:tab w:val="left" w:pos="1276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numPr>
          <w:ilvl w:val="1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Предприятие обязуется: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Оказывать индустриальную поддержку научно-исследовательским и опытно-конструкторским разработкам и совместным проектам Университета.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Заключать договоры на проведение практики студентов Университета при наличии у Предприятия возможности принять студентов для прохождения практики.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Назначить квалифицированных специалистов для руководства практикой студентов Университета.</w:t>
      </w:r>
    </w:p>
    <w:p w:rsidR="00814549" w:rsidRDefault="00814549">
      <w:pPr>
        <w:numPr>
          <w:ilvl w:val="1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Порядок реализации Сторонами совместной деятельности: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Соглашение является основой для начала осуществления совместной деятельности 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ронами.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Настоящее Соглашение определяет базовые условия взаимодействия между Сторонами, является рамочным и не несёт финансовых обязательств.</w:t>
      </w:r>
    </w:p>
    <w:p w:rsidR="00814549" w:rsidRDefault="00814549">
      <w:pPr>
        <w:numPr>
          <w:ilvl w:val="2"/>
          <w:numId w:val="7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 дальнейшем Стороны вправе расширить рамки данного сотрудничества на основе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полнительных соглашений к настоящему Соглашению и отдельных договоров.</w:t>
      </w:r>
    </w:p>
    <w:p w:rsidR="00814549" w:rsidRDefault="00814549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keepNext/>
        <w:keepLines/>
        <w:numPr>
          <w:ilvl w:val="0"/>
          <w:numId w:val="7"/>
        </w:numPr>
        <w:spacing w:after="0" w:line="300" w:lineRule="auto"/>
        <w:jc w:val="center"/>
        <w:outlineLvl w:val="0"/>
      </w:pPr>
      <w:r>
        <w:rPr>
          <w:rFonts w:ascii="Times New Roman" w:hAnsi="Times New Roman"/>
          <w:b/>
          <w:bCs/>
          <w:caps/>
          <w:sz w:val="24"/>
          <w:szCs w:val="24"/>
        </w:rPr>
        <w:t>Прочие положения</w:t>
      </w:r>
    </w:p>
    <w:p w:rsidR="00814549" w:rsidRDefault="0081454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814549" w:rsidRDefault="00814549">
      <w:pPr>
        <w:numPr>
          <w:ilvl w:val="1"/>
          <w:numId w:val="7"/>
        </w:numPr>
        <w:tabs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Стороны обязуются не разглашать конфиденциальные сведения, которые стали известны в рамках исполняемых обязательств по Соглашению.</w:t>
      </w:r>
    </w:p>
    <w:p w:rsidR="00814549" w:rsidRDefault="00814549">
      <w:pPr>
        <w:numPr>
          <w:ilvl w:val="1"/>
          <w:numId w:val="7"/>
        </w:numPr>
        <w:tabs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 всем вопросам, не урегулированным Соглашением, Стороны руководствуются дейс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вующим законодательством Российской Федерации.</w:t>
      </w:r>
    </w:p>
    <w:p w:rsidR="00814549" w:rsidRDefault="00814549">
      <w:pPr>
        <w:numPr>
          <w:ilvl w:val="1"/>
          <w:numId w:val="7"/>
        </w:numPr>
        <w:tabs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Все споры и разногласия, возникающие между Сторонами по настоящему Соглашению, разрешаются путём переговоров, а в случае не достижения согласия, в порядке, установленном действующим законодательством Российской Федерации.</w:t>
      </w:r>
    </w:p>
    <w:p w:rsidR="00814549" w:rsidRDefault="00814549">
      <w:pPr>
        <w:numPr>
          <w:ilvl w:val="1"/>
          <w:numId w:val="7"/>
        </w:numPr>
        <w:tabs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Соглашение вступает в силу с даты его подписания, действует в течение 5 (пяти) лет и 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томатически продлевается на следующий календарный год, если ни одна из Сторон не заявит письменно о его прекращении за 1 (один) месяц до истечения обозначенного срока.</w:t>
      </w:r>
    </w:p>
    <w:p w:rsidR="00814549" w:rsidRDefault="00814549">
      <w:pPr>
        <w:numPr>
          <w:ilvl w:val="1"/>
          <w:numId w:val="7"/>
        </w:numPr>
        <w:tabs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Соглашение может быть расторгнуто по инициативе любой из Сторон путём уведомления другой Стороны не позднее, чем за 3 (три) месяца до даты его расторжения.</w:t>
      </w:r>
    </w:p>
    <w:p w:rsidR="00814549" w:rsidRDefault="00814549">
      <w:pPr>
        <w:numPr>
          <w:ilvl w:val="1"/>
          <w:numId w:val="7"/>
        </w:numPr>
        <w:tabs>
          <w:tab w:val="left" w:pos="426"/>
        </w:tabs>
        <w:spacing w:after="0" w:line="30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Соглашение составлено в 2 (двух) экземплярах, имеющих равную юридическую силу, по одному для каждой из Сторон.</w:t>
      </w:r>
    </w:p>
    <w:p w:rsidR="00814549" w:rsidRDefault="00814549">
      <w:pPr>
        <w:spacing w:after="0" w:line="30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keepNext/>
        <w:keepLines/>
        <w:numPr>
          <w:ilvl w:val="0"/>
          <w:numId w:val="7"/>
        </w:numPr>
        <w:spacing w:after="120" w:line="300" w:lineRule="auto"/>
        <w:ind w:left="357" w:hanging="357"/>
        <w:jc w:val="center"/>
        <w:outlineLvl w:val="0"/>
      </w:pPr>
      <w:r>
        <w:rPr>
          <w:rFonts w:ascii="Times New Roman" w:hAnsi="Times New Roman"/>
          <w:b/>
          <w:bCs/>
          <w:caps/>
          <w:sz w:val="24"/>
          <w:szCs w:val="24"/>
        </w:rPr>
        <w:t>Реквизиты сторон</w:t>
      </w:r>
    </w:p>
    <w:tbl>
      <w:tblPr>
        <w:tblW w:w="9781" w:type="dxa"/>
        <w:tblLook w:val="00A0"/>
      </w:tblPr>
      <w:tblGrid>
        <w:gridCol w:w="5531"/>
        <w:gridCol w:w="4250"/>
      </w:tblGrid>
      <w:tr w:rsidR="00814549" w:rsidRPr="003851A9">
        <w:tc>
          <w:tcPr>
            <w:tcW w:w="5530" w:type="dxa"/>
          </w:tcPr>
          <w:p w:rsidR="00814549" w:rsidRPr="003851A9" w:rsidRDefault="00814549">
            <w:pPr>
              <w:spacing w:after="0" w:line="30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  <w:p w:rsidR="00814549" w:rsidRDefault="00814549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603950,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г. Нижний Новгород, пр. Гагарина, д. 23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Факс: 462-30-85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814549" w:rsidRDefault="00814549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Default="00814549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Default="00814549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Ректор _____________________ Е.В. Чупрунов</w:t>
            </w:r>
          </w:p>
        </w:tc>
        <w:tc>
          <w:tcPr>
            <w:tcW w:w="4250" w:type="dxa"/>
          </w:tcPr>
          <w:p w:rsidR="00814549" w:rsidRPr="003851A9" w:rsidRDefault="00814549">
            <w:pPr>
              <w:spacing w:after="0" w:line="30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  <w:p w:rsidR="00814549" w:rsidRDefault="00814549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 ______________________________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 ______________________________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14549" w:rsidRDefault="00814549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Default="00814549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директор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</w:p>
          <w:p w:rsidR="00814549" w:rsidRPr="003851A9" w:rsidRDefault="00814549">
            <w:pPr>
              <w:spacing w:after="0" w:line="30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 А.Н.Бушуев</w:t>
            </w:r>
          </w:p>
        </w:tc>
      </w:tr>
    </w:tbl>
    <w:p w:rsidR="00814549" w:rsidRDefault="00814549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14549" w:rsidRDefault="00814549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before="230" w:after="0" w:line="240" w:lineRule="auto"/>
        <w:ind w:left="-567" w:firstLine="1"/>
        <w:jc w:val="center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4549" w:rsidRDefault="0081454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14549" w:rsidRDefault="00814549">
      <w:pPr>
        <w:tabs>
          <w:tab w:val="left" w:pos="851"/>
        </w:tabs>
        <w:spacing w:after="0" w:line="240" w:lineRule="auto"/>
        <w:ind w:firstLine="709"/>
        <w:jc w:val="both"/>
      </w:pPr>
    </w:p>
    <w:sectPr w:rsidR="00814549" w:rsidSect="003E2B2C">
      <w:footerReference w:type="default" r:id="rId9"/>
      <w:pgSz w:w="11906" w:h="16838"/>
      <w:pgMar w:top="1134" w:right="567" w:bottom="1134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549" w:rsidRDefault="00814549">
      <w:pPr>
        <w:spacing w:after="0" w:line="240" w:lineRule="auto"/>
      </w:pPr>
      <w:r>
        <w:separator/>
      </w:r>
    </w:p>
  </w:endnote>
  <w:endnote w:type="continuationSeparator" w:id="0">
    <w:p w:rsidR="00814549" w:rsidRDefault="0081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49" w:rsidRDefault="00814549">
    <w:pPr>
      <w:pStyle w:val="Footer"/>
      <w:jc w:val="right"/>
    </w:pPr>
    <w:fldSimple w:instr="PAGE">
      <w:r>
        <w:rPr>
          <w:noProof/>
        </w:rPr>
        <w:t>6</w:t>
      </w:r>
    </w:fldSimple>
  </w:p>
  <w:p w:rsidR="00814549" w:rsidRDefault="008145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49" w:rsidRDefault="00814549">
    <w:pPr>
      <w:pStyle w:val="Footer"/>
      <w:jc w:val="right"/>
    </w:pPr>
    <w:fldSimple w:instr="PAGE">
      <w:r>
        <w:rPr>
          <w:noProof/>
        </w:rPr>
        <w:t>11</w:t>
      </w:r>
    </w:fldSimple>
  </w:p>
  <w:p w:rsidR="00814549" w:rsidRDefault="008145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49" w:rsidRDefault="00814549">
    <w:pPr>
      <w:pStyle w:val="Footer"/>
      <w:jc w:val="right"/>
    </w:pPr>
    <w:fldSimple w:instr="PAGE">
      <w:r>
        <w:rPr>
          <w:noProof/>
        </w:rPr>
        <w:t>25</w:t>
      </w:r>
    </w:fldSimple>
  </w:p>
  <w:p w:rsidR="00814549" w:rsidRDefault="00814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549" w:rsidRDefault="00814549">
      <w:pPr>
        <w:spacing w:after="0" w:line="240" w:lineRule="auto"/>
      </w:pPr>
      <w:r>
        <w:separator/>
      </w:r>
    </w:p>
  </w:footnote>
  <w:footnote w:type="continuationSeparator" w:id="0">
    <w:p w:rsidR="00814549" w:rsidRDefault="0081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93B"/>
    <w:multiLevelType w:val="multilevel"/>
    <w:tmpl w:val="9AC29292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516E10"/>
    <w:multiLevelType w:val="multilevel"/>
    <w:tmpl w:val="64E063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18785A5E"/>
    <w:multiLevelType w:val="multilevel"/>
    <w:tmpl w:val="2C88A506"/>
    <w:lvl w:ilvl="0">
      <w:start w:val="10"/>
      <w:numFmt w:val="decimal"/>
      <w:lvlText w:val="%1."/>
      <w:lvlJc w:val="left"/>
      <w:pPr>
        <w:ind w:left="660" w:hanging="660"/>
      </w:pPr>
      <w:rPr>
        <w:rFonts w:cs="Times New Roman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/>
        <w:b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  <w:i w:val="0"/>
      </w:rPr>
    </w:lvl>
  </w:abstractNum>
  <w:abstractNum w:abstractNumId="3">
    <w:nsid w:val="2E3A16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535774C"/>
    <w:multiLevelType w:val="multilevel"/>
    <w:tmpl w:val="033EB84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/>
      </w:rPr>
    </w:lvl>
  </w:abstractNum>
  <w:abstractNum w:abstractNumId="5">
    <w:nsid w:val="44564D93"/>
    <w:multiLevelType w:val="multilevel"/>
    <w:tmpl w:val="6682E122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812567"/>
    <w:multiLevelType w:val="multilevel"/>
    <w:tmpl w:val="4A1EBC8E"/>
    <w:lvl w:ilvl="0">
      <w:start w:val="10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7">
    <w:nsid w:val="61500C4F"/>
    <w:multiLevelType w:val="multilevel"/>
    <w:tmpl w:val="EE60604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9B6"/>
    <w:rsid w:val="000524CF"/>
    <w:rsid w:val="00062723"/>
    <w:rsid w:val="000660C5"/>
    <w:rsid w:val="000C0946"/>
    <w:rsid w:val="002501CF"/>
    <w:rsid w:val="002C0C71"/>
    <w:rsid w:val="00377DA8"/>
    <w:rsid w:val="003851A9"/>
    <w:rsid w:val="003E2B2C"/>
    <w:rsid w:val="003F22E8"/>
    <w:rsid w:val="004A3F2C"/>
    <w:rsid w:val="005D3D9E"/>
    <w:rsid w:val="006C2A21"/>
    <w:rsid w:val="007109B6"/>
    <w:rsid w:val="007E0122"/>
    <w:rsid w:val="0081119F"/>
    <w:rsid w:val="00814549"/>
    <w:rsid w:val="00873AA6"/>
    <w:rsid w:val="008C0B52"/>
    <w:rsid w:val="009C4AAB"/>
    <w:rsid w:val="00B5553E"/>
    <w:rsid w:val="00B77359"/>
    <w:rsid w:val="00BB038E"/>
    <w:rsid w:val="00ED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59"/>
    <w:pPr>
      <w:spacing w:after="200" w:line="276" w:lineRule="auto"/>
    </w:pPr>
    <w:rPr>
      <w:rFonts w:eastAsia="Times New Roman" w:cs="Times New Roman"/>
      <w:color w:val="00000A"/>
    </w:rPr>
  </w:style>
  <w:style w:type="paragraph" w:styleId="Heading3">
    <w:name w:val="heading 3"/>
    <w:basedOn w:val="Normal"/>
    <w:link w:val="Heading3Char"/>
    <w:uiPriority w:val="99"/>
    <w:qFormat/>
    <w:rsid w:val="00B773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B77359"/>
    <w:pPr>
      <w:keepNext/>
      <w:keepLines/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77359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7359"/>
    <w:rPr>
      <w:rFonts w:ascii="Cambria" w:hAnsi="Cambria" w:cs="Cambria"/>
      <w:b/>
      <w:bCs/>
      <w:i/>
      <w:iCs/>
      <w:color w:val="4F81BD"/>
      <w:lang w:eastAsia="ru-RU"/>
    </w:rPr>
  </w:style>
  <w:style w:type="character" w:customStyle="1" w:styleId="a">
    <w:name w:val="Нижний колонтитул Знак"/>
    <w:basedOn w:val="DefaultParagraphFont"/>
    <w:uiPriority w:val="99"/>
    <w:rsid w:val="00B77359"/>
    <w:rPr>
      <w:rFonts w:ascii="Calibri" w:hAnsi="Calibri" w:cs="Times New Roman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rsid w:val="00B77359"/>
    <w:rPr>
      <w:rFonts w:ascii="Tahoma" w:hAnsi="Tahoma" w:cs="Tahoma"/>
      <w:sz w:val="16"/>
      <w:szCs w:val="16"/>
      <w:lang w:eastAsia="ru-RU"/>
    </w:rPr>
  </w:style>
  <w:style w:type="character" w:customStyle="1" w:styleId="a1">
    <w:name w:val="Верхний колонтитул Знак"/>
    <w:basedOn w:val="DefaultParagraphFont"/>
    <w:uiPriority w:val="99"/>
    <w:rsid w:val="00B77359"/>
    <w:rPr>
      <w:rFonts w:ascii="Calibri" w:hAnsi="Calibri" w:cs="Times New Roman"/>
      <w:lang w:eastAsia="ru-RU"/>
    </w:rPr>
  </w:style>
  <w:style w:type="character" w:customStyle="1" w:styleId="a2">
    <w:name w:val="Основной текст с отступом Знак"/>
    <w:basedOn w:val="DefaultParagraphFont"/>
    <w:uiPriority w:val="99"/>
    <w:rsid w:val="00B77359"/>
    <w:rPr>
      <w:rFonts w:ascii="Calibri" w:hAnsi="Calibri" w:cs="Times New Roman"/>
    </w:rPr>
  </w:style>
  <w:style w:type="character" w:customStyle="1" w:styleId="ListLabel1">
    <w:name w:val="ListLabel 1"/>
    <w:uiPriority w:val="99"/>
    <w:rsid w:val="003E2B2C"/>
    <w:rPr>
      <w:b/>
    </w:rPr>
  </w:style>
  <w:style w:type="character" w:customStyle="1" w:styleId="ListLabel2">
    <w:name w:val="ListLabel 2"/>
    <w:uiPriority w:val="99"/>
    <w:rsid w:val="003E2B2C"/>
    <w:rPr>
      <w:b/>
    </w:rPr>
  </w:style>
  <w:style w:type="character" w:customStyle="1" w:styleId="ListLabel3">
    <w:name w:val="ListLabel 3"/>
    <w:uiPriority w:val="99"/>
    <w:rsid w:val="003E2B2C"/>
    <w:rPr>
      <w:b/>
    </w:rPr>
  </w:style>
  <w:style w:type="character" w:customStyle="1" w:styleId="ListLabel4">
    <w:name w:val="ListLabel 4"/>
    <w:uiPriority w:val="99"/>
    <w:rsid w:val="003E2B2C"/>
    <w:rPr>
      <w:b/>
    </w:rPr>
  </w:style>
  <w:style w:type="character" w:customStyle="1" w:styleId="ListLabel5">
    <w:name w:val="ListLabel 5"/>
    <w:uiPriority w:val="99"/>
    <w:rsid w:val="003E2B2C"/>
    <w:rPr>
      <w:b/>
    </w:rPr>
  </w:style>
  <w:style w:type="character" w:customStyle="1" w:styleId="ListLabel6">
    <w:name w:val="ListLabel 6"/>
    <w:uiPriority w:val="99"/>
    <w:rsid w:val="003E2B2C"/>
    <w:rPr>
      <w:b/>
    </w:rPr>
  </w:style>
  <w:style w:type="character" w:customStyle="1" w:styleId="ListLabel7">
    <w:name w:val="ListLabel 7"/>
    <w:uiPriority w:val="99"/>
    <w:rsid w:val="003E2B2C"/>
    <w:rPr>
      <w:b/>
    </w:rPr>
  </w:style>
  <w:style w:type="character" w:customStyle="1" w:styleId="ListLabel8">
    <w:name w:val="ListLabel 8"/>
    <w:uiPriority w:val="99"/>
    <w:rsid w:val="003E2B2C"/>
    <w:rPr>
      <w:b/>
    </w:rPr>
  </w:style>
  <w:style w:type="character" w:customStyle="1" w:styleId="ListLabel9">
    <w:name w:val="ListLabel 9"/>
    <w:uiPriority w:val="99"/>
    <w:rsid w:val="003E2B2C"/>
    <w:rPr>
      <w:b/>
    </w:rPr>
  </w:style>
  <w:style w:type="character" w:customStyle="1" w:styleId="ListLabel10">
    <w:name w:val="ListLabel 10"/>
    <w:uiPriority w:val="99"/>
    <w:rsid w:val="003E2B2C"/>
    <w:rPr>
      <w:b/>
    </w:rPr>
  </w:style>
  <w:style w:type="character" w:customStyle="1" w:styleId="ListLabel11">
    <w:name w:val="ListLabel 11"/>
    <w:uiPriority w:val="99"/>
    <w:rsid w:val="003E2B2C"/>
    <w:rPr>
      <w:b/>
    </w:rPr>
  </w:style>
  <w:style w:type="character" w:customStyle="1" w:styleId="ListLabel12">
    <w:name w:val="ListLabel 12"/>
    <w:uiPriority w:val="99"/>
    <w:rsid w:val="003E2B2C"/>
    <w:rPr>
      <w:b/>
    </w:rPr>
  </w:style>
  <w:style w:type="character" w:customStyle="1" w:styleId="ListLabel13">
    <w:name w:val="ListLabel 13"/>
    <w:uiPriority w:val="99"/>
    <w:rsid w:val="003E2B2C"/>
    <w:rPr>
      <w:rFonts w:ascii="Times New Roman" w:hAnsi="Times New Roman"/>
      <w:b/>
      <w:sz w:val="24"/>
    </w:rPr>
  </w:style>
  <w:style w:type="character" w:customStyle="1" w:styleId="ListLabel14">
    <w:name w:val="ListLabel 14"/>
    <w:uiPriority w:val="99"/>
    <w:rsid w:val="003E2B2C"/>
    <w:rPr>
      <w:b/>
    </w:rPr>
  </w:style>
  <w:style w:type="character" w:customStyle="1" w:styleId="ListLabel15">
    <w:name w:val="ListLabel 15"/>
    <w:uiPriority w:val="99"/>
    <w:rsid w:val="003E2B2C"/>
    <w:rPr>
      <w:b/>
    </w:rPr>
  </w:style>
  <w:style w:type="character" w:customStyle="1" w:styleId="ListLabel16">
    <w:name w:val="ListLabel 16"/>
    <w:uiPriority w:val="99"/>
    <w:rsid w:val="003E2B2C"/>
    <w:rPr>
      <w:b/>
    </w:rPr>
  </w:style>
  <w:style w:type="character" w:customStyle="1" w:styleId="ListLabel17">
    <w:name w:val="ListLabel 17"/>
    <w:uiPriority w:val="99"/>
    <w:rsid w:val="003E2B2C"/>
    <w:rPr>
      <w:b/>
    </w:rPr>
  </w:style>
  <w:style w:type="character" w:customStyle="1" w:styleId="ListLabel18">
    <w:name w:val="ListLabel 18"/>
    <w:uiPriority w:val="99"/>
    <w:rsid w:val="003E2B2C"/>
    <w:rPr>
      <w:b/>
    </w:rPr>
  </w:style>
  <w:style w:type="character" w:customStyle="1" w:styleId="ListLabel19">
    <w:name w:val="ListLabel 19"/>
    <w:uiPriority w:val="99"/>
    <w:rsid w:val="003E2B2C"/>
    <w:rPr>
      <w:b/>
    </w:rPr>
  </w:style>
  <w:style w:type="character" w:customStyle="1" w:styleId="ListLabel23">
    <w:name w:val="ListLabel 23"/>
    <w:uiPriority w:val="99"/>
    <w:rsid w:val="003E2B2C"/>
    <w:rPr>
      <w:b/>
    </w:rPr>
  </w:style>
  <w:style w:type="character" w:customStyle="1" w:styleId="ListLabel24">
    <w:name w:val="ListLabel 24"/>
    <w:uiPriority w:val="99"/>
    <w:rsid w:val="003E2B2C"/>
    <w:rPr>
      <w:b/>
    </w:rPr>
  </w:style>
  <w:style w:type="character" w:customStyle="1" w:styleId="ListLabel25">
    <w:name w:val="ListLabel 25"/>
    <w:uiPriority w:val="99"/>
    <w:rsid w:val="003E2B2C"/>
    <w:rPr>
      <w:rFonts w:ascii="Times New Roman" w:hAnsi="Times New Roman"/>
      <w:b/>
      <w:sz w:val="24"/>
    </w:rPr>
  </w:style>
  <w:style w:type="character" w:customStyle="1" w:styleId="ListLabel26">
    <w:name w:val="ListLabel 26"/>
    <w:uiPriority w:val="99"/>
    <w:rsid w:val="003E2B2C"/>
    <w:rPr>
      <w:b/>
    </w:rPr>
  </w:style>
  <w:style w:type="character" w:customStyle="1" w:styleId="ListLabel27">
    <w:name w:val="ListLabel 27"/>
    <w:uiPriority w:val="99"/>
    <w:rsid w:val="003E2B2C"/>
    <w:rPr>
      <w:b/>
    </w:rPr>
  </w:style>
  <w:style w:type="character" w:customStyle="1" w:styleId="ListLabel28">
    <w:name w:val="ListLabel 28"/>
    <w:uiPriority w:val="99"/>
    <w:rsid w:val="003E2B2C"/>
    <w:rPr>
      <w:b/>
    </w:rPr>
  </w:style>
  <w:style w:type="character" w:customStyle="1" w:styleId="ListLabel29">
    <w:name w:val="ListLabel 29"/>
    <w:uiPriority w:val="99"/>
    <w:rsid w:val="003E2B2C"/>
    <w:rPr>
      <w:b/>
    </w:rPr>
  </w:style>
  <w:style w:type="character" w:customStyle="1" w:styleId="ListLabel30">
    <w:name w:val="ListLabel 30"/>
    <w:uiPriority w:val="99"/>
    <w:rsid w:val="003E2B2C"/>
    <w:rPr>
      <w:b/>
    </w:rPr>
  </w:style>
  <w:style w:type="character" w:customStyle="1" w:styleId="ListLabel31">
    <w:name w:val="ListLabel 31"/>
    <w:uiPriority w:val="99"/>
    <w:rsid w:val="003E2B2C"/>
    <w:rPr>
      <w:b/>
    </w:rPr>
  </w:style>
  <w:style w:type="character" w:customStyle="1" w:styleId="ListLabel32">
    <w:name w:val="ListLabel 32"/>
    <w:uiPriority w:val="99"/>
    <w:rsid w:val="003E2B2C"/>
    <w:rPr>
      <w:b/>
    </w:rPr>
  </w:style>
  <w:style w:type="character" w:customStyle="1" w:styleId="ListLabel33">
    <w:name w:val="ListLabel 33"/>
    <w:uiPriority w:val="99"/>
    <w:rsid w:val="003E2B2C"/>
    <w:rPr>
      <w:b/>
    </w:rPr>
  </w:style>
  <w:style w:type="character" w:customStyle="1" w:styleId="ListLabel34">
    <w:name w:val="ListLabel 34"/>
    <w:uiPriority w:val="99"/>
    <w:rsid w:val="003E2B2C"/>
    <w:rPr>
      <w:b/>
      <w:sz w:val="24"/>
    </w:rPr>
  </w:style>
  <w:style w:type="character" w:customStyle="1" w:styleId="ListLabel35">
    <w:name w:val="ListLabel 35"/>
    <w:uiPriority w:val="99"/>
    <w:rsid w:val="003E2B2C"/>
    <w:rPr>
      <w:b/>
    </w:rPr>
  </w:style>
  <w:style w:type="character" w:customStyle="1" w:styleId="ListLabel36">
    <w:name w:val="ListLabel 36"/>
    <w:uiPriority w:val="99"/>
    <w:rsid w:val="003E2B2C"/>
    <w:rPr>
      <w:b/>
    </w:rPr>
  </w:style>
  <w:style w:type="character" w:customStyle="1" w:styleId="ListLabel37">
    <w:name w:val="ListLabel 37"/>
    <w:uiPriority w:val="99"/>
    <w:rsid w:val="003E2B2C"/>
    <w:rPr>
      <w:b/>
    </w:rPr>
  </w:style>
  <w:style w:type="character" w:customStyle="1" w:styleId="ListLabel38">
    <w:name w:val="ListLabel 38"/>
    <w:uiPriority w:val="99"/>
    <w:rsid w:val="003E2B2C"/>
    <w:rPr>
      <w:b/>
    </w:rPr>
  </w:style>
  <w:style w:type="character" w:customStyle="1" w:styleId="ListLabel39">
    <w:name w:val="ListLabel 39"/>
    <w:uiPriority w:val="99"/>
    <w:rsid w:val="003E2B2C"/>
    <w:rPr>
      <w:b/>
    </w:rPr>
  </w:style>
  <w:style w:type="character" w:customStyle="1" w:styleId="ListLabel40">
    <w:name w:val="ListLabel 40"/>
    <w:uiPriority w:val="99"/>
    <w:rsid w:val="003E2B2C"/>
    <w:rPr>
      <w:b/>
    </w:rPr>
  </w:style>
  <w:style w:type="character" w:customStyle="1" w:styleId="ListLabel41">
    <w:name w:val="ListLabel 41"/>
    <w:uiPriority w:val="99"/>
    <w:rsid w:val="003E2B2C"/>
    <w:rPr>
      <w:b/>
    </w:rPr>
  </w:style>
  <w:style w:type="character" w:customStyle="1" w:styleId="ListLabel42">
    <w:name w:val="ListLabel 42"/>
    <w:uiPriority w:val="99"/>
    <w:rsid w:val="003E2B2C"/>
    <w:rPr>
      <w:b/>
    </w:rPr>
  </w:style>
  <w:style w:type="character" w:customStyle="1" w:styleId="ListLabel43">
    <w:name w:val="ListLabel 43"/>
    <w:uiPriority w:val="99"/>
    <w:rsid w:val="003E2B2C"/>
    <w:rPr>
      <w:b/>
      <w:sz w:val="24"/>
    </w:rPr>
  </w:style>
  <w:style w:type="character" w:customStyle="1" w:styleId="ListLabel44">
    <w:name w:val="ListLabel 44"/>
    <w:uiPriority w:val="99"/>
    <w:rsid w:val="003E2B2C"/>
    <w:rPr>
      <w:b/>
    </w:rPr>
  </w:style>
  <w:style w:type="character" w:customStyle="1" w:styleId="ListLabel45">
    <w:name w:val="ListLabel 45"/>
    <w:uiPriority w:val="99"/>
    <w:rsid w:val="003E2B2C"/>
    <w:rPr>
      <w:b/>
    </w:rPr>
  </w:style>
  <w:style w:type="character" w:customStyle="1" w:styleId="ListLabel46">
    <w:name w:val="ListLabel 46"/>
    <w:uiPriority w:val="99"/>
    <w:rsid w:val="003E2B2C"/>
    <w:rPr>
      <w:b/>
    </w:rPr>
  </w:style>
  <w:style w:type="character" w:customStyle="1" w:styleId="ListLabel47">
    <w:name w:val="ListLabel 47"/>
    <w:uiPriority w:val="99"/>
    <w:rsid w:val="003E2B2C"/>
    <w:rPr>
      <w:b/>
    </w:rPr>
  </w:style>
  <w:style w:type="character" w:customStyle="1" w:styleId="ListLabel48">
    <w:name w:val="ListLabel 48"/>
    <w:uiPriority w:val="99"/>
    <w:rsid w:val="003E2B2C"/>
    <w:rPr>
      <w:b/>
    </w:rPr>
  </w:style>
  <w:style w:type="character" w:customStyle="1" w:styleId="ListLabel49">
    <w:name w:val="ListLabel 49"/>
    <w:uiPriority w:val="99"/>
    <w:rsid w:val="003E2B2C"/>
    <w:rPr>
      <w:b/>
    </w:rPr>
  </w:style>
  <w:style w:type="paragraph" w:customStyle="1" w:styleId="1">
    <w:name w:val="Заголовок1"/>
    <w:basedOn w:val="Normal"/>
    <w:next w:val="BodyText"/>
    <w:uiPriority w:val="99"/>
    <w:rsid w:val="003E2B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E2B2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 w:cs="Times New Roman"/>
      <w:color w:val="00000A"/>
    </w:rPr>
  </w:style>
  <w:style w:type="paragraph" w:styleId="List">
    <w:name w:val="List"/>
    <w:basedOn w:val="BodyText"/>
    <w:uiPriority w:val="99"/>
    <w:rsid w:val="003E2B2C"/>
    <w:rPr>
      <w:rFonts w:cs="Mangal"/>
    </w:rPr>
  </w:style>
  <w:style w:type="paragraph" w:styleId="Caption">
    <w:name w:val="caption"/>
    <w:basedOn w:val="Normal"/>
    <w:uiPriority w:val="99"/>
    <w:qFormat/>
    <w:rsid w:val="003E2B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B77359"/>
    <w:pPr>
      <w:ind w:left="220" w:hanging="220"/>
    </w:pPr>
  </w:style>
  <w:style w:type="paragraph" w:styleId="IndexHeading">
    <w:name w:val="index heading"/>
    <w:basedOn w:val="Normal"/>
    <w:uiPriority w:val="99"/>
    <w:rsid w:val="003E2B2C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B7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  <w:color w:val="00000A"/>
    </w:rPr>
  </w:style>
  <w:style w:type="paragraph" w:customStyle="1" w:styleId="Style4">
    <w:name w:val="Style4"/>
    <w:basedOn w:val="Normal"/>
    <w:uiPriority w:val="99"/>
    <w:rsid w:val="00B77359"/>
    <w:pPr>
      <w:widowControl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NormalWeb">
    <w:name w:val="Normal (Web)"/>
    <w:basedOn w:val="Normal"/>
    <w:uiPriority w:val="99"/>
    <w:rsid w:val="00B77359"/>
    <w:pPr>
      <w:spacing w:beforeAutospacing="1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0">
    <w:name w:val="Абзац списка1"/>
    <w:basedOn w:val="Normal"/>
    <w:uiPriority w:val="99"/>
    <w:rsid w:val="00B77359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B77359"/>
    <w:pPr>
      <w:widowControl w:val="0"/>
    </w:pPr>
    <w:rPr>
      <w:rFonts w:ascii="Arial" w:eastAsia="Times New Roman" w:hAnsi="Arial" w:cs="Arial"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A"/>
      <w:sz w:val="2"/>
    </w:rPr>
  </w:style>
  <w:style w:type="paragraph" w:styleId="ListParagraph">
    <w:name w:val="List Paragraph"/>
    <w:basedOn w:val="Normal"/>
    <w:uiPriority w:val="99"/>
    <w:qFormat/>
    <w:rsid w:val="00B77359"/>
    <w:pPr>
      <w:ind w:left="72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rsid w:val="00B7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  <w:color w:val="00000A"/>
    </w:rPr>
  </w:style>
  <w:style w:type="paragraph" w:styleId="BodyTextIndent">
    <w:name w:val="Body Text Indent"/>
    <w:basedOn w:val="Normal"/>
    <w:link w:val="BodyTextIndentChar"/>
    <w:uiPriority w:val="99"/>
    <w:rsid w:val="00B77359"/>
    <w:pPr>
      <w:spacing w:after="120"/>
      <w:ind w:left="283"/>
    </w:pPr>
    <w:rPr>
      <w:rFonts w:eastAsia="Calibr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eastAsia="Times New Roman" w:cs="Times New Roman"/>
      <w:color w:val="00000A"/>
    </w:rPr>
  </w:style>
  <w:style w:type="paragraph" w:customStyle="1" w:styleId="a3">
    <w:name w:val="Содержимое врезки"/>
    <w:basedOn w:val="Normal"/>
    <w:uiPriority w:val="99"/>
    <w:rsid w:val="003E2B2C"/>
  </w:style>
  <w:style w:type="paragraph" w:customStyle="1" w:styleId="Normal1">
    <w:name w:val="Normal1"/>
    <w:uiPriority w:val="99"/>
    <w:rsid w:val="003E2B2C"/>
    <w:pPr>
      <w:widowControl w:val="0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paragraph" w:customStyle="1" w:styleId="11">
    <w:name w:val="Заголовок 11"/>
    <w:basedOn w:val="Normal"/>
    <w:uiPriority w:val="99"/>
    <w:rsid w:val="003E2B2C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99"/>
    <w:rsid w:val="003E2B2C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E2B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eastAsia="Times New Roman" w:cs="Times New Roman"/>
      <w:color w:val="00000A"/>
    </w:rPr>
  </w:style>
  <w:style w:type="table" w:styleId="TableGrid">
    <w:name w:val="Table Grid"/>
    <w:basedOn w:val="TableNormal"/>
    <w:uiPriority w:val="99"/>
    <w:rsid w:val="00B773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25</Pages>
  <Words>5726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dcterms:created xsi:type="dcterms:W3CDTF">2017-11-27T10:55:00Z</dcterms:created>
  <dcterms:modified xsi:type="dcterms:W3CDTF">2021-06-08T12:09:00Z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