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8820" w:type="dxa"/>
        <w:jc w:val="left"/>
        <w:tblInd w:w="46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820"/>
      </w:tblGrid>
      <w:tr>
        <w:trPr>
          <w:trHeight w:val="328" w:hRule="atLeast"/>
        </w:trPr>
        <w:tc>
          <w:tcPr>
            <w:tcW w:w="88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Институт информационных технологий, математики и механики </w:t>
            </w:r>
          </w:p>
        </w:tc>
      </w:tr>
    </w:tbl>
    <w:p>
      <w:pPr>
        <w:pStyle w:val="Normal"/>
        <w:tabs>
          <w:tab w:val="center" w:pos="4394" w:leader="none"/>
          <w:tab w:val="left" w:pos="6645" w:leader="none"/>
        </w:tabs>
        <w:spacing w:lineRule="auto" w:line="2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(факультет / институт / филиал)</w:t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4567" w:type="dxa"/>
        <w:jc w:val="left"/>
        <w:tblInd w:w="478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67"/>
      </w:tblGrid>
      <w:tr>
        <w:trPr>
          <w:trHeight w:val="280" w:hRule="atLeast"/>
        </w:trPr>
        <w:tc>
          <w:tcPr>
            <w:tcW w:w="45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W w:w="5467" w:type="dxa"/>
        <w:jc w:val="left"/>
        <w:tblInd w:w="388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046"/>
        <w:gridCol w:w="1409"/>
        <w:gridCol w:w="2012"/>
      </w:tblGrid>
      <w:tr>
        <w:trPr>
          <w:trHeight w:val="280" w:hRule="atLeast"/>
        </w:trPr>
        <w:tc>
          <w:tcPr>
            <w:tcW w:w="20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09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Гергель В.П.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W w:w="3939" w:type="dxa"/>
        <w:jc w:val="left"/>
        <w:tblInd w:w="563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5"/>
        <w:gridCol w:w="519"/>
        <w:gridCol w:w="284"/>
        <w:gridCol w:w="298"/>
        <w:gridCol w:w="1522"/>
        <w:gridCol w:w="980"/>
      </w:tblGrid>
      <w:tr>
        <w:trPr>
          <w:trHeight w:val="280" w:hRule="atLeast"/>
        </w:trPr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19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2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8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</w:tbl>
    <w:p>
      <w:pPr>
        <w:pStyle w:val="Normal"/>
        <w:tabs>
          <w:tab w:val="left" w:pos="5670" w:leader="none"/>
        </w:tabs>
        <w:ind w:left="5670" w:hanging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tabs>
          <w:tab w:val="left" w:pos="5670" w:leader="none"/>
        </w:tabs>
        <w:ind w:left="5670" w:hanging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4860" w:type="dxa"/>
        <w:jc w:val="left"/>
        <w:tblInd w:w="244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60"/>
      </w:tblGrid>
      <w:tr>
        <w:trPr>
          <w:trHeight w:val="328" w:hRule="atLeast"/>
        </w:trPr>
        <w:tc>
          <w:tcPr>
            <w:tcW w:w="486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Риманова геометрия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4860" w:type="dxa"/>
        <w:jc w:val="left"/>
        <w:tblInd w:w="244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60"/>
      </w:tblGrid>
      <w:tr>
        <w:trPr>
          <w:trHeight w:val="328" w:hRule="atLeast"/>
        </w:trPr>
        <w:tc>
          <w:tcPr>
            <w:tcW w:w="486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>
      <w:pPr>
        <w:pStyle w:val="Normal"/>
        <w:spacing w:lineRule="auto" w:line="2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8820" w:type="dxa"/>
        <w:jc w:val="left"/>
        <w:tblInd w:w="46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820"/>
      </w:tblGrid>
      <w:tr>
        <w:trPr>
          <w:trHeight w:val="328" w:hRule="atLeast"/>
        </w:trPr>
        <w:tc>
          <w:tcPr>
            <w:tcW w:w="88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01.03.01 Математика</w:t>
            </w:r>
          </w:p>
        </w:tc>
      </w:tr>
    </w:tbl>
    <w:p>
      <w:pPr>
        <w:pStyle w:val="Normal"/>
        <w:spacing w:lineRule="auto" w:line="2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(указывается код и наименование направления подготовки / специальности)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8820" w:type="dxa"/>
        <w:jc w:val="left"/>
        <w:tblInd w:w="46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820"/>
      </w:tblGrid>
      <w:tr>
        <w:trPr>
          <w:trHeight w:val="328" w:hRule="atLeast"/>
        </w:trPr>
        <w:tc>
          <w:tcPr>
            <w:tcW w:w="88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 (Общий профиль)</w:t>
            </w:r>
          </w:p>
        </w:tc>
      </w:tr>
    </w:tbl>
    <w:p>
      <w:pPr>
        <w:pStyle w:val="Normal"/>
        <w:spacing w:lineRule="auto" w:line="2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4860" w:type="dxa"/>
        <w:jc w:val="left"/>
        <w:tblInd w:w="244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60"/>
      </w:tblGrid>
      <w:tr>
        <w:trPr>
          <w:trHeight w:val="328" w:hRule="atLeast"/>
        </w:trPr>
        <w:tc>
          <w:tcPr>
            <w:tcW w:w="486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Бакалавр</w:t>
            </w:r>
          </w:p>
        </w:tc>
      </w:tr>
    </w:tbl>
    <w:p>
      <w:pPr>
        <w:pStyle w:val="Normal"/>
        <w:spacing w:lineRule="auto" w:line="21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(бакалавр / магистр / специалист)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4860" w:type="dxa"/>
        <w:jc w:val="left"/>
        <w:tblInd w:w="244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60"/>
      </w:tblGrid>
      <w:tr>
        <w:trPr>
          <w:trHeight w:val="328" w:hRule="atLeast"/>
        </w:trPr>
        <w:tc>
          <w:tcPr>
            <w:tcW w:w="486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(очная / очно-заочная / заочная)</w:t>
      </w:r>
    </w:p>
    <w:p>
      <w:pPr>
        <w:pStyle w:val="Normal"/>
        <w:jc w:val="center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trike/>
          <w:color w:val="FF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Нижний Новгород</w:t>
      </w:r>
    </w:p>
    <w:p>
      <w:pPr>
        <w:pStyle w:val="Normal"/>
        <w:ind w:firstLine="426"/>
        <w:jc w:val="center"/>
        <w:rPr/>
      </w:pPr>
      <w:r>
        <w:rPr>
          <w:rFonts w:ascii="Times New Roman" w:hAnsi="Times New Roman"/>
          <w:sz w:val="28"/>
          <w:szCs w:val="24"/>
        </w:rPr>
        <w:t>2017</w:t>
      </w:r>
      <w:r>
        <w:br w:type="page"/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1.Место и цели дисциплины (модуля) в структуре ОПОП. </w:t>
      </w:r>
      <w:r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bCs/>
          <w:iCs/>
          <w:sz w:val="24"/>
          <w:szCs w:val="24"/>
        </w:rPr>
        <w:t>«Риманова г</w:t>
      </w:r>
      <w:r>
        <w:rPr>
          <w:rFonts w:ascii="Times New Roman" w:hAnsi="Times New Roman"/>
          <w:sz w:val="24"/>
          <w:szCs w:val="24"/>
        </w:rPr>
        <w:t>еометрия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к вариативной части ОПОП по направлению «Математика», является дисциплиной по выбору, изучается в шестом семестре бакалавриата (код дисциплины Б1.В.ДВ.03.02). </w:t>
      </w:r>
    </w:p>
    <w:p>
      <w:pPr>
        <w:pStyle w:val="PlainText"/>
        <w:spacing w:lineRule="auto" w:line="276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Целью освоения 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>дисциплин</w:t>
      </w:r>
      <w:r>
        <w:rPr>
          <w:rFonts w:cs="Times New Roman" w:ascii="Times New Roman" w:hAnsi="Times New Roman"/>
          <w:b/>
          <w:sz w:val="24"/>
          <w:szCs w:val="24"/>
        </w:rPr>
        <w:t>ы (модуля)</w:t>
      </w:r>
      <w:r>
        <w:rPr>
          <w:rFonts w:cs="Times New Roman"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iCs/>
          <w:sz w:val="24"/>
          <w:szCs w:val="24"/>
        </w:rPr>
        <w:t>Риманова г</w:t>
      </w:r>
      <w:r>
        <w:rPr>
          <w:rFonts w:ascii="Times New Roman" w:hAnsi="Times New Roman"/>
          <w:sz w:val="24"/>
          <w:szCs w:val="24"/>
        </w:rPr>
        <w:t>еометрия</w:t>
      </w:r>
      <w:r>
        <w:rPr>
          <w:rFonts w:cs="Times New Roman" w:ascii="Times New Roman" w:hAnsi="Times New Roman"/>
          <w:sz w:val="24"/>
          <w:szCs w:val="24"/>
        </w:rPr>
        <w:t>» является формирование математической культуры студента, фундаментальная подготовка по основным разделам теории гладких многообразий и римановой геометрии, овладение современным математическим аппаратом для дальнейшего использования при решении теоретических и прикладных задач.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Планируемые результаты обучения по дисциплине (модулю), </w:t>
      </w:r>
      <w:r>
        <w:rPr>
          <w:rFonts w:ascii="Times New Roman" w:hAnsi="Times New Roman"/>
          <w:sz w:val="24"/>
          <w:szCs w:val="24"/>
        </w:rPr>
        <w:t xml:space="preserve">соотнесенные с планируемыми результатами освоения образовательной программы (компетенциями выпускников)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14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424"/>
        <w:gridCol w:w="5721"/>
      </w:tblGrid>
      <w:tr>
        <w:trPr>
          <w:trHeight w:val="1277" w:hRule="atLeast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-332" w:leader="none"/>
                <w:tab w:val="left" w:pos="426" w:leader="none"/>
              </w:tabs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Формируемые компетенции</w:t>
            </w:r>
          </w:p>
          <w:p>
            <w:pPr>
              <w:pStyle w:val="Normal"/>
              <w:tabs>
                <w:tab w:val="left" w:pos="-332" w:leader="none"/>
                <w:tab w:val="left" w:pos="42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</w:rPr>
            </w:pPr>
            <w:r>
              <w:rPr>
                <w:rFonts w:ascii="Times New Roman" w:hAnsi="Times New Roman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-54" w:leader="none"/>
                <w:tab w:val="left" w:pos="426" w:leader="none"/>
              </w:tabs>
              <w:spacing w:before="0" w:after="20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>
        <w:trPr>
          <w:trHeight w:val="508" w:hRule="atLeast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426" w:leader="none"/>
                <w:tab w:val="left" w:pos="822" w:leader="none"/>
              </w:tabs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i/>
              </w:rPr>
              <w:t>ОПК-1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готовность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будущей профессиональной деятельности</w:t>
            </w:r>
          </w:p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before="0" w:after="20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Базовый уровень</w:t>
            </w:r>
          </w:p>
        </w:tc>
        <w:tc>
          <w:tcPr>
            <w:tcW w:w="5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 xml:space="preserve">У1 (ОПК-1) </w:t>
            </w:r>
            <w:r>
              <w:rPr>
                <w:rFonts w:ascii="Times New Roman" w:hAnsi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/>
              </w:rPr>
              <w:t>четко формулировать теоремы,</w:t>
            </w:r>
            <w:r>
              <w:rPr>
                <w:rFonts w:ascii="Times New Roman" w:hAnsi="Times New Roman"/>
                <w:lang w:eastAsia="en-US"/>
              </w:rPr>
              <w:t xml:space="preserve"> решать теоретические и вычислительные задачи, обнаруживать связи со смежными темами из других разделов математики.</w:t>
            </w:r>
          </w:p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З1 (ОПК-1) </w:t>
            </w:r>
            <w:r>
              <w:rPr>
                <w:rFonts w:ascii="Times New Roman" w:hAnsi="Times New Roman"/>
                <w:b/>
                <w:i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основные понятия, проблемы, методы и результаты римановой геометрии, области их применения </w:t>
            </w:r>
          </w:p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 xml:space="preserve">В1 (ОПК-1) </w:t>
            </w:r>
            <w:r>
              <w:rPr>
                <w:rFonts w:ascii="Times New Roman" w:hAnsi="Times New Roman"/>
                <w:b/>
                <w:i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</w:rPr>
              <w:t>навыками решения</w:t>
            </w:r>
            <w:r>
              <w:rPr>
                <w:rFonts w:ascii="Times New Roman" w:hAnsi="Times New Roman"/>
              </w:rPr>
              <w:t xml:space="preserve"> задач по курсу римановой геометрии, опытом их применения.</w:t>
            </w:r>
          </w:p>
        </w:tc>
      </w:tr>
      <w:tr>
        <w:trPr>
          <w:trHeight w:val="508" w:hRule="atLeast"/>
        </w:trPr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426" w:leader="none"/>
                <w:tab w:val="left" w:pos="822" w:leader="none"/>
              </w:tabs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rFonts w:ascii="Times New Roman" w:hAnsi="Times New Roman"/>
                <w:i/>
              </w:rPr>
              <w:t>ПК-3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способность строго доказать утверждение, сформулировать результат, увидеть следствия полученного результата</w:t>
            </w:r>
          </w:p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before="0" w:after="20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Базовый уровень</w:t>
            </w:r>
          </w:p>
        </w:tc>
        <w:tc>
          <w:tcPr>
            <w:tcW w:w="5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 xml:space="preserve">У1 (ПК-3) </w:t>
            </w:r>
            <w:r>
              <w:rPr>
                <w:rFonts w:ascii="Times New Roman" w:hAnsi="Times New Roman"/>
                <w:b/>
                <w:i/>
              </w:rPr>
              <w:t xml:space="preserve">Уметь </w:t>
            </w:r>
            <w:r>
              <w:rPr>
                <w:rFonts w:ascii="Times New Roman" w:hAnsi="Times New Roman"/>
                <w:color w:val="000000"/>
              </w:rPr>
              <w:t>доказывать теоремы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формулировать результаты решения задач, обосновывать решения, обнаружить их следствия, связи с ранее решенными задачами и возможные обобщения</w:t>
            </w:r>
          </w:p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 xml:space="preserve">З1 (ПК-3) </w:t>
            </w:r>
            <w:r>
              <w:rPr>
                <w:rFonts w:ascii="Times New Roman" w:hAnsi="Times New Roman"/>
                <w:b/>
                <w:i/>
              </w:rPr>
              <w:t xml:space="preserve">Знать </w:t>
            </w:r>
            <w:r>
              <w:rPr>
                <w:rFonts w:ascii="Times New Roman" w:hAnsi="Times New Roman"/>
                <w:color w:val="000000"/>
              </w:rPr>
              <w:t>терминологию, аппарат и методы математических доказательств, используемые в римановой геометрии</w:t>
            </w:r>
          </w:p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before="0" w:after="20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 xml:space="preserve">В1 (ПК-3) </w:t>
            </w:r>
            <w:r>
              <w:rPr>
                <w:rFonts w:ascii="Times New Roman" w:hAnsi="Times New Roman"/>
                <w:b/>
                <w:i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</w:rPr>
              <w:t>навыками строгих математических доказательств при решении теоретических задач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Структура и содержание дисциплины (модуля) </w:t>
      </w:r>
      <w:r>
        <w:rPr>
          <w:rFonts w:ascii="Times New Roman" w:hAnsi="Times New Roman"/>
          <w:sz w:val="24"/>
          <w:szCs w:val="24"/>
        </w:rPr>
        <w:t>«Риманова геометрия»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pacing w:before="0"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(модуля) составляет 3 зачетные единицы, всего 108 ч., из которых 32 ч. составляет контактная работа обучающегося с преподавателем (30 ч. занятий лекционного типа,  2 часа промежуточной аттестации), 76 ч. составляет самостоятельная работа обучающегося (в т.ч. 36 часов подготовки к экзамену).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425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дисциплины (модуля) </w:t>
      </w:r>
      <w:r>
        <w:rPr>
          <w:rFonts w:ascii="Times New Roman" w:hAnsi="Times New Roman"/>
          <w:i/>
          <w:sz w:val="24"/>
          <w:szCs w:val="24"/>
        </w:rPr>
        <w:t>(структурированное по темам (разделам) с указанием отведенного на них количества академических часов и виды учебных занятий)</w:t>
      </w:r>
    </w:p>
    <w:tbl>
      <w:tblPr>
        <w:tblW w:w="14453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18" w:type="dxa"/>
          <w:bottom w:w="28" w:type="dxa"/>
          <w:right w:w="28" w:type="dxa"/>
        </w:tblCellMar>
        <w:tblLook w:val="01e0"/>
      </w:tblPr>
      <w:tblGrid>
        <w:gridCol w:w="312"/>
        <w:gridCol w:w="10117"/>
        <w:gridCol w:w="329"/>
        <w:gridCol w:w="417"/>
        <w:gridCol w:w="589"/>
        <w:gridCol w:w="590"/>
        <w:gridCol w:w="590"/>
        <w:gridCol w:w="589"/>
        <w:gridCol w:w="590"/>
        <w:gridCol w:w="1"/>
        <w:gridCol w:w="327"/>
      </w:tblGrid>
      <w:tr>
        <w:trPr>
          <w:trHeight w:val="201" w:hRule="atLeast"/>
          <w:cantSplit w:val="true"/>
        </w:trPr>
        <w:tc>
          <w:tcPr>
            <w:tcW w:w="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10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822" w:leader="none"/>
              </w:tabs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3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Семестр</w:t>
            </w:r>
          </w:p>
        </w:tc>
        <w:tc>
          <w:tcPr>
            <w:tcW w:w="369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Часов</w:t>
            </w:r>
          </w:p>
        </w:tc>
      </w:tr>
      <w:tr>
        <w:trPr>
          <w:trHeight w:val="192" w:hRule="atLeast"/>
          <w:cantSplit w:val="true"/>
        </w:trPr>
        <w:tc>
          <w:tcPr>
            <w:tcW w:w="3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0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3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</w:tr>
      <w:tr>
        <w:trPr>
          <w:trHeight w:val="1725" w:hRule="exact"/>
          <w:cantSplit w:val="true"/>
        </w:trPr>
        <w:tc>
          <w:tcPr>
            <w:tcW w:w="3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0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29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из них</w:t>
            </w:r>
          </w:p>
        </w:tc>
        <w:tc>
          <w:tcPr>
            <w:tcW w:w="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обучающегося</w:t>
            </w:r>
          </w:p>
        </w:tc>
      </w:tr>
      <w:tr>
        <w:trPr>
          <w:trHeight w:val="2164" w:hRule="exact"/>
          <w:cantSplit w:val="true"/>
        </w:trPr>
        <w:tc>
          <w:tcPr>
            <w:tcW w:w="3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10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1134" w:hRule="exact"/>
          <w:cantSplit w:val="true"/>
        </w:trPr>
        <w:tc>
          <w:tcPr>
            <w:tcW w:w="3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1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0"/>
              <w:ind w:left="113" w:right="113" w:hanging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0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0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extDirection w:val="btLr"/>
            <w:vAlign w:val="cente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Гладкие многообразия.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Карты, атласы, гладкие структуры. Гладкие отображения многообразий. Касательные векторы и касательные пространства, голономный базис. Дифференциал гладкого отображения. </w:t>
            </w:r>
            <w:r>
              <w:rPr>
                <w:rFonts w:eastAsia="MS Mincho" w:ascii="Times New Roman" w:hAnsi="Times New Roman"/>
                <w:sz w:val="24"/>
                <w:szCs w:val="24"/>
              </w:rPr>
              <w:t>Регулярные и критические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eastAsia="MS Mincho" w:ascii="Times New Roman" w:hAnsi="Times New Roman"/>
                <w:sz w:val="24"/>
                <w:szCs w:val="24"/>
              </w:rPr>
              <w:t xml:space="preserve">Подмногообразия гладкого многообразия. Прямые произведения гладких многообразий. Гладкие расслоения. Группы Ли. </w:t>
            </w:r>
            <w:r>
              <w:rPr>
                <w:rFonts w:ascii="Times New Roman" w:hAnsi="Times New Roman"/>
                <w:sz w:val="24"/>
                <w:szCs w:val="24"/>
              </w:rPr>
              <w:t>Ориентирующие атласы и ориентации. Теорема о числе ориентаций.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>
        <w:trPr/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Тензорные расслоения и тензорные поля.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eastAsia="MS Mincho" w:ascii="Times New Roman" w:hAnsi="Times New Roman"/>
                <w:sz w:val="24"/>
                <w:szCs w:val="24"/>
              </w:rPr>
              <w:t>реобразования голономных базисов и координат векторов при замене карт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eastAsia="MS Mincho" w:ascii="Times New Roman" w:hAnsi="Times New Roman"/>
                <w:sz w:val="24"/>
                <w:szCs w:val="24"/>
              </w:rPr>
              <w:t xml:space="preserve">Кокасательное пространство и его базис. Касательное и кокасательное расслоения. Векторные поля на многообразиях и их гладкость. Скобки Ли векторных полей. Алгебры Ли. Тензоры и операции над ними.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eastAsia="MS Mincho" w:ascii="Times New Roman" w:hAnsi="Times New Roman"/>
                <w:sz w:val="24"/>
                <w:szCs w:val="24"/>
              </w:rPr>
              <w:t>реобразования компонент тензоров при замене карт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Построение </w:t>
            </w:r>
            <w:r>
              <w:rPr>
                <w:rFonts w:eastAsia="MS Mincho" w:ascii="Times New Roman" w:hAnsi="Times New Roman"/>
                <w:sz w:val="24"/>
                <w:szCs w:val="24"/>
              </w:rPr>
              <w:t>тензорных расслоений. Тензорные поля и их гладкость. Симметричные и кососимметричные формы.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trHeight w:val="1871" w:hRule="atLeast"/>
        </w:trPr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Аффинные связности и римановы многообразия.</w:t>
            </w:r>
            <w:r>
              <w:rPr>
                <w:rFonts w:eastAsia="MS Mincho" w:ascii="Times New Roman" w:hAnsi="Times New Roman"/>
                <w:sz w:val="24"/>
                <w:szCs w:val="24"/>
              </w:rPr>
              <w:t xml:space="preserve">Римановы метрики и римановы многообразия.Аффинные связности. Коэффициенты аффинной связности. Тензор кручения и его компоненты. Тензор кривизны. Ковариантное дифференцирование полилинейных форм. Связности Леви-Чивита риманова многообразия, теорема существования и единственности. Векторные поля вдоль гладкой кривой на многообразии. Ковариантное дифференцирование векторных полей вдоль кривой. Параллельные векторные поля. Параллельный перенос. Группы голономии аффинной связности. Локально евклидовы римановы многообразия, их критерии. 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>
        <w:trPr>
          <w:trHeight w:val="1871" w:hRule="atLeast"/>
        </w:trPr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в теорию геодезических.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Геодезические на римановых многообразиях. Экспоненциальное отображение. Нормальные окрестности и окрестности Уайтхеда. Локальная минимальность геодезических. Внутренняя метрика. Геодезическая и метрическая полнота. Теорема Хопфа-Ринова. </w:t>
            </w:r>
            <w:r>
              <w:rPr>
                <w:rFonts w:eastAsia="MS Mincho" w:ascii="Times New Roman" w:hAnsi="Times New Roman"/>
                <w:sz w:val="24"/>
                <w:szCs w:val="24"/>
              </w:rPr>
              <w:t>Модель Пуанкаре плоскости Лобачевского.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trHeight w:val="1871" w:hRule="atLeast"/>
        </w:trPr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</w:tabs>
              <w:spacing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т.ч. текущий контроль</w:t>
            </w:r>
          </w:p>
        </w:tc>
        <w:tc>
          <w:tcPr>
            <w:tcW w:w="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643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 экзамен</w:t>
            </w:r>
          </w:p>
        </w:tc>
      </w:tr>
    </w:tbl>
    <w:p>
      <w:pPr>
        <w:pStyle w:val="Normal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Текущий контроль успеваемости проходит в рамках групповых или индивидуальных консультаций. Промежуточный контроль осуществляется на экзамене.</w:t>
      </w:r>
    </w:p>
    <w:p>
      <w:pPr>
        <w:pStyle w:val="Normal"/>
        <w:spacing w:before="0" w:after="0"/>
        <w:ind w:firstLine="708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Образовательные технологии.</w:t>
      </w:r>
    </w:p>
    <w:p>
      <w:pPr>
        <w:pStyle w:val="Normal"/>
        <w:spacing w:before="0" w:after="0"/>
        <w:ind w:firstLine="708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Используются образовательные технологии в форме лекций.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Лекционные занятия в основном проводятся в форме л</w:t>
      </w:r>
      <w:r>
        <w:rPr>
          <w:rFonts w:ascii="Times New Roman" w:hAnsi="Times New Roman"/>
          <w:sz w:val="24"/>
          <w:szCs w:val="28"/>
        </w:rPr>
        <w:t>екции-информации. Они ориентированы на изложение и объяснение студентам научной информации, подлежащей осмыслению (на самой лекции и в ходе самостоятельной работы) и запоминанию. Также предполагается разбор большого числа примеров и задач с вовлечением в процесс студентов.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</w:p>
    <w:p>
      <w:pPr>
        <w:pStyle w:val="Normal"/>
        <w:spacing w:before="0" w:after="0"/>
        <w:ind w:left="360" w:right="-426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Учебно-методическое обеспечение самостоятельной работы обучающихся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360"/>
        <w:jc w:val="both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Виды самостоятельной работы студентов</w:t>
      </w:r>
    </w:p>
    <w:p>
      <w:pPr>
        <w:pStyle w:val="11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домашних практических заданий.</w:t>
      </w:r>
    </w:p>
    <w:p>
      <w:pPr>
        <w:pStyle w:val="11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</w:t>
      </w:r>
      <w:r>
        <w:rPr>
          <w:rFonts w:eastAsia="MS Mincho" w:ascii="Times New Roman" w:hAnsi="Times New Roman"/>
          <w:sz w:val="24"/>
          <w:szCs w:val="24"/>
        </w:rPr>
        <w:t xml:space="preserve"> к промежуточной аттестации в форме экзамена.</w:t>
      </w:r>
    </w:p>
    <w:p>
      <w:pPr>
        <w:pStyle w:val="Normal"/>
        <w:spacing w:before="0" w:after="0"/>
        <w:ind w:left="360" w:right="-426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5.2. Образовательные материалы для самостоятельной работы студентов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Учебники, учебные пособия: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72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Кобаяси Ш., Номидзу К. Основы дифференциальной геометрии. Т.1. - М.: Наука. - 1981. - 344 с. (42 экз.)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Дубровин Б.А., Новиков С.П., Фоменко А.Т. Современная геометрия. Методы и приложения. - М.: Наука. – 1979, 1986. - 759 с. (86 экз.)</w:t>
      </w:r>
    </w:p>
    <w:p>
      <w:pPr>
        <w:pStyle w:val="Normal"/>
        <w:spacing w:lineRule="auto" w:line="240" w:before="0" w:after="0"/>
        <w:ind w:left="-142" w:right="-426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-142" w:right="-42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Фонд оценочных средств для промежуточной аттестации по дисциплине (модулю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ListParagraph"/>
        <w:ind w:left="0" w:right="-42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left" w:pos="993" w:leader="none"/>
          <w:tab w:val="left" w:pos="1276" w:leader="none"/>
        </w:tabs>
        <w:spacing w:before="0" w:after="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</w:t>
      </w:r>
    </w:p>
    <w:p>
      <w:pPr>
        <w:pStyle w:val="ListParagraph"/>
        <w:tabs>
          <w:tab w:val="left" w:pos="993" w:leader="none"/>
          <w:tab w:val="left" w:pos="1276" w:leader="none"/>
        </w:tabs>
        <w:spacing w:before="0" w:after="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317" w:leader="none"/>
        </w:tabs>
        <w:jc w:val="both"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i/>
        </w:rPr>
        <w:t>ОПК-1</w:t>
      </w:r>
      <w:r>
        <w:rPr>
          <w:rFonts w:ascii="Times New Roman" w:hAnsi="Times New Roman"/>
          <w:b/>
          <w:bCs/>
          <w:i/>
          <w:iCs/>
        </w:rPr>
        <w:t>готовность использовать фундаментальные знания в области математического анализа, комплексного и функционального анализа, алгебры, аналитической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будущей профессиональной деятельности</w:t>
      </w:r>
    </w:p>
    <w:p>
      <w:pPr>
        <w:pStyle w:val="Normal"/>
        <w:tabs>
          <w:tab w:val="left" w:pos="317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422"/>
        <w:gridCol w:w="815"/>
        <w:gridCol w:w="1406"/>
        <w:gridCol w:w="1281"/>
        <w:gridCol w:w="1145"/>
        <w:gridCol w:w="1199"/>
        <w:gridCol w:w="1145"/>
        <w:gridCol w:w="1156"/>
      </w:tblGrid>
      <w:tr>
        <w:trPr/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Индикаторы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81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оценивания (дескрипторы)</w:t>
            </w:r>
          </w:p>
        </w:tc>
      </w:tr>
      <w:tr>
        <w:trPr/>
        <w:tc>
          <w:tcPr>
            <w:tcW w:w="14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плохо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очень хорошо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отлично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превосходно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Знания</w:t>
            </w:r>
          </w:p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>
              <w:rPr>
                <w:rFonts w:ascii="Times New Roman" w:hAnsi="Times New Roman"/>
              </w:rPr>
              <w:t xml:space="preserve">основные понятия, проблемы, методы и результаты римановой геометрии, области их применения 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отсутствие знаний материала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грубых ошибок в основном материале 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основного материала с рядом негрубых ошибок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основного материалом с рядом заметных погрешностей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основного материала с незначительными погрешностями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основного материала без ошибок и погрешностей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основного и дополнительным материала без ошибок и погрешностей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Умения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четко формулировать теоремы,</w:t>
            </w:r>
            <w:r>
              <w:rPr>
                <w:rFonts w:ascii="Times New Roman" w:hAnsi="Times New Roman"/>
                <w:lang w:eastAsia="en-US"/>
              </w:rPr>
              <w:t xml:space="preserve"> решать теоретические и вычислительные задачи, обнаруживать связи со смежными темами из других разделов математики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отсутствие умений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грубые ошибки при формулировке теорем и  решении задач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формулировать теоремы и </w:t>
            </w:r>
            <w:r>
              <w:rPr>
                <w:rFonts w:ascii="Times New Roman" w:hAnsi="Times New Roman"/>
                <w:lang w:eastAsia="en-US"/>
              </w:rPr>
              <w:t>решать вычислительные задачи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рядом негрубых ошибок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формулировать теоремы и </w:t>
            </w:r>
            <w:r>
              <w:rPr>
                <w:rFonts w:ascii="Times New Roman" w:hAnsi="Times New Roman"/>
                <w:lang w:eastAsia="en-US"/>
              </w:rPr>
              <w:t>решать вычислительные задачи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 наличии заметных погрешностей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формулировать теоремы и </w:t>
            </w:r>
            <w:r>
              <w:rPr>
                <w:rFonts w:ascii="Times New Roman" w:hAnsi="Times New Roman"/>
                <w:lang w:eastAsia="en-US"/>
              </w:rPr>
              <w:t>решать вычислительные и теоретические задачи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 наличии несущественных погрешностей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умение четко формулировать теоремы и</w:t>
            </w:r>
            <w:r>
              <w:rPr>
                <w:rFonts w:ascii="Times New Roman" w:hAnsi="Times New Roman"/>
                <w:lang w:eastAsia="en-US"/>
              </w:rPr>
              <w:t xml:space="preserve"> решать теоретические и вычислительные задачи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ошибок и погрешностей 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четко формулировать теоремы и</w:t>
            </w:r>
            <w:r>
              <w:rPr>
                <w:rFonts w:ascii="Times New Roman" w:hAnsi="Times New Roman"/>
                <w:lang w:eastAsia="en-US"/>
              </w:rPr>
              <w:t xml:space="preserve"> решать теоретические и вычислительные задачи </w:t>
            </w:r>
            <w:r>
              <w:rPr>
                <w:rFonts w:ascii="Times New Roman" w:hAnsi="Times New Roman"/>
              </w:rPr>
              <w:t>без погрешностей</w:t>
            </w:r>
            <w:r>
              <w:rPr>
                <w:rFonts w:ascii="Times New Roman" w:hAnsi="Times New Roman"/>
                <w:lang w:eastAsia="en-US"/>
              </w:rPr>
              <w:t>, обнаруживать связи со смежными темами из других разделов математики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Навыки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</w:rPr>
              <w:t>навыками решения</w:t>
            </w:r>
            <w:r>
              <w:rPr>
                <w:rFonts w:ascii="Times New Roman" w:hAnsi="Times New Roman"/>
              </w:rPr>
              <w:t xml:space="preserve"> задач по курсу римановойгеометрии, опытом их применения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отсутствие навыков 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навыков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решения большинства типов задач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навыков решения только части вычислительных задач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навыков решения большинства вычислительных задач 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навыков решения большинства вычислительных и части теоретических задач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владение навыкам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решения всех вычислительных и большинства теоретических задач 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владение навыкам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решения всех вычислительных и теоретических задач, наличие опыта их применения в смежных областях </w:t>
            </w:r>
          </w:p>
        </w:tc>
      </w:tr>
      <w:tr>
        <w:trPr/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 10 %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– 30 %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– 50 %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51-70 %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– 85 %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– 99 %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>
      <w:pPr>
        <w:pStyle w:val="ListParagraph"/>
        <w:tabs>
          <w:tab w:val="left" w:pos="993" w:leader="none"/>
          <w:tab w:val="left" w:pos="1276" w:leader="none"/>
        </w:tabs>
        <w:spacing w:before="0" w:after="0"/>
        <w:ind w:left="0" w:hanging="0"/>
        <w:contextualSpacing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ListParagraph"/>
        <w:tabs>
          <w:tab w:val="left" w:pos="993" w:leader="none"/>
          <w:tab w:val="left" w:pos="1276" w:leader="none"/>
        </w:tabs>
        <w:spacing w:before="0" w:after="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ПК-3</w:t>
      </w:r>
      <w:r>
        <w:rPr>
          <w:rFonts w:ascii="Times New Roman" w:hAnsi="Times New Roman"/>
          <w:b/>
          <w:bCs/>
          <w:i/>
          <w:iCs/>
        </w:rPr>
        <w:t>способность строго доказать утверждение, сформулировать результат, увидеть следствия полученного результата</w:t>
      </w:r>
    </w:p>
    <w:tbl>
      <w:tblPr>
        <w:tblW w:w="95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137"/>
        <w:gridCol w:w="836"/>
        <w:gridCol w:w="1444"/>
        <w:gridCol w:w="1314"/>
        <w:gridCol w:w="1132"/>
        <w:gridCol w:w="1260"/>
        <w:gridCol w:w="1261"/>
        <w:gridCol w:w="1185"/>
      </w:tblGrid>
      <w:tr>
        <w:trPr/>
        <w:tc>
          <w:tcPr>
            <w:tcW w:w="11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Индикаторы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84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оценивания (дескрипторы)</w:t>
            </w:r>
          </w:p>
        </w:tc>
      </w:tr>
      <w:tr>
        <w:trPr/>
        <w:tc>
          <w:tcPr>
            <w:tcW w:w="11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плохо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очень хорошо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отлично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превосходно</w:t>
            </w:r>
          </w:p>
        </w:tc>
      </w:tr>
      <w:tr>
        <w:trPr/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Знания</w:t>
            </w:r>
          </w:p>
          <w:p>
            <w:pPr>
              <w:pStyle w:val="Normal"/>
              <w:tabs>
                <w:tab w:val="left" w:pos="426" w:leader="none"/>
                <w:tab w:val="left" w:pos="822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>
              <w:rPr>
                <w:rFonts w:ascii="Times New Roman" w:hAnsi="Times New Roman"/>
                <w:color w:val="000000"/>
              </w:rPr>
              <w:t>терминологию, аппарат и методы математических доказательств, используемые в римановой геометрии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отсутствие знаний 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грубых ошибок в основном материале 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основного материала с рядом негрубых ошибок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основного материалом с рядом заметных погрешностей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основного материала с незначительными погрешностями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основного материала без ошибок и погрешностей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основного и дополнительным материала без ошибок и погрешностей</w:t>
            </w:r>
          </w:p>
        </w:tc>
      </w:tr>
      <w:tr>
        <w:trPr/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Умения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доказывать теоремы, </w:t>
            </w:r>
            <w:r>
              <w:rPr>
                <w:rFonts w:ascii="Times New Roman" w:hAnsi="Times New Roman"/>
                <w:color w:val="000000"/>
              </w:rPr>
              <w:t>формулировать результаты решения задач, обосновывать решения, обнаруживать их следствия, связи с ранее решенными задачами и возможные обобщения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отсутствие умений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грубые ошибки при формулировке результатов  решения задач, полное неумение обосновывать решения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формулировать результаты  </w:t>
            </w:r>
            <w:r>
              <w:rPr>
                <w:rFonts w:ascii="Times New Roman" w:hAnsi="Times New Roman"/>
                <w:lang w:eastAsia="en-US"/>
              </w:rPr>
              <w:t>решения задач и обосновывать их с негрубыми ошибками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формулировать результаты </w:t>
            </w:r>
            <w:r>
              <w:rPr>
                <w:rFonts w:ascii="Times New Roman" w:hAnsi="Times New Roman"/>
                <w:lang w:eastAsia="en-US"/>
              </w:rPr>
              <w:t xml:space="preserve">решения задач и обосновывать их с </w:t>
            </w:r>
            <w:r>
              <w:rPr>
                <w:rFonts w:ascii="Times New Roman" w:hAnsi="Times New Roman"/>
              </w:rPr>
              <w:t>заметными погрешностями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формулировать результаты </w:t>
            </w:r>
            <w:r>
              <w:rPr>
                <w:rFonts w:ascii="Times New Roman" w:hAnsi="Times New Roman"/>
                <w:lang w:eastAsia="en-US"/>
              </w:rPr>
              <w:t>решения задач и обосновывать их</w:t>
            </w:r>
            <w:r>
              <w:rPr>
                <w:rFonts w:ascii="Times New Roman" w:hAnsi="Times New Roman"/>
              </w:rPr>
              <w:t xml:space="preserve"> при  наличии несущественных погрешностей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четко формулировать результаты </w:t>
            </w:r>
            <w:r>
              <w:rPr>
                <w:rFonts w:ascii="Times New Roman" w:hAnsi="Times New Roman"/>
                <w:lang w:eastAsia="en-US"/>
              </w:rPr>
              <w:t>решения задач и обосновывать их</w:t>
            </w:r>
            <w:r>
              <w:rPr>
                <w:rFonts w:ascii="Times New Roman" w:hAnsi="Times New Roman"/>
              </w:rPr>
              <w:t xml:space="preserve"> без  погрешностей, </w:t>
            </w:r>
            <w:r>
              <w:rPr>
                <w:rFonts w:ascii="Times New Roman" w:hAnsi="Times New Roman"/>
                <w:color w:val="000000"/>
              </w:rPr>
              <w:t>обнаруживать их следствия, связи с ранее решенными задачами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четко формулировать результаты </w:t>
            </w:r>
            <w:r>
              <w:rPr>
                <w:rFonts w:ascii="Times New Roman" w:hAnsi="Times New Roman"/>
                <w:lang w:eastAsia="en-US"/>
              </w:rPr>
              <w:t>решения задач и обосновывать</w:t>
            </w:r>
            <w:r>
              <w:rPr>
                <w:rFonts w:ascii="Times New Roman" w:hAnsi="Times New Roman"/>
              </w:rPr>
              <w:t xml:space="preserve"> их без  погрешностей, </w:t>
            </w:r>
            <w:r>
              <w:rPr>
                <w:rFonts w:ascii="Times New Roman" w:hAnsi="Times New Roman"/>
                <w:color w:val="000000"/>
              </w:rPr>
              <w:t>обнаруживать их следствия, связи с ранее решенными задачамии возможные обобщения</w:t>
            </w:r>
          </w:p>
        </w:tc>
      </w:tr>
      <w:tr>
        <w:trPr/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Навыки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Владеть </w:t>
            </w:r>
            <w:r>
              <w:rPr>
                <w:rFonts w:ascii="Times New Roman" w:hAnsi="Times New Roman"/>
                <w:color w:val="000000"/>
              </w:rPr>
              <w:t>навыками строгих математических доказательств при решении теоретических задач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отсутствие навыков 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навыков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решения большинства типов задач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навыков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решения только части задач с негрубыми ошибками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навыков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решения большинства задач с существенными погрешностями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навыков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решения большинства задач с несущественными погрешностями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владение навыками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решения всех теоретических задач с несущественными погрешностями 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владение навыками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решения всех теоретических задач без погрешностей </w:t>
            </w:r>
          </w:p>
        </w:tc>
      </w:tr>
      <w:tr>
        <w:trPr/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Шкала оценок по проценту правильно выполненных контрольных заданий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– 10 %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– 30 %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– 50 %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51-70 %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– 85 %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 – 99 %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>
      <w:pPr>
        <w:pStyle w:val="ListParagraph"/>
        <w:tabs>
          <w:tab w:val="left" w:pos="993" w:leader="none"/>
          <w:tab w:val="left" w:pos="1276" w:leader="none"/>
        </w:tabs>
        <w:spacing w:before="0" w:after="0"/>
        <w:ind w:left="0" w:hanging="0"/>
        <w:contextualSpacing/>
        <w:rPr>
          <w:rFonts w:ascii="Times New Roman" w:hAnsi="Times New Roman"/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</w:rPr>
      </w:r>
    </w:p>
    <w:p>
      <w:pPr>
        <w:pStyle w:val="ListParagraph"/>
        <w:tabs>
          <w:tab w:val="left" w:pos="993" w:leader="none"/>
          <w:tab w:val="left" w:pos="1276" w:leader="none"/>
        </w:tabs>
        <w:spacing w:before="0" w:after="0"/>
        <w:ind w:left="0" w:hanging="0"/>
        <w:contextualSpacing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4"/>
        </w:rPr>
        <w:t>6.2. Описание шкал оценивания результатов обучения по дисциплине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 контроль качества усвоения студентами содержания дисциплины проводится в виде экзамена, на котором определяется:</w:t>
      </w:r>
    </w:p>
    <w:p>
      <w:pPr>
        <w:pStyle w:val="ListParagraph"/>
        <w:numPr>
          <w:ilvl w:val="0"/>
          <w:numId w:val="4"/>
        </w:numPr>
        <w:tabs>
          <w:tab w:val="left" w:pos="900" w:leader="none"/>
        </w:tabs>
        <w:spacing w:before="0" w:after="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усвоения студентами основного учебного материала по дисциплине;</w:t>
      </w:r>
    </w:p>
    <w:p>
      <w:pPr>
        <w:pStyle w:val="ListParagraph"/>
        <w:numPr>
          <w:ilvl w:val="0"/>
          <w:numId w:val="4"/>
        </w:numPr>
        <w:tabs>
          <w:tab w:val="left" w:pos="900" w:leader="none"/>
        </w:tabs>
        <w:spacing w:before="0" w:after="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понимания студентами изученного материала</w:t>
      </w:r>
    </w:p>
    <w:p>
      <w:pPr>
        <w:pStyle w:val="ListParagraph"/>
        <w:numPr>
          <w:ilvl w:val="0"/>
          <w:numId w:val="4"/>
        </w:numPr>
        <w:tabs>
          <w:tab w:val="left" w:pos="900" w:leader="none"/>
        </w:tabs>
        <w:spacing w:before="0" w:after="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 студентов использовать полученные знания для решения конкретных задач.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 включает устную и письменную часть. Устная часть экзамена заключается в ответе студентом на теоретические вопроса курса (с предварительной подготовкой) и последующем собеседовании в рамках тематики курса. Практическая часть экзамена предусматривает решение задач.</w:t>
      </w:r>
    </w:p>
    <w:p>
      <w:pPr>
        <w:pStyle w:val="ListParagraph"/>
        <w:spacing w:before="0" w:after="0"/>
        <w:ind w:left="-142" w:right="-425" w:hanging="0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</w:p>
    <w:p>
      <w:pPr>
        <w:pStyle w:val="ListParagraph"/>
        <w:spacing w:before="0" w:after="0"/>
        <w:ind w:left="-142" w:right="-425" w:firstLine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Экзамен в</w:t>
      </w:r>
      <w:r>
        <w:rPr>
          <w:rFonts w:ascii="Times New Roman" w:hAnsi="Times New Roman"/>
          <w:sz w:val="24"/>
          <w:szCs w:val="24"/>
        </w:rPr>
        <w:t xml:space="preserve"> 6 семестре</w:t>
      </w:r>
    </w:p>
    <w:tbl>
      <w:tblPr>
        <w:tblW w:w="934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18" w:type="dxa"/>
          <w:bottom w:w="28" w:type="dxa"/>
          <w:right w:w="28" w:type="dxa"/>
        </w:tblCellMar>
        <w:tblLook w:val="0000"/>
      </w:tblPr>
      <w:tblGrid>
        <w:gridCol w:w="2800"/>
        <w:gridCol w:w="6544"/>
      </w:tblGrid>
      <w:tr>
        <w:trPr>
          <w:trHeight w:val="339" w:hRule="atLeast"/>
        </w:trPr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Превосходно</w:t>
            </w:r>
          </w:p>
        </w:tc>
        <w:tc>
          <w:tcPr>
            <w:tcW w:w="6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владение основным материалом и владение дополнительным материалом с незначительными ошибками и погрешностями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Отлично</w:t>
            </w:r>
          </w:p>
        </w:tc>
        <w:tc>
          <w:tcPr>
            <w:tcW w:w="6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владение основным материалом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Очень хорошо</w:t>
            </w:r>
          </w:p>
        </w:tc>
        <w:tc>
          <w:tcPr>
            <w:tcW w:w="6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достаточное владение основным материалом с незначительными погрешностями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Хорошо</w:t>
            </w:r>
          </w:p>
        </w:tc>
        <w:tc>
          <w:tcPr>
            <w:tcW w:w="6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основным материалом с рядом заметных погрешностей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Удовлетворительно</w:t>
            </w:r>
          </w:p>
        </w:tc>
        <w:tc>
          <w:tcPr>
            <w:tcW w:w="6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минимальным материалом, необходимым по данному предмету, с рядом ошибок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Неудовлетворительно</w:t>
            </w:r>
          </w:p>
        </w:tc>
        <w:tc>
          <w:tcPr>
            <w:tcW w:w="6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материалом недостаточно, необходима дополнительная подготовка</w:t>
            </w:r>
          </w:p>
        </w:tc>
      </w:tr>
      <w:tr>
        <w:trPr/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Плохо</w:t>
            </w:r>
          </w:p>
        </w:tc>
        <w:tc>
          <w:tcPr>
            <w:tcW w:w="6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владения материалом</w:t>
            </w:r>
          </w:p>
        </w:tc>
      </w:tr>
    </w:tbl>
    <w:p>
      <w:pPr>
        <w:pStyle w:val="Normal"/>
        <w:tabs>
          <w:tab w:val="left" w:pos="0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-142" w:right="-426" w:hanging="0"/>
        <w:rPr/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ценки «превосходно», «отлично», «очень хорошо», «хорошо», «удовлетворительно» считаются положительными.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9098280</wp:posOffset>
                </wp:positionH>
                <wp:positionV relativeFrom="paragraph">
                  <wp:posOffset>915035</wp:posOffset>
                </wp:positionV>
                <wp:extent cx="197485" cy="1974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5.55pt;height:15.55pt;mso-wrap-distance-left:9pt;mso-wrap-distance-right:9pt;mso-wrap-distance-top:0pt;mso-wrap-distance-bottom:0pt;margin-top:72.05pt;mso-position-vertical-relative:text;margin-left:716.4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ind w:right="-284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 Критерии и процедуры оценивания результатов обучения по дисциплине (модулю), характеризующих сформированность компетенций</w:t>
      </w:r>
    </w:p>
    <w:p>
      <w:pPr>
        <w:pStyle w:val="Normal"/>
        <w:spacing w:before="0" w:after="0"/>
        <w:ind w:right="-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hd w:val="clear" w:color="auto" w:fill="FFFFFF"/>
        <w:tabs>
          <w:tab w:val="left" w:pos="1134" w:leader="none"/>
        </w:tabs>
        <w:spacing w:before="0" w:after="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формирует базовый уровень компетенций ОПК-1 и ПК-3.</w:t>
      </w:r>
    </w:p>
    <w:p>
      <w:pPr>
        <w:pStyle w:val="ListParagraph"/>
        <w:shd w:val="clear" w:color="auto" w:fill="FFFFFF"/>
        <w:tabs>
          <w:tab w:val="left" w:pos="1134" w:leader="none"/>
        </w:tabs>
        <w:spacing w:before="0" w:after="0"/>
        <w:ind w:lef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>
        <w:rPr>
          <w:rFonts w:ascii="Times New Roman" w:hAnsi="Times New Roman"/>
          <w:sz w:val="24"/>
          <w:szCs w:val="24"/>
          <w:u w:val="single"/>
        </w:rPr>
        <w:t>знаний</w:t>
      </w:r>
      <w:r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>
      <w:pPr>
        <w:pStyle w:val="Normal"/>
        <w:shd w:val="clear" w:color="auto" w:fill="FFFFFF"/>
        <w:tabs>
          <w:tab w:val="left" w:pos="1134" w:leader="none"/>
        </w:tabs>
        <w:spacing w:before="0" w:after="0"/>
        <w:rPr/>
      </w:pPr>
      <w:r>
        <w:rPr>
          <w:rFonts w:ascii="Times New Roman" w:hAnsi="Times New Roman"/>
          <w:sz w:val="24"/>
          <w:szCs w:val="24"/>
        </w:rPr>
        <w:t xml:space="preserve">- собеседование. </w:t>
      </w:r>
    </w:p>
    <w:p>
      <w:pPr>
        <w:pStyle w:val="Normal"/>
        <w:shd w:val="clear" w:color="auto" w:fill="FFFFFF"/>
        <w:tabs>
          <w:tab w:val="left" w:pos="1134" w:leader="none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оценивания результатов обучения в виде умений и владений используются следующие процедуры и технологии:</w:t>
      </w:r>
    </w:p>
    <w:p>
      <w:pPr>
        <w:pStyle w:val="Normal"/>
        <w:shd w:val="clear" w:color="auto" w:fill="FFFFFF"/>
        <w:tabs>
          <w:tab w:val="left" w:pos="1134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практические контрольные задания, включающих одну или несколько задач (вопросов) </w:t>
      </w:r>
    </w:p>
    <w:p>
      <w:pPr>
        <w:pStyle w:val="Normal"/>
        <w:shd w:val="clear" w:color="auto" w:fill="FFFFFF"/>
        <w:tabs>
          <w:tab w:val="left" w:pos="1134" w:leader="none"/>
        </w:tabs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left" w:pos="1134" w:leader="none"/>
        </w:tabs>
        <w:spacing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проведения промежуточного контроля сформированности компетенции используются</w:t>
      </w:r>
      <w:r>
        <w:rPr>
          <w:rFonts w:ascii="Times New Roman" w:hAnsi="Times New Roman"/>
          <w:sz w:val="24"/>
          <w:szCs w:val="24"/>
        </w:rPr>
        <w:t>: устный опрос, решение практических задач.</w:t>
      </w:r>
    </w:p>
    <w:p>
      <w:pPr>
        <w:pStyle w:val="Normal"/>
        <w:spacing w:before="0" w:after="0"/>
        <w:ind w:right="-284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right="-284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right="-284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right="-284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 </w:t>
      </w:r>
    </w:p>
    <w:p>
      <w:pPr>
        <w:pStyle w:val="Normal"/>
        <w:tabs>
          <w:tab w:val="right" w:pos="8505" w:leader="underscore"/>
        </w:tabs>
        <w:spacing w:before="0" w:after="12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tabs>
          <w:tab w:val="right" w:pos="8505" w:leader="underscore"/>
        </w:tabs>
        <w:spacing w:before="0" w:after="12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i/>
          <w:i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6.4.1. Примеры вопросов к экзамену по дисциплине </w:t>
      </w:r>
      <w:r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Риманова геометрия</w:t>
      </w:r>
      <w:r>
        <w:rPr>
          <w:rFonts w:ascii="Times New Roman" w:hAnsi="Times New Roman"/>
          <w:i/>
          <w:iCs/>
          <w:sz w:val="24"/>
          <w:szCs w:val="24"/>
        </w:rPr>
        <w:t>»</w:t>
      </w:r>
    </w:p>
    <w:tbl>
      <w:tblPr>
        <w:tblW w:w="934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6576"/>
        <w:gridCol w:w="2768"/>
      </w:tblGrid>
      <w:tr>
        <w:trPr/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компетенции</w:t>
            </w:r>
          </w:p>
        </w:tc>
      </w:tr>
      <w:tr>
        <w:trPr/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S Mincho" w:ascii="Times New Roman" w:hAnsi="Times New Roman"/>
                <w:sz w:val="24"/>
                <w:szCs w:val="24"/>
              </w:rPr>
              <w:t>Дифференциал гладкого отображения и его координатное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>
        <w:trPr/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касательного и кокасательного расслоений.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ПК3</w:t>
            </w:r>
          </w:p>
        </w:tc>
      </w:tr>
      <w:tr>
        <w:trPr/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S Mincho" w:ascii="Times New Roman" w:hAnsi="Times New Roman"/>
                <w:sz w:val="24"/>
                <w:szCs w:val="24"/>
              </w:rPr>
              <w:t>Аффинные связности и формула для вычисления их коэффициентов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</w:tr>
      <w:tr>
        <w:trPr/>
        <w:tc>
          <w:tcPr>
            <w:tcW w:w="6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существования и единственности связности Леви-Чивита заданного риманова многообразия.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6.4.2. Типовые задания для текущего контроля успеваемости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для быстрой проверки компетенции ОПК-1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гладкое многообразие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{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∈</m:t>
        </m:r>
        <m:sSup>
          <m:e>
            <m:r>
              <w:rPr>
                <w:rFonts w:ascii="Cambria Math" w:hAnsi="Cambria Math"/>
              </w:rPr>
              <m:t xml:space="preserve">R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∨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}</m:t>
        </m:r>
      </m:oMath>
      <w:r>
        <w:rPr>
          <w:rFonts w:ascii="Times New Roman" w:hAnsi="Times New Roman"/>
          <w:sz w:val="24"/>
          <w:szCs w:val="24"/>
        </w:rPr>
        <w:t xml:space="preserve"> ориентируемо?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на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d>
          <m:dPr>
            <m:begChr m:val="{"/>
            <m:sepChr m:val="|"/>
            <m:endChr m:val="}"/>
          </m:dPr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y</m:t>
                </m:r>
              </m:e>
            </m:d>
            <m:r>
              <w:rPr>
                <w:rFonts w:ascii="Cambria Math" w:hAnsi="Cambria Math"/>
              </w:rPr>
              <m:t xml:space="preserve">∈</m:t>
            </m:r>
            <m:sSup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e>
          <m:e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&lt;</m:t>
            </m:r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&lt;</m:t>
            </m:r>
            <m:r>
              <w:rPr>
                <w:rFonts w:ascii="Cambria Math" w:hAnsi="Cambria Math"/>
              </w:rPr>
              <m:t xml:space="preserve">1</m:t>
            </m:r>
          </m:e>
        </m:d>
      </m:oMath>
      <w:r>
        <w:rPr>
          <w:rFonts w:ascii="Times New Roman" w:hAnsi="Times New Roman"/>
          <w:sz w:val="24"/>
          <w:szCs w:val="24"/>
        </w:rPr>
        <w:t xml:space="preserve"> задана риманова метрика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dx</m:t>
        </m:r>
        <m:r>
          <w:rPr>
            <w:rFonts w:ascii="Cambria Math" w:hAnsi="Cambria Math"/>
          </w:rPr>
          <m:t xml:space="preserve">⨂</m:t>
        </m:r>
        <m:r>
          <w:rPr>
            <w:rFonts w:ascii="Cambria Math" w:hAnsi="Cambria Math"/>
          </w:rPr>
          <m:t xml:space="preserve">dx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dy</m:t>
        </m:r>
        <m:r>
          <w:rPr>
            <w:rFonts w:ascii="Cambria Math" w:hAnsi="Cambria Math"/>
          </w:rPr>
          <m:t xml:space="preserve">⨂</m:t>
        </m:r>
        <m:r>
          <w:rPr>
            <w:rFonts w:ascii="Cambria Math" w:hAnsi="Cambria Math"/>
          </w:rPr>
          <m:t xml:space="preserve">dy</m:t>
        </m:r>
      </m:oMath>
      <w:r>
        <w:rPr>
          <w:rFonts w:ascii="Times New Roman" w:hAnsi="Times New Roman"/>
          <w:sz w:val="24"/>
          <w:szCs w:val="24"/>
        </w:rPr>
        <w:t xml:space="preserve">. Будет ли риманово многообразие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g</m:t>
            </m:r>
          </m:e>
        </m:d>
      </m:oMath>
      <w:r>
        <w:rPr>
          <w:rFonts w:ascii="Times New Roman" w:hAnsi="Times New Roman"/>
          <w:sz w:val="24"/>
          <w:szCs w:val="24"/>
        </w:rPr>
        <w:t xml:space="preserve"> полным?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Задачи для более глубокой оценки компетенции ОПК-1</w:t>
      </w:r>
    </w:p>
    <w:p>
      <w:pPr>
        <w:pStyle w:val="Normal"/>
        <w:widowControl w:val="false"/>
        <w:tabs>
          <w:tab w:val="right" w:pos="8505" w:leader="underscor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Описать касательные пространства в единице к группам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O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n</m:t>
            </m:r>
          </m:e>
        </m:d>
      </m:oMath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SL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n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R</m:t>
            </m:r>
          </m:e>
        </m:d>
      </m:oMath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векторные поля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hAnsi="Times New Roman"/>
          <w:sz w:val="24"/>
          <w:szCs w:val="24"/>
        </w:rPr>
        <w:t xml:space="preserve"> на многообразии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R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 имеют вид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x</m:t>
        </m:r>
        <m:sSub>
          <m:e>
            <m:r>
              <w:rPr>
                <w:rFonts w:ascii="Cambria Math" w:hAnsi="Cambria Math"/>
              </w:rPr>
              <m:t xml:space="preserve">∂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∂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y</m:t>
        </m:r>
        <m:sSub>
          <m:e>
            <m:r>
              <w:rPr>
                <w:rFonts w:ascii="Cambria Math" w:hAnsi="Cambria Math"/>
              </w:rPr>
              <m:t xml:space="preserve">∂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∂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в карте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id</m:t>
            </m:r>
          </m:e>
        </m:d>
      </m:oMath>
      <w:r>
        <w:rPr>
          <w:rFonts w:ascii="Times New Roman" w:hAnsi="Times New Roman"/>
          <w:sz w:val="24"/>
          <w:szCs w:val="24"/>
        </w:rPr>
        <w:t xml:space="preserve">. Вычислить скобку Ли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</m:e>
        </m:d>
      </m:oMath>
      <w:r>
        <w:rPr>
          <w:rFonts w:ascii="Times New Roman" w:hAnsi="Times New Roman"/>
          <w:sz w:val="24"/>
          <w:szCs w:val="24"/>
        </w:rPr>
        <w:t>. Объяснить полученный результат, опираясь на геометрический смысл скобки Ли.</w:t>
      </w:r>
    </w:p>
    <w:p>
      <w:pPr>
        <w:pStyle w:val="Normal"/>
        <w:widowControl w:val="false"/>
        <w:tabs>
          <w:tab w:val="right" w:pos="8505" w:leader="underscor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right" w:pos="8505" w:leader="underscore"/>
        </w:tabs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для быстрой проверки компетенции ПК-3</w:t>
      </w:r>
    </w:p>
    <w:p>
      <w:pPr>
        <w:pStyle w:val="Normal"/>
        <w:widowControl w:val="false"/>
        <w:tabs>
          <w:tab w:val="right" w:pos="8505" w:leader="underscore"/>
        </w:tabs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Доказать, что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{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∈</m:t>
        </m:r>
        <m:sSup>
          <m:e>
            <m:r>
              <w:rPr>
                <w:rFonts w:ascii="Cambria Math" w:hAnsi="Cambria Math"/>
              </w:rPr>
              <m:t xml:space="preserve">R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∨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∨</m:t>
        </m:r>
        <m:r>
          <w:rPr>
            <w:rFonts w:ascii="Cambria Math" w:hAnsi="Cambria Math"/>
          </w:rPr>
          <m:t xml:space="preserve">}</m:t>
        </m:r>
      </m:oMath>
      <w:r>
        <w:rPr>
          <w:rFonts w:ascii="Times New Roman" w:hAnsi="Times New Roman"/>
          <w:sz w:val="24"/>
          <w:szCs w:val="24"/>
        </w:rPr>
        <w:t xml:space="preserve"> – гладкое многообразие размерности 1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Normal"/>
        <w:widowControl w:val="false"/>
        <w:tabs>
          <w:tab w:val="right" w:pos="8505" w:leader="underscore"/>
        </w:tabs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</m:oMath>
      <w:r>
        <w:rPr>
          <w:rFonts w:ascii="Times New Roman" w:hAnsi="Times New Roman"/>
          <w:sz w:val="24"/>
          <w:szCs w:val="24"/>
        </w:rPr>
        <w:t xml:space="preserve"> – гладкое векторное поле на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R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. Доказать, что формула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H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ascii="Times New Roman" w:hAnsi="Times New Roman"/>
          <w:sz w:val="24"/>
          <w:szCs w:val="24"/>
        </w:rPr>
        <w:t xml:space="preserve"> определяет гладкое тензорное поле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</m:oMath>
      <w:r>
        <w:rPr>
          <w:rFonts w:ascii="Times New Roman" w:hAnsi="Times New Roman"/>
          <w:sz w:val="24"/>
          <w:szCs w:val="24"/>
        </w:rPr>
        <w:t xml:space="preserve"> типа (1,0) на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R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tabs>
          <w:tab w:val="right" w:pos="8505" w:leader="underscore"/>
        </w:tabs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right" w:pos="8505" w:leader="underscor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для более глубокой оценки компетенции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ПК-3</w:t>
      </w:r>
    </w:p>
    <w:p>
      <w:pPr>
        <w:pStyle w:val="Normal"/>
        <w:widowControl w:val="false"/>
        <w:tabs>
          <w:tab w:val="right" w:pos="8505" w:leader="underscore"/>
        </w:tabs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Доказать, что отображение </w:t>
      </w:r>
      <w:r>
        <w:rPr>
          <w:rFonts w:ascii="Times New Roman" w:hAnsi="Times New Roman"/>
          <w:color w:val="000000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:</m:t>
        </m:r>
        <m:r>
          <w:rPr>
            <w:rFonts w:ascii="Cambria Math" w:hAnsi="Cambria Math"/>
          </w:rPr>
          <m:t xml:space="preserve">SO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</m:t>
            </m:r>
          </m:e>
        </m:d>
        <m:r>
          <w:rPr>
            <w:rFonts w:ascii="Cambria Math" w:hAnsi="Cambria Math"/>
          </w:rPr>
          <m:t xml:space="preserve">→</m:t>
        </m:r>
        <m:r>
          <w:rPr>
            <w:rFonts w:ascii="Cambria Math" w:hAnsi="Cambria Math"/>
          </w:rPr>
          <m:t xml:space="preserve">SO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</m:t>
            </m:r>
          </m:e>
        </m:d>
      </m:oMath>
      <w:r>
        <w:rPr>
          <w:rFonts w:ascii="Times New Roman" w:hAnsi="Times New Roman"/>
          <w:color w:val="000000"/>
          <w:sz w:val="24"/>
          <w:szCs w:val="24"/>
        </w:rPr>
        <w:t>, определенное формулой</w:t>
      </w:r>
      <w:r>
        <w:rPr>
          <w:rFonts w:ascii="Times New Roman" w:hAnsi="Times New Roman"/>
          <w:color w:val="000000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A</m:t>
            </m:r>
          </m:e>
        </m:d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A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sup>
        </m:sSup>
      </m:oMath>
      <w:r>
        <w:rPr>
          <w:rFonts w:ascii="Times New Roman" w:hAnsi="Times New Roman"/>
          <w:color w:val="000000"/>
          <w:sz w:val="24"/>
          <w:szCs w:val="24"/>
        </w:rPr>
        <w:t>, дифференцируемо. Есть ли у него критические точки?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точек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SL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R</m:t>
            </m:r>
          </m:e>
        </m:d>
      </m:oMath>
      <w:r>
        <w:rPr>
          <w:rFonts w:ascii="Times New Roman" w:hAnsi="Times New Roman"/>
          <w:sz w:val="24"/>
          <w:szCs w:val="24"/>
        </w:rPr>
        <w:t xml:space="preserve"> и касательных векторов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C</m:t>
        </m:r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  <m:r>
          <w:rPr>
            <w:rFonts w:ascii="Cambria Math" w:hAnsi="Cambria Math"/>
          </w:rPr>
          <m:t xml:space="preserve">M</m:t>
        </m:r>
      </m:oMath>
      <w:r>
        <w:rPr>
          <w:rFonts w:ascii="Times New Roman" w:hAnsi="Times New Roman"/>
          <w:sz w:val="24"/>
          <w:szCs w:val="24"/>
        </w:rPr>
        <w:t xml:space="preserve"> положим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g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B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C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trace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B</m:t>
            </m:r>
            <m:sSup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p>
                <m:r>
                  <w:rPr>
                    <w:rFonts w:ascii="Cambria Math" w:hAnsi="Cambria Math"/>
                  </w:rPr>
                  <m:t xml:space="preserve">T</m:t>
                </m:r>
              </m:sup>
            </m:sSup>
          </m:e>
        </m:d>
      </m:oMath>
      <w:r>
        <w:rPr>
          <w:rFonts w:ascii="Times New Roman" w:hAnsi="Times New Roman"/>
          <w:color w:val="000000"/>
          <w:sz w:val="24"/>
          <w:szCs w:val="24"/>
        </w:rPr>
        <w:t xml:space="preserve">. Доказать, что </w:t>
      </w:r>
      <w:r>
        <w:rPr>
          <w:rFonts w:ascii="Times New Roman" w:hAnsi="Times New Roman"/>
          <w:color w:val="000000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g</m:t>
        </m:r>
      </m:oMath>
      <w:r>
        <w:rPr>
          <w:rFonts w:ascii="Times New Roman" w:hAnsi="Times New Roman"/>
          <w:color w:val="000000"/>
          <w:sz w:val="24"/>
          <w:szCs w:val="24"/>
        </w:rPr>
        <w:t xml:space="preserve"> – риманова метрика на</w:t>
      </w:r>
      <w:r>
        <w:rPr>
          <w:rFonts w:ascii="Times New Roman" w:hAnsi="Times New Roman"/>
          <w:color w:val="000000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</m:oMath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6.4.3. Примеры заданий (оценочных средств), выносимых на экзамен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для оценки компетенции ОПК-1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Построить карту на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O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2</m:t>
            </m:r>
          </m:e>
        </m:d>
      </m:oMath>
      <w:r>
        <w:rPr>
          <w:rFonts w:ascii="Times New Roman" w:hAnsi="Times New Roman"/>
          <w:sz w:val="24"/>
          <w:szCs w:val="24"/>
        </w:rPr>
        <w:t xml:space="preserve">, содержащую единичную матрицу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</m:oMath>
      <w:r>
        <w:rPr>
          <w:rFonts w:ascii="Times New Roman" w:hAnsi="Times New Roman"/>
          <w:sz w:val="24"/>
          <w:szCs w:val="24"/>
        </w:rPr>
        <w:t xml:space="preserve">, и найти голономный базис касательного пространства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E</m:t>
            </m:r>
          </m:sub>
        </m:sSub>
        <m:r>
          <w:rPr>
            <w:rFonts w:ascii="Cambria Math" w:hAnsi="Cambria Math"/>
          </w:rPr>
          <m:t xml:space="preserve">M</m:t>
        </m:r>
      </m:oMath>
      <w:r>
        <w:rPr>
          <w:rFonts w:ascii="Times New Roman" w:hAnsi="Times New Roman"/>
          <w:sz w:val="24"/>
          <w:szCs w:val="24"/>
        </w:rPr>
        <w:t xml:space="preserve"> в этой карте.</w:t>
      </w:r>
    </w:p>
    <w:p>
      <w:pPr>
        <w:pStyle w:val="Normal"/>
        <w:spacing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{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∈</m:t>
        </m:r>
        <m:sSup>
          <m:e>
            <m:r>
              <w:rPr>
                <w:rFonts w:ascii="Cambria Math" w:hAnsi="Cambria Math"/>
              </w:rPr>
              <m:t xml:space="preserve">R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∨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&gt;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}</m:t>
        </m:r>
      </m:oMath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y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dx</m:t>
            </m:r>
            <m:r>
              <w:rPr>
                <w:rFonts w:ascii="Cambria Math" w:hAnsi="Cambria Math"/>
              </w:rPr>
              <m:t xml:space="preserve">⨂</m:t>
            </m:r>
            <m:r>
              <w:rPr>
                <w:rFonts w:ascii="Cambria Math" w:hAnsi="Cambria Math"/>
              </w:rPr>
              <m:t xml:space="preserve">dx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dy</m:t>
            </m:r>
            <m:r>
              <w:rPr>
                <w:rFonts w:ascii="Cambria Math" w:hAnsi="Cambria Math"/>
              </w:rPr>
              <m:t xml:space="preserve">⨂</m:t>
            </m:r>
            <m:r>
              <w:rPr>
                <w:rFonts w:ascii="Cambria Math" w:hAnsi="Cambria Math"/>
              </w:rPr>
              <m:t xml:space="preserve">dy</m:t>
            </m:r>
          </m:e>
        </m:d>
      </m:oMath>
      <w:r>
        <w:rPr>
          <w:rFonts w:ascii="Times New Roman" w:hAnsi="Times New Roman"/>
          <w:sz w:val="24"/>
          <w:szCs w:val="24"/>
        </w:rPr>
        <w:t xml:space="preserve">. Написать уравнениягеодезических в римановом многообразии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g</m:t>
            </m:r>
          </m:e>
        </m:d>
      </m:oMath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для оценки компетенции ПК-3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Показать, что поверхность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{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z</m:t>
            </m:r>
          </m:e>
        </m:d>
        <m:r>
          <w:rPr>
            <w:rFonts w:ascii="Cambria Math" w:hAnsi="Cambria Math"/>
          </w:rPr>
          <m:t xml:space="preserve">∈</m:t>
        </m:r>
        <m:sSup>
          <m:e>
            <m:r>
              <w:rPr>
                <w:rFonts w:ascii="Cambria Math" w:hAnsi="Cambria Math"/>
              </w:rPr>
              <m:t xml:space="preserve">R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  <m:r>
          <w:rPr>
            <w:rFonts w:ascii="Cambria Math" w:hAnsi="Cambria Math"/>
          </w:rPr>
          <m:t xml:space="preserve">∨</m:t>
        </m:r>
        <m:sSup>
          <m:e>
            <m:r>
              <w:rPr>
                <w:rFonts w:ascii="Cambria Math" w:hAnsi="Cambria Math"/>
              </w:rPr>
              <m:t xml:space="preserve">x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+</m:t>
        </m:r>
        <m:sSup>
          <m:e>
            <m:r>
              <w:rPr>
                <w:rFonts w:ascii="Cambria Math" w:hAnsi="Cambria Math"/>
              </w:rPr>
              <m:t xml:space="preserve">y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−</m:t>
        </m:r>
        <m:sSup>
          <m:e>
            <m:r>
              <w:rPr>
                <w:rFonts w:ascii="Cambria Math" w:hAnsi="Cambria Math"/>
              </w:rPr>
              <m:t xml:space="preserve">z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z</m:t>
        </m:r>
        <m:r>
          <w:rPr>
            <w:rFonts w:ascii="Cambria Math" w:hAnsi="Cambria Math"/>
          </w:rPr>
          <m:t xml:space="preserve">≥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}</m:t>
        </m:r>
      </m:oMath>
      <w:r>
        <w:rPr>
          <w:rFonts w:ascii="Times New Roman" w:hAnsi="Times New Roman"/>
          <w:sz w:val="24"/>
          <w:szCs w:val="24"/>
        </w:rPr>
        <w:t xml:space="preserve"> является двумерным гладким многообразием. Будет ли оно подмногообразием пространства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R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</m:oMath>
      <w:r>
        <w:rPr>
          <w:rFonts w:ascii="Times New Roman" w:hAnsi="Times New Roman"/>
          <w:color w:val="000000"/>
          <w:sz w:val="24"/>
          <w:szCs w:val="24"/>
        </w:rPr>
        <w:t>?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R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  <m:r>
          <w:rPr>
            <w:rFonts w:ascii="Cambria Math" w:hAnsi="Cambria Math"/>
          </w:rPr>
          <m:t xml:space="preserve">M</m:t>
        </m:r>
      </m:oMath>
      <w:r>
        <w:rPr>
          <w:rFonts w:ascii="Times New Roman" w:hAnsi="Times New Roman"/>
          <w:sz w:val="24"/>
          <w:szCs w:val="24"/>
        </w:rPr>
        <w:t xml:space="preserve"> положим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=</m:t>
        </m:r>
        <m:d>
          <m:dPr>
            <m:begChr m:val="["/>
            <m:endChr m:val="]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Y</m:t>
            </m:r>
          </m:e>
        </m:d>
      </m:oMath>
      <w:r>
        <w:rPr>
          <w:rFonts w:ascii="Times New Roman" w:hAnsi="Times New Roman"/>
          <w:sz w:val="24"/>
          <w:szCs w:val="24"/>
        </w:rPr>
        <w:t xml:space="preserve">. Доказать, что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: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→</m:t>
        </m:r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– гладкое тензорное поле типа (2,1).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6.4.4. Примеры билетов для экзамена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pBdr>
          <w:top w:val="single" w:sz="4" w:space="1" w:color="00000A"/>
          <w:bottom w:val="single" w:sz="6" w:space="1" w:color="00000A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ННГУ им. Н.И. Лобачевского</w:t>
        <w:tab/>
        <w:t>Кафедра алгебры, геометрии и дискретной математики</w:t>
      </w:r>
    </w:p>
    <w:p>
      <w:pPr>
        <w:pStyle w:val="Heading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Дисциплина – Риманова геометрия</w:t>
      </w:r>
    </w:p>
    <w:p>
      <w:pPr>
        <w:pStyle w:val="Heading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ЭКЗАМЕНАЦИОННЫЙ БИЛЕТ № 7</w:t>
      </w:r>
    </w:p>
    <w:p>
      <w:pPr>
        <w:pStyle w:val="Normal"/>
        <w:spacing w:before="0" w:after="120"/>
        <w:ind w:firstLine="420"/>
        <w:jc w:val="both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>Тензоры и алгебраические операции над ними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ind w:firstLine="420"/>
        <w:rPr>
          <w:rFonts w:ascii="Times New Roman" w:hAnsi="Times New Roman" w:eastAsia="MS Mincho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Пусть отображение </w:t>
      </w:r>
      <w:r>
        <w:rPr>
          <w:rFonts w:ascii="Times New Roman" w:hAnsi="Times New Roman"/>
          <w:color w:val="000000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:</m:t>
        </m:r>
        <m:r>
          <w:rPr>
            <w:rFonts w:ascii="Cambria Math" w:hAnsi="Cambria Math"/>
          </w:rPr>
          <m:t xml:space="preserve">U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</m:t>
            </m:r>
          </m:e>
        </m:d>
        <m:r>
          <w:rPr>
            <w:rFonts w:ascii="Cambria Math" w:hAnsi="Cambria Math"/>
          </w:rPr>
          <m:t xml:space="preserve">→</m:t>
        </m:r>
        <m:r>
          <w:rPr>
            <w:rFonts w:ascii="Cambria Math" w:hAnsi="Cambria Math"/>
          </w:rPr>
          <m:t xml:space="preserve">U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</m:t>
            </m:r>
          </m:e>
        </m:d>
      </m:oMath>
      <w:r>
        <w:rPr>
          <w:rFonts w:ascii="Times New Roman" w:hAnsi="Times New Roman"/>
          <w:color w:val="000000"/>
          <w:sz w:val="24"/>
          <w:szCs w:val="24"/>
        </w:rPr>
        <w:t xml:space="preserve">, определено формулой </w:t>
      </w:r>
      <w:r>
        <w:rPr>
          <w:rFonts w:ascii="Times New Roman" w:hAnsi="Times New Roman"/>
          <w:color w:val="000000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z</m:t>
            </m:r>
          </m:e>
        </m:d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z</m:t>
            </m:r>
          </m:e>
          <m:sup>
            <m:r>
              <w:rPr>
                <w:rFonts w:ascii="Cambria Math" w:hAnsi="Cambria Math"/>
              </w:rPr>
              <m:t xml:space="preserve">4</m:t>
            </m:r>
          </m:sup>
        </m:sSup>
      </m:oMath>
      <w:r>
        <w:rPr>
          <w:rFonts w:ascii="Times New Roman" w:hAnsi="Times New Roman"/>
          <w:sz w:val="24"/>
          <w:szCs w:val="24"/>
        </w:rPr>
        <w:t>. Доказать, что оно дифференцируемо и регулярно.</w:t>
      </w:r>
    </w:p>
    <w:p>
      <w:pPr>
        <w:pStyle w:val="Heading1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Зав. кафедрой                                        </w:t>
        <w:tab/>
        <w:t>Экзаменатор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pBdr>
          <w:top w:val="single" w:sz="4" w:space="1" w:color="00000A"/>
          <w:bottom w:val="single" w:sz="6" w:space="1" w:color="00000A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ННГУ им. Н.И. Лобачевского</w:t>
        <w:tab/>
        <w:t>Кафедра алгебры, геометрии и дискретной математики</w:t>
      </w:r>
    </w:p>
    <w:p>
      <w:pPr>
        <w:pStyle w:val="Heading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Дисциплина – Риманова геометрия</w:t>
      </w:r>
    </w:p>
    <w:p>
      <w:pPr>
        <w:pStyle w:val="Heading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ЭКЗАМЕНАЦИОННЫЙ БИЛЕТ № 12</w:t>
      </w:r>
    </w:p>
    <w:p>
      <w:pPr>
        <w:pStyle w:val="Normal"/>
        <w:spacing w:before="0" w:after="120"/>
        <w:ind w:firstLine="420"/>
        <w:jc w:val="both"/>
        <w:rPr>
          <w:rFonts w:ascii="Times New Roman" w:hAnsi="Times New Roman" w:eastAsia="MS Mincho"/>
          <w:sz w:val="24"/>
          <w:szCs w:val="24"/>
        </w:rPr>
      </w:pPr>
      <w:r>
        <w:rPr>
          <w:rFonts w:eastAsia="MS Mincho" w:ascii="Times New Roman" w:hAnsi="Times New Roman"/>
          <w:sz w:val="24"/>
          <w:szCs w:val="24"/>
        </w:rPr>
        <w:t>Параллельный перенос векторов вдоль кривой и его свойства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матрицы образуют касательное пространство к многообразию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n</m:t>
            </m:r>
          </m:e>
        </m:d>
      </m:oMath>
      <w:r>
        <w:rPr>
          <w:rFonts w:ascii="Times New Roman" w:hAnsi="Times New Roman"/>
          <w:sz w:val="24"/>
          <w:szCs w:val="24"/>
        </w:rPr>
        <w:t xml:space="preserve"> в точке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</m:oMath>
      <w:r>
        <w:rPr>
          <w:rFonts w:ascii="Times New Roman" w:hAnsi="Times New Roman"/>
          <w:sz w:val="24"/>
          <w:szCs w:val="24"/>
        </w:rPr>
        <w:t xml:space="preserve">, где </w:t>
      </w:r>
      <w:r>
        <w:rPr>
          <w:rFonts w:ascii="Times New Roman" w:hAnsi="Times New Roman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E</m:t>
        </m:r>
      </m:oMath>
      <w:r>
        <w:rPr>
          <w:rFonts w:ascii="Times New Roman" w:hAnsi="Times New Roman"/>
          <w:sz w:val="24"/>
          <w:szCs w:val="24"/>
        </w:rPr>
        <w:t xml:space="preserve"> – единичная матрица?</w:t>
      </w:r>
    </w:p>
    <w:p>
      <w:pPr>
        <w:pStyle w:val="Normal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                                        </w:t>
        <w:tab/>
        <w:t>Экзаменатор</w:t>
      </w:r>
    </w:p>
    <w:p>
      <w:pPr>
        <w:pStyle w:val="Normal"/>
        <w:pBdr>
          <w:bottom w:val="single" w:sz="6" w:space="1" w:color="00000A"/>
        </w:pBdr>
        <w:spacing w:before="0" w:after="0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0" w:after="0"/>
        <w:ind w:left="403" w:right="-284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left="403" w:right="-284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ind w:left="403" w:right="-284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6.5. Методические материалы, определяющие процедуры оценивания. </w:t>
      </w:r>
    </w:p>
    <w:p>
      <w:pPr>
        <w:pStyle w:val="11"/>
        <w:spacing w:before="0" w:after="0"/>
        <w:ind w:left="0" w:hanging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Положение о проведении текущего контроля успеваемости и промежуточной аттестации обучающихся в ННГУ от 13.02.2014. </w:t>
      </w:r>
    </w:p>
    <w:p>
      <w:pPr>
        <w:pStyle w:val="ListParagraph"/>
        <w:spacing w:before="0" w:after="0"/>
        <w:contextualSpacing/>
        <w:rPr/>
      </w:pPr>
      <w:hyperlink r:id="rId2">
        <w:r>
          <w:rPr>
            <w:rStyle w:val="InternetLink"/>
            <w:rFonts w:ascii="Times New Roman" w:hAnsi="Times New Roman"/>
            <w:sz w:val="24"/>
            <w:szCs w:val="24"/>
          </w:rPr>
          <w:t>http://www.unn.ru/site/images/docs/obrazov-org/Formi_stroki_kontrolya_13.02.2014.pdf</w:t>
        </w:r>
      </w:hyperlink>
    </w:p>
    <w:p>
      <w:pPr>
        <w:pStyle w:val="Normal"/>
        <w:tabs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>
      <w:pPr>
        <w:pStyle w:val="Normal"/>
        <w:spacing w:before="0" w:after="120"/>
        <w:ind w:right="-284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ind w:right="-284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(модуля) </w:t>
      </w:r>
    </w:p>
    <w:p>
      <w:pPr>
        <w:pStyle w:val="Normal"/>
        <w:tabs>
          <w:tab w:val="left" w:pos="709" w:leader="none"/>
          <w:tab w:val="right" w:pos="8505" w:leader="underscore"/>
        </w:tabs>
        <w:spacing w:before="0" w:after="12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72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Кобаяси Ш., Номидзу К. Основы дифференциальной геометрии. Т.1. - М.: Наука. - 1981. - 344 с. (42 экз.)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72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Дубровин Б.А., Новиков С.П., Фоменко А.Т. Современная геометрия. Методы и приложения. - М.: Наука. – 1979, 1986. - 759 с. (86 экз.)</w:t>
      </w:r>
    </w:p>
    <w:p>
      <w:pPr>
        <w:pStyle w:val="ListParagraph"/>
        <w:widowControl w:val="false"/>
        <w:tabs>
          <w:tab w:val="left" w:pos="72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709" w:leader="none"/>
          <w:tab w:val="right" w:pos="8505" w:leader="underscore"/>
        </w:tabs>
        <w:spacing w:before="120" w:after="12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дополнительная литература: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Рашевский П.К. Риманова геометрия и тензорный анализ. –  М.: Наука. – 1967. – 664 с.; М.: Изд-во УРСС. – 2003 - 759 с. (86 экз.)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Мищенко А.С., Фоменко А.Т. Курс дифференциальной геометрии и топологии. – М.: Изд-во МГУ. – 1980. - 439 с. (101 экз.)</w:t>
      </w:r>
    </w:p>
    <w:p>
      <w:pPr>
        <w:pStyle w:val="211"/>
        <w:widowControl w:val="false"/>
        <w:tabs>
          <w:tab w:val="left" w:pos="709" w:leader="none"/>
          <w:tab w:val="right" w:pos="8505" w:leader="underscore"/>
        </w:tabs>
        <w:spacing w:before="0" w:after="120"/>
        <w:rPr>
          <w:bCs/>
        </w:rPr>
      </w:pPr>
      <w:r>
        <w:rPr>
          <w:b/>
        </w:rPr>
        <w:t>в) программное обеспечение и Интернет-ресурсы:</w:t>
      </w:r>
    </w:p>
    <w:p>
      <w:pPr>
        <w:pStyle w:val="Normal"/>
        <w:spacing w:before="0" w:after="0"/>
        <w:rPr/>
      </w:pPr>
      <w:hyperlink r:id="rId3" w:tgtFrame="_blank">
        <w:r>
          <w:rPr>
            <w:rStyle w:val="InternetLink"/>
            <w:rFonts w:ascii="Times New Roman" w:hAnsi="Times New Roman"/>
            <w:sz w:val="24"/>
            <w:szCs w:val="24"/>
          </w:rPr>
          <w:t>http://www.unn.ru/e-library/</w:t>
        </w:r>
      </w:hyperlink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http://www.unn.ru/books/resources.html</w:t>
      </w:r>
    </w:p>
    <w:p>
      <w:pPr>
        <w:pStyle w:val="Normal"/>
        <w:spacing w:before="0" w:after="0"/>
        <w:ind w:right="-284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right="-284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(модуля) </w:t>
      </w:r>
    </w:p>
    <w:p>
      <w:pPr>
        <w:pStyle w:val="Normal"/>
        <w:spacing w:before="0" w:after="0"/>
        <w:ind w:right="-284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cs="Courier New" w:ascii="Courier New" w:hAnsi="Courier New"/>
          <w:color w:val="000000"/>
          <w:sz w:val="18"/>
          <w:szCs w:val="18"/>
        </w:rPr>
        <w:br/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Имеются в наличии учебные аудитории для проведения занятий лекционного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типа, занятий семинарского типа, групповых и индивидуальных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консультаций, текущего контроля, промежуточной аттестации, а также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помещения для самостоятельной работы, оснащенные компьютерной техникой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с возможностью подключения к сети «Интернет».</w:t>
      </w:r>
      <w:bookmarkStart w:id="0" w:name="_GoBack"/>
      <w:bookmarkEnd w:id="0"/>
    </w:p>
    <w:p>
      <w:pPr>
        <w:pStyle w:val="Normal"/>
        <w:jc w:val="both"/>
        <w:rPr>
          <w:rFonts w:ascii="Times New Roman" w:hAnsi="Times New Roman"/>
          <w:bCs/>
          <w:sz w:val="24"/>
          <w:szCs w:val="24"/>
        </w:rPr>
      </w:pPr>
      <w:r>
        <w:rPr/>
      </w:r>
      <w:r>
        <w:br w:type="page"/>
      </w:r>
    </w:p>
    <w:p>
      <w:pPr>
        <w:pStyle w:val="Normal"/>
        <w:jc w:val="both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>Программа составлена в соответствии с требованиями ФГОС ВО с учетом рекомендаций и ПрООП ВО по направлению 01.03.01 «Математика».</w:t>
      </w:r>
    </w:p>
    <w:p>
      <w:pPr>
        <w:pStyle w:val="Normal"/>
        <w:tabs>
          <w:tab w:val="left" w:pos="3686" w:leader="none"/>
        </w:tabs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д.ф.-м.н., проф. </w:t>
        <w:tab/>
        <w:t>_______________________ Е.И. Яковлев</w:t>
      </w:r>
    </w:p>
    <w:p>
      <w:pPr>
        <w:pStyle w:val="Normal"/>
        <w:tabs>
          <w:tab w:val="left" w:pos="3686" w:leader="none"/>
        </w:tabs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 (ы) </w:t>
        <w:tab/>
        <w:t>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 кафедрой, д.ф.м.н., проф.</w:t>
        <w:tab/>
        <w:t>_______________________ М.И. Кузнецов</w:t>
      </w:r>
      <w:r>
        <w:br w:type="page"/>
      </w:r>
    </w:p>
    <w:p>
      <w:pPr>
        <w:pStyle w:val="Normal"/>
        <w:tabs>
          <w:tab w:val="left" w:pos="3686" w:leader="none"/>
        </w:tabs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 ННГУ им. Н.И. Лобачевского от ___________ г., протокол № ________.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Indent 2" w:uiPriority="0"/>
    <w:lsdException w:name="Block Text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291d"/>
    <w:pPr>
      <w:widowControl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Heading1">
    <w:name w:val="Heading 1"/>
    <w:basedOn w:val="Normal"/>
    <w:qFormat/>
    <w:rsid w:val="00cf4a18"/>
    <w:pPr>
      <w:keepNext w:val="true"/>
      <w:keepLines/>
      <w:spacing w:lineRule="auto" w:line="240"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uiPriority w:val="9"/>
    <w:unhideWhenUsed/>
    <w:qFormat/>
    <w:rsid w:val="0012766f"/>
    <w:pPr>
      <w:keepNext w:val="true"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rsid w:val="00cd291d"/>
    <w:rPr>
      <w:rFonts w:cs="Times New Roman"/>
      <w:color w:val="0066CC"/>
      <w:u w:val="none"/>
      <w:effect w:val="none"/>
    </w:rPr>
  </w:style>
  <w:style w:type="character" w:styleId="2" w:customStyle="1">
    <w:name w:val="Основной текст с отступом 2 Знак"/>
    <w:basedOn w:val="DefaultParagraphFont"/>
    <w:link w:val="21"/>
    <w:qFormat/>
    <w:rsid w:val="000c644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2" w:customStyle="1">
    <w:name w:val="Заголовок Знак"/>
    <w:basedOn w:val="DefaultParagraphFont"/>
    <w:qFormat/>
    <w:rsid w:val="000c644b"/>
    <w:rPr>
      <w:rFonts w:ascii="Times New Roman" w:hAnsi="Times New Roman" w:eastAsia="Times New Roman" w:cs="Times New Roman"/>
      <w:spacing w:val="-9"/>
      <w:sz w:val="24"/>
      <w:szCs w:val="24"/>
      <w:shd w:fill="FFFFFF" w:val="clear"/>
      <w:lang w:eastAsia="ru-RU"/>
    </w:rPr>
  </w:style>
  <w:style w:type="character" w:styleId="Style13" w:customStyle="1">
    <w:name w:val="Основной текст с отступом Знак"/>
    <w:basedOn w:val="DefaultParagraphFont"/>
    <w:qFormat/>
    <w:rsid w:val="000c644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Текст Знак"/>
    <w:basedOn w:val="DefaultParagraphFont"/>
    <w:uiPriority w:val="99"/>
    <w:qFormat/>
    <w:rsid w:val="008c3145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21" w:customStyle="1">
    <w:name w:val="Заголовок 2 Знак"/>
    <w:basedOn w:val="DefaultParagraphFont"/>
    <w:link w:val="20"/>
    <w:uiPriority w:val="9"/>
    <w:qFormat/>
    <w:rsid w:val="0012766f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f16bac"/>
    <w:rPr>
      <w:color w:val="808080"/>
    </w:rPr>
  </w:style>
  <w:style w:type="character" w:styleId="1" w:customStyle="1">
    <w:name w:val="Заголовок 1 Знак"/>
    <w:basedOn w:val="DefaultParagraphFont"/>
    <w:link w:val="10"/>
    <w:qFormat/>
    <w:rsid w:val="00cf4a18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ListLabel1" w:customStyle="1">
    <w:name w:val="ListLabel 1"/>
    <w:qFormat/>
    <w:rsid w:val="000c5e23"/>
    <w:rPr>
      <w:rFonts w:cs="Courier New"/>
    </w:rPr>
  </w:style>
  <w:style w:type="character" w:styleId="ListLabel2" w:customStyle="1">
    <w:name w:val="ListLabel 2"/>
    <w:qFormat/>
    <w:rsid w:val="000c5e23"/>
    <w:rPr>
      <w:rFonts w:cs="Courier New"/>
    </w:rPr>
  </w:style>
  <w:style w:type="character" w:styleId="ListLabel3" w:customStyle="1">
    <w:name w:val="ListLabel 3"/>
    <w:qFormat/>
    <w:rsid w:val="000c5e23"/>
    <w:rPr>
      <w:rFonts w:cs="Courier New"/>
    </w:rPr>
  </w:style>
  <w:style w:type="character" w:styleId="ListLabel4" w:customStyle="1">
    <w:name w:val="ListLabel 4"/>
    <w:qFormat/>
    <w:rsid w:val="000c5e23"/>
    <w:rPr>
      <w:color w:val="00000A"/>
    </w:rPr>
  </w:style>
  <w:style w:type="character" w:styleId="ListLabel5" w:customStyle="1">
    <w:name w:val="ListLabel 5"/>
    <w:qFormat/>
    <w:rsid w:val="000c5e23"/>
    <w:rPr>
      <w:i w:val="false"/>
    </w:rPr>
  </w:style>
  <w:style w:type="character" w:styleId="ListLabel6" w:customStyle="1">
    <w:name w:val="ListLabel 6"/>
    <w:qFormat/>
    <w:rsid w:val="000c5e23"/>
    <w:rPr>
      <w:i w:val="false"/>
    </w:rPr>
  </w:style>
  <w:style w:type="character" w:styleId="ListLabel7" w:customStyle="1">
    <w:name w:val="ListLabel 7"/>
    <w:qFormat/>
    <w:rsid w:val="000c5e23"/>
    <w:rPr>
      <w:i w:val="false"/>
    </w:rPr>
  </w:style>
  <w:style w:type="character" w:styleId="ListLabel8" w:customStyle="1">
    <w:name w:val="ListLabel 8"/>
    <w:qFormat/>
    <w:rsid w:val="000c5e23"/>
    <w:rPr>
      <w:i w:val="false"/>
    </w:rPr>
  </w:style>
  <w:style w:type="character" w:styleId="ListLabel9" w:customStyle="1">
    <w:name w:val="ListLabel 9"/>
    <w:qFormat/>
    <w:rsid w:val="000c5e23"/>
    <w:rPr>
      <w:i w:val="false"/>
    </w:rPr>
  </w:style>
  <w:style w:type="character" w:styleId="ListLabel10" w:customStyle="1">
    <w:name w:val="ListLabel 10"/>
    <w:qFormat/>
    <w:rsid w:val="000c5e23"/>
    <w:rPr>
      <w:i w:val="false"/>
    </w:rPr>
  </w:style>
  <w:style w:type="character" w:styleId="ListLabel11" w:customStyle="1">
    <w:name w:val="ListLabel 11"/>
    <w:qFormat/>
    <w:rsid w:val="000c5e23"/>
    <w:rPr>
      <w:i w:val="false"/>
    </w:rPr>
  </w:style>
  <w:style w:type="character" w:styleId="ListLabel12" w:customStyle="1">
    <w:name w:val="ListLabel 12"/>
    <w:qFormat/>
    <w:rsid w:val="000c5e23"/>
    <w:rPr>
      <w:i w:val="false"/>
    </w:rPr>
  </w:style>
  <w:style w:type="character" w:styleId="ListLabel13" w:customStyle="1">
    <w:name w:val="ListLabel 13"/>
    <w:qFormat/>
    <w:rsid w:val="000c5e23"/>
    <w:rPr>
      <w:rFonts w:cs="Courier New"/>
    </w:rPr>
  </w:style>
  <w:style w:type="character" w:styleId="ListLabel14" w:customStyle="1">
    <w:name w:val="ListLabel 14"/>
    <w:qFormat/>
    <w:rsid w:val="000c5e23"/>
    <w:rPr>
      <w:rFonts w:cs="Courier New"/>
    </w:rPr>
  </w:style>
  <w:style w:type="character" w:styleId="ListLabel15" w:customStyle="1">
    <w:name w:val="ListLabel 15"/>
    <w:qFormat/>
    <w:rsid w:val="000c5e23"/>
    <w:rPr>
      <w:rFonts w:cs="Courier New"/>
    </w:rPr>
  </w:style>
  <w:style w:type="character" w:styleId="ListLabel16" w:customStyle="1">
    <w:name w:val="ListLabel 16"/>
    <w:qFormat/>
    <w:rsid w:val="000c5e23"/>
    <w:rPr>
      <w:rFonts w:eastAsia="Calibri" w:cs="Times New Roman"/>
    </w:rPr>
  </w:style>
  <w:style w:type="character" w:styleId="ListLabel17" w:customStyle="1">
    <w:name w:val="ListLabel 17"/>
    <w:qFormat/>
    <w:rsid w:val="000c5e23"/>
    <w:rPr>
      <w:rFonts w:cs="Courier New"/>
    </w:rPr>
  </w:style>
  <w:style w:type="character" w:styleId="ListLabel18" w:customStyle="1">
    <w:name w:val="ListLabel 18"/>
    <w:qFormat/>
    <w:rsid w:val="000c5e23"/>
    <w:rPr>
      <w:rFonts w:cs="Courier New"/>
    </w:rPr>
  </w:style>
  <w:style w:type="character" w:styleId="ListLabel19" w:customStyle="1">
    <w:name w:val="ListLabel 19"/>
    <w:qFormat/>
    <w:rsid w:val="000c5e23"/>
    <w:rPr>
      <w:rFonts w:cs="Courier New"/>
    </w:rPr>
  </w:style>
  <w:style w:type="character" w:styleId="ListLabel20" w:customStyle="1">
    <w:name w:val="ListLabel 20"/>
    <w:qFormat/>
    <w:rsid w:val="000c5e23"/>
    <w:rPr>
      <w:rFonts w:eastAsia="Calibri" w:cs="Times New Roman"/>
    </w:rPr>
  </w:style>
  <w:style w:type="character" w:styleId="ListLabel21" w:customStyle="1">
    <w:name w:val="ListLabel 21"/>
    <w:qFormat/>
    <w:rsid w:val="000c5e23"/>
    <w:rPr>
      <w:rFonts w:cs="Courier New"/>
    </w:rPr>
  </w:style>
  <w:style w:type="character" w:styleId="ListLabel22" w:customStyle="1">
    <w:name w:val="ListLabel 22"/>
    <w:qFormat/>
    <w:rsid w:val="000c5e23"/>
    <w:rPr>
      <w:rFonts w:cs="Courier New"/>
    </w:rPr>
  </w:style>
  <w:style w:type="character" w:styleId="ListLabel23" w:customStyle="1">
    <w:name w:val="ListLabel 23"/>
    <w:qFormat/>
    <w:rsid w:val="000c5e23"/>
    <w:rPr>
      <w:rFonts w:cs="Courier New"/>
    </w:rPr>
  </w:style>
  <w:style w:type="character" w:styleId="ListLabel24" w:customStyle="1">
    <w:name w:val="ListLabel 24"/>
    <w:qFormat/>
    <w:rsid w:val="000c5e23"/>
    <w:rPr>
      <w:sz w:val="24"/>
      <w:szCs w:val="24"/>
    </w:rPr>
  </w:style>
  <w:style w:type="character" w:styleId="ListLabel25" w:customStyle="1">
    <w:name w:val="ListLabel 25"/>
    <w:qFormat/>
    <w:rsid w:val="000c5e23"/>
    <w:rPr>
      <w:b/>
    </w:rPr>
  </w:style>
  <w:style w:type="character" w:styleId="ListLabel26" w:customStyle="1">
    <w:name w:val="ListLabel 26"/>
    <w:qFormat/>
    <w:rsid w:val="000c5e23"/>
    <w:rPr>
      <w:sz w:val="24"/>
      <w:szCs w:val="24"/>
    </w:rPr>
  </w:style>
  <w:style w:type="character" w:styleId="ListLabel27" w:customStyle="1">
    <w:name w:val="ListLabel 27"/>
    <w:qFormat/>
    <w:rsid w:val="000c5e23"/>
    <w:rPr>
      <w:sz w:val="24"/>
      <w:szCs w:val="24"/>
    </w:rPr>
  </w:style>
  <w:style w:type="character" w:styleId="ListLabel28" w:customStyle="1">
    <w:name w:val="ListLabel 28"/>
    <w:qFormat/>
    <w:rsid w:val="000c5e23"/>
    <w:rPr>
      <w:sz w:val="24"/>
      <w:szCs w:val="24"/>
    </w:rPr>
  </w:style>
  <w:style w:type="character" w:styleId="ListLabel29" w:customStyle="1">
    <w:name w:val="ListLabel 29"/>
    <w:qFormat/>
    <w:rsid w:val="000c5e23"/>
    <w:rPr>
      <w:sz w:val="24"/>
      <w:szCs w:val="24"/>
    </w:rPr>
  </w:style>
  <w:style w:type="character" w:styleId="ListLabel30" w:customStyle="1">
    <w:name w:val="ListLabel 30"/>
    <w:qFormat/>
    <w:rsid w:val="000c5e23"/>
    <w:rPr>
      <w:sz w:val="24"/>
      <w:szCs w:val="24"/>
    </w:rPr>
  </w:style>
  <w:style w:type="character" w:styleId="ListLabel31" w:customStyle="1">
    <w:name w:val="ListLabel 31"/>
    <w:qFormat/>
    <w:rsid w:val="000c5e23"/>
    <w:rPr>
      <w:b w:val="false"/>
    </w:rPr>
  </w:style>
  <w:style w:type="character" w:styleId="ListLabel32" w:customStyle="1">
    <w:name w:val="ListLabel 32"/>
    <w:qFormat/>
    <w:rsid w:val="000c5e23"/>
    <w:rPr>
      <w:color w:val="00000A"/>
    </w:rPr>
  </w:style>
  <w:style w:type="character" w:styleId="ListLabel33" w:customStyle="1">
    <w:name w:val="ListLabel 33"/>
    <w:qFormat/>
    <w:rsid w:val="000c5e23"/>
    <w:rPr>
      <w:i w:val="false"/>
    </w:rPr>
  </w:style>
  <w:style w:type="character" w:styleId="ListLabel34" w:customStyle="1">
    <w:name w:val="ListLabel 34"/>
    <w:qFormat/>
    <w:rsid w:val="000c5e23"/>
    <w:rPr>
      <w:i w:val="false"/>
    </w:rPr>
  </w:style>
  <w:style w:type="character" w:styleId="ListLabel35" w:customStyle="1">
    <w:name w:val="ListLabel 35"/>
    <w:qFormat/>
    <w:rsid w:val="000c5e23"/>
    <w:rPr>
      <w:i w:val="false"/>
    </w:rPr>
  </w:style>
  <w:style w:type="character" w:styleId="ListLabel36" w:customStyle="1">
    <w:name w:val="ListLabel 36"/>
    <w:qFormat/>
    <w:rsid w:val="000c5e23"/>
    <w:rPr>
      <w:i w:val="false"/>
    </w:rPr>
  </w:style>
  <w:style w:type="character" w:styleId="ListLabel37" w:customStyle="1">
    <w:name w:val="ListLabel 37"/>
    <w:qFormat/>
    <w:rsid w:val="000c5e23"/>
    <w:rPr>
      <w:i w:val="false"/>
    </w:rPr>
  </w:style>
  <w:style w:type="character" w:styleId="ListLabel38" w:customStyle="1">
    <w:name w:val="ListLabel 38"/>
    <w:qFormat/>
    <w:rsid w:val="000c5e23"/>
    <w:rPr>
      <w:i w:val="false"/>
    </w:rPr>
  </w:style>
  <w:style w:type="character" w:styleId="ListLabel39" w:customStyle="1">
    <w:name w:val="ListLabel 39"/>
    <w:qFormat/>
    <w:rsid w:val="000c5e23"/>
    <w:rPr>
      <w:i w:val="false"/>
    </w:rPr>
  </w:style>
  <w:style w:type="character" w:styleId="ListLabel40" w:customStyle="1">
    <w:name w:val="ListLabel 40"/>
    <w:qFormat/>
    <w:rsid w:val="000c5e23"/>
    <w:rPr>
      <w:i w:val="false"/>
    </w:rPr>
  </w:style>
  <w:style w:type="character" w:styleId="ListLabel41" w:customStyle="1">
    <w:name w:val="ListLabel 41"/>
    <w:qFormat/>
    <w:rsid w:val="000c5e23"/>
    <w:rPr>
      <w:b w:val="false"/>
    </w:rPr>
  </w:style>
  <w:style w:type="character" w:styleId="ListLabel42" w:customStyle="1">
    <w:name w:val="ListLabel 42"/>
    <w:qFormat/>
    <w:rsid w:val="000c5e23"/>
    <w:rPr>
      <w:b w:val="false"/>
    </w:rPr>
  </w:style>
  <w:style w:type="character" w:styleId="ListLabel43" w:customStyle="1">
    <w:name w:val="ListLabel 43"/>
    <w:qFormat/>
    <w:rsid w:val="000c5e23"/>
    <w:rPr>
      <w:b w:val="false"/>
    </w:rPr>
  </w:style>
  <w:style w:type="character" w:styleId="ListLabel44" w:customStyle="1">
    <w:name w:val="ListLabel 44"/>
    <w:qFormat/>
    <w:rsid w:val="000c5e23"/>
    <w:rPr>
      <w:rFonts w:cs="Courier New"/>
    </w:rPr>
  </w:style>
  <w:style w:type="character" w:styleId="ListLabel45" w:customStyle="1">
    <w:name w:val="ListLabel 45"/>
    <w:qFormat/>
    <w:rsid w:val="000c5e23"/>
    <w:rPr>
      <w:rFonts w:cs="Courier New"/>
    </w:rPr>
  </w:style>
  <w:style w:type="character" w:styleId="ListLabel46" w:customStyle="1">
    <w:name w:val="ListLabel 46"/>
    <w:qFormat/>
    <w:rsid w:val="000c5e23"/>
    <w:rPr>
      <w:rFonts w:cs="Courier New"/>
    </w:rPr>
  </w:style>
  <w:style w:type="character" w:styleId="ListLabel47" w:customStyle="1">
    <w:name w:val="ListLabel 47"/>
    <w:qFormat/>
    <w:rsid w:val="000c5e23"/>
    <w:rPr>
      <w:b/>
      <w:sz w:val="24"/>
    </w:rPr>
  </w:style>
  <w:style w:type="character" w:styleId="ListLabel48" w:customStyle="1">
    <w:name w:val="ListLabel 48"/>
    <w:qFormat/>
    <w:rsid w:val="000c5e23"/>
    <w:rPr>
      <w:b/>
      <w:sz w:val="24"/>
    </w:rPr>
  </w:style>
  <w:style w:type="character" w:styleId="ListLabel49" w:customStyle="1">
    <w:name w:val="ListLabel 49"/>
    <w:qFormat/>
    <w:rsid w:val="000c5e23"/>
    <w:rPr>
      <w:b/>
      <w:sz w:val="24"/>
    </w:rPr>
  </w:style>
  <w:style w:type="character" w:styleId="ListLabel50" w:customStyle="1">
    <w:name w:val="ListLabel 50"/>
    <w:qFormat/>
    <w:rsid w:val="000c5e23"/>
    <w:rPr>
      <w:b/>
      <w:sz w:val="24"/>
    </w:rPr>
  </w:style>
  <w:style w:type="character" w:styleId="ListLabel51" w:customStyle="1">
    <w:name w:val="ListLabel 51"/>
    <w:qFormat/>
    <w:rsid w:val="000c5e23"/>
    <w:rPr>
      <w:b/>
      <w:sz w:val="24"/>
    </w:rPr>
  </w:style>
  <w:style w:type="character" w:styleId="ListLabel52" w:customStyle="1">
    <w:name w:val="ListLabel 52"/>
    <w:qFormat/>
    <w:rsid w:val="000c5e23"/>
    <w:rPr>
      <w:b/>
      <w:sz w:val="24"/>
    </w:rPr>
  </w:style>
  <w:style w:type="character" w:styleId="ListLabel53" w:customStyle="1">
    <w:name w:val="ListLabel 53"/>
    <w:qFormat/>
    <w:rsid w:val="000c5e23"/>
    <w:rPr>
      <w:b/>
      <w:sz w:val="24"/>
    </w:rPr>
  </w:style>
  <w:style w:type="character" w:styleId="ListLabel54" w:customStyle="1">
    <w:name w:val="ListLabel 54"/>
    <w:qFormat/>
    <w:rsid w:val="000c5e23"/>
    <w:rPr>
      <w:b/>
      <w:sz w:val="24"/>
    </w:rPr>
  </w:style>
  <w:style w:type="character" w:styleId="ListLabel55" w:customStyle="1">
    <w:name w:val="ListLabel 55"/>
    <w:qFormat/>
    <w:rsid w:val="000c5e23"/>
    <w:rPr>
      <w:b/>
      <w:sz w:val="24"/>
    </w:rPr>
  </w:style>
  <w:style w:type="character" w:styleId="Style15" w:customStyle="1">
    <w:name w:val="Текст выноски Знак"/>
    <w:basedOn w:val="DefaultParagraphFont"/>
    <w:link w:val="af1"/>
    <w:uiPriority w:val="99"/>
    <w:semiHidden/>
    <w:qFormat/>
    <w:rsid w:val="001712ff"/>
    <w:rPr>
      <w:rFonts w:ascii="Tahoma" w:hAnsi="Tahoma" w:cs="Tahoma"/>
      <w:sz w:val="16"/>
      <w:szCs w:val="16"/>
      <w:lang w:eastAsia="ru-RU"/>
    </w:rPr>
  </w:style>
  <w:style w:type="character" w:styleId="ListLabel56">
    <w:name w:val="ListLabel 56"/>
    <w:qFormat/>
    <w:rPr>
      <w:rFonts w:ascii="Times New Roman" w:hAnsi="Times New Roman"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ascii="Times New Roman" w:hAnsi="Times New Roman"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ascii="Times New Roman" w:hAnsi="Times New Roman"/>
      <w:sz w:val="24"/>
      <w:szCs w:val="24"/>
    </w:rPr>
  </w:style>
  <w:style w:type="paragraph" w:styleId="Heading" w:customStyle="1">
    <w:name w:val="Heading"/>
    <w:basedOn w:val="Normal"/>
    <w:next w:val="TextBody"/>
    <w:qFormat/>
    <w:rsid w:val="000c5e23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rsid w:val="000c5e23"/>
    <w:pPr>
      <w:spacing w:lineRule="auto" w:line="288" w:before="0" w:after="140"/>
    </w:pPr>
    <w:rPr/>
  </w:style>
  <w:style w:type="paragraph" w:styleId="List">
    <w:name w:val="List"/>
    <w:basedOn w:val="TextBody"/>
    <w:rsid w:val="000c5e23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0c5e23"/>
    <w:pPr>
      <w:suppressLineNumbers/>
    </w:pPr>
    <w:rPr>
      <w:rFonts w:cs="FreeSans"/>
    </w:rPr>
  </w:style>
  <w:style w:type="paragraph" w:styleId="Caption1">
    <w:name w:val="caption"/>
    <w:basedOn w:val="Normal"/>
    <w:qFormat/>
    <w:rsid w:val="000c5e2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05" w:customStyle="1">
    <w:name w:val="05 Стиль содер_дисципл"/>
    <w:qFormat/>
    <w:rsid w:val="00cd291d"/>
    <w:pPr>
      <w:keepNext w:val="true"/>
      <w:widowControl/>
      <w:bidi w:val="0"/>
      <w:spacing w:before="240" w:after="120"/>
      <w:jc w:val="left"/>
    </w:pPr>
    <w:rPr>
      <w:rFonts w:ascii="Times New Roman" w:hAnsi="Times New Roman" w:eastAsia="Times New Roman" w:cs="Times New Roman"/>
      <w:b/>
      <w:i/>
      <w:color w:val="auto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641a1c"/>
    <w:pPr>
      <w:spacing w:before="0" w:after="200"/>
      <w:ind w:left="720" w:hanging="0"/>
      <w:contextualSpacing/>
    </w:pPr>
    <w:rPr/>
  </w:style>
  <w:style w:type="paragraph" w:styleId="Style16" w:customStyle="1">
    <w:name w:val="список с точками"/>
    <w:basedOn w:val="Normal"/>
    <w:qFormat/>
    <w:rsid w:val="00312e69"/>
    <w:pPr>
      <w:tabs>
        <w:tab w:val="left" w:pos="822" w:leader="none"/>
      </w:tabs>
      <w:spacing w:lineRule="auto" w:line="312" w:before="0" w:after="0"/>
      <w:ind w:left="822" w:hanging="255"/>
      <w:jc w:val="both"/>
    </w:pPr>
    <w:rPr>
      <w:rFonts w:ascii="Times New Roman" w:hAnsi="Times New Roman" w:eastAsia="Times New Roman"/>
      <w:sz w:val="24"/>
      <w:szCs w:val="24"/>
    </w:rPr>
  </w:style>
  <w:style w:type="paragraph" w:styleId="NormalWeb">
    <w:name w:val="Normal (Web)"/>
    <w:basedOn w:val="Normal"/>
    <w:qFormat/>
    <w:rsid w:val="004c00ef"/>
    <w:pPr>
      <w:tabs>
        <w:tab w:val="left" w:pos="643" w:leader="none"/>
      </w:tabs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11" w:customStyle="1">
    <w:name w:val="Абзац списка1"/>
    <w:basedOn w:val="Normal"/>
    <w:uiPriority w:val="99"/>
    <w:qFormat/>
    <w:rsid w:val="000c644b"/>
    <w:pPr>
      <w:spacing w:before="0" w:after="160"/>
      <w:ind w:left="720" w:hanging="0"/>
    </w:pPr>
    <w:rPr>
      <w:rFonts w:eastAsia="Times New Roman"/>
      <w:sz w:val="21"/>
      <w:szCs w:val="21"/>
    </w:rPr>
  </w:style>
  <w:style w:type="paragraph" w:styleId="BodyTextIndent2">
    <w:name w:val="Body Text Indent 2"/>
    <w:basedOn w:val="Normal"/>
    <w:qFormat/>
    <w:rsid w:val="000c644b"/>
    <w:pPr>
      <w:spacing w:lineRule="auto" w:line="240" w:before="0" w:after="0"/>
      <w:ind w:firstLine="900"/>
    </w:pPr>
    <w:rPr>
      <w:rFonts w:ascii="Times New Roman" w:hAnsi="Times New Roman" w:eastAsia="Times New Roman"/>
      <w:sz w:val="28"/>
      <w:szCs w:val="24"/>
    </w:rPr>
  </w:style>
  <w:style w:type="paragraph" w:styleId="Title">
    <w:name w:val="Title"/>
    <w:basedOn w:val="Normal"/>
    <w:qFormat/>
    <w:rsid w:val="000c644b"/>
    <w:pPr>
      <w:widowControl w:val="false"/>
      <w:shd w:val="clear" w:color="auto" w:fill="FFFFFF"/>
      <w:spacing w:lineRule="auto" w:line="240" w:before="0" w:after="0"/>
      <w:jc w:val="center"/>
    </w:pPr>
    <w:rPr>
      <w:rFonts w:ascii="Times New Roman" w:hAnsi="Times New Roman" w:eastAsia="Times New Roman"/>
      <w:b/>
      <w:bCs/>
      <w:spacing w:val="-9"/>
      <w:sz w:val="24"/>
      <w:szCs w:val="24"/>
    </w:rPr>
  </w:style>
  <w:style w:type="paragraph" w:styleId="TextBodyIndent">
    <w:name w:val="Body Text Indent"/>
    <w:basedOn w:val="Normal"/>
    <w:rsid w:val="000c644b"/>
    <w:pPr>
      <w:spacing w:lineRule="auto" w:line="240" w:before="0" w:after="0"/>
      <w:ind w:firstLine="900"/>
      <w:jc w:val="both"/>
    </w:pPr>
    <w:rPr>
      <w:rFonts w:ascii="Times New Roman" w:hAnsi="Times New Roman" w:eastAsia="Times New Roman"/>
      <w:sz w:val="28"/>
      <w:szCs w:val="24"/>
    </w:rPr>
  </w:style>
  <w:style w:type="paragraph" w:styleId="BlockText">
    <w:name w:val="Block Text"/>
    <w:basedOn w:val="Normal"/>
    <w:qFormat/>
    <w:rsid w:val="000c644b"/>
    <w:pPr>
      <w:spacing w:before="0" w:after="0"/>
      <w:ind w:left="-218" w:right="-426" w:hanging="0"/>
      <w:jc w:val="both"/>
    </w:pPr>
    <w:rPr>
      <w:rFonts w:ascii="Times New Roman" w:hAnsi="Times New Roman" w:eastAsia="Times New Roman"/>
      <w:sz w:val="24"/>
      <w:szCs w:val="20"/>
    </w:rPr>
  </w:style>
  <w:style w:type="paragraph" w:styleId="PlainText">
    <w:name w:val="Plain Text"/>
    <w:basedOn w:val="Normal"/>
    <w:uiPriority w:val="99"/>
    <w:qFormat/>
    <w:rsid w:val="008c3145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211" w:customStyle="1">
    <w:name w:val="Основной текст 21"/>
    <w:basedOn w:val="Normal"/>
    <w:qFormat/>
    <w:rsid w:val="00c30c77"/>
    <w:pPr>
      <w:spacing w:lineRule="auto" w:line="240" w:before="0" w:after="0"/>
      <w:ind w:firstLine="709"/>
      <w:jc w:val="both"/>
    </w:pPr>
    <w:rPr>
      <w:rFonts w:ascii="Times New Roman" w:hAnsi="Times New Roman" w:eastAsia="Times New Roman"/>
      <w:sz w:val="24"/>
      <w:szCs w:val="24"/>
    </w:rPr>
  </w:style>
  <w:style w:type="paragraph" w:styleId="12" w:customStyle="1">
    <w:name w:val="Обычный1"/>
    <w:qFormat/>
    <w:rsid w:val="00007f4c"/>
    <w:pPr>
      <w:widowControl/>
      <w:bidi w:val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ko-KR" w:val="ru-RU" w:bidi="ar-SA"/>
    </w:rPr>
  </w:style>
  <w:style w:type="paragraph" w:styleId="FrameContents" w:customStyle="1">
    <w:name w:val="Frame Contents"/>
    <w:basedOn w:val="Normal"/>
    <w:qFormat/>
    <w:rsid w:val="000c5e23"/>
    <w:pPr/>
    <w:rPr/>
  </w:style>
  <w:style w:type="paragraph" w:styleId="BalloonText">
    <w:name w:val="Balloon Text"/>
    <w:basedOn w:val="Normal"/>
    <w:link w:val="af2"/>
    <w:uiPriority w:val="99"/>
    <w:semiHidden/>
    <w:unhideWhenUsed/>
    <w:qFormat/>
    <w:rsid w:val="001712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nn.ru/site/images/docs/obrazov-org/Formi_stroki_kontrolya_13.02.2014.pdf" TargetMode="External"/><Relationship Id="rId3" Type="http://schemas.openxmlformats.org/officeDocument/2006/relationships/hyperlink" Target="http://window.edu.ru/window_catalog/redir?id=72185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4BD84-6846-4070-BA5A-D465C074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LibreOffice/6.0.2.1$Linux_X86_64 LibreOffice_project/00m0$Build-1</Application>
  <Pages>14</Pages>
  <Words>2265</Words>
  <Characters>16620</Characters>
  <CharactersWithSpaces>18731</CharactersWithSpaces>
  <Paragraphs>324</Paragraphs>
  <Company>Университет им. Н.И. Лобачевского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2018-03-06T13:12:00Z</dcterms:created>
  <dc:creator>Nikolai Yu. Zolotykh</dc:creator>
  <dc:description/>
  <dc:language>ru-RU</dc:language>
  <cp:lastModifiedBy/>
  <cp:lastPrinted>2016-09-20T14:17:00Z</cp:lastPrinted>
  <dcterms:modified xsi:type="dcterms:W3CDTF">2018-04-03T02:42:06Z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Университет им. Н.И. Лобачевского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