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7" w:rsidRDefault="00602C77" w:rsidP="00602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A15D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602C77" w:rsidP="0029604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proofErr w:type="spellStart"/>
            <w:r w:rsidR="00A15DAE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  <w:proofErr w:type="spellEnd"/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A15DAE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15DA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A15DAE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2017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B42C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Основы философии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Автор:   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______________________(</w:t>
      </w:r>
      <w:proofErr w:type="spellStart"/>
      <w:r w:rsidR="00A15DAE">
        <w:rPr>
          <w:rFonts w:ascii="Times New Roman" w:hAnsi="Times New Roman"/>
          <w:sz w:val="28"/>
          <w:szCs w:val="28"/>
        </w:rPr>
        <w:t>канд.филос.наук</w:t>
      </w:r>
      <w:proofErr w:type="spellEnd"/>
      <w:r w:rsidR="00A15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DAE">
        <w:rPr>
          <w:rFonts w:ascii="Times New Roman" w:hAnsi="Times New Roman"/>
          <w:sz w:val="28"/>
          <w:szCs w:val="28"/>
        </w:rPr>
        <w:t>Мурунова</w:t>
      </w:r>
      <w:proofErr w:type="spellEnd"/>
      <w:r w:rsidR="00A15DAE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A15DAE">
        <w:rPr>
          <w:rFonts w:ascii="Times New Roman" w:hAnsi="Times New Roman"/>
          <w:sz w:val="28"/>
          <w:szCs w:val="28"/>
        </w:rPr>
        <w:t xml:space="preserve">30 августа </w:t>
      </w:r>
      <w:r>
        <w:rPr>
          <w:rFonts w:ascii="Times New Roman" w:hAnsi="Times New Roman"/>
          <w:sz w:val="28"/>
          <w:szCs w:val="28"/>
        </w:rPr>
        <w:t>2017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A15DA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A15DAE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="00A15DAE">
        <w:rPr>
          <w:rFonts w:ascii="Times New Roman" w:hAnsi="Times New Roman"/>
          <w:sz w:val="28"/>
          <w:szCs w:val="28"/>
        </w:rPr>
        <w:t>Сосипатрова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602C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</w:t>
      </w:r>
      <w:r w:rsidR="003B170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3B1708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3B1708">
        <w:rPr>
          <w:rFonts w:ascii="Times New Roman" w:hAnsi="Times New Roman"/>
          <w:b/>
          <w:sz w:val="24"/>
          <w:szCs w:val="24"/>
        </w:rPr>
        <w:t>6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</w:t>
      </w:r>
      <w:r w:rsidR="003B1708">
        <w:rPr>
          <w:rFonts w:ascii="Times New Roman" w:hAnsi="Times New Roman"/>
          <w:b/>
          <w:sz w:val="24"/>
          <w:szCs w:val="24"/>
        </w:rPr>
        <w:t>..7</w:t>
      </w:r>
      <w:r>
        <w:rPr>
          <w:rFonts w:ascii="Times New Roman" w:hAnsi="Times New Roman"/>
          <w:b/>
          <w:sz w:val="24"/>
          <w:szCs w:val="24"/>
        </w:rPr>
        <w:t xml:space="preserve"> 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602C77" w:rsidRDefault="00B42CD3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философии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B42CD3" w:rsidRDefault="00B42CD3" w:rsidP="00B42CD3">
      <w:pPr>
        <w:pStyle w:val="c22c8"/>
        <w:spacing w:before="0" w:beforeAutospacing="0" w:after="0" w:afterAutospacing="0"/>
        <w:ind w:firstLine="329"/>
        <w:jc w:val="both"/>
        <w:rPr>
          <w:b/>
          <w:sz w:val="28"/>
          <w:szCs w:val="28"/>
        </w:rPr>
      </w:pPr>
      <w:r w:rsidRPr="007A0D71">
        <w:rPr>
          <w:sz w:val="28"/>
          <w:szCs w:val="28"/>
        </w:rPr>
        <w:t xml:space="preserve">Данная дисциплина относится к общим гуманитарным и социально-экономическим дисциплинам федерального компонента, </w:t>
      </w:r>
      <w:r w:rsidRPr="007A0D71">
        <w:rPr>
          <w:rStyle w:val="c17"/>
          <w:sz w:val="28"/>
          <w:szCs w:val="28"/>
        </w:rPr>
        <w:t xml:space="preserve">нацелена на развитие у студентов мышления и навыков овладения культурным наследием человечества, на выработку у них собственной жизненной позиции и осмысленного, осознанного мировоззрения, </w:t>
      </w:r>
      <w:r>
        <w:rPr>
          <w:sz w:val="28"/>
          <w:szCs w:val="28"/>
        </w:rPr>
        <w:t xml:space="preserve">преподается во </w:t>
      </w:r>
      <w:proofErr w:type="gramStart"/>
      <w:r>
        <w:rPr>
          <w:sz w:val="28"/>
          <w:szCs w:val="28"/>
        </w:rPr>
        <w:t>2</w:t>
      </w:r>
      <w:r w:rsidRPr="007A0D71">
        <w:rPr>
          <w:sz w:val="28"/>
          <w:szCs w:val="28"/>
        </w:rPr>
        <w:t xml:space="preserve">  семестре</w:t>
      </w:r>
      <w:proofErr w:type="gramEnd"/>
      <w:r w:rsidRPr="007A0D71">
        <w:rPr>
          <w:sz w:val="28"/>
          <w:szCs w:val="28"/>
        </w:rPr>
        <w:t>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29604C" w:rsidRDefault="0029604C" w:rsidP="0029604C">
      <w:pPr>
        <w:pStyle w:val="c22c8"/>
        <w:spacing w:before="0" w:beforeAutospacing="0" w:after="0" w:afterAutospacing="0"/>
        <w:ind w:firstLine="329"/>
        <w:jc w:val="both"/>
        <w:rPr>
          <w:b/>
          <w:sz w:val="28"/>
          <w:szCs w:val="28"/>
        </w:rPr>
      </w:pPr>
      <w:r>
        <w:rPr>
          <w:rStyle w:val="c19c3"/>
          <w:sz w:val="28"/>
          <w:szCs w:val="28"/>
        </w:rPr>
        <w:t>Цель программы</w:t>
      </w:r>
      <w:r>
        <w:rPr>
          <w:sz w:val="28"/>
          <w:szCs w:val="28"/>
        </w:rPr>
        <w:t> – сформировать у студентов представления о философии как специфической области знания, о философских, научных и религиозных картинах мира, о смысле жизни человека, формах человеческого сознания и особенностях его проявления в современном обществе, о соотношении духовных и материальных ценностей, их роли в жизнедеятельности человека, общества и цивилизации.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42104E" w:rsidRDefault="0042104E" w:rsidP="002960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29604C" w:rsidRPr="0029604C">
        <w:rPr>
          <w:rFonts w:ascii="Times New Roman" w:hAnsi="Times New Roman"/>
          <w:sz w:val="28"/>
          <w:szCs w:val="28"/>
        </w:rPr>
        <w:t xml:space="preserve">предметную область философского знания; </w:t>
      </w:r>
    </w:p>
    <w:p w:rsidR="0042104E" w:rsidRDefault="0042104E" w:rsidP="002960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604C" w:rsidRPr="0029604C">
        <w:rPr>
          <w:rFonts w:ascii="Times New Roman" w:hAnsi="Times New Roman"/>
          <w:sz w:val="28"/>
          <w:szCs w:val="28"/>
        </w:rPr>
        <w:t xml:space="preserve">мировоззренческие и методологические основы юридического мышления; </w:t>
      </w:r>
    </w:p>
    <w:p w:rsidR="00602C77" w:rsidRDefault="0042104E" w:rsidP="002960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604C" w:rsidRPr="0029604C">
        <w:rPr>
          <w:rFonts w:ascii="Times New Roman" w:hAnsi="Times New Roman"/>
          <w:sz w:val="28"/>
          <w:szCs w:val="28"/>
        </w:rPr>
        <w:t>роль философии в формировании ценностных ориентаций в профессиональной деятельности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29604C" w:rsidRDefault="0042104E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604C" w:rsidRPr="0029604C">
        <w:rPr>
          <w:rFonts w:ascii="Times New Roman" w:hAnsi="Times New Roman"/>
          <w:sz w:val="28"/>
          <w:szCs w:val="28"/>
        </w:rPr>
        <w:t>ориентироватьс</w:t>
      </w:r>
      <w:r w:rsidR="0029604C">
        <w:rPr>
          <w:rFonts w:ascii="Times New Roman" w:hAnsi="Times New Roman"/>
          <w:sz w:val="28"/>
          <w:szCs w:val="28"/>
        </w:rPr>
        <w:t>я в системе философского знания</w:t>
      </w:r>
      <w:r>
        <w:rPr>
          <w:rFonts w:ascii="Times New Roman" w:hAnsi="Times New Roman"/>
          <w:sz w:val="28"/>
          <w:szCs w:val="28"/>
        </w:rPr>
        <w:t>;</w:t>
      </w:r>
    </w:p>
    <w:p w:rsidR="0042104E" w:rsidRDefault="0042104E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104E">
        <w:rPr>
          <w:rFonts w:ascii="Times New Roman" w:hAnsi="Times New Roman"/>
          <w:sz w:val="28"/>
          <w:szCs w:val="28"/>
        </w:rPr>
        <w:t>использовать основные положения и методы философии при решении социальных и профессиональных задач</w:t>
      </w:r>
      <w:r>
        <w:rPr>
          <w:rFonts w:ascii="Times New Roman" w:hAnsi="Times New Roman"/>
          <w:sz w:val="28"/>
          <w:szCs w:val="28"/>
        </w:rPr>
        <w:t>;</w:t>
      </w:r>
    </w:p>
    <w:p w:rsidR="0042104E" w:rsidRPr="0042104E" w:rsidRDefault="0042104E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104E">
        <w:rPr>
          <w:rFonts w:ascii="Times New Roman" w:hAnsi="Times New Roman"/>
          <w:sz w:val="28"/>
          <w:szCs w:val="28"/>
        </w:rPr>
        <w:t>анализировать социально значимые проблемы и процессы</w:t>
      </w:r>
      <w:r>
        <w:rPr>
          <w:rFonts w:ascii="Times New Roman" w:hAnsi="Times New Roman"/>
          <w:sz w:val="28"/>
          <w:szCs w:val="28"/>
        </w:rPr>
        <w:t>;</w:t>
      </w:r>
    </w:p>
    <w:p w:rsidR="00602C77" w:rsidRP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2104E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владеть:</w:t>
      </w:r>
    </w:p>
    <w:p w:rsidR="00602C77" w:rsidRPr="0042104E" w:rsidRDefault="0042104E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104E">
        <w:rPr>
          <w:rFonts w:ascii="Times New Roman" w:hAnsi="Times New Roman"/>
          <w:sz w:val="28"/>
          <w:szCs w:val="28"/>
        </w:rPr>
        <w:t>навыками решения социальных и профессиональных задач с учетом положений философии</w:t>
      </w:r>
      <w:r>
        <w:rPr>
          <w:rFonts w:ascii="Times New Roman" w:hAnsi="Times New Roman"/>
          <w:sz w:val="28"/>
          <w:szCs w:val="28"/>
        </w:rPr>
        <w:t>;</w:t>
      </w:r>
    </w:p>
    <w:p w:rsidR="0042104E" w:rsidRPr="0042104E" w:rsidRDefault="0042104E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104E">
        <w:rPr>
          <w:rFonts w:ascii="Times New Roman" w:hAnsi="Times New Roman"/>
          <w:sz w:val="28"/>
          <w:szCs w:val="28"/>
        </w:rPr>
        <w:t>навыками анализа социально значимых проблем и процессов</w:t>
      </w:r>
      <w:r>
        <w:rPr>
          <w:rFonts w:ascii="Times New Roman" w:hAnsi="Times New Roman"/>
          <w:sz w:val="28"/>
          <w:szCs w:val="28"/>
        </w:rPr>
        <w:t>;</w:t>
      </w:r>
    </w:p>
    <w:p w:rsidR="0042104E" w:rsidRDefault="0042104E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104E">
        <w:rPr>
          <w:rFonts w:ascii="Times New Roman" w:hAnsi="Times New Roman"/>
          <w:sz w:val="28"/>
          <w:szCs w:val="28"/>
        </w:rPr>
        <w:t>способами и приемами логического построения устного и письменного изложения материала и необходимой аргументации своих доводов</w:t>
      </w:r>
      <w:r>
        <w:rPr>
          <w:rFonts w:ascii="Times New Roman" w:hAnsi="Times New Roman"/>
          <w:sz w:val="28"/>
          <w:szCs w:val="28"/>
        </w:rPr>
        <w:t>.</w:t>
      </w:r>
    </w:p>
    <w:p w:rsidR="00DF4860" w:rsidRPr="00120DED" w:rsidRDefault="00DF4860" w:rsidP="00DF4860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b/>
          <w:iCs/>
          <w:sz w:val="28"/>
        </w:rPr>
      </w:pPr>
      <w:r w:rsidRPr="00D3433D">
        <w:rPr>
          <w:rFonts w:ascii="Times New Roman" w:hAnsi="Times New Roman"/>
          <w:b/>
          <w:sz w:val="28"/>
        </w:rPr>
        <w:t>В результате изучения дисциплины студент</w:t>
      </w:r>
      <w:r w:rsidRPr="002F3954">
        <w:rPr>
          <w:rFonts w:ascii="Times New Roman" w:hAnsi="Times New Roman"/>
          <w:sz w:val="28"/>
        </w:rPr>
        <w:t xml:space="preserve"> </w:t>
      </w:r>
      <w:r w:rsidRPr="002F3954">
        <w:rPr>
          <w:rFonts w:ascii="Times New Roman" w:hAnsi="Times New Roman"/>
          <w:b/>
          <w:sz w:val="28"/>
        </w:rPr>
        <w:t xml:space="preserve">должен </w:t>
      </w:r>
      <w:r w:rsidRPr="00825696">
        <w:rPr>
          <w:rFonts w:ascii="Times New Roman" w:hAnsi="Times New Roman" w:cs="Times New Roman"/>
          <w:b/>
          <w:sz w:val="28"/>
        </w:rPr>
        <w:t xml:space="preserve">обладать </w:t>
      </w:r>
      <w:r w:rsidRPr="00120DED">
        <w:rPr>
          <w:rFonts w:ascii="Times New Roman" w:hAnsi="Times New Roman" w:cs="Times New Roman"/>
          <w:b/>
          <w:sz w:val="28"/>
        </w:rPr>
        <w:t xml:space="preserve">общими </w:t>
      </w:r>
      <w:r w:rsidRPr="00120DED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120DED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2. Понимать и анализировать вопросы ценностно-мотивационной ориентации.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lastRenderedPageBreak/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4.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9. Устанавливать психологический контакт с окружающими.</w:t>
      </w:r>
    </w:p>
    <w:p w:rsidR="00DF4860" w:rsidRPr="00120DED" w:rsidRDefault="00DF4860" w:rsidP="00DF4860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DF4860" w:rsidRDefault="00DF4860" w:rsidP="00DF48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780856" w:rsidRPr="00780856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78085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29604C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9604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78085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78085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7808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9604C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7808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B6606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экзамена.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29604C">
        <w:rPr>
          <w:rFonts w:ascii="Times New Roman" w:hAnsi="Times New Roman"/>
          <w:b/>
          <w:sz w:val="28"/>
          <w:szCs w:val="28"/>
        </w:rPr>
        <w:t>Основы философии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6"/>
        <w:gridCol w:w="980"/>
        <w:gridCol w:w="1094"/>
      </w:tblGrid>
      <w:tr w:rsidR="004B6606" w:rsidRPr="004B6606" w:rsidTr="0029604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4B6606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если предусмотрены)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Уровень освоения</w:t>
            </w:r>
          </w:p>
        </w:tc>
      </w:tr>
      <w:tr w:rsidR="004B6606" w:rsidRPr="004B6606" w:rsidTr="0029604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4B6606" w:rsidRPr="004B6606" w:rsidTr="0029604C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Раздел 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6606" w:rsidRPr="004B6606" w:rsidTr="0029604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Тема 1.1.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7808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6606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4B6606" w:rsidRDefault="0029604C" w:rsidP="0029604C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Что такое философия?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A93DA7" w:rsidP="00A93D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4B6606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4B6606" w:rsidRDefault="00602C77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4B6606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B6606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4B6606" w:rsidRDefault="00602C77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7808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B6606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4B6606" w:rsidRDefault="00602C77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B6606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4B6606" w:rsidRDefault="00602C77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B6606" w:rsidRDefault="007808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4B660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AC3A42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1.2.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2E7ABE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Экскурс в историю философии.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A93DA7" w:rsidP="00A93D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85" w:rsidRPr="004B6606" w:rsidRDefault="00591E85" w:rsidP="00591E8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2E7ABE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780856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AC3A42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1.3.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2E7ABE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Философская онтология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A93DA7" w:rsidP="00A93D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A93DA7" w:rsidRPr="004B6606" w:rsidTr="00B868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DA7" w:rsidRPr="004B6606" w:rsidRDefault="00A93DA7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DA7" w:rsidRPr="004B6606" w:rsidRDefault="00A93DA7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DA7" w:rsidRPr="004B6606" w:rsidRDefault="00A93DA7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DA7" w:rsidRPr="004B6606" w:rsidRDefault="00A93DA7" w:rsidP="00591E8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93DA7" w:rsidRPr="004B6606" w:rsidTr="00B868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DA7" w:rsidRPr="004B6606" w:rsidRDefault="00A93DA7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DA7" w:rsidRPr="004B6606" w:rsidRDefault="00A93DA7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DA7" w:rsidRPr="004B6606" w:rsidRDefault="00A93DA7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3DA7" w:rsidRPr="004B6606" w:rsidRDefault="00A93DA7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93DA7" w:rsidRPr="004B6606" w:rsidTr="00B868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DA7" w:rsidRPr="004B6606" w:rsidRDefault="00A93DA7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DA7" w:rsidRPr="004B6606" w:rsidRDefault="00A93DA7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DA7" w:rsidRPr="004B6606" w:rsidRDefault="00A93DA7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3DA7" w:rsidRPr="004B6606" w:rsidRDefault="00A93DA7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93DA7" w:rsidRPr="004B6606" w:rsidTr="00B868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DA7" w:rsidRPr="004B6606" w:rsidRDefault="00A93DA7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DA7" w:rsidRPr="004B6606" w:rsidRDefault="00A93DA7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DA7" w:rsidRPr="004B6606" w:rsidRDefault="00780856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3DA7" w:rsidRPr="004B6606" w:rsidRDefault="00A93DA7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93DA7" w:rsidRPr="004B6606" w:rsidTr="00B868B2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DA7" w:rsidRPr="00AC3A42" w:rsidRDefault="00A93DA7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1.4.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3DA7" w:rsidRPr="004B6606" w:rsidRDefault="00A93DA7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DA7" w:rsidRPr="004B6606" w:rsidRDefault="00A93DA7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DA7" w:rsidRPr="004B6606" w:rsidRDefault="00A93DA7" w:rsidP="00591E8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Философская гносеология и эпистемология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A93DA7" w:rsidP="00A93D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85" w:rsidRPr="004B6606" w:rsidRDefault="00591E85" w:rsidP="00591E8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2E7ABE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780856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AC3A42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1.5.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2E7ABE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2960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Социальная философия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A93DA7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591E85" w:rsidRPr="004B6606" w:rsidTr="00EB79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E85" w:rsidRPr="004B6606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EB79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2E7ABE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EB79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EB79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85" w:rsidRPr="004B6606" w:rsidRDefault="00780856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EB791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E85" w:rsidRPr="004B6606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E85" w:rsidRPr="004B6606" w:rsidRDefault="00591E85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E85" w:rsidRPr="004B6606" w:rsidRDefault="002E7ABE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E85" w:rsidRPr="004B6606" w:rsidTr="0067670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1E85" w:rsidRPr="004B6606" w:rsidRDefault="00591E85" w:rsidP="00591E8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E85" w:rsidRPr="004B6606" w:rsidRDefault="002E7ABE" w:rsidP="00591E85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Философская антропология</w:t>
            </w: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85" w:rsidRPr="004B6606" w:rsidRDefault="00591E85" w:rsidP="00591E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5" w:rsidRPr="004B6606" w:rsidRDefault="00A93DA7" w:rsidP="00A93D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2E7ABE" w:rsidRPr="004B6606" w:rsidTr="001C599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ABE" w:rsidRPr="004B6606" w:rsidRDefault="002E7ABE" w:rsidP="002E7AB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ABE" w:rsidRPr="004B6606" w:rsidRDefault="002E7ABE" w:rsidP="002E7ABE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BE" w:rsidRPr="004B6606" w:rsidRDefault="002E7ABE" w:rsidP="002E7A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ABE" w:rsidRPr="004B6606" w:rsidRDefault="002E7ABE" w:rsidP="002E7AB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E7ABE" w:rsidRPr="004B6606" w:rsidTr="001C599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ABE" w:rsidRPr="004B6606" w:rsidRDefault="002E7ABE" w:rsidP="002E7AB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ABE" w:rsidRPr="004B6606" w:rsidRDefault="002E7ABE" w:rsidP="002E7ABE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BE" w:rsidRPr="004B6606" w:rsidRDefault="002E7ABE" w:rsidP="002E7A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ABE" w:rsidRPr="004B6606" w:rsidRDefault="002E7ABE" w:rsidP="002E7AB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E7ABE" w:rsidRPr="004B6606" w:rsidTr="001C599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ABE" w:rsidRPr="004B6606" w:rsidRDefault="002E7ABE" w:rsidP="002E7AB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ABE" w:rsidRPr="004B6606" w:rsidRDefault="002E7ABE" w:rsidP="002E7ABE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BE" w:rsidRPr="004B6606" w:rsidRDefault="002E7ABE" w:rsidP="002E7A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ABE" w:rsidRPr="004B6606" w:rsidRDefault="002E7ABE" w:rsidP="002E7AB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E7ABE" w:rsidRPr="004B6606" w:rsidTr="001C599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ABE" w:rsidRPr="004B6606" w:rsidRDefault="002E7ABE" w:rsidP="002E7AB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ABE" w:rsidRPr="004B6606" w:rsidRDefault="002E7ABE" w:rsidP="002E7ABE">
            <w:pPr>
              <w:pStyle w:val="a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B660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BE" w:rsidRPr="004B6606" w:rsidRDefault="00780856" w:rsidP="002E7A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ABE" w:rsidRPr="004B6606" w:rsidRDefault="002E7ABE" w:rsidP="002E7AB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E7ABE" w:rsidRPr="004B6606" w:rsidTr="0029604C"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BE" w:rsidRPr="004B6606" w:rsidRDefault="002E7ABE" w:rsidP="002E7AB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4B660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ABE" w:rsidRPr="004B6606" w:rsidRDefault="002E7ABE" w:rsidP="002E7A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BE" w:rsidRPr="004B6606" w:rsidRDefault="002E7ABE" w:rsidP="002E7A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AF7B66" w:rsidRDefault="00AF7B66" w:rsidP="00AF7B66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AF7B66" w:rsidRPr="00A43B69" w:rsidRDefault="00AF7B66" w:rsidP="00AF7B66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Оборудование учебного кабинета: стандартно оборудованные лекционные аудитории для п</w:t>
      </w:r>
      <w:r>
        <w:rPr>
          <w:rFonts w:ascii="Times New Roman" w:hAnsi="Times New Roman"/>
          <w:sz w:val="28"/>
          <w:szCs w:val="28"/>
        </w:rPr>
        <w:t>роведения интерактивных лекций.</w:t>
      </w:r>
    </w:p>
    <w:p w:rsidR="00AF7B66" w:rsidRPr="00602C77" w:rsidRDefault="00AF7B66" w:rsidP="00AF7B66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Технические средства обучения: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B69">
        <w:rPr>
          <w:rFonts w:ascii="Times New Roman" w:hAnsi="Times New Roman"/>
          <w:sz w:val="28"/>
          <w:szCs w:val="28"/>
        </w:rPr>
        <w:t>видеопроектор, экран настенный</w:t>
      </w:r>
      <w:r>
        <w:rPr>
          <w:rFonts w:ascii="Times New Roman" w:hAnsi="Times New Roman"/>
          <w:sz w:val="28"/>
          <w:szCs w:val="28"/>
        </w:rPr>
        <w:t>, ноутбук</w:t>
      </w:r>
      <w:r w:rsidRPr="00A43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B69">
        <w:rPr>
          <w:rFonts w:ascii="Times New Roman" w:hAnsi="Times New Roman"/>
          <w:sz w:val="28"/>
          <w:szCs w:val="28"/>
        </w:rPr>
        <w:t xml:space="preserve">В компьютерном классе должны быть </w:t>
      </w:r>
      <w:proofErr w:type="gramStart"/>
      <w:r w:rsidRPr="00A43B69">
        <w:rPr>
          <w:rFonts w:ascii="Times New Roman" w:hAnsi="Times New Roman"/>
          <w:sz w:val="28"/>
          <w:szCs w:val="28"/>
        </w:rPr>
        <w:t>установлены  средства</w:t>
      </w:r>
      <w:proofErr w:type="gramEnd"/>
      <w:r w:rsidRPr="00A43B69">
        <w:rPr>
          <w:rFonts w:ascii="Times New Roman" w:hAnsi="Times New Roman"/>
          <w:sz w:val="28"/>
          <w:szCs w:val="28"/>
        </w:rPr>
        <w:t xml:space="preserve"> MS </w:t>
      </w:r>
      <w:proofErr w:type="spellStart"/>
      <w:r w:rsidRPr="00A43B69">
        <w:rPr>
          <w:rFonts w:ascii="Times New Roman" w:hAnsi="Times New Roman"/>
          <w:sz w:val="28"/>
          <w:szCs w:val="28"/>
        </w:rPr>
        <w:t>Office</w:t>
      </w:r>
      <w:proofErr w:type="spellEnd"/>
      <w:r w:rsidRPr="00A43B69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A43B69">
        <w:rPr>
          <w:rFonts w:ascii="Times New Roman" w:hAnsi="Times New Roman"/>
          <w:sz w:val="28"/>
          <w:szCs w:val="28"/>
        </w:rPr>
        <w:t>Word</w:t>
      </w:r>
      <w:proofErr w:type="spellEnd"/>
      <w:r w:rsidRPr="00A43B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3B69">
        <w:rPr>
          <w:rFonts w:ascii="Times New Roman" w:hAnsi="Times New Roman"/>
          <w:sz w:val="28"/>
          <w:szCs w:val="28"/>
        </w:rPr>
        <w:t>Excel</w:t>
      </w:r>
      <w:proofErr w:type="spellEnd"/>
      <w:r w:rsidRPr="00A43B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3B69">
        <w:rPr>
          <w:rFonts w:ascii="Times New Roman" w:hAnsi="Times New Roman"/>
          <w:sz w:val="28"/>
          <w:szCs w:val="28"/>
        </w:rPr>
        <w:t>PowerPoint</w:t>
      </w:r>
      <w:proofErr w:type="spellEnd"/>
      <w:r w:rsidRPr="00A43B69">
        <w:rPr>
          <w:rFonts w:ascii="Times New Roman" w:hAnsi="Times New Roman"/>
          <w:sz w:val="28"/>
          <w:szCs w:val="28"/>
        </w:rPr>
        <w:t xml:space="preserve"> и др.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r w:rsidRPr="00AF7B66">
        <w:rPr>
          <w:rFonts w:ascii="Times New Roman" w:hAnsi="Times New Roman"/>
          <w:sz w:val="28"/>
          <w:szCs w:val="28"/>
        </w:rPr>
        <w:t>источники:</w:t>
      </w:r>
    </w:p>
    <w:p w:rsidR="00EB48FA" w:rsidRPr="003B1708" w:rsidRDefault="003E3B38" w:rsidP="000A2C2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C28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B48FA" w:rsidRPr="000A2C28">
        <w:rPr>
          <w:rFonts w:ascii="Times New Roman" w:hAnsi="Times New Roman"/>
          <w:sz w:val="28"/>
          <w:szCs w:val="28"/>
        </w:rPr>
        <w:t xml:space="preserve">История мировой </w:t>
      </w:r>
      <w:proofErr w:type="gramStart"/>
      <w:r w:rsidR="00EB48FA" w:rsidRPr="000A2C28">
        <w:rPr>
          <w:rFonts w:ascii="Times New Roman" w:hAnsi="Times New Roman"/>
          <w:sz w:val="28"/>
          <w:szCs w:val="28"/>
        </w:rPr>
        <w:t>философии :</w:t>
      </w:r>
      <w:proofErr w:type="gramEnd"/>
      <w:r w:rsidR="00EB48FA" w:rsidRPr="000A2C28">
        <w:rPr>
          <w:rFonts w:ascii="Times New Roman" w:hAnsi="Times New Roman"/>
          <w:sz w:val="28"/>
          <w:szCs w:val="28"/>
        </w:rPr>
        <w:t xml:space="preserve"> учебник для вузов / С. Р. </w:t>
      </w:r>
      <w:proofErr w:type="spellStart"/>
      <w:r w:rsidR="00EB48FA" w:rsidRPr="000A2C28">
        <w:rPr>
          <w:rFonts w:ascii="Times New Roman" w:hAnsi="Times New Roman"/>
          <w:sz w:val="28"/>
          <w:szCs w:val="28"/>
        </w:rPr>
        <w:t>Аблеев</w:t>
      </w:r>
      <w:proofErr w:type="spellEnd"/>
      <w:r w:rsidR="00EB48FA" w:rsidRPr="000A2C28">
        <w:rPr>
          <w:rFonts w:ascii="Times New Roman" w:hAnsi="Times New Roman"/>
          <w:sz w:val="28"/>
          <w:szCs w:val="28"/>
        </w:rPr>
        <w:t xml:space="preserve">. — М.: Издательство </w:t>
      </w:r>
      <w:proofErr w:type="spellStart"/>
      <w:r w:rsidR="00EB48FA" w:rsidRPr="000A2C28">
        <w:rPr>
          <w:rFonts w:ascii="Times New Roman" w:hAnsi="Times New Roman"/>
          <w:sz w:val="28"/>
          <w:szCs w:val="28"/>
        </w:rPr>
        <w:t>Юрайт</w:t>
      </w:r>
      <w:proofErr w:type="spellEnd"/>
      <w:r w:rsidR="00EB48FA" w:rsidRPr="000A2C28">
        <w:rPr>
          <w:rFonts w:ascii="Times New Roman" w:hAnsi="Times New Roman"/>
          <w:sz w:val="28"/>
          <w:szCs w:val="28"/>
        </w:rPr>
        <w:t>, 2017. — 318 с. — (</w:t>
      </w:r>
      <w:proofErr w:type="gramStart"/>
      <w:r w:rsidR="00EB48FA" w:rsidRPr="000A2C28">
        <w:rPr>
          <w:rFonts w:ascii="Times New Roman" w:hAnsi="Times New Roman"/>
          <w:sz w:val="28"/>
          <w:szCs w:val="28"/>
        </w:rPr>
        <w:t>Серия :</w:t>
      </w:r>
      <w:proofErr w:type="gramEnd"/>
      <w:r w:rsidR="00EB48FA" w:rsidRPr="000A2C28">
        <w:rPr>
          <w:rFonts w:ascii="Times New Roman" w:hAnsi="Times New Roman"/>
          <w:sz w:val="28"/>
          <w:szCs w:val="28"/>
        </w:rPr>
        <w:t xml:space="preserve"> Бакалавр. Академический курс).</w:t>
      </w:r>
      <w:r w:rsidR="003B1708" w:rsidRP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7" w:history="1"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/4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ADD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33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2-9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05-4098-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BF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51-1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EFDC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36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DC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</w:hyperlink>
      <w:r w:rsid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EB48FA" w:rsidRPr="003B1708" w:rsidRDefault="00EB48FA" w:rsidP="000A2C2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2C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0A2C28">
        <w:rPr>
          <w:rFonts w:ascii="Times New Roman" w:hAnsi="Times New Roman"/>
          <w:sz w:val="28"/>
          <w:szCs w:val="28"/>
        </w:rPr>
        <w:t xml:space="preserve"> Основы </w:t>
      </w:r>
      <w:proofErr w:type="gramStart"/>
      <w:r w:rsidRPr="000A2C28">
        <w:rPr>
          <w:rFonts w:ascii="Times New Roman" w:hAnsi="Times New Roman"/>
          <w:sz w:val="28"/>
          <w:szCs w:val="28"/>
        </w:rPr>
        <w:t>философии :</w:t>
      </w:r>
      <w:proofErr w:type="gramEnd"/>
      <w:r w:rsidRPr="000A2C28">
        <w:rPr>
          <w:rFonts w:ascii="Times New Roman" w:hAnsi="Times New Roman"/>
          <w:sz w:val="28"/>
          <w:szCs w:val="28"/>
        </w:rPr>
        <w:t xml:space="preserve"> учебное пособие для СПО / С. Н. Кочеров, Л. П. Сидорова. — 2-е изд., </w:t>
      </w:r>
      <w:proofErr w:type="spellStart"/>
      <w:r w:rsidRPr="000A2C28">
        <w:rPr>
          <w:rFonts w:ascii="Times New Roman" w:hAnsi="Times New Roman"/>
          <w:sz w:val="28"/>
          <w:szCs w:val="28"/>
        </w:rPr>
        <w:t>испр</w:t>
      </w:r>
      <w:proofErr w:type="spellEnd"/>
      <w:r w:rsidRPr="000A2C28">
        <w:rPr>
          <w:rFonts w:ascii="Times New Roman" w:hAnsi="Times New Roman"/>
          <w:sz w:val="28"/>
          <w:szCs w:val="28"/>
        </w:rPr>
        <w:t xml:space="preserve">. и доп. — </w:t>
      </w:r>
      <w:proofErr w:type="gramStart"/>
      <w:r w:rsidRPr="000A2C28">
        <w:rPr>
          <w:rFonts w:ascii="Times New Roman" w:hAnsi="Times New Roman"/>
          <w:sz w:val="28"/>
          <w:szCs w:val="28"/>
        </w:rPr>
        <w:t>М. :</w:t>
      </w:r>
      <w:proofErr w:type="gramEnd"/>
      <w:r w:rsidRPr="000A2C28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0A2C28">
        <w:rPr>
          <w:rFonts w:ascii="Times New Roman" w:hAnsi="Times New Roman"/>
          <w:sz w:val="28"/>
          <w:szCs w:val="28"/>
        </w:rPr>
        <w:t>Юрайт</w:t>
      </w:r>
      <w:proofErr w:type="spellEnd"/>
      <w:r w:rsidRPr="000A2C28">
        <w:rPr>
          <w:rFonts w:ascii="Times New Roman" w:hAnsi="Times New Roman"/>
          <w:sz w:val="28"/>
          <w:szCs w:val="28"/>
        </w:rPr>
        <w:t>, 2017. — 151 с. — (</w:t>
      </w:r>
      <w:proofErr w:type="gramStart"/>
      <w:r w:rsidRPr="000A2C28">
        <w:rPr>
          <w:rFonts w:ascii="Times New Roman" w:hAnsi="Times New Roman"/>
          <w:sz w:val="28"/>
          <w:szCs w:val="28"/>
        </w:rPr>
        <w:t>Серия :</w:t>
      </w:r>
      <w:proofErr w:type="gramEnd"/>
      <w:r w:rsidRPr="000A2C28">
        <w:rPr>
          <w:rFonts w:ascii="Times New Roman" w:hAnsi="Times New Roman"/>
          <w:sz w:val="28"/>
          <w:szCs w:val="28"/>
        </w:rPr>
        <w:t xml:space="preserve"> Профессиональное образование).</w:t>
      </w:r>
      <w:r w:rsidR="003B1708" w:rsidRP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8" w:history="1"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/3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AFFB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197-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187-46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5-9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8061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CDB</w:t>
        </w:r>
      </w:hyperlink>
      <w:r w:rsid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3B1708" w:rsidRDefault="000A2C28" w:rsidP="000A2C28">
      <w:pPr>
        <w:pStyle w:val="a4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2C28">
        <w:rPr>
          <w:rFonts w:ascii="Times New Roman" w:hAnsi="Times New Roman"/>
          <w:color w:val="333333"/>
          <w:sz w:val="28"/>
          <w:szCs w:val="28"/>
        </w:rPr>
        <w:t xml:space="preserve">Основы </w:t>
      </w:r>
      <w:proofErr w:type="gramStart"/>
      <w:r w:rsidRPr="000A2C28">
        <w:rPr>
          <w:rFonts w:ascii="Times New Roman" w:hAnsi="Times New Roman"/>
          <w:color w:val="333333"/>
          <w:sz w:val="28"/>
          <w:szCs w:val="28"/>
        </w:rPr>
        <w:t>философии :</w:t>
      </w:r>
      <w:proofErr w:type="gramEnd"/>
      <w:r w:rsidRPr="000A2C28"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В. Н. Лавриненко, В. В. Кафтан, Л. И. </w:t>
      </w:r>
      <w:proofErr w:type="spellStart"/>
      <w:r w:rsidRPr="000A2C28">
        <w:rPr>
          <w:rFonts w:ascii="Times New Roman" w:hAnsi="Times New Roman"/>
          <w:color w:val="333333"/>
          <w:sz w:val="28"/>
          <w:szCs w:val="28"/>
        </w:rPr>
        <w:t>Чернышова</w:t>
      </w:r>
      <w:proofErr w:type="spellEnd"/>
      <w:r w:rsidRPr="000A2C28">
        <w:rPr>
          <w:rFonts w:ascii="Times New Roman" w:hAnsi="Times New Roman"/>
          <w:color w:val="333333"/>
          <w:sz w:val="28"/>
          <w:szCs w:val="28"/>
        </w:rPr>
        <w:t xml:space="preserve">. — 8-е изд., </w:t>
      </w:r>
      <w:proofErr w:type="spellStart"/>
      <w:r w:rsidRPr="000A2C28"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 w:rsidRPr="000A2C28"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 w:rsidRPr="000A2C28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Pr="000A2C28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Pr="000A2C28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Pr="000A2C28">
        <w:rPr>
          <w:rFonts w:ascii="Times New Roman" w:hAnsi="Times New Roman"/>
          <w:color w:val="333333"/>
          <w:sz w:val="28"/>
          <w:szCs w:val="28"/>
        </w:rPr>
        <w:t>, 2017. — 374 с. — (</w:t>
      </w:r>
      <w:proofErr w:type="gramStart"/>
      <w:r w:rsidRPr="000A2C28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Pr="000A2C28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="003B1708" w:rsidRP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9" w:history="1"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/50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CBD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562-3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-4673-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77-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2200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DCB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03</w:t>
        </w:r>
      </w:hyperlink>
      <w:r w:rsid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EB48FA" w:rsidRPr="000A2C28" w:rsidRDefault="000A2C28" w:rsidP="000A2C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B48FA" w:rsidRPr="000A2C28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EB48FA" w:rsidRPr="000A2C28">
        <w:rPr>
          <w:rFonts w:ascii="Times New Roman" w:hAnsi="Times New Roman"/>
          <w:sz w:val="28"/>
          <w:szCs w:val="28"/>
        </w:rPr>
        <w:t xml:space="preserve">Основы </w:t>
      </w:r>
      <w:proofErr w:type="gramStart"/>
      <w:r w:rsidR="00EB48FA" w:rsidRPr="000A2C28">
        <w:rPr>
          <w:rFonts w:ascii="Times New Roman" w:hAnsi="Times New Roman"/>
          <w:sz w:val="28"/>
          <w:szCs w:val="28"/>
        </w:rPr>
        <w:t>философии :</w:t>
      </w:r>
      <w:proofErr w:type="gramEnd"/>
      <w:r w:rsidR="00EB48FA" w:rsidRPr="000A2C28">
        <w:rPr>
          <w:rFonts w:ascii="Times New Roman" w:hAnsi="Times New Roman"/>
          <w:sz w:val="28"/>
          <w:szCs w:val="28"/>
        </w:rPr>
        <w:t xml:space="preserve"> учебник для СПО / О. Н. </w:t>
      </w:r>
      <w:proofErr w:type="spellStart"/>
      <w:r w:rsidR="00EB48FA" w:rsidRPr="000A2C28">
        <w:rPr>
          <w:rFonts w:ascii="Times New Roman" w:hAnsi="Times New Roman"/>
          <w:sz w:val="28"/>
          <w:szCs w:val="28"/>
        </w:rPr>
        <w:t>Стрельник</w:t>
      </w:r>
      <w:proofErr w:type="spellEnd"/>
      <w:r w:rsidR="00EB48FA" w:rsidRPr="000A2C2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EB48FA" w:rsidRPr="000A2C28">
        <w:rPr>
          <w:rFonts w:ascii="Times New Roman" w:hAnsi="Times New Roman"/>
          <w:sz w:val="28"/>
          <w:szCs w:val="28"/>
        </w:rPr>
        <w:t>М. :</w:t>
      </w:r>
      <w:proofErr w:type="gramEnd"/>
      <w:r w:rsidR="00EB48FA" w:rsidRPr="000A2C28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="00EB48FA" w:rsidRPr="000A2C28">
        <w:rPr>
          <w:rFonts w:ascii="Times New Roman" w:hAnsi="Times New Roman"/>
          <w:sz w:val="28"/>
          <w:szCs w:val="28"/>
        </w:rPr>
        <w:t>Юрайт</w:t>
      </w:r>
      <w:proofErr w:type="spellEnd"/>
      <w:r w:rsidR="00EB48FA" w:rsidRPr="000A2C28">
        <w:rPr>
          <w:rFonts w:ascii="Times New Roman" w:hAnsi="Times New Roman"/>
          <w:sz w:val="28"/>
          <w:szCs w:val="28"/>
        </w:rPr>
        <w:t>, 2017. — 312 с. — (</w:t>
      </w:r>
      <w:proofErr w:type="gramStart"/>
      <w:r w:rsidR="00EB48FA" w:rsidRPr="000A2C28">
        <w:rPr>
          <w:rFonts w:ascii="Times New Roman" w:hAnsi="Times New Roman"/>
          <w:sz w:val="28"/>
          <w:szCs w:val="28"/>
        </w:rPr>
        <w:t>Серия :</w:t>
      </w:r>
      <w:proofErr w:type="gramEnd"/>
      <w:r w:rsidR="00EB48FA" w:rsidRPr="000A2C28">
        <w:rPr>
          <w:rFonts w:ascii="Times New Roman" w:hAnsi="Times New Roman"/>
          <w:sz w:val="28"/>
          <w:szCs w:val="28"/>
        </w:rPr>
        <w:t xml:space="preserve"> Профессиональное образование).</w:t>
      </w:r>
    </w:p>
    <w:p w:rsidR="000A2C28" w:rsidRPr="003B1708" w:rsidRDefault="00591A50" w:rsidP="000A2C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A2C28" w:rsidRPr="000A2C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2C28" w:rsidRPr="000A2C28">
        <w:rPr>
          <w:rFonts w:ascii="Times New Roman" w:hAnsi="Times New Roman"/>
          <w:sz w:val="28"/>
          <w:szCs w:val="28"/>
        </w:rPr>
        <w:t xml:space="preserve"> Основы </w:t>
      </w:r>
      <w:proofErr w:type="gramStart"/>
      <w:r w:rsidR="000A2C28" w:rsidRPr="000A2C28">
        <w:rPr>
          <w:rFonts w:ascii="Times New Roman" w:hAnsi="Times New Roman"/>
          <w:sz w:val="28"/>
          <w:szCs w:val="28"/>
        </w:rPr>
        <w:t>философии :</w:t>
      </w:r>
      <w:proofErr w:type="gramEnd"/>
      <w:r w:rsidR="000A2C28" w:rsidRPr="000A2C28">
        <w:rPr>
          <w:rFonts w:ascii="Times New Roman" w:hAnsi="Times New Roman"/>
          <w:sz w:val="28"/>
          <w:szCs w:val="28"/>
        </w:rPr>
        <w:t xml:space="preserve"> учебник для СПО / А</w:t>
      </w:r>
      <w:r w:rsidR="000A2C28">
        <w:rPr>
          <w:rFonts w:ascii="Times New Roman" w:hAnsi="Times New Roman"/>
          <w:sz w:val="28"/>
          <w:szCs w:val="28"/>
        </w:rPr>
        <w:t>. А. Ивин, И. П. Никитина. — М.</w:t>
      </w:r>
      <w:r w:rsidR="000A2C28" w:rsidRPr="000A2C28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="000A2C28" w:rsidRPr="000A2C28">
        <w:rPr>
          <w:rFonts w:ascii="Times New Roman" w:hAnsi="Times New Roman"/>
          <w:sz w:val="28"/>
          <w:szCs w:val="28"/>
        </w:rPr>
        <w:t>Юрайт</w:t>
      </w:r>
      <w:proofErr w:type="spellEnd"/>
      <w:r w:rsidR="000A2C28" w:rsidRPr="000A2C28">
        <w:rPr>
          <w:rFonts w:ascii="Times New Roman" w:hAnsi="Times New Roman"/>
          <w:sz w:val="28"/>
          <w:szCs w:val="28"/>
        </w:rPr>
        <w:t>, 2017. — 478 с. — (</w:t>
      </w:r>
      <w:proofErr w:type="gramStart"/>
      <w:r w:rsidR="000A2C28" w:rsidRPr="000A2C28">
        <w:rPr>
          <w:rFonts w:ascii="Times New Roman" w:hAnsi="Times New Roman"/>
          <w:sz w:val="28"/>
          <w:szCs w:val="28"/>
        </w:rPr>
        <w:t>Серия :</w:t>
      </w:r>
      <w:proofErr w:type="gramEnd"/>
      <w:r w:rsidR="000A2C28" w:rsidRPr="000A2C28">
        <w:rPr>
          <w:rFonts w:ascii="Times New Roman" w:hAnsi="Times New Roman"/>
          <w:sz w:val="28"/>
          <w:szCs w:val="28"/>
        </w:rPr>
        <w:t xml:space="preserve"> Профессиональное образование).</w:t>
      </w:r>
      <w:r w:rsidR="003B1708" w:rsidRP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0" w:history="1"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/89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AD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78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FC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-5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94-4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36-9684-4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93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28</w:t>
        </w:r>
      </w:hyperlink>
      <w:r w:rsid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591A50" w:rsidRPr="000A2C28" w:rsidRDefault="00591A50" w:rsidP="000A2C2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A2C28" w:rsidRDefault="000A2C28" w:rsidP="000A2C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591A50" w:rsidRPr="003B1708" w:rsidRDefault="000A2C28" w:rsidP="00591A5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591A50" w:rsidRPr="00591A50">
        <w:rPr>
          <w:rFonts w:ascii="Times New Roman" w:hAnsi="Times New Roman"/>
          <w:color w:val="333333"/>
          <w:sz w:val="28"/>
          <w:szCs w:val="28"/>
        </w:rPr>
        <w:t xml:space="preserve">Основы </w:t>
      </w:r>
      <w:proofErr w:type="gramStart"/>
      <w:r w:rsidR="00591A50" w:rsidRPr="00591A50">
        <w:rPr>
          <w:rFonts w:ascii="Times New Roman" w:hAnsi="Times New Roman"/>
          <w:color w:val="333333"/>
          <w:sz w:val="28"/>
          <w:szCs w:val="28"/>
        </w:rPr>
        <w:t>философии :</w:t>
      </w:r>
      <w:proofErr w:type="gramEnd"/>
      <w:r w:rsidR="00591A50" w:rsidRPr="00591A50">
        <w:rPr>
          <w:rFonts w:ascii="Times New Roman" w:hAnsi="Times New Roman"/>
          <w:color w:val="333333"/>
          <w:sz w:val="28"/>
          <w:szCs w:val="28"/>
        </w:rPr>
        <w:t xml:space="preserve"> учебник для СПО / Е. А. </w:t>
      </w:r>
      <w:proofErr w:type="spellStart"/>
      <w:r w:rsidR="00591A50" w:rsidRPr="00591A50">
        <w:rPr>
          <w:rFonts w:ascii="Times New Roman" w:hAnsi="Times New Roman"/>
          <w:color w:val="333333"/>
          <w:sz w:val="28"/>
          <w:szCs w:val="28"/>
        </w:rPr>
        <w:t>Тюгашев</w:t>
      </w:r>
      <w:proofErr w:type="spellEnd"/>
      <w:r w:rsidR="00591A50" w:rsidRPr="00591A50">
        <w:rPr>
          <w:rFonts w:ascii="Times New Roman" w:hAnsi="Times New Roman"/>
          <w:color w:val="333333"/>
          <w:sz w:val="28"/>
          <w:szCs w:val="28"/>
        </w:rPr>
        <w:t xml:space="preserve">. — </w:t>
      </w:r>
      <w:proofErr w:type="gramStart"/>
      <w:r w:rsidR="00591A50" w:rsidRPr="00591A50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="00591A50" w:rsidRPr="00591A50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="00591A50" w:rsidRPr="00591A50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="00591A50" w:rsidRPr="00591A50">
        <w:rPr>
          <w:rFonts w:ascii="Times New Roman" w:hAnsi="Times New Roman"/>
          <w:color w:val="333333"/>
          <w:sz w:val="28"/>
          <w:szCs w:val="28"/>
        </w:rPr>
        <w:t>, 2017. — 252 с. — (</w:t>
      </w:r>
      <w:proofErr w:type="gramStart"/>
      <w:r w:rsidR="00591A50" w:rsidRPr="00591A50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="00591A50" w:rsidRPr="00591A50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 w:rsidR="003B1708" w:rsidRP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1" w:history="1"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/249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AAAAC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-3035-4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0-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9651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77977</w:t>
        </w:r>
        <w:r w:rsidR="003B1708" w:rsidRPr="00A56D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</w:hyperlink>
      <w:r w:rsidR="003B170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0A2C28" w:rsidRDefault="00591A50" w:rsidP="00591A5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12" w:tgtFrame="_blank" w:tooltip="Все книги автора" w:history="1">
        <w:proofErr w:type="spellStart"/>
        <w:r w:rsidR="000A2C28" w:rsidRPr="00AF7B6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Липский</w:t>
        </w:r>
        <w:proofErr w:type="spellEnd"/>
        <w:r w:rsidR="000A2C28" w:rsidRPr="00AF7B6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Б. И.</w:t>
        </w:r>
      </w:hyperlink>
      <w:r w:rsidR="000A2C28" w:rsidRPr="00AF7B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3" w:tgtFrame="_blank" w:history="1">
        <w:r w:rsidR="000A2C28" w:rsidRPr="00AF7B66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Философия. Учебник для вузов</w:t>
        </w:r>
      </w:hyperlink>
      <w:r w:rsidR="000A2C28" w:rsidRPr="00AF7B66">
        <w:rPr>
          <w:rFonts w:ascii="Times New Roman" w:hAnsi="Times New Roman"/>
          <w:color w:val="000000" w:themeColor="text1"/>
          <w:sz w:val="28"/>
          <w:szCs w:val="28"/>
        </w:rPr>
        <w:t xml:space="preserve">   - Москва: ЮРАЙТ, 2012. </w:t>
      </w:r>
    </w:p>
    <w:p w:rsidR="003E3B38" w:rsidRPr="001A5D81" w:rsidRDefault="00591A50" w:rsidP="00591A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A2C2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B1708" w:rsidRPr="003B1708">
        <w:rPr>
          <w:rFonts w:ascii="Times New Roman" w:hAnsi="Times New Roman"/>
          <w:color w:val="333333"/>
          <w:sz w:val="28"/>
          <w:szCs w:val="28"/>
        </w:rPr>
        <w:t xml:space="preserve">Основы </w:t>
      </w:r>
      <w:proofErr w:type="gramStart"/>
      <w:r w:rsidR="003B1708" w:rsidRPr="003B1708">
        <w:rPr>
          <w:rFonts w:ascii="Times New Roman" w:hAnsi="Times New Roman"/>
          <w:color w:val="333333"/>
          <w:sz w:val="28"/>
          <w:szCs w:val="28"/>
        </w:rPr>
        <w:t>философии :</w:t>
      </w:r>
      <w:proofErr w:type="gramEnd"/>
      <w:r w:rsidR="003B1708" w:rsidRPr="003B1708">
        <w:rPr>
          <w:rFonts w:ascii="Times New Roman" w:hAnsi="Times New Roman"/>
          <w:color w:val="333333"/>
          <w:sz w:val="28"/>
          <w:szCs w:val="28"/>
        </w:rPr>
        <w:t xml:space="preserve"> учебник для СПО / А. Г. Спиркин. — </w:t>
      </w:r>
      <w:proofErr w:type="gramStart"/>
      <w:r w:rsidR="003B1708" w:rsidRPr="003B1708"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 w:rsidR="003B1708" w:rsidRPr="003B1708"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 w:rsidR="003B1708" w:rsidRPr="003B1708"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 w:rsidR="003B1708" w:rsidRPr="003B1708">
        <w:rPr>
          <w:rFonts w:ascii="Times New Roman" w:hAnsi="Times New Roman"/>
          <w:color w:val="333333"/>
          <w:sz w:val="28"/>
          <w:szCs w:val="28"/>
        </w:rPr>
        <w:t>, 2017. — 392 с. — (</w:t>
      </w:r>
      <w:proofErr w:type="gramStart"/>
      <w:r w:rsidR="003B1708" w:rsidRPr="003B1708"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 w:rsidR="003B1708" w:rsidRPr="003B1708"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 </w:t>
      </w:r>
      <w:hyperlink r:id="rId14" w:history="1"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/481</w:t>
        </w:r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AFB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51-3</w:t>
        </w:r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57-4</w:t>
        </w:r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AA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4-8</w:t>
        </w:r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81-3458</w:t>
        </w:r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2</w:t>
        </w:r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</w:t>
        </w:r>
        <w:r w:rsidR="003B1708" w:rsidRPr="003B170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FD</w:t>
        </w:r>
        <w:r w:rsidR="003B1708" w:rsidRPr="001A5D81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99</w:t>
        </w:r>
      </w:hyperlink>
      <w:r w:rsidR="003B1708" w:rsidRPr="001A5D8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602C77" w:rsidRPr="001A5D81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825804" w:rsidRPr="00B74DBC" w:rsidRDefault="00825804" w:rsidP="00825804">
      <w:pPr>
        <w:pStyle w:val="aa"/>
        <w:spacing w:before="0" w:beforeAutospacing="0" w:after="0" w:afterAutospacing="0"/>
        <w:ind w:left="567"/>
        <w:jc w:val="both"/>
        <w:rPr>
          <w:bCs/>
        </w:rPr>
      </w:pPr>
      <w:r>
        <w:rPr>
          <w:bCs/>
        </w:rPr>
        <w:t>1</w:t>
      </w:r>
      <w:r w:rsidRPr="00B74DBC">
        <w:rPr>
          <w:bCs/>
        </w:rPr>
        <w:t>. Систем</w:t>
      </w:r>
      <w:r>
        <w:rPr>
          <w:bCs/>
        </w:rPr>
        <w:t>а</w:t>
      </w:r>
      <w:r w:rsidRPr="00B74DBC">
        <w:rPr>
          <w:bCs/>
        </w:rPr>
        <w:t xml:space="preserve"> федеральных образовательных порталов:</w:t>
      </w:r>
    </w:p>
    <w:p w:rsidR="00825804" w:rsidRPr="00B74DBC" w:rsidRDefault="00825804" w:rsidP="00825804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B74DBC">
        <w:rPr>
          <w:bCs/>
          <w:lang w:val="en-US"/>
        </w:rPr>
        <w:t>URL</w:t>
      </w:r>
      <w:r w:rsidRPr="00B74DBC">
        <w:rPr>
          <w:lang w:val="en-US"/>
        </w:rPr>
        <w:t xml:space="preserve">: </w:t>
      </w:r>
      <w:hyperlink r:id="rId15" w:history="1">
        <w:r w:rsidRPr="00B74DBC">
          <w:rPr>
            <w:rStyle w:val="a3"/>
            <w:lang w:val="en-US"/>
          </w:rPr>
          <w:t>http://ido.edu.ru/ffec/index.html</w:t>
        </w:r>
      </w:hyperlink>
    </w:p>
    <w:p w:rsidR="00825804" w:rsidRPr="00B74DBC" w:rsidRDefault="00825804" w:rsidP="00825804">
      <w:pPr>
        <w:pStyle w:val="aa"/>
        <w:numPr>
          <w:ilvl w:val="0"/>
          <w:numId w:val="4"/>
        </w:numPr>
        <w:spacing w:before="0" w:beforeAutospacing="0" w:after="0" w:afterAutospacing="0"/>
        <w:jc w:val="both"/>
      </w:pPr>
      <w:r w:rsidRPr="00B74DBC">
        <w:rPr>
          <w:bCs/>
        </w:rPr>
        <w:t>URL</w:t>
      </w:r>
      <w:r w:rsidRPr="00B74DBC">
        <w:t xml:space="preserve">: </w:t>
      </w:r>
      <w:hyperlink r:id="rId16" w:tgtFrame="_blank" w:history="1">
        <w:r w:rsidRPr="00B74DBC">
          <w:rPr>
            <w:rStyle w:val="a3"/>
            <w:lang w:val="en-US"/>
          </w:rPr>
          <w:t>http://www.ribk.net</w:t>
        </w:r>
      </w:hyperlink>
    </w:p>
    <w:p w:rsidR="00825804" w:rsidRPr="00B74DBC" w:rsidRDefault="00825804" w:rsidP="00825804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B74DBC">
        <w:rPr>
          <w:bCs/>
          <w:lang w:val="en-US"/>
        </w:rPr>
        <w:t>URL</w:t>
      </w:r>
      <w:r w:rsidRPr="00B74DBC">
        <w:rPr>
          <w:lang w:val="en-US"/>
        </w:rPr>
        <w:t xml:space="preserve">: </w:t>
      </w:r>
      <w:hyperlink r:id="rId17" w:tgtFrame="_blank" w:history="1">
        <w:r w:rsidRPr="00B74DBC">
          <w:rPr>
            <w:rStyle w:val="a3"/>
            <w:lang w:val="en-US"/>
          </w:rPr>
          <w:t>http://www.humanities.edu.ru:80/db/msg/77922</w:t>
        </w:r>
      </w:hyperlink>
    </w:p>
    <w:p w:rsidR="00825804" w:rsidRPr="00B74DBC" w:rsidRDefault="00825804" w:rsidP="00825804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B74DBC">
        <w:rPr>
          <w:bCs/>
          <w:lang w:val="en-US"/>
        </w:rPr>
        <w:t>URL</w:t>
      </w:r>
      <w:r w:rsidRPr="00B74DBC">
        <w:rPr>
          <w:lang w:val="en-US"/>
        </w:rPr>
        <w:t xml:space="preserve">: </w:t>
      </w:r>
      <w:hyperlink r:id="rId18" w:tgtFrame="_blank" w:history="1">
        <w:r w:rsidRPr="00B74DBC">
          <w:rPr>
            <w:rStyle w:val="a3"/>
            <w:lang w:val="en-US"/>
          </w:rPr>
          <w:t>http://www.elib.albertina.ru/</w:t>
        </w:r>
      </w:hyperlink>
    </w:p>
    <w:p w:rsidR="00825804" w:rsidRPr="00B74DBC" w:rsidRDefault="00825804" w:rsidP="00825804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B74DBC">
        <w:rPr>
          <w:bCs/>
        </w:rPr>
        <w:t xml:space="preserve">Национальное </w:t>
      </w:r>
      <w:proofErr w:type="spellStart"/>
      <w:r w:rsidRPr="00B74DBC">
        <w:rPr>
          <w:bCs/>
        </w:rPr>
        <w:t>аккредитационное</w:t>
      </w:r>
      <w:proofErr w:type="spellEnd"/>
      <w:r w:rsidRPr="00B74DBC">
        <w:rPr>
          <w:bCs/>
        </w:rPr>
        <w:t xml:space="preserve"> агентство в сфере образования. Федеральный образовательный Интернет-</w:t>
      </w:r>
      <w:proofErr w:type="gramStart"/>
      <w:r w:rsidRPr="00B74DBC">
        <w:rPr>
          <w:bCs/>
        </w:rPr>
        <w:t>экзамен  /</w:t>
      </w:r>
      <w:proofErr w:type="gramEnd"/>
      <w:r w:rsidRPr="00B74DBC">
        <w:rPr>
          <w:bCs/>
        </w:rPr>
        <w:t xml:space="preserve">/ </w:t>
      </w:r>
      <w:hyperlink r:id="rId19" w:history="1">
        <w:r w:rsidRPr="00B74DBC">
          <w:rPr>
            <w:rStyle w:val="a3"/>
          </w:rPr>
          <w:t>http://www.fepo.ru/</w:t>
        </w:r>
      </w:hyperlink>
    </w:p>
    <w:p w:rsidR="00825804" w:rsidRPr="00B74DBC" w:rsidRDefault="00825804" w:rsidP="00825804">
      <w:pPr>
        <w:pStyle w:val="aa"/>
        <w:numPr>
          <w:ilvl w:val="0"/>
          <w:numId w:val="4"/>
        </w:numPr>
        <w:spacing w:before="0" w:beforeAutospacing="0" w:after="0" w:afterAutospacing="0"/>
        <w:jc w:val="both"/>
      </w:pPr>
      <w:r w:rsidRPr="00B74DBC">
        <w:t>Информационно-коммуникаци</w:t>
      </w:r>
      <w:r>
        <w:t>онные технологии в образовании</w:t>
      </w:r>
      <w:r w:rsidRPr="00B74DBC">
        <w:t xml:space="preserve">// </w:t>
      </w:r>
      <w:hyperlink r:id="rId20" w:history="1">
        <w:r w:rsidRPr="00B74DBC">
          <w:rPr>
            <w:rStyle w:val="a3"/>
          </w:rPr>
          <w:t>http://www.ict.edu.ru/</w:t>
        </w:r>
      </w:hyperlink>
    </w:p>
    <w:p w:rsidR="00602C7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825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602C77" w:rsidTr="005B2A0B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B2A0B" w:rsidRPr="005B2A0B" w:rsidTr="005B2A0B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1" w:rsidRDefault="005B2A0B" w:rsidP="005C4C2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B2A0B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4C24" w:rsidRPr="0042104E" w:rsidRDefault="001A5D81" w:rsidP="005C4C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5D81">
              <w:rPr>
                <w:rFonts w:ascii="Times New Roman" w:hAnsi="Times New Roman"/>
                <w:sz w:val="24"/>
                <w:szCs w:val="24"/>
              </w:rPr>
              <w:t>У1</w:t>
            </w:r>
            <w:r w:rsidR="005C4C24" w:rsidRPr="001A5D81">
              <w:rPr>
                <w:rFonts w:ascii="Times New Roman" w:hAnsi="Times New Roman"/>
                <w:sz w:val="28"/>
                <w:szCs w:val="28"/>
              </w:rPr>
              <w:t>-</w:t>
            </w:r>
            <w:r w:rsidR="005C4C24">
              <w:rPr>
                <w:rFonts w:ascii="Times New Roman" w:hAnsi="Times New Roman"/>
                <w:sz w:val="28"/>
                <w:szCs w:val="28"/>
              </w:rPr>
              <w:t xml:space="preserve"> решать социальные и профессиональные</w:t>
            </w:r>
            <w:r w:rsidR="005C4C24" w:rsidRPr="0042104E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="005C4C24">
              <w:rPr>
                <w:rFonts w:ascii="Times New Roman" w:hAnsi="Times New Roman"/>
                <w:sz w:val="28"/>
                <w:szCs w:val="28"/>
              </w:rPr>
              <w:t>и</w:t>
            </w:r>
            <w:r w:rsidR="005C4C24" w:rsidRPr="0042104E">
              <w:rPr>
                <w:rFonts w:ascii="Times New Roman" w:hAnsi="Times New Roman"/>
                <w:sz w:val="28"/>
                <w:szCs w:val="28"/>
              </w:rPr>
              <w:t xml:space="preserve"> с учетом положений философии</w:t>
            </w:r>
            <w:r w:rsidR="005C4C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4C24" w:rsidRPr="0042104E" w:rsidRDefault="001A5D81" w:rsidP="005C4C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5C4C24">
              <w:rPr>
                <w:rFonts w:ascii="Times New Roman" w:hAnsi="Times New Roman"/>
                <w:sz w:val="28"/>
                <w:szCs w:val="28"/>
              </w:rPr>
              <w:t xml:space="preserve">- пользоваться </w:t>
            </w:r>
            <w:r w:rsidR="005C4C24" w:rsidRPr="0042104E">
              <w:rPr>
                <w:rFonts w:ascii="Times New Roman" w:hAnsi="Times New Roman"/>
                <w:sz w:val="28"/>
                <w:szCs w:val="28"/>
              </w:rPr>
              <w:t>навыками анализа социально значимых проблем и процессов</w:t>
            </w:r>
            <w:r w:rsidR="005C4C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4C24" w:rsidRPr="0042104E" w:rsidRDefault="001A5D81" w:rsidP="005C4C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У3</w:t>
            </w:r>
            <w:r w:rsidR="005C4C24">
              <w:rPr>
                <w:rFonts w:ascii="Times New Roman" w:hAnsi="Times New Roman"/>
                <w:sz w:val="28"/>
                <w:szCs w:val="28"/>
              </w:rPr>
              <w:t xml:space="preserve">- пользоваться </w:t>
            </w:r>
            <w:r w:rsidR="005C4C24" w:rsidRPr="0042104E">
              <w:rPr>
                <w:rFonts w:ascii="Times New Roman" w:hAnsi="Times New Roman"/>
                <w:sz w:val="28"/>
                <w:szCs w:val="28"/>
              </w:rPr>
              <w:t>способами и приемами логического построения устного и письменного изложения материала и необходимой аргументации своих доводов</w:t>
            </w:r>
            <w:r w:rsidR="005C4C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2A0B" w:rsidRPr="005B2A0B" w:rsidRDefault="005B2A0B" w:rsidP="005B2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B" w:rsidRPr="005B2A0B" w:rsidRDefault="005B2A0B" w:rsidP="005B2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B2A0B">
              <w:rPr>
                <w:rFonts w:ascii="Times New Roman" w:hAnsi="Times New Roman"/>
                <w:sz w:val="28"/>
                <w:szCs w:val="28"/>
              </w:rPr>
              <w:t>практические контрольные задания (ПКЗ), включающие одну или несколько задач (вопросов) в виде краткой формулировки действий (комплекса действий), которые следует выполнить</w:t>
            </w:r>
          </w:p>
        </w:tc>
      </w:tr>
      <w:tr w:rsidR="005B2A0B" w:rsidTr="005B2A0B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81" w:rsidRDefault="005B2A0B" w:rsidP="005B2A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B2A0B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2A0B" w:rsidRDefault="001A5D81" w:rsidP="005B2A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5D81">
              <w:rPr>
                <w:rFonts w:ascii="Times New Roman" w:hAnsi="Times New Roman"/>
                <w:sz w:val="24"/>
                <w:szCs w:val="24"/>
              </w:rPr>
              <w:t>З1</w:t>
            </w:r>
            <w:r w:rsidR="005B2A0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B2A0B" w:rsidRPr="005B2A0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B2A0B">
              <w:rPr>
                <w:rFonts w:ascii="Times New Roman" w:hAnsi="Times New Roman"/>
                <w:sz w:val="28"/>
                <w:szCs w:val="28"/>
              </w:rPr>
              <w:t>предметной области</w:t>
            </w:r>
            <w:r w:rsidR="005B2A0B" w:rsidRPr="0029604C">
              <w:rPr>
                <w:rFonts w:ascii="Times New Roman" w:hAnsi="Times New Roman"/>
                <w:sz w:val="28"/>
                <w:szCs w:val="28"/>
              </w:rPr>
              <w:t xml:space="preserve"> философского знания; </w:t>
            </w:r>
          </w:p>
          <w:p w:rsidR="005B2A0B" w:rsidRDefault="001A5D81" w:rsidP="005B2A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З2</w:t>
            </w:r>
            <w:r w:rsidR="005B2A0B">
              <w:rPr>
                <w:rFonts w:ascii="Times New Roman" w:hAnsi="Times New Roman"/>
                <w:sz w:val="28"/>
                <w:szCs w:val="28"/>
              </w:rPr>
              <w:t>- о мировоззренческих и методологических основах</w:t>
            </w:r>
            <w:r w:rsidR="005B2A0B" w:rsidRPr="0029604C">
              <w:rPr>
                <w:rFonts w:ascii="Times New Roman" w:hAnsi="Times New Roman"/>
                <w:sz w:val="28"/>
                <w:szCs w:val="28"/>
              </w:rPr>
              <w:t xml:space="preserve"> юридического мышления; </w:t>
            </w:r>
          </w:p>
          <w:p w:rsidR="005B2A0B" w:rsidRDefault="001A5D81" w:rsidP="005B2A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З3</w:t>
            </w:r>
            <w:r w:rsidR="005B2A0B">
              <w:rPr>
                <w:rFonts w:ascii="Times New Roman" w:hAnsi="Times New Roman"/>
                <w:sz w:val="28"/>
                <w:szCs w:val="28"/>
              </w:rPr>
              <w:t>- о роли</w:t>
            </w:r>
            <w:r w:rsidR="005B2A0B" w:rsidRPr="0029604C">
              <w:rPr>
                <w:rFonts w:ascii="Times New Roman" w:hAnsi="Times New Roman"/>
                <w:sz w:val="28"/>
                <w:szCs w:val="28"/>
              </w:rPr>
              <w:t xml:space="preserve"> философии в формировании ценностных ориентаций в профессиональной деятельности</w:t>
            </w:r>
          </w:p>
          <w:p w:rsidR="005B2A0B" w:rsidRDefault="001A5D81" w:rsidP="005B2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З4</w:t>
            </w:r>
            <w:r w:rsidR="005B2A0B">
              <w:rPr>
                <w:rFonts w:ascii="Times New Roman" w:hAnsi="Times New Roman"/>
                <w:sz w:val="28"/>
                <w:szCs w:val="28"/>
              </w:rPr>
              <w:t>- об основных разделах философии;</w:t>
            </w:r>
          </w:p>
          <w:p w:rsidR="005B2A0B" w:rsidRDefault="001A5D81" w:rsidP="005B2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З5</w:t>
            </w:r>
            <w:r w:rsidR="005B2A0B">
              <w:rPr>
                <w:rFonts w:ascii="Times New Roman" w:hAnsi="Times New Roman"/>
                <w:sz w:val="28"/>
                <w:szCs w:val="28"/>
              </w:rPr>
              <w:t>- о различных философских школах;</w:t>
            </w:r>
          </w:p>
          <w:p w:rsidR="005B2A0B" w:rsidRPr="005B2A0B" w:rsidRDefault="001A5D81" w:rsidP="005B2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З6</w:t>
            </w:r>
            <w:r w:rsidR="005B2A0B">
              <w:rPr>
                <w:rFonts w:ascii="Times New Roman" w:hAnsi="Times New Roman"/>
                <w:sz w:val="28"/>
                <w:szCs w:val="28"/>
              </w:rPr>
              <w:t>- о знаменитых философах и их идеях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0B" w:rsidRPr="005B2A0B" w:rsidRDefault="005B2A0B" w:rsidP="005B2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A0B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тестирование; устный опрос; письменные ответы на вопросы</w:t>
            </w:r>
          </w:p>
        </w:tc>
      </w:tr>
    </w:tbl>
    <w:p w:rsidR="00602C77" w:rsidRDefault="00602C77" w:rsidP="005B2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высокий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уровень теоретической подготовки, свободно владеющего материалом, знающего монографические работы известных ученых в данной сфере юридических познаний, имеющий собственный взгляд на  совершенствование действующей правовой  нормы. Ответы на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курсу учебной дисциплины даны правильно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вопросы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билету  достаточно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высокий уровень теоретической подготовки, глубокого знания законодательных актов, владеющего накопленной правоприменительной практикой, демонстрирующего различные точки зрения видных ученых по исследуемому правовому институту, аргументирующий собственное мнение по проблемным правовым вопросам.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Однако  ответы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 некоторые дополнительные вопросы даны в  не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ответа  удовлетворительные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 не отвечающий или отвечающий неправильно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только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билета, но и на дополнительные вспомогательные вопросы. Очень слабо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  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понятийные термины изучаемой дисциплины.</w:t>
            </w:r>
          </w:p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возможность в установленные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ректоратом  сроки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окончании  учебного  семестра  на повторную сдачу экзамена.</w:t>
            </w: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D52" w:rsidRDefault="00E91D52"/>
    <w:sectPr w:rsidR="00E91D52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82" w:rsidRDefault="00282982" w:rsidP="00602C77">
      <w:pPr>
        <w:spacing w:after="0" w:line="240" w:lineRule="auto"/>
      </w:pPr>
      <w:r>
        <w:separator/>
      </w:r>
    </w:p>
  </w:endnote>
  <w:endnote w:type="continuationSeparator" w:id="0">
    <w:p w:rsidR="00282982" w:rsidRDefault="00282982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602C77" w:rsidRDefault="00602C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860">
          <w:rPr>
            <w:noProof/>
          </w:rPr>
          <w:t>10</w:t>
        </w:r>
        <w:r>
          <w:fldChar w:fldCharType="end"/>
        </w:r>
      </w:p>
    </w:sdtContent>
  </w:sdt>
  <w:p w:rsidR="00602C77" w:rsidRDefault="00602C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82" w:rsidRDefault="00282982" w:rsidP="00602C77">
      <w:pPr>
        <w:spacing w:after="0" w:line="240" w:lineRule="auto"/>
      </w:pPr>
      <w:r>
        <w:separator/>
      </w:r>
    </w:p>
  </w:footnote>
  <w:footnote w:type="continuationSeparator" w:id="0">
    <w:p w:rsidR="00282982" w:rsidRDefault="00282982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674D"/>
    <w:multiLevelType w:val="hybridMultilevel"/>
    <w:tmpl w:val="9612CA68"/>
    <w:lvl w:ilvl="0" w:tplc="78B4383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2FAD4B84"/>
    <w:multiLevelType w:val="hybridMultilevel"/>
    <w:tmpl w:val="A06E05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31772"/>
    <w:rsid w:val="000A2C28"/>
    <w:rsid w:val="001A5D81"/>
    <w:rsid w:val="00282982"/>
    <w:rsid w:val="0029604C"/>
    <w:rsid w:val="002E7ABE"/>
    <w:rsid w:val="003B1708"/>
    <w:rsid w:val="003B3FAD"/>
    <w:rsid w:val="003E3B38"/>
    <w:rsid w:val="0042104E"/>
    <w:rsid w:val="004347A8"/>
    <w:rsid w:val="004B6606"/>
    <w:rsid w:val="005031E0"/>
    <w:rsid w:val="00591A50"/>
    <w:rsid w:val="00591E85"/>
    <w:rsid w:val="005B2A0B"/>
    <w:rsid w:val="005C4C24"/>
    <w:rsid w:val="00602C77"/>
    <w:rsid w:val="006E4B2D"/>
    <w:rsid w:val="00780856"/>
    <w:rsid w:val="007B718B"/>
    <w:rsid w:val="007E49B1"/>
    <w:rsid w:val="007F0859"/>
    <w:rsid w:val="00825804"/>
    <w:rsid w:val="00877E2E"/>
    <w:rsid w:val="00A15DAE"/>
    <w:rsid w:val="00A93DA7"/>
    <w:rsid w:val="00AF7B66"/>
    <w:rsid w:val="00B10C01"/>
    <w:rsid w:val="00B272CE"/>
    <w:rsid w:val="00B42CD3"/>
    <w:rsid w:val="00B97E98"/>
    <w:rsid w:val="00BB7168"/>
    <w:rsid w:val="00BD4D2E"/>
    <w:rsid w:val="00C403CB"/>
    <w:rsid w:val="00C46C15"/>
    <w:rsid w:val="00DF4860"/>
    <w:rsid w:val="00E91D52"/>
    <w:rsid w:val="00EB48FA"/>
    <w:rsid w:val="00F2569C"/>
    <w:rsid w:val="00F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8FB1-D4BC-4CBA-BB0B-8C86D7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347A8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character" w:customStyle="1" w:styleId="20">
    <w:name w:val="Заголовок 2 Знак"/>
    <w:basedOn w:val="a0"/>
    <w:link w:val="2"/>
    <w:rsid w:val="004347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Normal (Web)"/>
    <w:basedOn w:val="a"/>
    <w:uiPriority w:val="99"/>
    <w:rsid w:val="008258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B48FA"/>
    <w:pPr>
      <w:ind w:left="720"/>
      <w:contextualSpacing/>
    </w:pPr>
  </w:style>
  <w:style w:type="paragraph" w:styleId="ac">
    <w:name w:val="List"/>
    <w:basedOn w:val="a"/>
    <w:rsid w:val="00DF4860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3AFFB197-B187-46A5-9D4F-E7E8061A6CDB" TargetMode="External"/><Relationship Id="rId13" Type="http://schemas.openxmlformats.org/officeDocument/2006/relationships/hyperlink" Target="http://www.biblioclub.ru/book/57993/" TargetMode="External"/><Relationship Id="rId18" Type="http://schemas.openxmlformats.org/officeDocument/2006/relationships/hyperlink" Target="http://www.edu.ru/modules.php?page_id=6&amp;name=Web_Links&amp;op=modload&amp;l_op=visit&amp;lid=1302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blio-online.ru/book/4ADD33B2-9F05-4098-BF51-1EFDC0D36DC4" TargetMode="External"/><Relationship Id="rId12" Type="http://schemas.openxmlformats.org/officeDocument/2006/relationships/hyperlink" Target="http://www.biblioclub.ru/author.php?action=book&amp;auth_id=9244" TargetMode="External"/><Relationship Id="rId17" Type="http://schemas.openxmlformats.org/officeDocument/2006/relationships/hyperlink" Target="http://www.edu.ru/modules.php?page_id=6&amp;name=Web_Links&amp;op=modload&amp;l_op=visit&amp;lid=4323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modules.php?page_id=6&amp;name=Web_Links&amp;op=modload&amp;l_op=visit&amp;lid=34138" TargetMode="External"/><Relationship Id="rId20" Type="http://schemas.openxmlformats.org/officeDocument/2006/relationships/hyperlink" Target="http://www.ict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249AAAAC-3035-4AE9-B6A0-D9651A77977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do.edu.ru/ffec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-online.ru/book/89AD78FC-5E94-4E36-9684-4ABE1DD93B28" TargetMode="External"/><Relationship Id="rId19" Type="http://schemas.openxmlformats.org/officeDocument/2006/relationships/hyperlink" Target="http://www.fep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50CBD562-3B7E-4673-AB77-B0E2200DCB03" TargetMode="External"/><Relationship Id="rId14" Type="http://schemas.openxmlformats.org/officeDocument/2006/relationships/hyperlink" Target="https://biblio-online.ru/book/481AFB51-3B57-4AA4-8B81-3458B2A8FD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2017-11-07T06:31:00Z</dcterms:created>
  <dcterms:modified xsi:type="dcterms:W3CDTF">2018-04-23T10:34:00Z</dcterms:modified>
</cp:coreProperties>
</file>