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C" w:rsidRDefault="000C1D9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1E777C" w:rsidTr="007B6757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0C1D98">
              <w:rPr>
                <w:rFonts w:ascii="Times New Roman" w:eastAsia="Times New Roman" w:hAnsi="Times New Roman" w:cs="Times New Roman"/>
                <w:sz w:val="28"/>
              </w:rPr>
              <w:t>адиофизический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факультет</w:t>
            </w:r>
          </w:p>
        </w:tc>
      </w:tr>
    </w:tbl>
    <w:p w:rsidR="001E777C" w:rsidRDefault="000C1D9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0A31" w:rsidRPr="00A14424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7D7B7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E777C" w:rsidRDefault="001E777C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1E777C" w:rsidRDefault="000C1D98" w:rsidP="007D617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 (модуля)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1E777C" w:rsidTr="007D6178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Радиотехнические системы</w:t>
            </w:r>
          </w:p>
        </w:tc>
      </w:tr>
    </w:tbl>
    <w:p w:rsidR="001E777C" w:rsidRDefault="000C1D98" w:rsidP="007D6178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719"/>
      </w:tblGrid>
      <w:tr w:rsidR="001E777C" w:rsidTr="007D6178">
        <w:trPr>
          <w:jc w:val="center"/>
        </w:trPr>
        <w:tc>
          <w:tcPr>
            <w:tcW w:w="87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1E777C" w:rsidTr="007D6178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28"/>
      </w:tblGrid>
      <w:tr w:rsidR="001E777C" w:rsidRPr="00F80A31" w:rsidTr="007D6178">
        <w:trPr>
          <w:jc w:val="center"/>
        </w:trPr>
        <w:tc>
          <w:tcPr>
            <w:tcW w:w="94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28"/>
      </w:tblGrid>
      <w:tr w:rsidR="001E777C" w:rsidTr="000C1D98">
        <w:tc>
          <w:tcPr>
            <w:tcW w:w="94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1E777C" w:rsidTr="007D6178">
        <w:trPr>
          <w:jc w:val="center"/>
        </w:trPr>
        <w:tc>
          <w:tcPr>
            <w:tcW w:w="95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1E777C" w:rsidRDefault="001E777C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80A31" w:rsidRDefault="00F80A31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80A31" w:rsidRDefault="00F80A31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E777C" w:rsidRDefault="000C1D98" w:rsidP="007D617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F80A31" w:rsidRDefault="007D7B7E" w:rsidP="007D617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  <w:r w:rsidR="00F80A31">
        <w:rPr>
          <w:rFonts w:ascii="Times New Roman" w:eastAsia="Times New Roman" w:hAnsi="Times New Roman" w:cs="Times New Roman"/>
          <w:sz w:val="28"/>
        </w:rPr>
        <w:br w:type="page"/>
      </w: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lastRenderedPageBreak/>
        <w:t xml:space="preserve">Место и цели дисциплины (модуля) в структуре ОПОП </w:t>
      </w:r>
    </w:p>
    <w:p w:rsidR="001E777C" w:rsidRDefault="000C1D98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дисциплина относится к базовой части ОПОП и обязательна для освоения в 6 семестре 3 года обучения.</w:t>
      </w:r>
    </w:p>
    <w:p w:rsidR="001E777C" w:rsidRDefault="001E777C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0C1D98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-теоретическое знакомство с современными радиотехническими системами и комплексами специального назначения;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-теоретическое знакомство с основами радиолокации;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1E777C" w:rsidRDefault="001E777C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1E777C" w:rsidRDefault="001E77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94"/>
        <w:gridCol w:w="4972"/>
      </w:tblGrid>
      <w:tr w:rsidR="001E777C" w:rsidRPr="00F80A31" w:rsidTr="00F80A31">
        <w:trPr>
          <w:tblHeader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  <w:p w:rsidR="001E777C" w:rsidRPr="00F80A31" w:rsidRDefault="000C1D98" w:rsidP="00F80A31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</w:pPr>
            <w:r w:rsidRPr="00F80A31">
              <w:rPr>
                <w:rFonts w:ascii="Times New Roman" w:eastAsia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tabs>
                <w:tab w:val="left" w:pos="-54"/>
                <w:tab w:val="left" w:pos="426"/>
              </w:tabs>
              <w:spacing w:after="0" w:line="240" w:lineRule="auto"/>
              <w:ind w:left="56"/>
              <w:jc w:val="center"/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1E777C" w:rsidRPr="00F80A31" w:rsidTr="00F80A3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AA6" w:rsidRPr="00F80A31" w:rsidRDefault="000D5AA6" w:rsidP="00F80A31">
            <w:pPr>
              <w:spacing w:after="0"/>
              <w:jc w:val="both"/>
            </w:pPr>
            <w:r w:rsidRPr="00F80A3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применять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1E777C" w:rsidRPr="00F80A31" w:rsidRDefault="000D5AA6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 xml:space="preserve"> </w:t>
            </w:r>
            <w:r w:rsidR="000C1D98" w:rsidRPr="00F80A31">
              <w:rPr>
                <w:rFonts w:ascii="Times New Roman" w:eastAsia="Times New Roman" w:hAnsi="Times New Roman" w:cs="Times New Roman"/>
              </w:rPr>
              <w:t>(этап освоения базовый)</w:t>
            </w:r>
          </w:p>
          <w:p w:rsidR="001E777C" w:rsidRPr="00F80A31" w:rsidRDefault="001E777C" w:rsidP="00F80A31">
            <w:pPr>
              <w:spacing w:after="0" w:line="240" w:lineRule="auto"/>
              <w:jc w:val="both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З1 (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О</w:t>
            </w:r>
            <w:r w:rsidRPr="00F80A31">
              <w:rPr>
                <w:rFonts w:ascii="Times New Roman" w:eastAsia="Times New Roman" w:hAnsi="Times New Roman" w:cs="Times New Roman"/>
              </w:rPr>
              <w:t>ПК-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7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)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У1 (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О</w:t>
            </w:r>
            <w:r w:rsidRPr="00F80A31">
              <w:rPr>
                <w:rFonts w:ascii="Times New Roman" w:eastAsia="Times New Roman" w:hAnsi="Times New Roman" w:cs="Times New Roman"/>
              </w:rPr>
              <w:t>ПК-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7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)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</w:tbl>
    <w:p w:rsidR="001E777C" w:rsidRDefault="001E777C" w:rsidP="00F80A31">
      <w:pPr>
        <w:tabs>
          <w:tab w:val="left" w:pos="822"/>
          <w:tab w:val="left" w:pos="426"/>
        </w:tabs>
        <w:spacing w:after="0" w:line="312" w:lineRule="auto"/>
        <w:ind w:firstLine="567"/>
        <w:jc w:val="both"/>
        <w:rPr>
          <w:rFonts w:ascii="Calibri" w:eastAsia="Calibri" w:hAnsi="Calibri" w:cs="Calibri"/>
          <w:sz w:val="28"/>
        </w:rPr>
      </w:pP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853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(модуля) </w:t>
      </w:r>
    </w:p>
    <w:p w:rsidR="001E777C" w:rsidRDefault="000C1D98" w:rsidP="00F80A31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составляет </w:t>
      </w:r>
      <w:r>
        <w:rPr>
          <w:rFonts w:ascii="Times New Roman" w:eastAsia="Times New Roman" w:hAnsi="Times New Roman" w:cs="Times New Roman"/>
          <w:b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зачетные единицы, всего  </w:t>
      </w:r>
      <w:r>
        <w:rPr>
          <w:rFonts w:ascii="Times New Roman" w:eastAsia="Times New Roman" w:hAnsi="Times New Roman" w:cs="Times New Roman"/>
          <w:b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 xml:space="preserve"> часа, из которых 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часов составляет контактная работа обучающегося с преподавателем (</w:t>
      </w:r>
      <w:r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sz w:val="24"/>
        </w:rPr>
        <w:t xml:space="preserve"> часов занятия лекционного типа,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часов лабораторные занятия,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часа на контроль текущей успеваемости), 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 xml:space="preserve"> часов составляет самостоятельная работа обучающегося. На подготовку к экзамену и экзамен по учебному плану отводится </w:t>
      </w:r>
      <w:r>
        <w:rPr>
          <w:rFonts w:ascii="Times New Roman" w:eastAsia="Times New Roman" w:hAnsi="Times New Roman" w:cs="Times New Roman"/>
          <w:b/>
          <w:sz w:val="24"/>
        </w:rPr>
        <w:t xml:space="preserve">54 </w:t>
      </w:r>
      <w:r>
        <w:rPr>
          <w:rFonts w:ascii="Times New Roman" w:eastAsia="Times New Roman" w:hAnsi="Times New Roman" w:cs="Times New Roman"/>
          <w:sz w:val="24"/>
        </w:rPr>
        <w:t>академических часа.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Содержание дисциплины (модуля)</w:t>
      </w:r>
    </w:p>
    <w:p w:rsidR="001E777C" w:rsidRDefault="001E777C" w:rsidP="00F80A31">
      <w:pPr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47"/>
        <w:gridCol w:w="408"/>
        <w:gridCol w:w="409"/>
        <w:gridCol w:w="409"/>
        <w:gridCol w:w="411"/>
        <w:gridCol w:w="410"/>
        <w:gridCol w:w="410"/>
        <w:gridCol w:w="432"/>
        <w:gridCol w:w="432"/>
        <w:gridCol w:w="432"/>
        <w:gridCol w:w="456"/>
        <w:gridCol w:w="455"/>
        <w:gridCol w:w="455"/>
        <w:gridCol w:w="409"/>
        <w:gridCol w:w="409"/>
        <w:gridCol w:w="409"/>
        <w:gridCol w:w="526"/>
        <w:gridCol w:w="526"/>
        <w:gridCol w:w="526"/>
      </w:tblGrid>
      <w:tr w:rsidR="001E777C" w:rsidTr="00F80A31">
        <w:trPr>
          <w:tblHeader/>
          <w:jc w:val="center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(часы)</w:t>
            </w:r>
          </w:p>
        </w:tc>
        <w:tc>
          <w:tcPr>
            <w:tcW w:w="5508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работа обучающегося, часы</w:t>
            </w:r>
          </w:p>
        </w:tc>
      </w:tr>
      <w:tr w:rsidR="001E777C" w:rsidTr="00F80A31">
        <w:trPr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из них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777C" w:rsidTr="00F80A31">
        <w:trPr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лекционного типа</w:t>
            </w: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семинарского типа</w:t>
            </w: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лабораторного типа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777C" w:rsidTr="00F80A31">
        <w:trPr>
          <w:cantSplit/>
          <w:trHeight w:val="1513"/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Общие сведения о радиолокации.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определения. Частотные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диапазоны.  Классификация РЛС. Системы координат, используемые в радиолокации. Физические принципы радиолокации. 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Методы обзора пространства.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Обобщенная структурная схема РЛС. Основные тактико-технические характеристики РЛС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 Радиолокационные цели и характеристики отраженных сигналов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среды воздушного пространства и ее влияние на распространение электромагнитных колебаний и условий полета летательных аппаратов.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отраженных радиолокационных сигналов. Сложные, групповые и объемно-распределенные цели  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3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Оптимальные методы приема радиолокационных сигналов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Оптимальные методы обнаружения.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Радиолокационные сигналы. Оптимальные фильтры импульсных сигналов. Накопители импульсных сигналов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Дальность радиолокационного наблюдения.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Дальность радиолокационного обнаружения в свободном пространстве. 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5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дальности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дальности. Ошибки измерения дальности.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Разрешающая способность по дальности.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6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скорости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соотношения при эффекте Доплера.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скорости. Ошибки измерения скорости.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Совместное измерение  дальности и скорости.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7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угловых координат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угловых координат. Ошибки измерения угловых координат.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Разрешающая способность по угловым координатам.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8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Системы стабилизации уровня ложных тревог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Критерии обнаружения.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формирования адаптивного порога обнаружения. Оценка потерь в обнаружение полезного сигнала.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9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Активные помехи и методы борьбы с ними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Общие сведения об активных помехах. Дальность обнаружения целей при воздействии активных помех.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Методы защиты РЛС от активных помех.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10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Защита РЛС от пассивных помех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Общие сведения о пассивных  помехах. Физические основы доплеровских методов селекции движущихся целей. Методы защиты РЛС от пассивных помех помех.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11 Вторичная обработка радиолокационной информации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Задачи вторичной обработки. 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12 Распознавание радиолокационных целей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 распознавания.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Распознавание по сигнальным признакам.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Распознавание по траекторным признакам.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13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Обоснование и оценка основных технических характеристик радиотехнических систем специального назначения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Методология системного проектирования. Обоснование требований к радиолокационным комплексам.  Расчет основных тактико-технических характеристик РЛС.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Современные средства высокоточного оружия радиоэлектронного противодействия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виды высокоточного оружия и систем наведения. 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</w:tbl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экзамене.</w:t>
      </w:r>
    </w:p>
    <w:p w:rsidR="00F80A31" w:rsidRPr="00F80A31" w:rsidRDefault="00F80A31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1E777C" w:rsidRPr="00F80A31" w:rsidRDefault="000C1D98" w:rsidP="00F80A3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компетенций: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5.1 Темы лабораторных занятий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1. Оптимальные фильтры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5.2 Вопросы, которые должны быть проработаны в ходе самостоятельной работы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1. Определения и основные свойства оптимальных фильтров.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2. Оптимальные фильтры для видеосигнала.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3. Оптимальный фильтр для ЛЧМ сигнала.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4. Формирование ЛЧМ сигналов и оптимальная фильтрация с помощью ДУЛЗ.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экзамене, допуске к лабораторным работам и приемке отчета по лабораторным работам.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D5AA6" w:rsidP="00F80A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C1D98" w:rsidRPr="00F80A31">
        <w:rPr>
          <w:rFonts w:ascii="Times New Roman" w:eastAsia="Times New Roman" w:hAnsi="Times New Roman" w:cs="Times New Roman"/>
          <w:i/>
          <w:sz w:val="24"/>
          <w:szCs w:val="24"/>
        </w:rPr>
        <w:t>ПК-</w:t>
      </w:r>
      <w:r w:rsidRPr="00F80A31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0C1D98" w:rsidRPr="00F80A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C1D98" w:rsidRPr="00F80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A31">
        <w:rPr>
          <w:rStyle w:val="fontstyle01"/>
          <w:rFonts w:ascii="Times New Roman" w:hAnsi="Times New Roman"/>
          <w:sz w:val="24"/>
          <w:szCs w:val="24"/>
        </w:rPr>
        <w:t>Способен применять методы анализа и расчета характеристик радиотехнических</w:t>
      </w:r>
      <w:r w:rsidRPr="00F80A31">
        <w:rPr>
          <w:color w:val="000000"/>
          <w:sz w:val="24"/>
          <w:szCs w:val="24"/>
        </w:rPr>
        <w:br/>
      </w:r>
      <w:r w:rsidRPr="00F80A31">
        <w:rPr>
          <w:rStyle w:val="fontstyle01"/>
          <w:rFonts w:ascii="Times New Roman" w:hAnsi="Times New Roman"/>
          <w:sz w:val="24"/>
          <w:szCs w:val="24"/>
        </w:rPr>
        <w:t>цепей, аналоговых и цифровых узлов современной электроники</w:t>
      </w:r>
    </w:p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1127"/>
        <w:gridCol w:w="1128"/>
        <w:gridCol w:w="1128"/>
        <w:gridCol w:w="1127"/>
        <w:gridCol w:w="1128"/>
        <w:gridCol w:w="1128"/>
        <w:gridCol w:w="1128"/>
      </w:tblGrid>
      <w:tr w:rsidR="001E777C" w:rsidRPr="00F80A31" w:rsidTr="00F80A31">
        <w:trPr>
          <w:trHeight w:val="1"/>
          <w:tblHeader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Индикаторы</w:t>
            </w:r>
          </w:p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компетенции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Критерии оценивания (дескрипторы)</w:t>
            </w:r>
          </w:p>
        </w:tc>
      </w:tr>
      <w:tr w:rsidR="001E777C" w:rsidRPr="00F80A31" w:rsidTr="00F80A31">
        <w:trPr>
          <w:trHeight w:val="1"/>
          <w:tblHeader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1E777C" w:rsidP="00F80A3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«плохо»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«неудовлетворительно»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«удовлетворительно»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«хорошо»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«очень хорошо»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«отлично»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«превосходно»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Знания</w:t>
            </w:r>
          </w:p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методы построения математических моделей объектов и процессов специальных радиотехнических систем;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знаний материала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в основном материале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без ошибок и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Умения</w:t>
            </w:r>
          </w:p>
          <w:p w:rsidR="001E777C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проводить исследование математических моделей объектов и процессов специальных радиотехнических систем;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Отсутствует способность решения 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Навыки</w:t>
            </w:r>
          </w:p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отсутствие навыка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навыка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 в минимальном объёме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Посредственное</w:t>
            </w:r>
          </w:p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Достаточное 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Хорошее 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Всестороннее владение навыком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 – 20 %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 – 50 %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 – 70 %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70-80 %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 – 90 %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 – 99 %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</w:tbl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6.2 Описание шкал оценивания 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 по дисциплине;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1E777C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оценок: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959"/>
        <w:gridCol w:w="6612"/>
      </w:tblGrid>
      <w:tr w:rsidR="001E777C" w:rsidRPr="00F80A31" w:rsidTr="00F80A31">
        <w:trPr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Уровень подготовки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Превосходно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1E777C" w:rsidRPr="00F80A31" w:rsidRDefault="000C1D98" w:rsidP="00F80A31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100 %-ное выполнение контрольных экзаменационных заданий</w:t>
            </w:r>
            <w:r w:rsidRPr="00F80A31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Очень 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Хорошая подготовка. Студент дает ответ на все теоретические вопросы билета при наличии неточностей.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Студент активно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 целом хорошая подготовка с заметными ошибками или недочетами. 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Calibri" w:hAnsi="Times New Roman" w:cs="Times New Roman"/>
              </w:rPr>
              <w:t xml:space="preserve">Выполнение контрольных экзаменационных заданий от 70 до 80%. 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0A31">
              <w:rPr>
                <w:rFonts w:ascii="Times New Roman" w:eastAsia="Calibri" w:hAnsi="Times New Roman" w:cs="Times New Roman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Подготовка абсолютно недостаточная. Студент не отвечает на поставленные вопросы.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</w:t>
            </w:r>
            <w:r w:rsidR="00F80A31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менее 20 %. </w:t>
            </w:r>
          </w:p>
        </w:tc>
      </w:tr>
    </w:tbl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Pr="00F80A31" w:rsidRDefault="000C1D98" w:rsidP="00F80A31">
      <w:pPr>
        <w:numPr>
          <w:ilvl w:val="0"/>
          <w:numId w:val="7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оценивания результатов обучения в виде 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знаний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используются следующие процедуры и технологии: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оценивания результатов обучения в виде 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умений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1E777C" w:rsidRPr="00F80A31" w:rsidRDefault="000C1D98" w:rsidP="00F80A3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0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практические контрольные задания.</w:t>
      </w:r>
    </w:p>
    <w:p w:rsidR="001E777C" w:rsidRPr="00F80A31" w:rsidRDefault="001E777C" w:rsidP="00F80A3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E777C" w:rsidRPr="00F80A31" w:rsidRDefault="000C1D98" w:rsidP="00F80A31">
      <w:pPr>
        <w:numPr>
          <w:ilvl w:val="0"/>
          <w:numId w:val="8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Экзаменационные вопросы для оценки сформированности компетенций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Классификация РЛС. Структурные схемы РЛС. Параметры цели, определяемые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Принципы и методы радиолокационного измерения координат и скоростей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Показатели качества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Рассеивающие свойства целей, качественное описание, ЭПР цели, матрица рассеяния.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Закон распределения амплитуды и мощности радиолокационных сигналов от сложной цели.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 Спектр флуктуаций и функция корреляции радиолокационных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Модели радиолокационных сигналов, постановка статистической задачи обнаружения цели.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Критерии оптимальности обнаружения сигналов, отношение правдоподобия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Обнаружение известного сигнала, обнаружение сигнала с флуктуирующими параметрами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Схемы оптимальных обнаружителей с коррелятором и согласованным фильтром.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Накопители импульсных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Разрешение сигналов. Разрешающая способность по угловым координатам, дальности и радиальной скорости.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Разрешающая способность по дальности и радиальной скорости одновременно. Функция неопределенности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Потенциальная точность измерения параметров радиолокационных сигналов. Байесовская оценка измеряемого параметра и точности измерения.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Потенциальная точность измерения дальности, радиальной скорости, угловых координат.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Многоканальная, одноканальная и дифференциального типа схемы оптимальных измерителей параметров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дальности.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радиальной скорости.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угловых координат.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Уравнение дальности радиолокации.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Пороговые устройства.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активных помех.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пассивных помех.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Распознавание радиолокационных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Обоснование и расчет основных характеристик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высокоточного оружия.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Типовые задачи для оценивания сформированности умений и навыков по компетенциям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1. Определить порядок выбора и оптимизации основных технических показателей РЛС.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2. Провести расчет основных технических показателей импульсной РЛС.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3. Провести расчет основных технических показателей РЛС с непрерывным излучением.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4. Нарисовать типовую структурную схему многоканальной доплеровской импульсной РЛС обнаружения кругового обзора.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5. Объяснить задачи и методы обеспечения помехозащищенности РЛС от помех различного типа.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6. Объяснить задачи и методы обеспечения электромагнитной совместимости РЛС.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Типовые задачи для оценивания сформированности умений и навыков по компетенциям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1. Обосновать и оценить помехозащищенность импульсной РЛС от активных помех с различных методах защиты.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2. Обосновать и оценить помехозащищенность импульсной РЛС от пассивных помех при различных методах защиты.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3. Обосновать и оценить разрешающую способность по дальности и угловым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координатам при различным типах сигнала параметрах антенны.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4. Рассчитать параметры радиолокационного сигнала для обеспечения заданных характеристик РЛС по дальности и разрешающей способности.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5. Рассчитать параметры радиолокационного сигнала для обеспечения заданных характеристик РЛС по скорости и защите от пассивных помех.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6. Рассчитать параметры радиолокационного сигнала для обеспечения заданных характеристик РЛС по скорости и дальности одновременно.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1E777C" w:rsidRPr="00F80A31" w:rsidRDefault="001E777C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1E777C" w:rsidRPr="00F80A31" w:rsidRDefault="001E777C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а) основная литература: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1. Статистическая теория радиотехнических систем дистанционного зондирования и радиолокации, Волосюк В.К., Кравченко В.Ф., Изд. «Физматлит», 2008, 704 с. электронный ресурс ЭБС Лань </w:t>
      </w:r>
      <w:hyperlink r:id="rId7">
        <w:r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2.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-ЭБС "КОНСУЛЬТАНТ СТУДЕНТА" http://www.studentlibrary.ru/ ISBN 978-5-7638-2740-8.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литература: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1.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</w:t>
      </w:r>
      <w:hyperlink r:id="rId8">
        <w:r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http://www.rf.unn.ru/rus/chairs/k7/RF_NNSU/Clutter.pdf</w:t>
        </w:r>
      </w:hyperlink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2. Современные методы пространственной обработки сигналов в радиосистемах с антенными решётками: учеб. пособие / В.Т. Ермолаев, А.Г. Флаксман. – Нижний Новгород, 2008. – 171 с. (15 экз.)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1E777C" w:rsidRPr="00F80A31" w:rsidRDefault="00CC3A67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1E777C" w:rsidRPr="00F80A31" w:rsidRDefault="00CC3A67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</w:p>
    <w:p w:rsidR="001E777C" w:rsidRPr="00F80A31" w:rsidRDefault="00CC3A67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</w:t>
        </w:r>
      </w:hyperlink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«Радиотехнические системы и комплексы специального назначения».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F80A3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>Фитасов Е.С.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Реценз</w:t>
      </w:r>
      <w:r w:rsidR="00F80A31">
        <w:rPr>
          <w:rFonts w:ascii="Times New Roman" w:eastAsia="Times New Roman" w:hAnsi="Times New Roman" w:cs="Times New Roman"/>
          <w:sz w:val="24"/>
          <w:szCs w:val="24"/>
        </w:rPr>
        <w:t>ент (ы) ____________________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bookmarkStart w:id="0" w:name="_GoBack"/>
      <w:bookmarkEnd w:id="0"/>
      <w:r w:rsidR="00F80A3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от 30.08.</w:t>
      </w:r>
      <w:r w:rsidR="007D7B7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 года, протокол № 4/17</w:t>
      </w:r>
    </w:p>
    <w:sectPr w:rsidR="001E777C" w:rsidRPr="00F80A31" w:rsidSect="00BB1A9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71" w:rsidRDefault="00811871" w:rsidP="00F80A31">
      <w:pPr>
        <w:spacing w:after="0" w:line="240" w:lineRule="auto"/>
      </w:pPr>
      <w:r>
        <w:separator/>
      </w:r>
    </w:p>
  </w:endnote>
  <w:endnote w:type="continuationSeparator" w:id="0">
    <w:p w:rsidR="00811871" w:rsidRDefault="00811871" w:rsidP="00F8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71" w:rsidRDefault="00811871" w:rsidP="00F80A31">
      <w:pPr>
        <w:spacing w:after="0" w:line="240" w:lineRule="auto"/>
      </w:pPr>
      <w:r>
        <w:separator/>
      </w:r>
    </w:p>
  </w:footnote>
  <w:footnote w:type="continuationSeparator" w:id="0">
    <w:p w:rsidR="00811871" w:rsidRDefault="00811871" w:rsidP="00F8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8314"/>
      <w:docPartObj>
        <w:docPartGallery w:val="Page Numbers (Top of Page)"/>
        <w:docPartUnique/>
      </w:docPartObj>
    </w:sdtPr>
    <w:sdtContent>
      <w:p w:rsidR="00F80A31" w:rsidRDefault="00CC3A67">
        <w:pPr>
          <w:pStyle w:val="a4"/>
          <w:jc w:val="center"/>
        </w:pPr>
        <w:fldSimple w:instr=" PAGE   \* MERGEFORMAT ">
          <w:r w:rsidR="007D7B7E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899"/>
    <w:multiLevelType w:val="multilevel"/>
    <w:tmpl w:val="19040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272E6"/>
    <w:multiLevelType w:val="multilevel"/>
    <w:tmpl w:val="6F744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61B5"/>
    <w:multiLevelType w:val="multilevel"/>
    <w:tmpl w:val="3CCA6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8166B"/>
    <w:multiLevelType w:val="multilevel"/>
    <w:tmpl w:val="8D14A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32E"/>
    <w:multiLevelType w:val="multilevel"/>
    <w:tmpl w:val="65EC8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44A4F"/>
    <w:multiLevelType w:val="multilevel"/>
    <w:tmpl w:val="0AD4C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81106"/>
    <w:multiLevelType w:val="multilevel"/>
    <w:tmpl w:val="AAF2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E10AA"/>
    <w:multiLevelType w:val="multilevel"/>
    <w:tmpl w:val="F4E80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913FE"/>
    <w:multiLevelType w:val="hybridMultilevel"/>
    <w:tmpl w:val="847AB18C"/>
    <w:lvl w:ilvl="0" w:tplc="DF1E2728">
      <w:start w:val="6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A308E2"/>
    <w:multiLevelType w:val="multilevel"/>
    <w:tmpl w:val="11C4D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5B1D03"/>
    <w:multiLevelType w:val="hybridMultilevel"/>
    <w:tmpl w:val="D88C2E40"/>
    <w:lvl w:ilvl="0" w:tplc="605648E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274EC5"/>
    <w:multiLevelType w:val="multilevel"/>
    <w:tmpl w:val="4BEAD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77C"/>
    <w:rsid w:val="000C1D98"/>
    <w:rsid w:val="000D5AA6"/>
    <w:rsid w:val="001E777C"/>
    <w:rsid w:val="00210172"/>
    <w:rsid w:val="002E4037"/>
    <w:rsid w:val="007477F2"/>
    <w:rsid w:val="007B6757"/>
    <w:rsid w:val="007D6178"/>
    <w:rsid w:val="007D7B7E"/>
    <w:rsid w:val="00811871"/>
    <w:rsid w:val="00A2037C"/>
    <w:rsid w:val="00BB1A92"/>
    <w:rsid w:val="00CC3A67"/>
    <w:rsid w:val="00DC688F"/>
    <w:rsid w:val="00F8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98"/>
    <w:pPr>
      <w:ind w:left="720"/>
      <w:contextualSpacing/>
    </w:pPr>
  </w:style>
  <w:style w:type="character" w:customStyle="1" w:styleId="fontstyle01">
    <w:name w:val="fontstyle01"/>
    <w:rsid w:val="000D5A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31"/>
  </w:style>
  <w:style w:type="paragraph" w:styleId="a6">
    <w:name w:val="footer"/>
    <w:basedOn w:val="a"/>
    <w:link w:val="a7"/>
    <w:uiPriority w:val="99"/>
    <w:semiHidden/>
    <w:unhideWhenUsed/>
    <w:rsid w:val="00F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unn.ru/rus/chairs/k7/RF_NNSU/Clutte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7</cp:revision>
  <dcterms:created xsi:type="dcterms:W3CDTF">2018-05-08T10:12:00Z</dcterms:created>
  <dcterms:modified xsi:type="dcterms:W3CDTF">2021-04-05T12:41:00Z</dcterms:modified>
</cp:coreProperties>
</file>