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859" w:rsidRDefault="00867859">
      <w:pPr>
        <w:ind w:firstLine="0"/>
        <w:rPr>
          <w:rFonts w:cs="Times New Roman"/>
          <w:sz w:val="24"/>
          <w:szCs w:val="24"/>
        </w:rPr>
      </w:pPr>
    </w:p>
    <w:p w:rsidR="00867859" w:rsidRDefault="00867859">
      <w:pPr>
        <w:ind w:firstLine="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МИНИСТЕРСТВО НАУКИ И ВЫСШЕГО ОБРАЗОВАНИЯ РОССИЙСКОЙ ФЕДЕРАЦИИ</w:t>
      </w:r>
    </w:p>
    <w:p w:rsidR="00867859" w:rsidRDefault="00867859">
      <w:pPr>
        <w:ind w:firstLine="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Федеральное государственное автономное</w:t>
      </w:r>
    </w:p>
    <w:p w:rsidR="00867859" w:rsidRDefault="00867859">
      <w:pPr>
        <w:ind w:firstLine="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образовательное учреждение высшего образования</w:t>
      </w:r>
    </w:p>
    <w:p w:rsidR="00867859" w:rsidRDefault="00867859">
      <w:pPr>
        <w:ind w:firstLine="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«Национальный исследовательский</w:t>
      </w:r>
    </w:p>
    <w:p w:rsidR="00867859" w:rsidRDefault="00867859">
      <w:pPr>
        <w:ind w:firstLine="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Нижегородский государственный университет им. Н.И. Лобачевского»</w:t>
      </w:r>
    </w:p>
    <w:p w:rsidR="00867859" w:rsidRDefault="00867859">
      <w:pPr>
        <w:ind w:firstLine="0"/>
        <w:rPr>
          <w:rFonts w:cs="Times New Roman"/>
          <w:sz w:val="24"/>
          <w:szCs w:val="24"/>
        </w:rPr>
      </w:pPr>
    </w:p>
    <w:p w:rsidR="00867859" w:rsidRDefault="00867859">
      <w:pPr>
        <w:ind w:firstLine="0"/>
        <w:rPr>
          <w:rFonts w:cs="Times New Roman"/>
          <w:sz w:val="24"/>
          <w:szCs w:val="24"/>
        </w:rPr>
      </w:pPr>
    </w:p>
    <w:p w:rsidR="00867859" w:rsidRDefault="00867859">
      <w:pPr>
        <w:ind w:firstLine="0"/>
        <w:rPr>
          <w:rFonts w:cs="Times New Roman"/>
          <w:sz w:val="24"/>
          <w:szCs w:val="24"/>
        </w:rPr>
      </w:pPr>
    </w:p>
    <w:p w:rsidR="00867859" w:rsidRDefault="00867859">
      <w:pPr>
        <w:pStyle w:val="NormalWeb"/>
        <w:spacing w:before="0" w:beforeAutospacing="0" w:after="0" w:afterAutospacing="0"/>
        <w:ind w:left="5400"/>
        <w:jc w:val="center"/>
        <w:rPr>
          <w:rFonts w:cs="Times New Roman"/>
        </w:rPr>
      </w:pPr>
      <w:r>
        <w:rPr>
          <w:rFonts w:cs="Times New Roman"/>
        </w:rPr>
        <w:t>Утверждено</w:t>
      </w:r>
    </w:p>
    <w:p w:rsidR="00867859" w:rsidRDefault="00867859">
      <w:pPr>
        <w:pStyle w:val="NormalWeb"/>
        <w:spacing w:before="0" w:beforeAutospacing="0" w:after="0" w:afterAutospacing="0"/>
        <w:ind w:left="5400"/>
        <w:jc w:val="center"/>
        <w:rPr>
          <w:rFonts w:cs="Times New Roman"/>
        </w:rPr>
      </w:pPr>
      <w:r>
        <w:rPr>
          <w:rFonts w:cs="Times New Roman"/>
        </w:rPr>
        <w:t>решением Учёного совета ННГУ,</w:t>
      </w:r>
    </w:p>
    <w:p w:rsidR="00867859" w:rsidRDefault="00867859">
      <w:pPr>
        <w:pStyle w:val="NormalWeb"/>
        <w:spacing w:before="0" w:beforeAutospacing="0" w:after="0" w:afterAutospacing="0"/>
        <w:ind w:left="5400"/>
        <w:jc w:val="center"/>
        <w:rPr>
          <w:rFonts w:cs="Times New Roman"/>
        </w:rPr>
      </w:pPr>
      <w:r>
        <w:rPr>
          <w:rFonts w:cs="Times New Roman"/>
        </w:rPr>
        <w:t>протокол № 8 от 16.06.2021</w:t>
      </w:r>
    </w:p>
    <w:p w:rsidR="00867859" w:rsidRDefault="00867859">
      <w:pPr>
        <w:ind w:left="5245" w:firstLine="0"/>
        <w:jc w:val="center"/>
        <w:rPr>
          <w:rFonts w:cs="Times New Roman"/>
          <w:sz w:val="24"/>
          <w:szCs w:val="24"/>
        </w:rPr>
      </w:pPr>
    </w:p>
    <w:p w:rsidR="00867859" w:rsidRDefault="00867859">
      <w:pPr>
        <w:ind w:left="5245" w:firstLine="0"/>
        <w:jc w:val="center"/>
        <w:rPr>
          <w:rFonts w:cs="Times New Roman"/>
          <w:sz w:val="24"/>
          <w:szCs w:val="24"/>
        </w:rPr>
      </w:pPr>
    </w:p>
    <w:p w:rsidR="00867859" w:rsidRDefault="00867859">
      <w:pPr>
        <w:ind w:firstLine="0"/>
        <w:rPr>
          <w:rFonts w:cs="Times New Roman"/>
          <w:sz w:val="24"/>
          <w:szCs w:val="24"/>
        </w:rPr>
      </w:pPr>
    </w:p>
    <w:p w:rsidR="00867859" w:rsidRDefault="00867859">
      <w:pPr>
        <w:ind w:firstLine="0"/>
        <w:rPr>
          <w:rFonts w:cs="Times New Roman"/>
          <w:sz w:val="24"/>
          <w:szCs w:val="24"/>
        </w:rPr>
      </w:pPr>
    </w:p>
    <w:p w:rsidR="00867859" w:rsidRDefault="00867859">
      <w:pPr>
        <w:ind w:firstLine="0"/>
        <w:rPr>
          <w:rFonts w:cs="Times New Roman"/>
          <w:sz w:val="24"/>
          <w:szCs w:val="24"/>
        </w:rPr>
      </w:pPr>
    </w:p>
    <w:p w:rsidR="00867859" w:rsidRDefault="00867859">
      <w:pPr>
        <w:ind w:firstLine="0"/>
        <w:rPr>
          <w:rFonts w:cs="Times New Roman"/>
          <w:sz w:val="24"/>
          <w:szCs w:val="24"/>
        </w:rPr>
      </w:pPr>
    </w:p>
    <w:p w:rsidR="00867859" w:rsidRDefault="00867859">
      <w:pPr>
        <w:ind w:firstLine="0"/>
        <w:rPr>
          <w:rFonts w:cs="Times New Roman"/>
          <w:sz w:val="24"/>
          <w:szCs w:val="24"/>
        </w:rPr>
      </w:pPr>
    </w:p>
    <w:p w:rsidR="00867859" w:rsidRDefault="00867859">
      <w:pPr>
        <w:ind w:firstLine="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ОСНОВНАЯ ОБРАЗОВАТЕЛЬНАЯ ПРОГРАММА</w:t>
      </w:r>
    </w:p>
    <w:p w:rsidR="00867859" w:rsidRDefault="00867859">
      <w:pPr>
        <w:ind w:firstLine="0"/>
        <w:rPr>
          <w:rFonts w:cs="Times New Roman"/>
          <w:sz w:val="24"/>
          <w:szCs w:val="24"/>
        </w:rPr>
      </w:pPr>
    </w:p>
    <w:p w:rsidR="00867859" w:rsidRDefault="00867859">
      <w:pPr>
        <w:ind w:firstLine="0"/>
        <w:rPr>
          <w:rFonts w:cs="Times New Roman"/>
          <w:sz w:val="24"/>
          <w:szCs w:val="24"/>
        </w:rPr>
      </w:pPr>
    </w:p>
    <w:p w:rsidR="00867859" w:rsidRDefault="00867859">
      <w:pPr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Уровень высшего образования</w:t>
      </w:r>
    </w:p>
    <w:p w:rsidR="00867859" w:rsidRDefault="00867859">
      <w:pPr>
        <w:ind w:firstLine="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бакалавриат</w:t>
      </w:r>
    </w:p>
    <w:p w:rsidR="00867859" w:rsidRDefault="00867859">
      <w:pPr>
        <w:ind w:firstLine="0"/>
        <w:rPr>
          <w:rFonts w:cs="Times New Roman"/>
          <w:sz w:val="24"/>
          <w:szCs w:val="24"/>
        </w:rPr>
      </w:pPr>
    </w:p>
    <w:p w:rsidR="00867859" w:rsidRDefault="00867859">
      <w:pPr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Направление подготовки</w:t>
      </w:r>
    </w:p>
    <w:p w:rsidR="00867859" w:rsidRDefault="00867859">
      <w:pPr>
        <w:ind w:firstLine="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37.03.01 Психология</w:t>
      </w:r>
    </w:p>
    <w:p w:rsidR="00867859" w:rsidRDefault="00867859">
      <w:pPr>
        <w:ind w:firstLine="0"/>
        <w:rPr>
          <w:rFonts w:cs="Times New Roman"/>
          <w:sz w:val="24"/>
          <w:szCs w:val="24"/>
        </w:rPr>
      </w:pPr>
    </w:p>
    <w:p w:rsidR="00867859" w:rsidRDefault="00867859">
      <w:pPr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Направленность (профиль) образовательной программы</w:t>
      </w:r>
    </w:p>
    <w:p w:rsidR="00867859" w:rsidRDefault="00867859">
      <w:pPr>
        <w:ind w:firstLine="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Общая и практическая психология</w:t>
      </w:r>
    </w:p>
    <w:p w:rsidR="00867859" w:rsidRDefault="00867859">
      <w:pPr>
        <w:ind w:firstLine="0"/>
        <w:rPr>
          <w:rFonts w:cs="Times New Roman"/>
          <w:sz w:val="24"/>
          <w:szCs w:val="24"/>
        </w:rPr>
      </w:pPr>
    </w:p>
    <w:p w:rsidR="00867859" w:rsidRDefault="00867859">
      <w:pPr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Форма обучения</w:t>
      </w:r>
    </w:p>
    <w:p w:rsidR="00867859" w:rsidRDefault="00867859">
      <w:pPr>
        <w:ind w:firstLine="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очная, очно-заочная</w:t>
      </w:r>
    </w:p>
    <w:p w:rsidR="00867859" w:rsidRDefault="00867859">
      <w:pPr>
        <w:ind w:firstLine="0"/>
        <w:rPr>
          <w:rFonts w:cs="Times New Roman"/>
          <w:sz w:val="24"/>
          <w:szCs w:val="24"/>
        </w:rPr>
      </w:pPr>
    </w:p>
    <w:p w:rsidR="00867859" w:rsidRDefault="00867859">
      <w:pPr>
        <w:ind w:firstLine="0"/>
        <w:rPr>
          <w:rFonts w:cs="Times New Roman"/>
          <w:sz w:val="24"/>
          <w:szCs w:val="24"/>
        </w:rPr>
      </w:pPr>
    </w:p>
    <w:p w:rsidR="00867859" w:rsidRDefault="00867859">
      <w:pPr>
        <w:ind w:firstLine="0"/>
        <w:rPr>
          <w:rFonts w:cs="Times New Roman"/>
          <w:sz w:val="24"/>
          <w:szCs w:val="24"/>
        </w:rPr>
      </w:pPr>
    </w:p>
    <w:p w:rsidR="00867859" w:rsidRDefault="00867859">
      <w:pPr>
        <w:ind w:firstLine="0"/>
        <w:rPr>
          <w:rFonts w:cs="Times New Roman"/>
          <w:sz w:val="24"/>
          <w:szCs w:val="24"/>
        </w:rPr>
      </w:pPr>
    </w:p>
    <w:p w:rsidR="00867859" w:rsidRDefault="00867859">
      <w:pPr>
        <w:ind w:firstLine="0"/>
        <w:rPr>
          <w:rFonts w:cs="Times New Roman"/>
          <w:sz w:val="24"/>
          <w:szCs w:val="24"/>
        </w:rPr>
      </w:pPr>
    </w:p>
    <w:p w:rsidR="00867859" w:rsidRDefault="00867859">
      <w:pPr>
        <w:ind w:firstLine="0"/>
        <w:rPr>
          <w:rFonts w:cs="Times New Roman"/>
          <w:sz w:val="24"/>
          <w:szCs w:val="24"/>
        </w:rPr>
      </w:pPr>
    </w:p>
    <w:p w:rsidR="00867859" w:rsidRDefault="00867859">
      <w:pPr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Год начала подготовки,</w:t>
      </w:r>
    </w:p>
    <w:p w:rsidR="00867859" w:rsidRDefault="00867859">
      <w:pPr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2021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</w:p>
    <w:p w:rsidR="00867859" w:rsidRDefault="00867859">
      <w:pPr>
        <w:spacing w:after="200" w:line="276" w:lineRule="auto"/>
        <w:ind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Лист актуализации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</w:p>
    <w:p w:rsidR="00867859" w:rsidRDefault="00867859">
      <w:pPr>
        <w:ind w:firstLine="737"/>
        <w:rPr>
          <w:rFonts w:cs="Times New Roman"/>
          <w:sz w:val="24"/>
          <w:szCs w:val="24"/>
        </w:rPr>
      </w:pPr>
    </w:p>
    <w:tbl>
      <w:tblPr>
        <w:tblW w:w="0" w:type="auto"/>
        <w:tblInd w:w="-106" w:type="dxa"/>
        <w:tblLook w:val="0000"/>
      </w:tblPr>
      <w:tblGrid>
        <w:gridCol w:w="9854"/>
      </w:tblGrid>
      <w:tr w:rsidR="00867859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867859" w:rsidRDefault="00867859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ООП утверждена Учёным советом ННГУ для исполнения в 2021/2022 учебном году</w:t>
            </w:r>
          </w:p>
          <w:p w:rsidR="00867859" w:rsidRDefault="0086785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67859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867859" w:rsidRDefault="00867859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867859" w:rsidRDefault="00867859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Протокол от    __    __________   20__ г.               №  __</w:t>
            </w:r>
          </w:p>
        </w:tc>
      </w:tr>
      <w:tr w:rsidR="00867859">
        <w:tc>
          <w:tcPr>
            <w:tcW w:w="985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67859" w:rsidRDefault="00867859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867859" w:rsidRDefault="00867859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867859" w:rsidRDefault="0086785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67859">
        <w:tc>
          <w:tcPr>
            <w:tcW w:w="985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67859" w:rsidRDefault="00867859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867859" w:rsidRDefault="00867859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867859" w:rsidRDefault="0086785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67859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867859" w:rsidRDefault="00867859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ООП утверждена Учёным советом ННГУ для исполнения в 20__/20__ учебном году</w:t>
            </w:r>
          </w:p>
          <w:p w:rsidR="00867859" w:rsidRDefault="0086785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67859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867859" w:rsidRDefault="00867859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867859" w:rsidRDefault="00867859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Протокол от    __    __________   20__ г.               №  __</w:t>
            </w:r>
          </w:p>
        </w:tc>
      </w:tr>
      <w:tr w:rsidR="00867859">
        <w:tc>
          <w:tcPr>
            <w:tcW w:w="985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67859" w:rsidRDefault="00867859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867859" w:rsidRDefault="00867859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867859" w:rsidRDefault="0086785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67859">
        <w:tc>
          <w:tcPr>
            <w:tcW w:w="985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67859" w:rsidRDefault="00867859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867859" w:rsidRDefault="00867859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867859" w:rsidRDefault="0086785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67859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867859" w:rsidRDefault="00867859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ООП утверждена Учёным советом ННГУ для исполнения в 20__/20__ учебном году</w:t>
            </w:r>
          </w:p>
          <w:p w:rsidR="00867859" w:rsidRDefault="0086785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67859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867859" w:rsidRDefault="00867859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867859" w:rsidRDefault="00867859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Протокол от    __    __________   20__ г.               №  __</w:t>
            </w:r>
          </w:p>
        </w:tc>
      </w:tr>
      <w:tr w:rsidR="00867859">
        <w:tc>
          <w:tcPr>
            <w:tcW w:w="985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67859" w:rsidRDefault="00867859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867859" w:rsidRDefault="00867859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867859" w:rsidRDefault="0086785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67859">
        <w:tc>
          <w:tcPr>
            <w:tcW w:w="985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67859" w:rsidRDefault="00867859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867859" w:rsidRDefault="00867859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867859" w:rsidRDefault="0086785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67859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867859" w:rsidRDefault="00867859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ООП утверждена Учёным советом ННГУ для исполнения в 20__/20__ учебном году</w:t>
            </w:r>
          </w:p>
          <w:p w:rsidR="00867859" w:rsidRDefault="0086785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67859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867859" w:rsidRDefault="00867859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867859" w:rsidRDefault="00867859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Протокол от    __    __________   20__ г.               №  __</w:t>
            </w:r>
          </w:p>
        </w:tc>
      </w:tr>
    </w:tbl>
    <w:p w:rsidR="00867859" w:rsidRDefault="00867859">
      <w:pPr>
        <w:ind w:firstLine="737"/>
        <w:rPr>
          <w:rFonts w:cs="Times New Roman"/>
          <w:sz w:val="24"/>
          <w:szCs w:val="24"/>
        </w:rPr>
      </w:pPr>
    </w:p>
    <w:p w:rsidR="00867859" w:rsidRDefault="00867859">
      <w:pPr>
        <w:ind w:firstLine="737"/>
        <w:rPr>
          <w:rFonts w:cs="Times New Roman"/>
          <w:sz w:val="24"/>
          <w:szCs w:val="24"/>
        </w:rPr>
      </w:pPr>
    </w:p>
    <w:p w:rsidR="00867859" w:rsidRDefault="00867859">
      <w:pPr>
        <w:spacing w:after="200" w:line="276" w:lineRule="auto"/>
        <w:ind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867859" w:rsidRDefault="00867859">
      <w:pPr>
        <w:ind w:firstLine="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СОДЕРЖАНИЕ</w:t>
      </w:r>
    </w:p>
    <w:p w:rsidR="00867859" w:rsidRDefault="00867859">
      <w:pPr>
        <w:ind w:firstLine="0"/>
        <w:rPr>
          <w:rFonts w:cs="Times New Roman"/>
          <w:sz w:val="24"/>
          <w:szCs w:val="24"/>
        </w:rPr>
      </w:pPr>
    </w:p>
    <w:p w:rsidR="00867859" w:rsidRDefault="00867859">
      <w:pPr>
        <w:ind w:firstLine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1. Общие положения</w:t>
      </w:r>
    </w:p>
    <w:p w:rsidR="00867859" w:rsidRDefault="00867859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1.1. Назначение основной образовательной программы (ООП)</w:t>
      </w:r>
    </w:p>
    <w:p w:rsidR="00867859" w:rsidRDefault="00867859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1.2. Нормативные документы для разработки ООП</w:t>
      </w:r>
    </w:p>
    <w:p w:rsidR="00867859" w:rsidRDefault="00867859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1.3. Перечень сокращений</w:t>
      </w:r>
    </w:p>
    <w:p w:rsidR="00867859" w:rsidRDefault="00867859">
      <w:pPr>
        <w:ind w:firstLine="0"/>
        <w:rPr>
          <w:rFonts w:cs="Times New Roman"/>
          <w:sz w:val="16"/>
          <w:szCs w:val="16"/>
        </w:rPr>
      </w:pPr>
    </w:p>
    <w:p w:rsidR="00867859" w:rsidRDefault="00867859">
      <w:pPr>
        <w:ind w:firstLine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2. Характеристика профессиональной деятельности выпускников</w:t>
      </w:r>
    </w:p>
    <w:p w:rsidR="00867859" w:rsidRDefault="00867859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2.1. Описание профессиональной деятельности выпускников</w:t>
      </w:r>
    </w:p>
    <w:p w:rsidR="00867859" w:rsidRDefault="00867859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2.2. Перечень профессиональных стандартов, соответствующих профессиональной деятельности выпускников (при наличии)</w:t>
      </w:r>
    </w:p>
    <w:p w:rsidR="00867859" w:rsidRDefault="00867859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2.3. Перечень задач профессиональной деятельности выпускников или области (область) знания</w:t>
      </w:r>
    </w:p>
    <w:p w:rsidR="00867859" w:rsidRDefault="00867859">
      <w:pPr>
        <w:ind w:firstLine="0"/>
        <w:rPr>
          <w:rFonts w:cs="Times New Roman"/>
          <w:sz w:val="16"/>
          <w:szCs w:val="16"/>
        </w:rPr>
      </w:pPr>
    </w:p>
    <w:p w:rsidR="00867859" w:rsidRDefault="00867859">
      <w:pPr>
        <w:ind w:firstLine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3. Общая характеристика основной образовательной программы (ООП)</w:t>
      </w:r>
    </w:p>
    <w:p w:rsidR="00867859" w:rsidRDefault="00867859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3.1. Направленность (профиль) образовательной программы</w:t>
      </w:r>
    </w:p>
    <w:p w:rsidR="00867859" w:rsidRDefault="00867859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3.2. Квалификация, присваиваемая выпускникам</w:t>
      </w:r>
    </w:p>
    <w:p w:rsidR="00867859" w:rsidRDefault="00867859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3.3. Объем программы</w:t>
      </w:r>
    </w:p>
    <w:p w:rsidR="00867859" w:rsidRDefault="00867859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3.4. Формы обучения</w:t>
      </w:r>
    </w:p>
    <w:p w:rsidR="00867859" w:rsidRDefault="00867859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3.5. Срок получения образования</w:t>
      </w:r>
    </w:p>
    <w:p w:rsidR="00867859" w:rsidRDefault="00867859">
      <w:pPr>
        <w:ind w:firstLine="0"/>
        <w:rPr>
          <w:rFonts w:cs="Times New Roman"/>
          <w:sz w:val="16"/>
          <w:szCs w:val="16"/>
        </w:rPr>
      </w:pPr>
    </w:p>
    <w:p w:rsidR="00867859" w:rsidRDefault="00867859">
      <w:pPr>
        <w:ind w:firstLine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4. Планируемые результаты освоения основной образовательной программы (ООП)</w:t>
      </w:r>
    </w:p>
    <w:p w:rsidR="00867859" w:rsidRDefault="00867859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4.1.Требования к планируемым результатам освоения образовательной программы, обеспечиваемым дисциплинами (модулями) и практиками</w:t>
      </w:r>
    </w:p>
    <w:p w:rsidR="00867859" w:rsidRDefault="00867859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4.1.1. Универсальные компетенции выпускников и индикаторы их достижения </w:t>
      </w:r>
    </w:p>
    <w:p w:rsidR="00867859" w:rsidRDefault="00867859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4.1.2. Общепрофессиональные компетенции выпускников и индикаторы их достижения</w:t>
      </w:r>
    </w:p>
    <w:p w:rsidR="00867859" w:rsidRDefault="00867859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4.1.3. Профессиональные компетенции выпускников и индикаторы их достижения </w:t>
      </w:r>
    </w:p>
    <w:p w:rsidR="00867859" w:rsidRDefault="00867859">
      <w:pPr>
        <w:ind w:firstLine="0"/>
        <w:rPr>
          <w:rFonts w:cs="Times New Roman"/>
          <w:sz w:val="16"/>
          <w:szCs w:val="16"/>
        </w:rPr>
      </w:pPr>
    </w:p>
    <w:p w:rsidR="00867859" w:rsidRDefault="00867859">
      <w:pPr>
        <w:ind w:firstLine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5. Структура и содержание ООП</w:t>
      </w:r>
    </w:p>
    <w:p w:rsidR="00867859" w:rsidRDefault="00867859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5.1. Объем обязательной части образовательной программы</w:t>
      </w:r>
    </w:p>
    <w:p w:rsidR="00867859" w:rsidRDefault="00867859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5.2. Типы практики </w:t>
      </w:r>
    </w:p>
    <w:p w:rsidR="00867859" w:rsidRDefault="00867859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5.3. Государственная итоговая аттестация</w:t>
      </w:r>
    </w:p>
    <w:p w:rsidR="00867859" w:rsidRDefault="00867859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5.4. Учебный план и календарный учебный график </w:t>
      </w:r>
    </w:p>
    <w:p w:rsidR="00867859" w:rsidRDefault="00867859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5.5. Рабочие программы дисциплин (модулей) и программы практик </w:t>
      </w:r>
    </w:p>
    <w:p w:rsidR="00867859" w:rsidRDefault="00867859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5.6. Программа государственной итоговой аттестации</w:t>
      </w:r>
    </w:p>
    <w:p w:rsidR="00867859" w:rsidRDefault="00867859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5.7. Рабочая программа воспитания и календарный план воспитательной работы</w:t>
      </w:r>
    </w:p>
    <w:p w:rsidR="00867859" w:rsidRDefault="00867859">
      <w:pPr>
        <w:ind w:firstLine="0"/>
        <w:rPr>
          <w:rFonts w:cs="Times New Roman"/>
          <w:sz w:val="16"/>
          <w:szCs w:val="16"/>
        </w:rPr>
      </w:pPr>
    </w:p>
    <w:p w:rsidR="00867859" w:rsidRDefault="00867859">
      <w:pPr>
        <w:ind w:firstLine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6. Условия осуществления образовательной деятельности</w:t>
      </w:r>
    </w:p>
    <w:p w:rsidR="00867859" w:rsidRDefault="00867859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6.1. Финансовые условия осуществления образовательной деятельности</w:t>
      </w:r>
    </w:p>
    <w:p w:rsidR="00867859" w:rsidRDefault="00867859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6.2. Материально-техническое обеспечение образовательного процесса</w:t>
      </w:r>
    </w:p>
    <w:p w:rsidR="00867859" w:rsidRDefault="00867859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6.3. Кадровые условия обеспечения образовательного процесса</w:t>
      </w:r>
    </w:p>
    <w:p w:rsidR="00867859" w:rsidRDefault="00867859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6.4. Требования к применяемым механизмам оценки качества образовательной деятельности и подготовки обучающихся по образовательной программе</w:t>
      </w:r>
    </w:p>
    <w:p w:rsidR="00867859" w:rsidRDefault="00867859">
      <w:pPr>
        <w:ind w:firstLine="0"/>
        <w:rPr>
          <w:rFonts w:cs="Times New Roman"/>
          <w:sz w:val="16"/>
          <w:szCs w:val="16"/>
        </w:rPr>
      </w:pPr>
    </w:p>
    <w:p w:rsidR="00867859" w:rsidRDefault="00867859">
      <w:pPr>
        <w:ind w:firstLine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ПРИЛОЖЕНИЯ</w:t>
      </w:r>
    </w:p>
    <w:p w:rsidR="00867859" w:rsidRDefault="00867859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Приложение 1. Учебный план и календарный учебный график</w:t>
      </w:r>
    </w:p>
    <w:p w:rsidR="00867859" w:rsidRDefault="00867859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Приложение 2. Рабочие программы дисциплин</w:t>
      </w:r>
    </w:p>
    <w:p w:rsidR="00867859" w:rsidRDefault="00867859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Приложение 3. Программы практик</w:t>
      </w:r>
    </w:p>
    <w:p w:rsidR="00867859" w:rsidRDefault="00867859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Приложение 4. Программа государственной итоговой аттестации</w:t>
      </w:r>
    </w:p>
    <w:p w:rsidR="00867859" w:rsidRDefault="00867859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Приложение 5. Рабочая программа воспитания и календарный план воспитательной работы</w:t>
      </w:r>
    </w:p>
    <w:p w:rsidR="00867859" w:rsidRDefault="00867859">
      <w:pPr>
        <w:spacing w:after="200" w:line="276" w:lineRule="auto"/>
        <w:ind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867859" w:rsidRDefault="00867859">
      <w:pPr>
        <w:ind w:firstLine="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1. ОБЩИЕ ПОЛОЖЕНИЯ</w:t>
      </w:r>
    </w:p>
    <w:p w:rsidR="00867859" w:rsidRDefault="00867859">
      <w:pPr>
        <w:ind w:firstLine="737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1.1. Назначение основной образовательной программы (ООП)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Основная образовательная программа (основная профессиональная образовательная программа (ОПОП)), предназначена для осуществления образовательного процесса по направлению подготовки </w:t>
      </w:r>
      <w:r>
        <w:rPr>
          <w:rFonts w:cs="Times New Roman"/>
          <w:color w:val="FF0000"/>
          <w:sz w:val="24"/>
          <w:szCs w:val="24"/>
        </w:rPr>
        <w:t xml:space="preserve">37.03.01 Психология </w:t>
      </w:r>
      <w:r>
        <w:rPr>
          <w:rFonts w:cs="Times New Roman"/>
          <w:sz w:val="24"/>
          <w:szCs w:val="24"/>
        </w:rPr>
        <w:t xml:space="preserve">(уровень </w:t>
      </w:r>
      <w:r>
        <w:rPr>
          <w:rFonts w:cs="Times New Roman"/>
          <w:color w:val="FF0000"/>
          <w:sz w:val="24"/>
          <w:szCs w:val="24"/>
        </w:rPr>
        <w:t>бакалавриата</w:t>
      </w:r>
      <w:r>
        <w:rPr>
          <w:rFonts w:cs="Times New Roman"/>
          <w:sz w:val="24"/>
          <w:szCs w:val="24"/>
        </w:rPr>
        <w:t>) и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общей характеристики образовательной программы, учебного плана и календарного учебного графика, рабочих программ учебных дисциплин (модулей) и программ практик, оценочных материалов (фондов оценочных средств), методических материалов.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</w:p>
    <w:p w:rsidR="00867859" w:rsidRDefault="00867859">
      <w:pPr>
        <w:ind w:firstLine="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1.2. Нормативные документы для разработки ООП</w:t>
      </w:r>
    </w:p>
    <w:p w:rsidR="00867859" w:rsidRDefault="00867859">
      <w:pPr>
        <w:ind w:firstLine="0"/>
        <w:jc w:val="center"/>
        <w:rPr>
          <w:rFonts w:cs="Times New Roman"/>
          <w:b/>
          <w:bCs/>
          <w:sz w:val="24"/>
          <w:szCs w:val="24"/>
        </w:rPr>
      </w:pPr>
    </w:p>
    <w:p w:rsidR="00867859" w:rsidRDefault="00867859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Федеральный закон от 29 декабря 2012 года № 273-ФЗ «Об образовании в Российской Федерации»;</w:t>
      </w:r>
    </w:p>
    <w:p w:rsidR="00867859" w:rsidRDefault="00867859">
      <w:pPr>
        <w:pStyle w:val="ListParagraph"/>
        <w:numPr>
          <w:ilvl w:val="0"/>
          <w:numId w:val="1"/>
        </w:numPr>
        <w:rPr>
          <w:rFonts w:cs="Times New Roman"/>
          <w:color w:val="FF0000"/>
        </w:rPr>
      </w:pPr>
      <w:r>
        <w:rPr>
          <w:rFonts w:cs="Times New Roman"/>
          <w:color w:val="000099"/>
        </w:rPr>
        <w:t>Образовательный стандарт высшего образования – бакалавриат по направлению подготовки 37.03.01 Психология, утверждённый учёным Советом ННГУ 11.02.2021, протокол № 2 и введённый в действие приказом ректора ННГУ № 61-ОД от 19.02.2021;</w:t>
      </w:r>
    </w:p>
    <w:p w:rsidR="00867859" w:rsidRDefault="00867859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магистратуры, программам специалитета, утверждённый приказом Минобрнауки России от 5 апреля 2017 года № 301 (далее – Порядок организации образовательной деятельности);</w:t>
      </w:r>
    </w:p>
    <w:p w:rsidR="00867859" w:rsidRDefault="00867859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Порядок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магистратуры, утверждённый приказом Минобрнауки России от 29 июня 2015 г. № 636;</w:t>
      </w:r>
    </w:p>
    <w:p w:rsidR="00867859" w:rsidRDefault="00867859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Положение о практической подготовке обучающихся, утверждённое приказом Министерства науки и высшего образования РФ и Министерства просвещения РФ от 5 августа 2020 г. № 885/390.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</w:p>
    <w:p w:rsidR="00867859" w:rsidRDefault="00867859">
      <w:pPr>
        <w:ind w:firstLine="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1.3. Перечень сокращений</w:t>
      </w:r>
    </w:p>
    <w:p w:rsidR="00867859" w:rsidRDefault="00867859">
      <w:pPr>
        <w:ind w:firstLine="0"/>
        <w:jc w:val="center"/>
        <w:rPr>
          <w:rFonts w:cs="Times New Roman"/>
          <w:b/>
          <w:bCs/>
          <w:sz w:val="24"/>
          <w:szCs w:val="24"/>
        </w:rPr>
      </w:pP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 – высшее образование;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з.е. – зачетная единица, равная 36 академическим часам;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ОПК – общепрофессиональные компетенции;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ООП – основная образовательная программа;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 ННГУ – образовательный стандарт ННГУ;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ПК – профессиональные компетенции;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ПС – профессиональный стандарт;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ПД – профессиональная деятельность;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ПП – программа практики;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РПД – рабочая программа дисциплины;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Сетевая форма – сетевая форма реализации образовательных программ;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УК – универсальные компетенции.</w:t>
      </w:r>
    </w:p>
    <w:p w:rsidR="00867859" w:rsidRDefault="00867859">
      <w:pPr>
        <w:spacing w:after="200" w:line="276" w:lineRule="auto"/>
        <w:ind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867859" w:rsidRDefault="00867859">
      <w:pPr>
        <w:ind w:firstLine="0"/>
        <w:jc w:val="center"/>
        <w:rPr>
          <w:rFonts w:cs="Times New Roman"/>
          <w:b/>
          <w:bCs/>
          <w:sz w:val="24"/>
          <w:szCs w:val="24"/>
        </w:rPr>
      </w:pPr>
    </w:p>
    <w:p w:rsidR="00867859" w:rsidRDefault="00867859">
      <w:pPr>
        <w:ind w:firstLine="0"/>
        <w:jc w:val="center"/>
        <w:rPr>
          <w:rFonts w:cs="Times New Roman"/>
          <w:b/>
          <w:bCs/>
          <w:sz w:val="24"/>
          <w:szCs w:val="24"/>
        </w:rPr>
      </w:pPr>
    </w:p>
    <w:p w:rsidR="00867859" w:rsidRDefault="00867859">
      <w:pPr>
        <w:ind w:firstLine="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2. ХАРАКТЕРИСТИКА ПРОФЕССИОНАЛЬНОЙ ДЕЯТЕЛЬНОСТИ ВЫПУСКНИКОВ</w:t>
      </w:r>
    </w:p>
    <w:p w:rsidR="00867859" w:rsidRDefault="00867859">
      <w:pPr>
        <w:ind w:firstLine="0"/>
        <w:jc w:val="center"/>
        <w:rPr>
          <w:rFonts w:cs="Times New Roman"/>
          <w:sz w:val="24"/>
          <w:szCs w:val="24"/>
        </w:rPr>
      </w:pPr>
    </w:p>
    <w:p w:rsidR="00867859" w:rsidRDefault="00867859">
      <w:pPr>
        <w:ind w:firstLine="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2.1. Описание профессиональной деятельности выпускников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</w:p>
    <w:p w:rsidR="00867859" w:rsidRDefault="00867859">
      <w:pPr>
        <w:ind w:firstLine="737"/>
        <w:rPr>
          <w:rFonts w:cs="Times New Roman"/>
          <w:sz w:val="24"/>
          <w:szCs w:val="24"/>
        </w:rPr>
      </w:pP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Деятельность выпускников направлена на решение профессиональных задач психолога. 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Выпускники бакалавриата по </w:t>
      </w:r>
      <w:r>
        <w:rPr>
          <w:rFonts w:cs="Times New Roman"/>
          <w:color w:val="FF0000"/>
          <w:sz w:val="24"/>
          <w:szCs w:val="24"/>
        </w:rPr>
        <w:t xml:space="preserve">направлению подготовки «Психология» </w:t>
      </w:r>
      <w:r>
        <w:rPr>
          <w:rFonts w:cs="Times New Roman"/>
          <w:sz w:val="24"/>
          <w:szCs w:val="24"/>
        </w:rPr>
        <w:t xml:space="preserve">осуществляют вспомогательную научно-исследовательскую деятельность, занимаются практическим применением фундаментальных знаний в области психологии. 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Области профессиональной деятельности и сферы профессиональной деятельности, в которых выпускники, освоившие программу </w:t>
      </w:r>
      <w:r>
        <w:rPr>
          <w:rFonts w:cs="Times New Roman"/>
          <w:color w:val="FF0000"/>
          <w:sz w:val="24"/>
          <w:szCs w:val="24"/>
        </w:rPr>
        <w:t>бакалавриата</w:t>
      </w:r>
      <w:r>
        <w:rPr>
          <w:rFonts w:cs="Times New Roman"/>
          <w:sz w:val="24"/>
          <w:szCs w:val="24"/>
        </w:rPr>
        <w:t xml:space="preserve"> по </w:t>
      </w:r>
      <w:r>
        <w:rPr>
          <w:rFonts w:cs="Times New Roman"/>
          <w:color w:val="FF0000"/>
          <w:sz w:val="24"/>
          <w:szCs w:val="24"/>
        </w:rPr>
        <w:t xml:space="preserve">направлению подготовки «Психология» </w:t>
      </w:r>
      <w:r>
        <w:rPr>
          <w:rFonts w:cs="Times New Roman"/>
          <w:sz w:val="24"/>
          <w:szCs w:val="24"/>
        </w:rPr>
        <w:t>могут осуществлять профессиональную деятельность: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01 Образование и наука (в сферах психолого-педагогической и научных исследований);</w:t>
      </w:r>
    </w:p>
    <w:p w:rsidR="00867859" w:rsidRDefault="00867859">
      <w:pPr>
        <w:ind w:firstLine="737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33 Сервис, оказание услуг населению (в сфере индивидуального психологического консультирования и сопровождения лиц, нуждающихся в психологической помощи);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40 Сквозные виды профессиональной деятельности в промышленности (в сфере: администрирования бизнес-процессов и обеспечения работы с персоналом)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Выпускники могут осуществлять профессиональную деятельность в других областях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Типы задач профессиональной деятельности выпускников: </w:t>
      </w:r>
    </w:p>
    <w:p w:rsidR="00867859" w:rsidRDefault="00867859">
      <w:pPr>
        <w:pStyle w:val="ListParagraph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научно-исследовательский;</w:t>
      </w:r>
    </w:p>
    <w:p w:rsidR="00867859" w:rsidRDefault="00867859">
      <w:pPr>
        <w:pStyle w:val="ListParagraph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организационный</w:t>
      </w:r>
    </w:p>
    <w:p w:rsidR="00867859" w:rsidRDefault="00867859">
      <w:pPr>
        <w:pStyle w:val="ListParagraph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просветительско-профилактический</w:t>
      </w:r>
    </w:p>
    <w:p w:rsidR="00867859" w:rsidRDefault="00867859">
      <w:pPr>
        <w:pStyle w:val="ListParagraph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диагностический</w:t>
      </w:r>
    </w:p>
    <w:p w:rsidR="00867859" w:rsidRDefault="00867859">
      <w:pPr>
        <w:pStyle w:val="ListParagraph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консультационный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</w:p>
    <w:p w:rsidR="00867859" w:rsidRDefault="00867859">
      <w:pPr>
        <w:ind w:firstLine="737"/>
        <w:rPr>
          <w:rFonts w:cs="Times New Roman"/>
          <w:sz w:val="24"/>
          <w:szCs w:val="24"/>
        </w:rPr>
      </w:pPr>
    </w:p>
    <w:p w:rsidR="00867859" w:rsidRDefault="00867859">
      <w:pPr>
        <w:ind w:firstLine="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2.2. Перечень профессиональных стандартов, соответствующих профессиональной деятельности выпускников 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</w:p>
    <w:p w:rsidR="00867859" w:rsidRDefault="00867859">
      <w:pPr>
        <w:ind w:firstLine="737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При подготовке бакалавров к профессиональной деятельности в области 01 «Образование и наука» за основу взят 01.002 Профессиональный стандарт </w:t>
      </w:r>
      <w:r>
        <w:rPr>
          <w:rStyle w:val="11"/>
          <w:b w:val="0"/>
          <w:bCs w:val="0"/>
          <w:sz w:val="24"/>
          <w:szCs w:val="24"/>
          <w:lang w:eastAsia="ru-RU"/>
        </w:rPr>
        <w:t xml:space="preserve">«Педагог-психолог (психолог в сфере образования)» утвержденный приказом Министерства труда и социальной защиты Российской Федерации от 24 июля 2015 г. №514н (зарегистрирован Министерством юстиции Российской Федерации 18 августа 2015 г., регистрационный № 38575). </w:t>
      </w:r>
      <w:r>
        <w:rPr>
          <w:rFonts w:cs="Times New Roman"/>
          <w:sz w:val="24"/>
          <w:szCs w:val="24"/>
        </w:rPr>
        <w:t>Перечень обобщённых трудовых функций и трудовых функций, имеющих отношение к профессиональной деятельности выпускника программ бакалавриата по направлению подготовки «Психология», представлен в Приложении 2.</w:t>
      </w:r>
    </w:p>
    <w:p w:rsidR="00867859" w:rsidRDefault="00867859">
      <w:pPr>
        <w:ind w:firstLine="737"/>
        <w:rPr>
          <w:rFonts w:cs="Times New Roman"/>
          <w:color w:val="000000"/>
          <w:sz w:val="24"/>
          <w:szCs w:val="24"/>
        </w:rPr>
      </w:pPr>
      <w:r>
        <w:rPr>
          <w:rStyle w:val="11"/>
          <w:b w:val="0"/>
          <w:bCs w:val="0"/>
          <w:sz w:val="24"/>
          <w:szCs w:val="24"/>
          <w:lang w:eastAsia="ru-RU"/>
        </w:rPr>
        <w:t xml:space="preserve">Для областей </w:t>
      </w:r>
      <w:r>
        <w:rPr>
          <w:rFonts w:cs="Times New Roman"/>
          <w:color w:val="000000"/>
          <w:sz w:val="24"/>
          <w:szCs w:val="24"/>
        </w:rPr>
        <w:t>33 «Сервис, оказание услуг населению» и 40 «Сквозные виды профессиональной деятельности в промышленности»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профессиональные стандарты, соответствующие </w:t>
      </w:r>
      <w:r>
        <w:rPr>
          <w:rStyle w:val="11"/>
          <w:b w:val="0"/>
          <w:bCs w:val="0"/>
          <w:sz w:val="24"/>
          <w:szCs w:val="24"/>
          <w:lang w:eastAsia="ru-RU"/>
        </w:rPr>
        <w:t>профессиональной деятельности психолога</w:t>
      </w:r>
      <w:r>
        <w:rPr>
          <w:rFonts w:cs="Times New Roman"/>
          <w:color w:val="000000"/>
          <w:sz w:val="24"/>
          <w:szCs w:val="24"/>
        </w:rPr>
        <w:t xml:space="preserve"> отсутствуют. Профессиональные компетенции определяются в ООП на основе анализа опыта, в том числе: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источников, а также иных источников.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</w:p>
    <w:p w:rsidR="00867859" w:rsidRDefault="00867859">
      <w:pPr>
        <w:ind w:firstLine="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2.3. Перечень задач профессиональной деятельности выпускников или области (область) знания</w:t>
      </w:r>
    </w:p>
    <w:p w:rsidR="00867859" w:rsidRDefault="00867859">
      <w:pPr>
        <w:ind w:firstLine="737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Таблица 2.3</w:t>
      </w:r>
    </w:p>
    <w:tbl>
      <w:tblPr>
        <w:tblW w:w="101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08"/>
        <w:gridCol w:w="1994"/>
        <w:gridCol w:w="4396"/>
      </w:tblGrid>
      <w:tr w:rsidR="00867859">
        <w:tc>
          <w:tcPr>
            <w:tcW w:w="3808" w:type="dxa"/>
            <w:vAlign w:val="center"/>
          </w:tcPr>
          <w:p w:rsidR="00867859" w:rsidRDefault="00867859">
            <w:pPr>
              <w:ind w:firstLine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Область профессиональной деятельности</w:t>
            </w:r>
          </w:p>
        </w:tc>
        <w:tc>
          <w:tcPr>
            <w:tcW w:w="1994" w:type="dxa"/>
            <w:vAlign w:val="center"/>
          </w:tcPr>
          <w:p w:rsidR="00867859" w:rsidRDefault="00867859">
            <w:pPr>
              <w:ind w:firstLine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Типы задач профессиональной деятельности</w:t>
            </w:r>
          </w:p>
        </w:tc>
        <w:tc>
          <w:tcPr>
            <w:tcW w:w="4396" w:type="dxa"/>
            <w:vAlign w:val="center"/>
          </w:tcPr>
          <w:p w:rsidR="00867859" w:rsidRDefault="00867859">
            <w:pPr>
              <w:ind w:firstLine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Задачи профессиональной деятельности</w:t>
            </w:r>
          </w:p>
        </w:tc>
      </w:tr>
      <w:tr w:rsidR="00867859">
        <w:trPr>
          <w:cantSplit/>
        </w:trPr>
        <w:tc>
          <w:tcPr>
            <w:tcW w:w="3808" w:type="dxa"/>
            <w:vMerge w:val="restart"/>
          </w:tcPr>
          <w:p w:rsidR="00867859" w:rsidRDefault="00867859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01 Образование и наука (в психолого-педагогической сфере)</w:t>
            </w:r>
          </w:p>
        </w:tc>
        <w:tc>
          <w:tcPr>
            <w:tcW w:w="1994" w:type="dxa"/>
            <w:vMerge w:val="restart"/>
          </w:tcPr>
          <w:p w:rsidR="00867859" w:rsidRDefault="00867859">
            <w:pPr>
              <w:ind w:firstLine="15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просветительско-профилактический</w:t>
            </w:r>
          </w:p>
        </w:tc>
        <w:tc>
          <w:tcPr>
            <w:tcW w:w="4396" w:type="dxa"/>
          </w:tcPr>
          <w:p w:rsidR="00867859" w:rsidRDefault="00867859">
            <w:pPr>
              <w:pStyle w:val="1"/>
              <w:spacing w:after="0" w:line="240" w:lineRule="auto"/>
              <w:jc w:val="left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zh-CN"/>
              </w:rPr>
              <w:t>Психопрофилактика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</w:t>
            </w:r>
          </w:p>
        </w:tc>
      </w:tr>
      <w:tr w:rsidR="00867859">
        <w:trPr>
          <w:cantSplit/>
        </w:trPr>
        <w:tc>
          <w:tcPr>
            <w:tcW w:w="3808" w:type="dxa"/>
            <w:vMerge/>
          </w:tcPr>
          <w:p w:rsidR="00867859" w:rsidRDefault="00867859">
            <w:pPr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994" w:type="dxa"/>
            <w:vMerge/>
          </w:tcPr>
          <w:p w:rsidR="00867859" w:rsidRDefault="00867859">
            <w:pPr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4396" w:type="dxa"/>
          </w:tcPr>
          <w:p w:rsidR="00867859" w:rsidRDefault="00867859">
            <w:pPr>
              <w:pStyle w:val="1"/>
              <w:spacing w:after="0" w:line="240" w:lineRule="auto"/>
              <w:jc w:val="left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Психологическое просвещение субъектов образовательного процесса</w:t>
            </w:r>
          </w:p>
        </w:tc>
      </w:tr>
      <w:tr w:rsidR="00867859">
        <w:trPr>
          <w:cantSplit/>
        </w:trPr>
        <w:tc>
          <w:tcPr>
            <w:tcW w:w="3808" w:type="dxa"/>
            <w:vMerge/>
          </w:tcPr>
          <w:p w:rsidR="00867859" w:rsidRDefault="00867859">
            <w:pPr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994" w:type="dxa"/>
            <w:vMerge w:val="restart"/>
          </w:tcPr>
          <w:p w:rsidR="00867859" w:rsidRDefault="00867859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диагностический</w:t>
            </w:r>
          </w:p>
        </w:tc>
        <w:tc>
          <w:tcPr>
            <w:tcW w:w="4396" w:type="dxa"/>
          </w:tcPr>
          <w:p w:rsidR="00867859" w:rsidRDefault="00867859">
            <w:pPr>
              <w:pStyle w:val="1"/>
              <w:spacing w:after="0" w:line="240" w:lineRule="auto"/>
              <w:jc w:val="left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Психологическая диагностика индивида</w:t>
            </w:r>
          </w:p>
        </w:tc>
      </w:tr>
      <w:tr w:rsidR="00867859">
        <w:trPr>
          <w:cantSplit/>
        </w:trPr>
        <w:tc>
          <w:tcPr>
            <w:tcW w:w="3808" w:type="dxa"/>
            <w:vMerge/>
          </w:tcPr>
          <w:p w:rsidR="00867859" w:rsidRDefault="00867859">
            <w:pPr>
              <w:ind w:firstLine="0"/>
              <w:rPr>
                <w:rFonts w:cs="Times New Roman"/>
              </w:rPr>
            </w:pPr>
          </w:p>
        </w:tc>
        <w:tc>
          <w:tcPr>
            <w:tcW w:w="1994" w:type="dxa"/>
            <w:vMerge/>
          </w:tcPr>
          <w:p w:rsidR="00867859" w:rsidRDefault="00867859">
            <w:pPr>
              <w:ind w:firstLine="0"/>
              <w:rPr>
                <w:rFonts w:cs="Times New Roman"/>
              </w:rPr>
            </w:pPr>
          </w:p>
        </w:tc>
        <w:tc>
          <w:tcPr>
            <w:tcW w:w="4396" w:type="dxa"/>
          </w:tcPr>
          <w:p w:rsidR="00867859" w:rsidRDefault="00867859">
            <w:pPr>
              <w:pStyle w:val="1"/>
              <w:spacing w:after="0" w:line="240" w:lineRule="auto"/>
              <w:jc w:val="left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Психологическая оценка социальных групп и коллективов</w:t>
            </w:r>
          </w:p>
        </w:tc>
      </w:tr>
      <w:tr w:rsidR="00867859">
        <w:trPr>
          <w:cantSplit/>
        </w:trPr>
        <w:tc>
          <w:tcPr>
            <w:tcW w:w="3808" w:type="dxa"/>
            <w:vMerge/>
          </w:tcPr>
          <w:p w:rsidR="00867859" w:rsidRDefault="00867859">
            <w:pPr>
              <w:ind w:firstLine="0"/>
              <w:rPr>
                <w:rFonts w:cs="Times New Roman"/>
              </w:rPr>
            </w:pPr>
          </w:p>
        </w:tc>
        <w:tc>
          <w:tcPr>
            <w:tcW w:w="1994" w:type="dxa"/>
            <w:vMerge w:val="restart"/>
          </w:tcPr>
          <w:p w:rsidR="00867859" w:rsidRDefault="00867859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Консультационный</w:t>
            </w:r>
          </w:p>
        </w:tc>
        <w:tc>
          <w:tcPr>
            <w:tcW w:w="4396" w:type="dxa"/>
          </w:tcPr>
          <w:p w:rsidR="00867859" w:rsidRDefault="00867859">
            <w:pPr>
              <w:pStyle w:val="1"/>
              <w:spacing w:after="0" w:line="240" w:lineRule="auto"/>
              <w:jc w:val="left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Оказание психологической помощи людям, попавшим в трудную жизненную ситуацию</w:t>
            </w:r>
          </w:p>
        </w:tc>
      </w:tr>
      <w:tr w:rsidR="00867859">
        <w:trPr>
          <w:cantSplit/>
        </w:trPr>
        <w:tc>
          <w:tcPr>
            <w:tcW w:w="3808" w:type="dxa"/>
            <w:vMerge/>
          </w:tcPr>
          <w:p w:rsidR="00867859" w:rsidRDefault="00867859">
            <w:pPr>
              <w:ind w:firstLine="0"/>
              <w:rPr>
                <w:rFonts w:cs="Times New Roman"/>
              </w:rPr>
            </w:pPr>
          </w:p>
        </w:tc>
        <w:tc>
          <w:tcPr>
            <w:tcW w:w="1994" w:type="dxa"/>
            <w:vMerge/>
          </w:tcPr>
          <w:p w:rsidR="00867859" w:rsidRDefault="00867859">
            <w:pPr>
              <w:ind w:firstLine="0"/>
              <w:rPr>
                <w:rFonts w:cs="Times New Roman"/>
              </w:rPr>
            </w:pPr>
          </w:p>
        </w:tc>
        <w:tc>
          <w:tcPr>
            <w:tcW w:w="4396" w:type="dxa"/>
          </w:tcPr>
          <w:p w:rsidR="00867859" w:rsidRDefault="00867859">
            <w:pPr>
              <w:pStyle w:val="1"/>
              <w:spacing w:after="0" w:line="240" w:lineRule="auto"/>
              <w:jc w:val="left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Психологическая поддержка личностного и социального развития человека</w:t>
            </w:r>
          </w:p>
        </w:tc>
      </w:tr>
      <w:tr w:rsidR="00867859">
        <w:trPr>
          <w:cantSplit/>
        </w:trPr>
        <w:tc>
          <w:tcPr>
            <w:tcW w:w="3808" w:type="dxa"/>
            <w:vMerge/>
          </w:tcPr>
          <w:p w:rsidR="00867859" w:rsidRDefault="00867859">
            <w:pPr>
              <w:ind w:firstLine="0"/>
              <w:rPr>
                <w:rFonts w:cs="Times New Roman"/>
              </w:rPr>
            </w:pPr>
          </w:p>
        </w:tc>
        <w:tc>
          <w:tcPr>
            <w:tcW w:w="1994" w:type="dxa"/>
            <w:vMerge w:val="restart"/>
          </w:tcPr>
          <w:p w:rsidR="00867859" w:rsidRDefault="00867859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организационный</w:t>
            </w:r>
          </w:p>
        </w:tc>
        <w:tc>
          <w:tcPr>
            <w:tcW w:w="4396" w:type="dxa"/>
          </w:tcPr>
          <w:p w:rsidR="00867859" w:rsidRDefault="00867859">
            <w:pPr>
              <w:pStyle w:val="1"/>
              <w:spacing w:after="0" w:line="240" w:lineRule="auto"/>
              <w:jc w:val="left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Психологическое сопровождение профессиональной деятельности работников организации</w:t>
            </w:r>
          </w:p>
        </w:tc>
      </w:tr>
      <w:tr w:rsidR="00867859">
        <w:trPr>
          <w:cantSplit/>
        </w:trPr>
        <w:tc>
          <w:tcPr>
            <w:tcW w:w="3808" w:type="dxa"/>
            <w:vMerge/>
          </w:tcPr>
          <w:p w:rsidR="00867859" w:rsidRDefault="00867859">
            <w:pPr>
              <w:ind w:firstLine="0"/>
              <w:rPr>
                <w:rFonts w:cs="Times New Roman"/>
              </w:rPr>
            </w:pPr>
          </w:p>
        </w:tc>
        <w:tc>
          <w:tcPr>
            <w:tcW w:w="1994" w:type="dxa"/>
            <w:vMerge/>
          </w:tcPr>
          <w:p w:rsidR="00867859" w:rsidRDefault="00867859">
            <w:pPr>
              <w:ind w:firstLine="0"/>
              <w:rPr>
                <w:rFonts w:cs="Times New Roman"/>
              </w:rPr>
            </w:pPr>
          </w:p>
        </w:tc>
        <w:tc>
          <w:tcPr>
            <w:tcW w:w="4396" w:type="dxa"/>
          </w:tcPr>
          <w:p w:rsidR="00867859" w:rsidRDefault="00867859">
            <w:pPr>
              <w:pStyle w:val="Heading1"/>
              <w:jc w:val="left"/>
              <w:rPr>
                <w:rStyle w:val="14pt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Style w:val="14pt"/>
                <w:b w:val="0"/>
                <w:bCs w:val="0"/>
                <w:sz w:val="20"/>
                <w:szCs w:val="20"/>
                <w:lang w:eastAsia="en-US"/>
              </w:rPr>
              <w:t>Организация и проведение психологической оценки персонала</w:t>
            </w:r>
          </w:p>
        </w:tc>
      </w:tr>
      <w:tr w:rsidR="00867859">
        <w:trPr>
          <w:cantSplit/>
        </w:trPr>
        <w:tc>
          <w:tcPr>
            <w:tcW w:w="3808" w:type="dxa"/>
            <w:vMerge w:val="restart"/>
          </w:tcPr>
          <w:p w:rsidR="00867859" w:rsidRDefault="00867859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01 Образование и наука (в сфере научных исследований)</w:t>
            </w:r>
          </w:p>
        </w:tc>
        <w:tc>
          <w:tcPr>
            <w:tcW w:w="1994" w:type="dxa"/>
            <w:vMerge w:val="restart"/>
          </w:tcPr>
          <w:p w:rsidR="00867859" w:rsidRDefault="00867859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Научно-исследовательский</w:t>
            </w:r>
          </w:p>
        </w:tc>
        <w:tc>
          <w:tcPr>
            <w:tcW w:w="4396" w:type="dxa"/>
          </w:tcPr>
          <w:p w:rsidR="00867859" w:rsidRDefault="00867859">
            <w:pPr>
              <w:ind w:firstLine="0"/>
              <w:rPr>
                <w:rFonts w:cs="Times New Roman"/>
              </w:rPr>
            </w:pPr>
            <w:r>
              <w:rPr>
                <w:rStyle w:val="14pt"/>
                <w:sz w:val="20"/>
                <w:szCs w:val="20"/>
                <w:lang w:eastAsia="en-US"/>
              </w:rPr>
              <w:t>Анализ и обобщение психологического знания для решения профессиональных задач</w:t>
            </w:r>
          </w:p>
        </w:tc>
      </w:tr>
      <w:tr w:rsidR="00867859">
        <w:trPr>
          <w:cantSplit/>
          <w:trHeight w:val="527"/>
        </w:trPr>
        <w:tc>
          <w:tcPr>
            <w:tcW w:w="3808" w:type="dxa"/>
            <w:vMerge/>
          </w:tcPr>
          <w:p w:rsidR="00867859" w:rsidRDefault="00867859">
            <w:pPr>
              <w:ind w:firstLine="0"/>
              <w:rPr>
                <w:rFonts w:cs="Times New Roman"/>
              </w:rPr>
            </w:pPr>
          </w:p>
        </w:tc>
        <w:tc>
          <w:tcPr>
            <w:tcW w:w="1994" w:type="dxa"/>
            <w:vMerge/>
          </w:tcPr>
          <w:p w:rsidR="00867859" w:rsidRDefault="00867859">
            <w:pPr>
              <w:ind w:firstLine="0"/>
              <w:rPr>
                <w:rFonts w:cs="Times New Roman"/>
              </w:rPr>
            </w:pPr>
          </w:p>
        </w:tc>
        <w:tc>
          <w:tcPr>
            <w:tcW w:w="4396" w:type="dxa"/>
          </w:tcPr>
          <w:p w:rsidR="00867859" w:rsidRDefault="00867859">
            <w:pPr>
              <w:ind w:firstLine="0"/>
              <w:rPr>
                <w:rFonts w:cs="Times New Roman"/>
              </w:rPr>
            </w:pPr>
            <w:r>
              <w:rPr>
                <w:rStyle w:val="14pt"/>
                <w:sz w:val="20"/>
                <w:szCs w:val="20"/>
                <w:lang w:eastAsia="en-US"/>
              </w:rPr>
              <w:t>Работа с эмпирическими данными для решения профессиональных задач</w:t>
            </w:r>
          </w:p>
        </w:tc>
      </w:tr>
    </w:tbl>
    <w:p w:rsidR="00867859" w:rsidRDefault="00867859">
      <w:pPr>
        <w:ind w:firstLine="737"/>
        <w:rPr>
          <w:rFonts w:cs="Times New Roman"/>
          <w:sz w:val="24"/>
          <w:szCs w:val="24"/>
        </w:rPr>
      </w:pPr>
    </w:p>
    <w:p w:rsidR="00867859" w:rsidRDefault="00867859">
      <w:pPr>
        <w:ind w:firstLine="737"/>
        <w:rPr>
          <w:rFonts w:cs="Times New Roman"/>
          <w:sz w:val="24"/>
          <w:szCs w:val="24"/>
        </w:rPr>
      </w:pPr>
    </w:p>
    <w:p w:rsidR="00867859" w:rsidRDefault="00867859">
      <w:pPr>
        <w:ind w:firstLine="737"/>
        <w:rPr>
          <w:rFonts w:cs="Times New Roman"/>
          <w:sz w:val="24"/>
          <w:szCs w:val="24"/>
        </w:rPr>
      </w:pPr>
    </w:p>
    <w:p w:rsidR="00867859" w:rsidRDefault="00867859">
      <w:pPr>
        <w:ind w:firstLine="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3.ОБЩАЯ ХАРАКТЕРИСТИКА ОСНОВНОЙ ОБРАЗОВАТЕЛЬНОЙ ПРОГРАММЫ (ООП)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3.1.  Направленность (профиль) образовательной программы:</w:t>
      </w:r>
      <w:r>
        <w:rPr>
          <w:rFonts w:cs="Times New Roman"/>
          <w:sz w:val="24"/>
          <w:szCs w:val="24"/>
        </w:rPr>
        <w:t xml:space="preserve"> «Общая и практическая психология».</w:t>
      </w:r>
    </w:p>
    <w:p w:rsidR="00867859" w:rsidRDefault="00867859">
      <w:pPr>
        <w:ind w:firstLine="737"/>
        <w:rPr>
          <w:rFonts w:cs="Times New Roman"/>
          <w:b/>
          <w:bCs/>
          <w:sz w:val="24"/>
          <w:szCs w:val="24"/>
        </w:rPr>
      </w:pP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3.2. Квалификация, присваиваемая выпускникам</w:t>
      </w:r>
      <w:r>
        <w:rPr>
          <w:rFonts w:cs="Times New Roman"/>
          <w:sz w:val="24"/>
          <w:szCs w:val="24"/>
        </w:rPr>
        <w:t>: бакалавр</w:t>
      </w:r>
    </w:p>
    <w:p w:rsidR="00867859" w:rsidRDefault="00867859">
      <w:pPr>
        <w:ind w:firstLine="737"/>
        <w:rPr>
          <w:rFonts w:cs="Times New Roman"/>
          <w:b/>
          <w:bCs/>
          <w:sz w:val="24"/>
          <w:szCs w:val="24"/>
        </w:rPr>
      </w:pP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3.3. Объем программы</w:t>
      </w:r>
      <w:r>
        <w:rPr>
          <w:rFonts w:cs="Times New Roman"/>
          <w:sz w:val="24"/>
          <w:szCs w:val="24"/>
        </w:rPr>
        <w:t>: 240 зачё</w:t>
      </w:r>
      <w:bookmarkStart w:id="0" w:name="_GoBack"/>
      <w:bookmarkEnd w:id="0"/>
      <w:r>
        <w:rPr>
          <w:rFonts w:cs="Times New Roman"/>
          <w:sz w:val="24"/>
          <w:szCs w:val="24"/>
        </w:rPr>
        <w:t xml:space="preserve">тных единиц  </w:t>
      </w:r>
    </w:p>
    <w:p w:rsidR="00867859" w:rsidRDefault="00867859">
      <w:pPr>
        <w:ind w:firstLine="737"/>
        <w:rPr>
          <w:rFonts w:cs="Times New Roman"/>
          <w:b/>
          <w:bCs/>
          <w:sz w:val="24"/>
          <w:szCs w:val="24"/>
        </w:rPr>
      </w:pP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3.4. Формы обучения</w:t>
      </w:r>
      <w:r>
        <w:rPr>
          <w:rFonts w:cs="Times New Roman"/>
          <w:sz w:val="24"/>
          <w:szCs w:val="24"/>
        </w:rPr>
        <w:t>: очная, очно-заочная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</w:p>
    <w:p w:rsidR="00867859" w:rsidRDefault="00867859">
      <w:pPr>
        <w:ind w:firstLine="737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3.5. Срок получения образования: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 очной форме обучения 4 года,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 очно-заочной форме обучения 4 года и 6 месяцев.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</w:p>
    <w:p w:rsidR="00867859" w:rsidRDefault="00867859">
      <w:pPr>
        <w:spacing w:after="200" w:line="276" w:lineRule="auto"/>
        <w:ind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867859" w:rsidRDefault="00867859">
      <w:pPr>
        <w:ind w:firstLine="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4. ПЛАНИРУЕМЫЕ РЕЗУЛЬТАТЫ ОСВОЕНИЯ ОБРАЗОВАТЕЛЬНОЙ ПРОГРАММЫ (ООП)</w:t>
      </w:r>
    </w:p>
    <w:p w:rsidR="00867859" w:rsidRDefault="00867859">
      <w:pPr>
        <w:ind w:firstLine="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4.1. Требования к планируемым результатам освоения образовательной программы, обеспечиваемым дисциплинами (модулями) и практиками</w:t>
      </w:r>
    </w:p>
    <w:p w:rsidR="00867859" w:rsidRDefault="00867859">
      <w:pPr>
        <w:ind w:firstLine="737"/>
        <w:jc w:val="center"/>
        <w:rPr>
          <w:rFonts w:cs="Times New Roman"/>
          <w:sz w:val="24"/>
          <w:szCs w:val="24"/>
        </w:rPr>
      </w:pPr>
    </w:p>
    <w:p w:rsidR="00867859" w:rsidRDefault="00867859">
      <w:pPr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4.1.1. Универсальные компетенции выпускников и индикаторы их достижения</w:t>
      </w:r>
    </w:p>
    <w:p w:rsidR="00867859" w:rsidRDefault="00867859">
      <w:pPr>
        <w:ind w:firstLine="737"/>
        <w:jc w:val="right"/>
        <w:rPr>
          <w:rFonts w:cs="Times New Roman"/>
          <w:sz w:val="24"/>
          <w:szCs w:val="24"/>
        </w:rPr>
      </w:pPr>
    </w:p>
    <w:p w:rsidR="00867859" w:rsidRDefault="00867859">
      <w:pPr>
        <w:ind w:firstLine="737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Таблица 4.1.1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3544"/>
        <w:gridCol w:w="4926"/>
      </w:tblGrid>
      <w:tr w:rsidR="00867859">
        <w:trPr>
          <w:tblHeader/>
        </w:trPr>
        <w:tc>
          <w:tcPr>
            <w:tcW w:w="1384" w:type="dxa"/>
            <w:vAlign w:val="center"/>
          </w:tcPr>
          <w:p w:rsidR="00867859" w:rsidRDefault="00867859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Наименование категории (группы) универсальных компетенций</w:t>
            </w:r>
          </w:p>
        </w:tc>
        <w:tc>
          <w:tcPr>
            <w:tcW w:w="3544" w:type="dxa"/>
            <w:vAlign w:val="center"/>
          </w:tcPr>
          <w:p w:rsidR="00867859" w:rsidRDefault="00867859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Код и наименование универсальной компетенции выпускника</w:t>
            </w:r>
          </w:p>
        </w:tc>
        <w:tc>
          <w:tcPr>
            <w:tcW w:w="4926" w:type="dxa"/>
            <w:vAlign w:val="center"/>
          </w:tcPr>
          <w:p w:rsidR="00867859" w:rsidRDefault="00867859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Индикаторы достижения компетенции</w:t>
            </w:r>
          </w:p>
        </w:tc>
      </w:tr>
      <w:tr w:rsidR="00867859">
        <w:tc>
          <w:tcPr>
            <w:tcW w:w="1384" w:type="dxa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Системное и критическое мышление</w:t>
            </w:r>
          </w:p>
        </w:tc>
        <w:tc>
          <w:tcPr>
            <w:tcW w:w="3544" w:type="dxa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26" w:type="dxa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ИУК-1.1. Знает теоретические и практические вопросы работы с информацией, механизмы критического анализа и принятия решений.</w:t>
            </w:r>
          </w:p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ИУК-1.2. Умеет осуществлять поиск, анализ и обобщение информации, обосновывать принимаемые решения.</w:t>
            </w:r>
          </w:p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ИУК-1.3. Владеет способами поиска и анализа информации, обоснования решений.</w:t>
            </w:r>
          </w:p>
        </w:tc>
      </w:tr>
      <w:tr w:rsidR="00867859">
        <w:tc>
          <w:tcPr>
            <w:tcW w:w="1384" w:type="dxa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Разработка и реализация проектов</w:t>
            </w:r>
          </w:p>
        </w:tc>
        <w:tc>
          <w:tcPr>
            <w:tcW w:w="3544" w:type="dxa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26" w:type="dxa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ИУК-2.1: Знает принципы, методы и правовые нормы разработки и реализации проектов.</w:t>
            </w:r>
          </w:p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ИУК-2.2: Умеет определять цели и задачи проекта, способы их решения в соответствии с действующими правилами и правовыми нормами.</w:t>
            </w:r>
          </w:p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ИУК-2.3: Владеет инструментами разработки проектов.</w:t>
            </w:r>
          </w:p>
        </w:tc>
      </w:tr>
      <w:tr w:rsidR="00867859">
        <w:tc>
          <w:tcPr>
            <w:tcW w:w="1384" w:type="dxa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Командная работа и лидерство</w:t>
            </w:r>
          </w:p>
        </w:tc>
        <w:tc>
          <w:tcPr>
            <w:tcW w:w="3544" w:type="dxa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4926" w:type="dxa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 xml:space="preserve">ИУК-3.1. Знает психологические механизмы социального взаимодействия и методы командной работы. </w:t>
            </w:r>
          </w:p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ИУК-3.2. Умеет осуществлять социальное взаимодействие и работать в команде.</w:t>
            </w:r>
          </w:p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ИУК-3.3. Владеет приёмами поддержания командной работы.</w:t>
            </w:r>
          </w:p>
        </w:tc>
      </w:tr>
      <w:tr w:rsidR="00867859">
        <w:tc>
          <w:tcPr>
            <w:tcW w:w="1384" w:type="dxa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Коммуникация</w:t>
            </w:r>
          </w:p>
        </w:tc>
        <w:tc>
          <w:tcPr>
            <w:tcW w:w="3544" w:type="dxa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4926" w:type="dxa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 xml:space="preserve">ИУК-4.1. Знает основы культуры речи и деловой коммуникации на русском и иностранном языках.  </w:t>
            </w:r>
          </w:p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ИУК-4.2. Умеет коммуницировать устно и письменно на русском и иностранном языках.</w:t>
            </w:r>
          </w:p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ИУК-4.3. Владеет способами деловой коммуникации на русском и иностранном языках.</w:t>
            </w:r>
          </w:p>
        </w:tc>
      </w:tr>
      <w:tr w:rsidR="00867859">
        <w:tc>
          <w:tcPr>
            <w:tcW w:w="1384" w:type="dxa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Межкультурное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14pt"/>
                <w:sz w:val="20"/>
                <w:szCs w:val="20"/>
                <w:lang w:eastAsia="ru-RU"/>
              </w:rPr>
              <w:t>взаимодействие</w:t>
            </w:r>
          </w:p>
        </w:tc>
        <w:tc>
          <w:tcPr>
            <w:tcW w:w="3544" w:type="dxa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926" w:type="dxa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 xml:space="preserve">ИУК-5.1. Знает исторические, социологические и философские концепции человека и общества. </w:t>
            </w:r>
          </w:p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 xml:space="preserve">ИУК-5.2. Умеет описывать этнические, социальные и культурные характеристики общества и группы.  </w:t>
            </w:r>
          </w:p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ИУК-5.3. Владеет способами социального и межкультурного взаимодействия.</w:t>
            </w:r>
          </w:p>
        </w:tc>
      </w:tr>
      <w:tr w:rsidR="00867859">
        <w:trPr>
          <w:cantSplit/>
        </w:trPr>
        <w:tc>
          <w:tcPr>
            <w:tcW w:w="1384" w:type="dxa"/>
            <w:vMerge w:val="restart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Самоорганизация и саморазвитие (в том числе здоровьесбережение)</w:t>
            </w:r>
          </w:p>
        </w:tc>
        <w:tc>
          <w:tcPr>
            <w:tcW w:w="3544" w:type="dxa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926" w:type="dxa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ИУК-6.1. Знает основы профессиональной и личностной самореализации, правила самоорганизации деятельности, понимать важность  образования в течение всей жизни.</w:t>
            </w:r>
          </w:p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ИУК-6.2. Умеет управлять своим временем, выстраивать и реализовывать траекторию саморазвития.</w:t>
            </w:r>
          </w:p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ИУК-6.3. Владеет способами самоорганизации деятельности.</w:t>
            </w:r>
          </w:p>
        </w:tc>
      </w:tr>
      <w:tr w:rsidR="00867859">
        <w:trPr>
          <w:cantSplit/>
        </w:trPr>
        <w:tc>
          <w:tcPr>
            <w:tcW w:w="1384" w:type="dxa"/>
            <w:vMerge/>
          </w:tcPr>
          <w:p w:rsidR="00867859" w:rsidRDefault="00867859">
            <w:pPr>
              <w:rPr>
                <w:rFonts w:cs="Times New Roman"/>
                <w:color w:val="000000"/>
              </w:rPr>
            </w:pPr>
          </w:p>
        </w:tc>
        <w:tc>
          <w:tcPr>
            <w:tcW w:w="3544" w:type="dxa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926" w:type="dxa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 xml:space="preserve">ИУК-7.1. Знает принципы и методы поддержки оптимального физического состояния для обеспечения социальной и профессиональной деятельности. </w:t>
            </w:r>
          </w:p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 xml:space="preserve">ИУК-7.2. Умеет поддерживать должный уровень физической активности. </w:t>
            </w:r>
          </w:p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 xml:space="preserve">ИУК-7.3. Владеет методами и средствами физической культуры. </w:t>
            </w:r>
          </w:p>
        </w:tc>
      </w:tr>
      <w:tr w:rsidR="00867859">
        <w:tc>
          <w:tcPr>
            <w:tcW w:w="1384" w:type="dxa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Безопасность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14pt"/>
                <w:sz w:val="20"/>
                <w:szCs w:val="20"/>
                <w:lang w:eastAsia="ru-RU"/>
              </w:rPr>
              <w:t>жизнедеятельности</w:t>
            </w:r>
          </w:p>
        </w:tc>
        <w:tc>
          <w:tcPr>
            <w:tcW w:w="3544" w:type="dxa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4926" w:type="dxa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ИУК-8.1. Знает основные концепции природных и техногенных рисков и кризисов, основы  безопасности жизнедеятельности, принципы сохранения природной среды, правила поведения в чрезвычайных ситуациях и военных конфликтах.</w:t>
            </w:r>
          </w:p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ИУК-8.2. Умеет создавать и поддерживать в повседневной жизни и в профессиональной деятельности безопасные условия жизнедеятельности.</w:t>
            </w:r>
          </w:p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ИУК-8.3. Владеет способами поддержания безопасности жизнедеятельности.</w:t>
            </w:r>
          </w:p>
        </w:tc>
      </w:tr>
      <w:tr w:rsidR="00867859">
        <w:tc>
          <w:tcPr>
            <w:tcW w:w="1384" w:type="dxa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Инклюзивная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14pt"/>
                <w:sz w:val="20"/>
                <w:szCs w:val="20"/>
                <w:lang w:eastAsia="ru-RU"/>
              </w:rPr>
              <w:t>компетентность</w:t>
            </w:r>
          </w:p>
        </w:tc>
        <w:tc>
          <w:tcPr>
            <w:tcW w:w="3544" w:type="dxa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УК-9. 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4926" w:type="dxa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ИУК-9.1. Знает основы дефектологии и  инклюзии.</w:t>
            </w:r>
          </w:p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ИУК-9.2. Умеет использовать базовые дефектологические знания в социальной и профессиональной сферах.</w:t>
            </w:r>
          </w:p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ИУК-9.3. Владеет принципами анализа среды на основе принципов инклюзии.</w:t>
            </w:r>
          </w:p>
        </w:tc>
      </w:tr>
      <w:tr w:rsidR="00867859">
        <w:tc>
          <w:tcPr>
            <w:tcW w:w="1384" w:type="dxa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Экономическая культура, в том числе финансовая грамотность</w:t>
            </w:r>
          </w:p>
        </w:tc>
        <w:tc>
          <w:tcPr>
            <w:tcW w:w="3544" w:type="dxa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УК-10.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4926" w:type="dxa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 xml:space="preserve">ИУК-10.1. Знает основы экономики, финансовой грамотности, ключевые концепции экономических процессов,  экономического мышления  и поведения. </w:t>
            </w:r>
          </w:p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ИУК-10.2. Умеет анализировать экономическую информацию и использовать её для обоснования экономических решений.</w:t>
            </w:r>
          </w:p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 xml:space="preserve">ИУК-10.3. Владеет методами анализа экономической информации. </w:t>
            </w:r>
          </w:p>
        </w:tc>
      </w:tr>
      <w:tr w:rsidR="00867859">
        <w:tc>
          <w:tcPr>
            <w:tcW w:w="1384" w:type="dxa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Гражданская позиция</w:t>
            </w:r>
          </w:p>
        </w:tc>
        <w:tc>
          <w:tcPr>
            <w:tcW w:w="3544" w:type="dxa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УК-11. Способен формировать нетерпимое отношение к коррупционному поведению</w:t>
            </w:r>
          </w:p>
        </w:tc>
        <w:tc>
          <w:tcPr>
            <w:tcW w:w="4926" w:type="dxa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 xml:space="preserve">ИУК-11.1. Знает основы права и антикоррупционное законодательство.  </w:t>
            </w:r>
          </w:p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ИУК-11.2. Умеет анализировать проявления неправового в том числе коррупционного, поведения, выражать свою гражданскую позицию.</w:t>
            </w:r>
          </w:p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ИУК-11.3. Владеет правилами и принципами рассмотрения правовых норм.</w:t>
            </w:r>
          </w:p>
        </w:tc>
      </w:tr>
    </w:tbl>
    <w:p w:rsidR="00867859" w:rsidRDefault="00867859">
      <w:pPr>
        <w:ind w:firstLine="737"/>
        <w:jc w:val="right"/>
        <w:rPr>
          <w:rFonts w:cs="Times New Roman"/>
          <w:sz w:val="24"/>
          <w:szCs w:val="24"/>
        </w:rPr>
      </w:pPr>
    </w:p>
    <w:p w:rsidR="00867859" w:rsidRDefault="00867859">
      <w:pPr>
        <w:ind w:firstLine="737"/>
        <w:rPr>
          <w:rFonts w:cs="Times New Roman"/>
          <w:sz w:val="24"/>
          <w:szCs w:val="24"/>
        </w:rPr>
      </w:pPr>
    </w:p>
    <w:p w:rsidR="00867859" w:rsidRDefault="00867859">
      <w:pPr>
        <w:ind w:firstLine="737"/>
        <w:rPr>
          <w:rFonts w:cs="Times New Roman"/>
          <w:sz w:val="24"/>
          <w:szCs w:val="24"/>
        </w:rPr>
      </w:pPr>
    </w:p>
    <w:p w:rsidR="00867859" w:rsidRDefault="00867859">
      <w:pPr>
        <w:ind w:firstLine="737"/>
        <w:rPr>
          <w:rFonts w:cs="Times New Roman"/>
          <w:sz w:val="24"/>
          <w:szCs w:val="24"/>
        </w:rPr>
      </w:pPr>
    </w:p>
    <w:p w:rsidR="00867859" w:rsidRDefault="00867859">
      <w:pPr>
        <w:ind w:firstLine="737"/>
        <w:rPr>
          <w:rFonts w:cs="Times New Roman"/>
          <w:sz w:val="24"/>
          <w:szCs w:val="24"/>
        </w:rPr>
      </w:pPr>
    </w:p>
    <w:p w:rsidR="00867859" w:rsidRDefault="00867859">
      <w:pPr>
        <w:ind w:firstLine="737"/>
        <w:rPr>
          <w:rFonts w:cs="Times New Roman"/>
          <w:sz w:val="24"/>
          <w:szCs w:val="24"/>
        </w:rPr>
      </w:pPr>
    </w:p>
    <w:p w:rsidR="00867859" w:rsidRDefault="00867859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  <w:t>4.1.2. Общепрофессиональные компетенции выпускников и индикаторы их достижения</w:t>
      </w:r>
    </w:p>
    <w:p w:rsidR="00867859" w:rsidRDefault="00867859">
      <w:pPr>
        <w:ind w:firstLine="0"/>
        <w:rPr>
          <w:rFonts w:cs="Times New Roman"/>
          <w:sz w:val="24"/>
          <w:szCs w:val="24"/>
        </w:rPr>
      </w:pPr>
    </w:p>
    <w:p w:rsidR="00867859" w:rsidRDefault="00867859">
      <w:pPr>
        <w:ind w:firstLine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Таблица 4.1.2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"/>
        <w:gridCol w:w="2375"/>
        <w:gridCol w:w="2976"/>
        <w:gridCol w:w="4535"/>
      </w:tblGrid>
      <w:tr w:rsidR="00867859">
        <w:tc>
          <w:tcPr>
            <w:tcW w:w="2376" w:type="dxa"/>
            <w:gridSpan w:val="2"/>
            <w:vAlign w:val="center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ind w:right="-5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2977" w:type="dxa"/>
            <w:vAlign w:val="center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Код и наименование общепрофессиональной компетенции выпускника</w:t>
            </w:r>
          </w:p>
        </w:tc>
        <w:tc>
          <w:tcPr>
            <w:tcW w:w="4536" w:type="dxa"/>
            <w:vAlign w:val="center"/>
          </w:tcPr>
          <w:p w:rsidR="00867859" w:rsidRDefault="00867859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Индикаторы достижения компетенции</w:t>
            </w:r>
          </w:p>
        </w:tc>
      </w:tr>
      <w:tr w:rsidR="00867859">
        <w:trPr>
          <w:gridBefore w:val="1"/>
          <w:cantSplit/>
        </w:trPr>
        <w:tc>
          <w:tcPr>
            <w:tcW w:w="2376" w:type="dxa"/>
            <w:vMerge w:val="restart"/>
          </w:tcPr>
          <w:p w:rsidR="00867859" w:rsidRDefault="00867859">
            <w:pPr>
              <w:ind w:hanging="30"/>
              <w:rPr>
                <w:rFonts w:cs="Times New Roman"/>
                <w:color w:val="000000"/>
              </w:rPr>
            </w:pPr>
            <w:r>
              <w:rPr>
                <w:rStyle w:val="14pt"/>
                <w:sz w:val="20"/>
                <w:szCs w:val="20"/>
                <w:lang w:eastAsia="en-US"/>
              </w:rPr>
              <w:t>Научное исследование и оценка</w:t>
            </w:r>
          </w:p>
        </w:tc>
        <w:tc>
          <w:tcPr>
            <w:tcW w:w="2977" w:type="dxa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ОПК-1. Способен осуществлять научное исследование в сфере профессиональной деятельности на основе современной методологии</w:t>
            </w:r>
          </w:p>
        </w:tc>
        <w:tc>
          <w:tcPr>
            <w:tcW w:w="4536" w:type="dxa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 xml:space="preserve">ИОПК-1.1. Знает основы современной научной методологии и принципы проведения психологического исследования на её основе. </w:t>
            </w:r>
          </w:p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 xml:space="preserve">ИОПК-1.2. Умеет применять на практике методы научного исследования, интерпретировать его результаты на основе современной научной методологии. </w:t>
            </w:r>
          </w:p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 xml:space="preserve">ИОПК-1.3. Владеет методами планирования и проведения научного исследования. </w:t>
            </w:r>
          </w:p>
        </w:tc>
      </w:tr>
      <w:tr w:rsidR="00867859">
        <w:trPr>
          <w:gridBefore w:val="1"/>
          <w:cantSplit/>
        </w:trPr>
        <w:tc>
          <w:tcPr>
            <w:tcW w:w="2376" w:type="dxa"/>
            <w:vMerge/>
          </w:tcPr>
          <w:p w:rsidR="00867859" w:rsidRDefault="00867859">
            <w:pPr>
              <w:rPr>
                <w:rStyle w:val="14pt"/>
                <w:lang w:eastAsia="en-US"/>
              </w:rPr>
            </w:pPr>
          </w:p>
        </w:tc>
        <w:tc>
          <w:tcPr>
            <w:tcW w:w="2977" w:type="dxa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ОПК-2. Способен применять методы сбора, анализа и интерпретации эмпирических данных в соответствии с поставленной задачей, оценивать достоверность эмпирических данных и обоснованность выводов научных исследований</w:t>
            </w:r>
          </w:p>
        </w:tc>
        <w:tc>
          <w:tcPr>
            <w:tcW w:w="4536" w:type="dxa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ИОПК-2.1. Знает основные принципы и методы сбора эмпирических данных, их статистической обработки и анализа.</w:t>
            </w:r>
          </w:p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ИОПК-2.2. Умеет применять на практике методы сбора и анализа данных, определять достоверность результатов, научно обосновывать выводы.</w:t>
            </w:r>
          </w:p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ИОПК-2.3. Владеет методами и средствам сбора, анализа и научной  интерпретации данных.</w:t>
            </w:r>
          </w:p>
        </w:tc>
      </w:tr>
      <w:tr w:rsidR="00867859">
        <w:trPr>
          <w:gridBefore w:val="1"/>
        </w:trPr>
        <w:tc>
          <w:tcPr>
            <w:tcW w:w="2376" w:type="dxa"/>
          </w:tcPr>
          <w:p w:rsidR="00867859" w:rsidRDefault="00867859">
            <w:pPr>
              <w:ind w:firstLine="0"/>
              <w:rPr>
                <w:rFonts w:cs="Times New Roman"/>
                <w:color w:val="000000"/>
              </w:rPr>
            </w:pPr>
            <w:r>
              <w:rPr>
                <w:rStyle w:val="14pt"/>
                <w:sz w:val="20"/>
                <w:szCs w:val="20"/>
                <w:lang w:eastAsia="en-US"/>
              </w:rPr>
              <w:t>Психологическая диагностика</w:t>
            </w:r>
          </w:p>
        </w:tc>
        <w:tc>
          <w:tcPr>
            <w:tcW w:w="2977" w:type="dxa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ОПК-3. Способен выбирать адекватные, надежные и валидные методы количественной и качественной психологической оценки, организовывать сбор данных для решения задач психодиагностики в заданной области исследований и практики</w:t>
            </w:r>
          </w:p>
        </w:tc>
        <w:tc>
          <w:tcPr>
            <w:tcW w:w="4536" w:type="dxa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ИОПК-3.1. Знает основные концепции и принципы психологической диагностики, критерии надежности и валидности методов, правила проведения психологической оценки.</w:t>
            </w:r>
          </w:p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ИОПК-3.2. Умеет выбирать и правильно применять методы количественной и качественной психологической оценки.</w:t>
            </w:r>
          </w:p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 xml:space="preserve">ИОПК-3.3. Владеет методами психологической диагностики. </w:t>
            </w:r>
          </w:p>
        </w:tc>
      </w:tr>
      <w:tr w:rsidR="00867859">
        <w:trPr>
          <w:gridBefore w:val="1"/>
          <w:cantSplit/>
        </w:trPr>
        <w:tc>
          <w:tcPr>
            <w:tcW w:w="2376" w:type="dxa"/>
            <w:vMerge w:val="restart"/>
          </w:tcPr>
          <w:p w:rsidR="00867859" w:rsidRDefault="00867859">
            <w:pPr>
              <w:ind w:firstLine="0"/>
              <w:rPr>
                <w:rFonts w:cs="Times New Roman"/>
                <w:color w:val="000000"/>
              </w:rPr>
            </w:pPr>
            <w:r>
              <w:rPr>
                <w:rStyle w:val="14pt"/>
                <w:sz w:val="20"/>
                <w:szCs w:val="20"/>
                <w:lang w:eastAsia="en-US"/>
              </w:rPr>
              <w:t>Психологическое вмешательство (развитие, коррекция, реабилитация)</w:t>
            </w:r>
          </w:p>
        </w:tc>
        <w:tc>
          <w:tcPr>
            <w:tcW w:w="2977" w:type="dxa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ОПК-4. Способен использовать основные формы психологической помощи для решения конкретной проблемы отдельных лиц, групп населения и (или) организаций, в том числе лицам с ограниченными возможностями здоровья и при организации инклюзивного образования</w:t>
            </w:r>
          </w:p>
        </w:tc>
        <w:tc>
          <w:tcPr>
            <w:tcW w:w="4536" w:type="dxa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 xml:space="preserve">ИОПК-4.1. Знает теоретические основы, принципы и формы оказания психологической помощи, методы решения психологических проблем индивидов, групп и (или) организаций, в том числе лиц с ограниченными возможностями здоровья. </w:t>
            </w:r>
          </w:p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ИОПК-4.2. Умеет оказывать помощь в решении психологических проблем, в том числе лицам с ограниченными возможностями здоровья.</w:t>
            </w:r>
          </w:p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ИОПК-4.3. Владеет методами оказания психологической помощи.</w:t>
            </w:r>
          </w:p>
        </w:tc>
      </w:tr>
      <w:tr w:rsidR="00867859">
        <w:trPr>
          <w:gridBefore w:val="1"/>
          <w:cantSplit/>
        </w:trPr>
        <w:tc>
          <w:tcPr>
            <w:tcW w:w="2376" w:type="dxa"/>
            <w:vMerge/>
          </w:tcPr>
          <w:p w:rsidR="00867859" w:rsidRDefault="00867859">
            <w:pPr>
              <w:rPr>
                <w:rStyle w:val="14pt"/>
                <w:lang w:eastAsia="en-US"/>
              </w:rPr>
            </w:pPr>
          </w:p>
        </w:tc>
        <w:tc>
          <w:tcPr>
            <w:tcW w:w="2977" w:type="dxa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ОПК-5. Способен выполнять организационную и техническую работу в реализации конкретных мероприятий профилактического, развивающего, коррекционного или реабилитационного характера</w:t>
            </w:r>
          </w:p>
        </w:tc>
        <w:tc>
          <w:tcPr>
            <w:tcW w:w="4536" w:type="dxa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ИОПК-5.1. Знает теоретические основы и принципы планирования, организации и проведения мероприятий профилактического, развивающего, коррекционного или реабилитационного характера</w:t>
            </w:r>
          </w:p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ИОПК-5.2. Умеет применять методы решения задач профилактического, развивающего, коррекционного или реабилитационного характера.</w:t>
            </w:r>
          </w:p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ИОПК-5.3. Владеет средствами профилактической, развивающей, коррекционной или реабилитационной работы.</w:t>
            </w:r>
          </w:p>
        </w:tc>
      </w:tr>
      <w:tr w:rsidR="00867859">
        <w:trPr>
          <w:gridBefore w:val="1"/>
        </w:trPr>
        <w:tc>
          <w:tcPr>
            <w:tcW w:w="2376" w:type="dxa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Психологическая профилактика</w:t>
            </w:r>
          </w:p>
        </w:tc>
        <w:tc>
          <w:tcPr>
            <w:tcW w:w="2977" w:type="dxa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ОПК-6. Способен оценивать и удовлетворять потребности и запросы целевой аудитории для стимулирования интереса к психологическим знаниям, практике и услугам</w:t>
            </w:r>
          </w:p>
        </w:tc>
        <w:tc>
          <w:tcPr>
            <w:tcW w:w="4536" w:type="dxa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ИОПК-6.1. Знает теоретические основы и методы психологического просвещения и психологической профилактики.</w:t>
            </w:r>
          </w:p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ИОПК-6.2. Умеет выполнять задачи психологического просвещения и психопрофилактики, формировать интерес целевых аудиторий к психологическим знаниям, практике и услугам.</w:t>
            </w:r>
          </w:p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 xml:space="preserve">ИОПК-6.3. Владеет способами решения задач психологического просвещения и психологической профилактики. </w:t>
            </w:r>
          </w:p>
        </w:tc>
      </w:tr>
      <w:tr w:rsidR="00867859">
        <w:trPr>
          <w:gridBefore w:val="1"/>
        </w:trPr>
        <w:tc>
          <w:tcPr>
            <w:tcW w:w="2376" w:type="dxa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Супервизия</w:t>
            </w:r>
          </w:p>
        </w:tc>
        <w:tc>
          <w:tcPr>
            <w:tcW w:w="2977" w:type="dxa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ОПК-7. Способен поддерживать уровень профессиональной компетенции, в том числе за счет понимания и готовности работать под супервизией</w:t>
            </w:r>
          </w:p>
        </w:tc>
        <w:tc>
          <w:tcPr>
            <w:tcW w:w="4536" w:type="dxa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ИОПК-7.1. Знает ключевые концепции развития профессионализма, профилактики профессиональных деструкций, понимает важность супервизии для профессиональной деятельности психолога.</w:t>
            </w:r>
          </w:p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ИОПК-7.2. Умеет поддерживать развитие профессиональных компетенций.</w:t>
            </w:r>
          </w:p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ИОПК-7.3. Владеет способами профилактики профессиональных деструкций.</w:t>
            </w:r>
          </w:p>
        </w:tc>
      </w:tr>
      <w:tr w:rsidR="00867859">
        <w:trPr>
          <w:gridBefore w:val="1"/>
        </w:trPr>
        <w:tc>
          <w:tcPr>
            <w:tcW w:w="2376" w:type="dxa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Администрирование (организация и управление)</w:t>
            </w:r>
          </w:p>
        </w:tc>
        <w:tc>
          <w:tcPr>
            <w:tcW w:w="2977" w:type="dxa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ОПК-8. Способен выполнять свои профессиональные функции в организациях разного типа, осознанно соблюдая организационные политики и процедуры</w:t>
            </w:r>
          </w:p>
        </w:tc>
        <w:tc>
          <w:tcPr>
            <w:tcW w:w="4536" w:type="dxa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 xml:space="preserve">ИОПК-8.1. Знает основы профессиональной деятельности психолога в организациях в соответствии с организационной политикой, принципами и процедурами.  </w:t>
            </w:r>
          </w:p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ИОПК-8.2. Умеет выполнять профессиональные психологические функции в организациях разного типа.</w:t>
            </w:r>
          </w:p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 xml:space="preserve">ИОПК-8.3. Владеет способами решения профессиональных психологических задач. </w:t>
            </w:r>
          </w:p>
        </w:tc>
      </w:tr>
      <w:tr w:rsidR="00867859">
        <w:trPr>
          <w:gridBefore w:val="1"/>
        </w:trPr>
        <w:tc>
          <w:tcPr>
            <w:tcW w:w="2376" w:type="dxa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4pt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ОПК-9. Способен использовать знание психических и (или) психофизиологических механизмов функционирования человека при решении профессиональных задач.</w:t>
            </w:r>
          </w:p>
        </w:tc>
        <w:tc>
          <w:tcPr>
            <w:tcW w:w="4536" w:type="dxa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 xml:space="preserve">ИОПК-9.1. Знает теоретические основы познания </w:t>
            </w:r>
            <w:r>
              <w:rPr>
                <w:rFonts w:cs="Times New Roman"/>
                <w:color w:val="000000"/>
                <w:sz w:val="20"/>
                <w:szCs w:val="20"/>
              </w:rPr>
              <w:t>психических и психофизиологических механизмов функционирования человека</w:t>
            </w:r>
            <w:r>
              <w:rPr>
                <w:rStyle w:val="14pt"/>
                <w:sz w:val="20"/>
                <w:szCs w:val="20"/>
                <w:lang w:eastAsia="ru-RU"/>
              </w:rPr>
              <w:t xml:space="preserve">.  </w:t>
            </w:r>
          </w:p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 xml:space="preserve">ИОПК-9.2. Умеет </w:t>
            </w:r>
            <w:r>
              <w:rPr>
                <w:rFonts w:cs="Times New Roman"/>
                <w:color w:val="000000"/>
                <w:sz w:val="20"/>
                <w:szCs w:val="20"/>
              </w:rPr>
              <w:t>использовать знание психических и психофизиологических механизмов функционирования человека при решении профессиональных задач.</w:t>
            </w:r>
          </w:p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 xml:space="preserve">ИОПК-9.3. Владеет принципами анализа научных </w:t>
            </w:r>
            <w:r>
              <w:rPr>
                <w:rFonts w:cs="Times New Roman"/>
                <w:color w:val="000000"/>
                <w:sz w:val="20"/>
                <w:szCs w:val="20"/>
              </w:rPr>
              <w:t>знаний о психических и (или) психофизиологических механизмах функционирования человека</w:t>
            </w:r>
            <w:r>
              <w:rPr>
                <w:rStyle w:val="14pt"/>
                <w:sz w:val="20"/>
                <w:szCs w:val="20"/>
                <w:lang w:eastAsia="ru-RU"/>
              </w:rPr>
              <w:t xml:space="preserve">. </w:t>
            </w:r>
          </w:p>
        </w:tc>
      </w:tr>
    </w:tbl>
    <w:p w:rsidR="00867859" w:rsidRDefault="00867859">
      <w:pPr>
        <w:ind w:firstLine="0"/>
        <w:jc w:val="right"/>
        <w:rPr>
          <w:rFonts w:cs="Times New Roman"/>
          <w:sz w:val="24"/>
          <w:szCs w:val="24"/>
        </w:rPr>
      </w:pPr>
    </w:p>
    <w:p w:rsidR="00867859" w:rsidRDefault="00867859">
      <w:pPr>
        <w:ind w:firstLine="0"/>
        <w:jc w:val="center"/>
        <w:rPr>
          <w:rFonts w:cs="Times New Roman"/>
          <w:sz w:val="24"/>
          <w:szCs w:val="24"/>
        </w:rPr>
      </w:pPr>
    </w:p>
    <w:p w:rsidR="00867859" w:rsidRDefault="00867859">
      <w:pPr>
        <w:spacing w:after="200" w:line="276" w:lineRule="auto"/>
        <w:ind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867859" w:rsidRDefault="00867859">
      <w:pPr>
        <w:ind w:firstLine="0"/>
        <w:jc w:val="center"/>
        <w:rPr>
          <w:rFonts w:cs="Times New Roman"/>
          <w:sz w:val="24"/>
          <w:szCs w:val="24"/>
        </w:rPr>
      </w:pPr>
    </w:p>
    <w:p w:rsidR="00867859" w:rsidRDefault="00867859">
      <w:pPr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4.1.3. Профессиональные компетенции выпускников и индикаторы их достижения</w:t>
      </w:r>
    </w:p>
    <w:p w:rsidR="00867859" w:rsidRDefault="00867859">
      <w:pPr>
        <w:ind w:firstLine="0"/>
        <w:jc w:val="center"/>
        <w:rPr>
          <w:rFonts w:cs="Times New Roman"/>
          <w:sz w:val="24"/>
          <w:szCs w:val="24"/>
        </w:rPr>
      </w:pPr>
    </w:p>
    <w:p w:rsidR="00867859" w:rsidRDefault="00867859">
      <w:pPr>
        <w:ind w:firstLine="0"/>
        <w:jc w:val="center"/>
        <w:rPr>
          <w:rFonts w:cs="Times New Roman"/>
          <w:sz w:val="24"/>
          <w:szCs w:val="24"/>
        </w:rPr>
      </w:pPr>
    </w:p>
    <w:p w:rsidR="00867859" w:rsidRDefault="00867859">
      <w:pPr>
        <w:ind w:firstLine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Таблица 4.1.3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1"/>
        <w:gridCol w:w="2400"/>
        <w:gridCol w:w="3955"/>
        <w:gridCol w:w="1248"/>
      </w:tblGrid>
      <w:tr w:rsidR="00867859">
        <w:trPr>
          <w:trHeight w:val="20"/>
          <w:tblHeader/>
        </w:trPr>
        <w:tc>
          <w:tcPr>
            <w:tcW w:w="1142" w:type="pct"/>
            <w:vAlign w:val="center"/>
          </w:tcPr>
          <w:p w:rsidR="00867859" w:rsidRDefault="00867859">
            <w:pPr>
              <w:ind w:left="113" w:right="113" w:firstLine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Задача профессиональной деятельности</w:t>
            </w:r>
          </w:p>
        </w:tc>
        <w:tc>
          <w:tcPr>
            <w:tcW w:w="1218" w:type="pct"/>
            <w:vAlign w:val="center"/>
          </w:tcPr>
          <w:p w:rsidR="00867859" w:rsidRDefault="00867859">
            <w:pPr>
              <w:tabs>
                <w:tab w:val="left" w:pos="1059"/>
              </w:tabs>
              <w:ind w:left="113" w:right="113" w:firstLine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Код и наименование профессиональной компетенции</w:t>
            </w:r>
          </w:p>
        </w:tc>
        <w:tc>
          <w:tcPr>
            <w:tcW w:w="2007" w:type="pct"/>
            <w:vAlign w:val="center"/>
          </w:tcPr>
          <w:p w:rsidR="00867859" w:rsidRDefault="00867859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Индикаторы достижения компетенции</w:t>
            </w:r>
          </w:p>
        </w:tc>
        <w:tc>
          <w:tcPr>
            <w:tcW w:w="633" w:type="pct"/>
            <w:vAlign w:val="center"/>
          </w:tcPr>
          <w:p w:rsidR="00867859" w:rsidRDefault="00867859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Основание</w:t>
            </w:r>
          </w:p>
        </w:tc>
      </w:tr>
      <w:tr w:rsidR="00867859">
        <w:trPr>
          <w:trHeight w:val="20"/>
        </w:trPr>
        <w:tc>
          <w:tcPr>
            <w:tcW w:w="5000" w:type="pct"/>
            <w:gridSpan w:val="4"/>
          </w:tcPr>
          <w:p w:rsidR="00867859" w:rsidRDefault="00867859">
            <w:pPr>
              <w:ind w:firstLine="0"/>
              <w:jc w:val="center"/>
              <w:rPr>
                <w:rFonts w:cs="Times New Roman"/>
                <w:color w:val="000000"/>
              </w:rPr>
            </w:pPr>
            <w:r>
              <w:rPr>
                <w:rStyle w:val="14pt"/>
                <w:b/>
                <w:bCs/>
                <w:sz w:val="20"/>
                <w:szCs w:val="20"/>
                <w:lang w:eastAsia="en-US"/>
              </w:rPr>
              <w:t>ПК по типам задач</w:t>
            </w:r>
          </w:p>
        </w:tc>
      </w:tr>
      <w:tr w:rsidR="00867859">
        <w:trPr>
          <w:trHeight w:val="20"/>
        </w:trPr>
        <w:tc>
          <w:tcPr>
            <w:tcW w:w="5000" w:type="pct"/>
            <w:gridSpan w:val="4"/>
          </w:tcPr>
          <w:p w:rsidR="00867859" w:rsidRDefault="00867859">
            <w:pPr>
              <w:ind w:firstLine="0"/>
              <w:jc w:val="center"/>
              <w:rPr>
                <w:rFonts w:cs="Times New Roman"/>
                <w:color w:val="000000"/>
              </w:rPr>
            </w:pPr>
            <w:r>
              <w:rPr>
                <w:rStyle w:val="14pt"/>
                <w:b/>
                <w:bCs/>
                <w:sz w:val="20"/>
                <w:szCs w:val="20"/>
                <w:lang w:eastAsia="en-US"/>
              </w:rPr>
              <w:t>Научно-исследовательский тип задач</w:t>
            </w:r>
          </w:p>
        </w:tc>
      </w:tr>
      <w:tr w:rsidR="00867859">
        <w:trPr>
          <w:trHeight w:val="20"/>
        </w:trPr>
        <w:tc>
          <w:tcPr>
            <w:tcW w:w="1142" w:type="pct"/>
          </w:tcPr>
          <w:p w:rsidR="00867859" w:rsidRDefault="00867859">
            <w:pPr>
              <w:pStyle w:val="1"/>
              <w:spacing w:after="0" w:line="240" w:lineRule="auto"/>
              <w:jc w:val="left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Анализ и обобщение психологического знания для решения профессиональных задач</w:t>
            </w:r>
          </w:p>
        </w:tc>
        <w:tc>
          <w:tcPr>
            <w:tcW w:w="1218" w:type="pct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ПК-1.1. Способен изучать психические явления с анализом действия различных внутренних и внешних факторов.</w:t>
            </w:r>
          </w:p>
        </w:tc>
        <w:tc>
          <w:tcPr>
            <w:tcW w:w="2007" w:type="pct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ИПК-1.1.1.Знает основные теоретические концепции  различных психических явлений. </w:t>
            </w:r>
          </w:p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ИПК-1.1.2. Умеет изучать различные психические явления  и факторы их обуславливающие.</w:t>
            </w:r>
          </w:p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ИПК-1.1.3. Владеет способами и методами изучения психических явлений.</w:t>
            </w:r>
          </w:p>
        </w:tc>
        <w:tc>
          <w:tcPr>
            <w:tcW w:w="633" w:type="pct"/>
          </w:tcPr>
          <w:p w:rsidR="00867859" w:rsidRDefault="00867859">
            <w:pPr>
              <w:ind w:firstLine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Анализ опыта</w:t>
            </w:r>
          </w:p>
        </w:tc>
      </w:tr>
      <w:tr w:rsidR="00867859">
        <w:trPr>
          <w:trHeight w:val="20"/>
        </w:trPr>
        <w:tc>
          <w:tcPr>
            <w:tcW w:w="1142" w:type="pct"/>
          </w:tcPr>
          <w:p w:rsidR="00867859" w:rsidRDefault="00867859">
            <w:pPr>
              <w:pStyle w:val="1"/>
              <w:spacing w:after="0" w:line="240" w:lineRule="auto"/>
              <w:jc w:val="left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 xml:space="preserve">Работа с эмпирическими данными для решения профессиональных задач </w:t>
            </w:r>
          </w:p>
        </w:tc>
        <w:tc>
          <w:tcPr>
            <w:tcW w:w="1218" w:type="pct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ПК-1.2. Способен теоретически и эмпирически изучать актуальные научные проблемы психологии, анализировать, обобщать и представлять результаты исследований.</w:t>
            </w:r>
          </w:p>
        </w:tc>
        <w:tc>
          <w:tcPr>
            <w:tcW w:w="2007" w:type="pct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ИПК-1.2.1.Знает принципы теоретического и эмпирического изучения актуальных проблем психологии.</w:t>
            </w:r>
          </w:p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ИПК-1.2.2. Умеет анализировать, обобщать и представлять результаты исследований актуальных проблем психологии.</w:t>
            </w:r>
          </w:p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ИПК-1.2.3. Владеет практическими приемами анализа актуальных проблем психологии. </w:t>
            </w:r>
          </w:p>
        </w:tc>
        <w:tc>
          <w:tcPr>
            <w:tcW w:w="633" w:type="pct"/>
          </w:tcPr>
          <w:p w:rsidR="00867859" w:rsidRDefault="00867859">
            <w:pPr>
              <w:ind w:firstLine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Анализ опыта</w:t>
            </w:r>
          </w:p>
        </w:tc>
      </w:tr>
      <w:tr w:rsidR="00867859">
        <w:trPr>
          <w:trHeight w:val="20"/>
        </w:trPr>
        <w:tc>
          <w:tcPr>
            <w:tcW w:w="5000" w:type="pct"/>
            <w:gridSpan w:val="4"/>
          </w:tcPr>
          <w:p w:rsidR="00867859" w:rsidRDefault="00867859">
            <w:pPr>
              <w:ind w:firstLine="0"/>
              <w:jc w:val="center"/>
              <w:rPr>
                <w:rStyle w:val="14pt"/>
                <w:b/>
                <w:bCs/>
                <w:sz w:val="20"/>
                <w:szCs w:val="20"/>
                <w:lang w:eastAsia="en-US"/>
              </w:rPr>
            </w:pPr>
            <w:r>
              <w:rPr>
                <w:rStyle w:val="14pt"/>
                <w:b/>
                <w:bCs/>
                <w:sz w:val="20"/>
                <w:szCs w:val="20"/>
                <w:lang w:eastAsia="en-US"/>
              </w:rPr>
              <w:t xml:space="preserve">Организационный тип задач </w:t>
            </w:r>
          </w:p>
        </w:tc>
      </w:tr>
      <w:tr w:rsidR="00867859">
        <w:trPr>
          <w:trHeight w:val="20"/>
        </w:trPr>
        <w:tc>
          <w:tcPr>
            <w:tcW w:w="1142" w:type="pct"/>
          </w:tcPr>
          <w:p w:rsidR="00867859" w:rsidRDefault="00867859">
            <w:pPr>
              <w:pStyle w:val="1"/>
              <w:spacing w:after="0" w:line="240" w:lineRule="auto"/>
              <w:jc w:val="left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Психологическое сопровождение профессиональной деятельности работников организации</w:t>
            </w:r>
          </w:p>
        </w:tc>
        <w:tc>
          <w:tcPr>
            <w:tcW w:w="1218" w:type="pct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ПК-2.1. Способен осуществлять психологическое обеспечение профессиональной деятельности работников организации.</w:t>
            </w:r>
          </w:p>
        </w:tc>
        <w:tc>
          <w:tcPr>
            <w:tcW w:w="2007" w:type="pct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ИПК-2.1.1.Знает теоретические основы психологического обеспечения профессиональной деятельности.</w:t>
            </w:r>
          </w:p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ИПК-2.1.2. Умеет анализировать профессиональную деятельность работников организации, осуществлять её психологическое обеспечение. </w:t>
            </w:r>
          </w:p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ИПК-2.1.3. Владеет методами психологического обеспечения профессиональной деятельности.</w:t>
            </w:r>
          </w:p>
        </w:tc>
        <w:tc>
          <w:tcPr>
            <w:tcW w:w="633" w:type="pct"/>
          </w:tcPr>
          <w:p w:rsidR="00867859" w:rsidRDefault="00867859">
            <w:pPr>
              <w:ind w:firstLine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Анализ опыта</w:t>
            </w:r>
          </w:p>
        </w:tc>
      </w:tr>
      <w:tr w:rsidR="00867859">
        <w:trPr>
          <w:trHeight w:val="20"/>
        </w:trPr>
        <w:tc>
          <w:tcPr>
            <w:tcW w:w="1142" w:type="pct"/>
          </w:tcPr>
          <w:p w:rsidR="00867859" w:rsidRDefault="00867859">
            <w:pPr>
              <w:pStyle w:val="Heading1"/>
              <w:jc w:val="left"/>
              <w:rPr>
                <w:rStyle w:val="14pt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Style w:val="14pt"/>
                <w:b w:val="0"/>
                <w:bCs w:val="0"/>
                <w:sz w:val="20"/>
                <w:szCs w:val="20"/>
                <w:lang w:eastAsia="en-US"/>
              </w:rPr>
              <w:t>Организация и проведение психологической оценки персонала</w:t>
            </w:r>
          </w:p>
        </w:tc>
        <w:tc>
          <w:tcPr>
            <w:tcW w:w="1218" w:type="pct"/>
          </w:tcPr>
          <w:p w:rsidR="00867859" w:rsidRDefault="00867859">
            <w:pPr>
              <w:pStyle w:val="Heading1"/>
              <w:jc w:val="left"/>
              <w:rPr>
                <w:rStyle w:val="14pt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Style w:val="14pt"/>
                <w:b w:val="0"/>
                <w:bCs w:val="0"/>
                <w:sz w:val="20"/>
                <w:szCs w:val="20"/>
                <w:lang w:eastAsia="en-US"/>
              </w:rPr>
              <w:t>ПК-2.2. Способен проводить психологическую оценку персонала организаций, социальных групп и (или) команд.</w:t>
            </w:r>
          </w:p>
        </w:tc>
        <w:tc>
          <w:tcPr>
            <w:tcW w:w="2007" w:type="pct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ИПК-2.2.1.Знает теоретические основы, принципы и методы психологической оценки персонала организаций, социальных групп и (или) команд.</w:t>
            </w:r>
          </w:p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ИПК-2.2.2. Умеет выполнять психологическую оценку персонала организаций, социальных групп и (или) команд.</w:t>
            </w:r>
          </w:p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ИПК-2.2.3. Владеет методами психологической оценки персонала организаций, социальных групп и (или) команд.</w:t>
            </w:r>
          </w:p>
        </w:tc>
        <w:tc>
          <w:tcPr>
            <w:tcW w:w="633" w:type="pct"/>
          </w:tcPr>
          <w:p w:rsidR="00867859" w:rsidRDefault="00867859">
            <w:pPr>
              <w:ind w:firstLine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Анализ опыта</w:t>
            </w:r>
          </w:p>
        </w:tc>
      </w:tr>
      <w:tr w:rsidR="00867859">
        <w:trPr>
          <w:cantSplit/>
          <w:trHeight w:val="20"/>
        </w:trPr>
        <w:tc>
          <w:tcPr>
            <w:tcW w:w="5000" w:type="pct"/>
            <w:gridSpan w:val="4"/>
          </w:tcPr>
          <w:p w:rsidR="00867859" w:rsidRDefault="00867859">
            <w:pPr>
              <w:ind w:firstLine="0"/>
              <w:jc w:val="center"/>
              <w:rPr>
                <w:rStyle w:val="14pt"/>
                <w:b/>
                <w:bCs/>
                <w:sz w:val="20"/>
                <w:szCs w:val="20"/>
                <w:lang w:eastAsia="en-US"/>
              </w:rPr>
            </w:pPr>
            <w:r>
              <w:rPr>
                <w:rStyle w:val="14pt"/>
                <w:b/>
                <w:bCs/>
                <w:sz w:val="20"/>
                <w:szCs w:val="20"/>
                <w:lang w:eastAsia="en-US"/>
              </w:rPr>
              <w:t>Просветительско-профилактический тип задач</w:t>
            </w:r>
          </w:p>
        </w:tc>
      </w:tr>
      <w:tr w:rsidR="00867859">
        <w:trPr>
          <w:trHeight w:val="20"/>
        </w:trPr>
        <w:tc>
          <w:tcPr>
            <w:tcW w:w="1142" w:type="pct"/>
          </w:tcPr>
          <w:p w:rsidR="00867859" w:rsidRDefault="00867859">
            <w:pPr>
              <w:pStyle w:val="1"/>
              <w:spacing w:after="0" w:line="240" w:lineRule="auto"/>
              <w:jc w:val="left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zh-CN"/>
              </w:rPr>
              <w:t>Психопрофилактика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</w:t>
            </w:r>
          </w:p>
        </w:tc>
        <w:tc>
          <w:tcPr>
            <w:tcW w:w="1218" w:type="pct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ПК-3.1. Способен осуществлять просветительскую деятельность и психолого-профилактическую работу с целью предупреждения дезадаптации индивидов.</w:t>
            </w:r>
          </w:p>
        </w:tc>
        <w:tc>
          <w:tcPr>
            <w:tcW w:w="2007" w:type="pct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ИПК-3.1.1.Знает теоретические основы просветительской и психолого-профилактической работы. </w:t>
            </w:r>
          </w:p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ИПК-3.1.2. Умеет проводить просветительскую и психолого-профилактическую работу с целью предупреждения дезадаптации индивидов.</w:t>
            </w:r>
          </w:p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ИПК-3.1.3. Владеет способами  просветительской или психолого-профилактической работы.</w:t>
            </w:r>
          </w:p>
        </w:tc>
        <w:tc>
          <w:tcPr>
            <w:tcW w:w="633" w:type="pct"/>
          </w:tcPr>
          <w:p w:rsidR="00867859" w:rsidRDefault="00867859">
            <w:pPr>
              <w:ind w:firstLine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ПС: </w:t>
            </w:r>
            <w:r>
              <w:rPr>
                <w:rFonts w:cs="Times New Roman"/>
              </w:rPr>
              <w:t>01.002</w:t>
            </w:r>
          </w:p>
        </w:tc>
      </w:tr>
      <w:tr w:rsidR="00867859">
        <w:trPr>
          <w:trHeight w:val="20"/>
        </w:trPr>
        <w:tc>
          <w:tcPr>
            <w:tcW w:w="1142" w:type="pct"/>
          </w:tcPr>
          <w:p w:rsidR="00867859" w:rsidRDefault="00867859">
            <w:pPr>
              <w:pStyle w:val="1"/>
              <w:spacing w:after="0" w:line="240" w:lineRule="auto"/>
              <w:jc w:val="left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Психологическое просвещение субъектов образовательного процесса</w:t>
            </w:r>
          </w:p>
        </w:tc>
        <w:tc>
          <w:tcPr>
            <w:tcW w:w="1218" w:type="pct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ПК-3.2. Способен осуществлять психологическое просвещение индивидов с целью повышения психологической грамотности и совершенствования психологической культуры поведения.</w:t>
            </w:r>
          </w:p>
        </w:tc>
        <w:tc>
          <w:tcPr>
            <w:tcW w:w="2007" w:type="pct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ИПК-3.2.1.Знает теорию, принципы и методы психологического просвещения. </w:t>
            </w:r>
          </w:p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ИПК-3.2.2. Умеет проводить психологическое просвещение индивидов с целью повышения психологической грамотности или совершенствования психологической культуры поведения.</w:t>
            </w:r>
          </w:p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ИПК-3.2.3. Владеет методами и технологиями психологического просвещения.</w:t>
            </w:r>
          </w:p>
        </w:tc>
        <w:tc>
          <w:tcPr>
            <w:tcW w:w="633" w:type="pct"/>
          </w:tcPr>
          <w:p w:rsidR="00867859" w:rsidRDefault="00867859">
            <w:pPr>
              <w:ind w:firstLine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ПС: </w:t>
            </w:r>
            <w:r>
              <w:rPr>
                <w:rFonts w:cs="Times New Roman"/>
              </w:rPr>
              <w:t>01.002</w:t>
            </w:r>
          </w:p>
        </w:tc>
      </w:tr>
      <w:tr w:rsidR="00867859">
        <w:trPr>
          <w:cantSplit/>
          <w:trHeight w:val="20"/>
        </w:trPr>
        <w:tc>
          <w:tcPr>
            <w:tcW w:w="5000" w:type="pct"/>
            <w:gridSpan w:val="4"/>
          </w:tcPr>
          <w:p w:rsidR="00867859" w:rsidRDefault="00867859">
            <w:pPr>
              <w:ind w:firstLine="0"/>
              <w:jc w:val="center"/>
              <w:rPr>
                <w:rStyle w:val="14pt"/>
                <w:b/>
                <w:bCs/>
                <w:sz w:val="20"/>
                <w:szCs w:val="20"/>
                <w:lang w:eastAsia="en-US"/>
              </w:rPr>
            </w:pPr>
            <w:r>
              <w:rPr>
                <w:rStyle w:val="14pt"/>
                <w:b/>
                <w:bCs/>
                <w:sz w:val="20"/>
                <w:szCs w:val="20"/>
                <w:lang w:eastAsia="en-US"/>
              </w:rPr>
              <w:t>Диагностический тип задач</w:t>
            </w:r>
          </w:p>
        </w:tc>
      </w:tr>
      <w:tr w:rsidR="00867859">
        <w:trPr>
          <w:trHeight w:val="20"/>
        </w:trPr>
        <w:tc>
          <w:tcPr>
            <w:tcW w:w="1142" w:type="pct"/>
          </w:tcPr>
          <w:p w:rsidR="00867859" w:rsidRDefault="00867859">
            <w:pPr>
              <w:pStyle w:val="1"/>
              <w:spacing w:after="0" w:line="240" w:lineRule="auto"/>
              <w:jc w:val="left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Психологическая диагностика индивида</w:t>
            </w:r>
          </w:p>
        </w:tc>
        <w:tc>
          <w:tcPr>
            <w:tcW w:w="1218" w:type="pct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ПК-4.1. Способен проводить комплексные психодиагностические обследования индивидов и составлять психодиагностические заключения.</w:t>
            </w:r>
          </w:p>
        </w:tc>
        <w:tc>
          <w:tcPr>
            <w:tcW w:w="2007" w:type="pct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ИПК-4.1.1.Знает теоретические основы и принципы комплексного психодиагностического обследования индивидов.  </w:t>
            </w:r>
          </w:p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ИПК-4.1.2. Умеет проводить комплексные психодиагностические обследования индивидов и составлять психодиагностические заключения.</w:t>
            </w:r>
          </w:p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ИПК-4.1.3. Владеет практическими приемами и средствами  психодиагностического обследования индивидов.</w:t>
            </w:r>
          </w:p>
        </w:tc>
        <w:tc>
          <w:tcPr>
            <w:tcW w:w="633" w:type="pct"/>
          </w:tcPr>
          <w:p w:rsidR="00867859" w:rsidRDefault="00867859">
            <w:pPr>
              <w:ind w:firstLine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ПС: </w:t>
            </w:r>
            <w:r>
              <w:rPr>
                <w:rFonts w:cs="Times New Roman"/>
              </w:rPr>
              <w:t>01.002</w:t>
            </w:r>
          </w:p>
        </w:tc>
      </w:tr>
      <w:tr w:rsidR="00867859">
        <w:trPr>
          <w:trHeight w:val="20"/>
        </w:trPr>
        <w:tc>
          <w:tcPr>
            <w:tcW w:w="1142" w:type="pct"/>
          </w:tcPr>
          <w:p w:rsidR="00867859" w:rsidRDefault="00867859">
            <w:pPr>
              <w:pStyle w:val="1"/>
              <w:spacing w:after="0" w:line="240" w:lineRule="auto"/>
              <w:jc w:val="left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Психологическая оценка социальных групп и коллективов</w:t>
            </w:r>
          </w:p>
        </w:tc>
        <w:tc>
          <w:tcPr>
            <w:tcW w:w="1218" w:type="pct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ПК-4.2. Способен проводить оценку социальных групп и коллективов, различных характеристик социальной среды как факторов  существования и развития личности.</w:t>
            </w:r>
          </w:p>
        </w:tc>
        <w:tc>
          <w:tcPr>
            <w:tcW w:w="2007" w:type="pct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ИПК-4.2.1.Знает теоретические основы и принципы психологической оценки социальных групп и коллективов.</w:t>
            </w:r>
          </w:p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ИПК-4.2.2. Умеет проводить психологическую оценку социальных групп и коллективов, различных характеристик социальной среды как факторов  существования и развития личности.</w:t>
            </w:r>
          </w:p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ИПК-4.2.3. Владеет способами решения задач психологической оценки социальных групп и коллективов.</w:t>
            </w:r>
          </w:p>
        </w:tc>
        <w:tc>
          <w:tcPr>
            <w:tcW w:w="633" w:type="pct"/>
          </w:tcPr>
          <w:p w:rsidR="00867859" w:rsidRDefault="00867859">
            <w:pPr>
              <w:ind w:firstLine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ПС: </w:t>
            </w:r>
            <w:r>
              <w:rPr>
                <w:rFonts w:cs="Times New Roman"/>
              </w:rPr>
              <w:t>01.002</w:t>
            </w:r>
          </w:p>
        </w:tc>
      </w:tr>
      <w:tr w:rsidR="00867859">
        <w:trPr>
          <w:cantSplit/>
          <w:trHeight w:val="20"/>
        </w:trPr>
        <w:tc>
          <w:tcPr>
            <w:tcW w:w="5000" w:type="pct"/>
            <w:gridSpan w:val="4"/>
          </w:tcPr>
          <w:p w:rsidR="00867859" w:rsidRDefault="00867859">
            <w:pPr>
              <w:ind w:firstLine="0"/>
              <w:jc w:val="center"/>
              <w:rPr>
                <w:rStyle w:val="14pt"/>
                <w:b/>
                <w:bCs/>
                <w:sz w:val="20"/>
                <w:szCs w:val="20"/>
                <w:lang w:eastAsia="en-US"/>
              </w:rPr>
            </w:pPr>
            <w:r>
              <w:rPr>
                <w:rStyle w:val="14pt"/>
                <w:b/>
                <w:bCs/>
                <w:sz w:val="20"/>
                <w:szCs w:val="20"/>
                <w:lang w:eastAsia="en-US"/>
              </w:rPr>
              <w:t>Консультационный тип задач</w:t>
            </w:r>
          </w:p>
        </w:tc>
      </w:tr>
      <w:tr w:rsidR="00867859">
        <w:trPr>
          <w:trHeight w:val="20"/>
        </w:trPr>
        <w:tc>
          <w:tcPr>
            <w:tcW w:w="1142" w:type="pct"/>
          </w:tcPr>
          <w:p w:rsidR="00867859" w:rsidRDefault="00867859">
            <w:pPr>
              <w:pStyle w:val="1"/>
              <w:spacing w:after="0" w:line="240" w:lineRule="auto"/>
              <w:jc w:val="left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Оказание психологической помощи людям, попавшим в трудную жизненную ситуацию</w:t>
            </w:r>
          </w:p>
        </w:tc>
        <w:tc>
          <w:tcPr>
            <w:tcW w:w="1218" w:type="pct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ПК-7.1. Способен осуществлять психологическую помощь людям, оказавшимся в трудной жизненной ситуации</w:t>
            </w:r>
          </w:p>
        </w:tc>
        <w:tc>
          <w:tcPr>
            <w:tcW w:w="2007" w:type="pct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ИПК-7.1.1.Знает теоретические основы, методы и технологии психологического консультирования. </w:t>
            </w:r>
          </w:p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ИПК-7.1.2. Умеет оказывать психологическую помощь и поддержку в трудной жизненной ситуации.</w:t>
            </w:r>
          </w:p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ИПК-7.1.3. Владеет способами решения задач по оказанию психологической помощи.</w:t>
            </w:r>
          </w:p>
        </w:tc>
        <w:tc>
          <w:tcPr>
            <w:tcW w:w="633" w:type="pct"/>
          </w:tcPr>
          <w:p w:rsidR="00867859" w:rsidRDefault="00867859">
            <w:pPr>
              <w:ind w:firstLine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Анализ опыта</w:t>
            </w:r>
          </w:p>
        </w:tc>
      </w:tr>
      <w:tr w:rsidR="00867859">
        <w:trPr>
          <w:trHeight w:val="20"/>
        </w:trPr>
        <w:tc>
          <w:tcPr>
            <w:tcW w:w="1142" w:type="pct"/>
          </w:tcPr>
          <w:p w:rsidR="00867859" w:rsidRDefault="00867859">
            <w:pPr>
              <w:pStyle w:val="1"/>
              <w:spacing w:after="0" w:line="240" w:lineRule="auto"/>
              <w:jc w:val="left"/>
              <w:rPr>
                <w:rStyle w:val="14pt"/>
                <w:sz w:val="20"/>
                <w:szCs w:val="20"/>
                <w:lang w:eastAsia="ru-RU"/>
              </w:rPr>
            </w:pPr>
            <w:r>
              <w:rPr>
                <w:rStyle w:val="14pt"/>
                <w:sz w:val="20"/>
                <w:szCs w:val="20"/>
                <w:lang w:eastAsia="ru-RU"/>
              </w:rPr>
              <w:t>Психологическая поддержка личностного и социального развития человека</w:t>
            </w:r>
          </w:p>
        </w:tc>
        <w:tc>
          <w:tcPr>
            <w:tcW w:w="1218" w:type="pct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ПК-7.2. Способен осуществлять психологическое консультирование с целью поддержки личностного и социального развития индивида.</w:t>
            </w:r>
          </w:p>
        </w:tc>
        <w:tc>
          <w:tcPr>
            <w:tcW w:w="2007" w:type="pct"/>
          </w:tcPr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ИПК-7.2.1.Знает теоретические концепции личностного и социального развития.</w:t>
            </w:r>
          </w:p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ИПК-7.2.2. Умеет осуществлять психологическое консультирование с целью поддержки личностного и социального развития человека.</w:t>
            </w:r>
          </w:p>
          <w:p w:rsidR="00867859" w:rsidRDefault="00867859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ИПК-7.2.3. Владеет способами поддержки личностного и социального развития человека.</w:t>
            </w:r>
          </w:p>
        </w:tc>
        <w:tc>
          <w:tcPr>
            <w:tcW w:w="633" w:type="pct"/>
          </w:tcPr>
          <w:p w:rsidR="00867859" w:rsidRDefault="00867859">
            <w:pPr>
              <w:ind w:firstLine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Анализ опыта</w:t>
            </w:r>
          </w:p>
        </w:tc>
      </w:tr>
    </w:tbl>
    <w:p w:rsidR="00867859" w:rsidRDefault="00867859">
      <w:pPr>
        <w:ind w:firstLine="737"/>
        <w:rPr>
          <w:rFonts w:cs="Times New Roman"/>
          <w:sz w:val="24"/>
          <w:szCs w:val="24"/>
        </w:rPr>
      </w:pPr>
    </w:p>
    <w:p w:rsidR="00867859" w:rsidRDefault="00867859">
      <w:pPr>
        <w:ind w:firstLine="737"/>
        <w:rPr>
          <w:rFonts w:cs="Times New Roman"/>
          <w:sz w:val="24"/>
          <w:szCs w:val="24"/>
        </w:rPr>
      </w:pPr>
    </w:p>
    <w:p w:rsidR="00867859" w:rsidRDefault="00867859">
      <w:pPr>
        <w:ind w:firstLine="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5. СТРУКТУРА И СОДЕРЖАНИЕ ООП</w:t>
      </w:r>
    </w:p>
    <w:p w:rsidR="00867859" w:rsidRDefault="00867859">
      <w:pPr>
        <w:ind w:firstLine="0"/>
        <w:jc w:val="center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5.1. Объем обязательной части образовательной программы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ООП включает обязательную часть и часть, формируемую участниками образовательных отношений.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Объем обязательной части, без учёта объёма государственной итоговой аттестации, составляет не менее 60 процентов общего объёма программы бакалавриата, что соответствует требованиям </w:t>
      </w:r>
      <w:r>
        <w:rPr>
          <w:rFonts w:cs="Times New Roman"/>
          <w:color w:val="006600"/>
          <w:sz w:val="24"/>
          <w:szCs w:val="24"/>
        </w:rPr>
        <w:t>ОС ННГУ</w:t>
      </w:r>
      <w:r>
        <w:rPr>
          <w:rFonts w:cs="Times New Roman"/>
          <w:sz w:val="24"/>
          <w:szCs w:val="24"/>
        </w:rPr>
        <w:t>.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соответствии с ОС ННГУ структура программы бакалавриата включает следующие блоки: 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Блок 1 «Дисциплины (модули)»; 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Блок 2 «Практика»; 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Блок 3 «Государственная итоговая аттестация». 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</w:p>
    <w:p w:rsidR="00867859" w:rsidRDefault="00867859">
      <w:pPr>
        <w:pStyle w:val="Default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Программа бакалавриата обеспечивает реализацию дисциплин (модулей) по философии, истории (истории России, всеобщей истории), иностранному языку, безопасности жизнедеятельности в рамках Блока 1 «Дисциплины (модули)». </w:t>
      </w:r>
    </w:p>
    <w:p w:rsidR="00867859" w:rsidRDefault="00867859">
      <w:pPr>
        <w:pStyle w:val="Default"/>
        <w:ind w:firstLine="708"/>
        <w:rPr>
          <w:rFonts w:cs="Times New Roman"/>
        </w:rPr>
      </w:pPr>
      <w:r>
        <w:rPr>
          <w:rFonts w:cs="Times New Roman"/>
        </w:rPr>
        <w:t xml:space="preserve">Программа бакалавриата обеспечивает реализацию дисциплин (модулей) по физической культуре и спорту: </w:t>
      </w:r>
    </w:p>
    <w:p w:rsidR="00867859" w:rsidRDefault="00867859">
      <w:pPr>
        <w:pStyle w:val="Default"/>
        <w:spacing w:after="85"/>
        <w:rPr>
          <w:rFonts w:cs="Times New Roman"/>
        </w:rPr>
      </w:pPr>
      <w:r>
        <w:rPr>
          <w:rFonts w:cs="Times New Roman"/>
        </w:rPr>
        <w:t xml:space="preserve">- в рамках Блока 1 «Дисциплины (модули)» в объеме не менее 2 з.е.; </w:t>
      </w:r>
    </w:p>
    <w:p w:rsidR="00867859" w:rsidRDefault="00867859">
      <w:pPr>
        <w:pStyle w:val="Default"/>
        <w:rPr>
          <w:rFonts w:cs="Times New Roman"/>
        </w:rPr>
      </w:pPr>
      <w:r>
        <w:rPr>
          <w:rFonts w:cs="Times New Roman"/>
        </w:rPr>
        <w:t>-  в рамках элективных дисциплин (модулей) в очной форме обучения 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бакалавриата.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рамках дисциплин (модулей), формирующих ОПК и ПК,  практические занятия (семинарские занятия /лабораторные работы) организуются, в том числе в форме  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</w:p>
    <w:p w:rsidR="00867859" w:rsidRDefault="00867859">
      <w:pPr>
        <w:ind w:firstLine="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5.2. Типы практики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Блок 2 «Практика» входят учебная и производственная практика. 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программе бакалавриата по направлению подготовки 37.03.01 Психология</w:t>
      </w:r>
      <w:r>
        <w:rPr>
          <w:rFonts w:cs="Times New Roman"/>
          <w:color w:val="FF000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 рамках учебной и производственной практики устанавливаются следующие типы практик: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Типы учебной практики: </w:t>
      </w:r>
    </w:p>
    <w:p w:rsidR="00867859" w:rsidRDefault="00867859">
      <w:pPr>
        <w:pStyle w:val="ListParagraph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Учебно-ознакомительная практика;</w:t>
      </w:r>
    </w:p>
    <w:p w:rsidR="00867859" w:rsidRDefault="00867859">
      <w:pPr>
        <w:pStyle w:val="ListParagraph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Научно-исследовательская работа (получение первичных навыков научно- исследовательской работы)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Типы производственной практики:</w:t>
      </w:r>
    </w:p>
    <w:p w:rsidR="00867859" w:rsidRDefault="00867859">
      <w:pPr>
        <w:pStyle w:val="ListParagraph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Практика по получению первичных профессиональных умений и навыков</w:t>
      </w:r>
    </w:p>
    <w:p w:rsidR="00867859" w:rsidRDefault="00867859">
      <w:pPr>
        <w:pStyle w:val="ListParagraph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Научно-исследовательская (квалификационная) практика</w:t>
      </w:r>
    </w:p>
    <w:p w:rsidR="00867859" w:rsidRDefault="00867859">
      <w:pPr>
        <w:pStyle w:val="ListParagraph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Психолого-педагогическая практика</w:t>
      </w:r>
    </w:p>
    <w:p w:rsidR="00867859" w:rsidRDefault="00867859">
      <w:pPr>
        <w:pStyle w:val="ListParagraph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Профессиональная практика</w:t>
      </w:r>
    </w:p>
    <w:p w:rsidR="00867859" w:rsidRDefault="00867859">
      <w:pPr>
        <w:pStyle w:val="ListParagraph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Преддипломная практика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Практики реализуются  в дискретной форме: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– путём выделения  непрерывного периода учебного времени для проведения практики  или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– путём чередования периодов времени для проведения практики и учебного времени для  проведения теоретических занятий.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Практики организованы в форме практической подготовки. Практическая подготовка  организуется  путём непосредственного выполнения обучающимися определённых видов работ связанных с будущей профессиональной деятельностью  в объёме, определённом в программах соответствующих практик.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</w:p>
    <w:p w:rsidR="00867859" w:rsidRDefault="00867859">
      <w:pPr>
        <w:ind w:firstLine="737"/>
        <w:rPr>
          <w:rFonts w:cs="Times New Roman"/>
          <w:sz w:val="24"/>
          <w:szCs w:val="24"/>
        </w:rPr>
      </w:pPr>
    </w:p>
    <w:p w:rsidR="00867859" w:rsidRDefault="00867859">
      <w:pPr>
        <w:ind w:firstLine="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5.3. Государственная итоговая аттестация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Блок 3 «Государственная итоговая аттестация» входят: 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 подготовка к сдаче и сдача государственного экзамена; 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 выполнение и защита выпускной квалификационной работы.  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Государственная итоговая аттестация (ГИА) осуществляется после освоения обучающимися основной образовательной программы в полном объёме. ГИА включает в себя: подготовку к сдаче и сдачу государственного экзамена и выполнение и защиту выпускной квалификационной работы.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Совокупность компетенций, установленных программой бакалавриата, обеспечивает выпускнику способность осуществлять профессиональную деятельность не менее чем в одной области и (или) сфере профессиональной деятельности, установленной в соответствии с пунктом 1.13 ОС ННГУ и (или) решать задачи профессиональной деятельности не менее, чем одного типа, установленного в соответствии с пунктом 1.14  ОС ННГУ.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Программа государственной итоговой аттестации представлена в Приложении 5.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</w:p>
    <w:p w:rsidR="00867859" w:rsidRDefault="00867859">
      <w:pPr>
        <w:ind w:firstLine="737"/>
        <w:rPr>
          <w:rFonts w:cs="Times New Roman"/>
          <w:sz w:val="24"/>
          <w:szCs w:val="24"/>
        </w:rPr>
      </w:pPr>
    </w:p>
    <w:p w:rsidR="00867859" w:rsidRDefault="00867859">
      <w:pPr>
        <w:ind w:firstLine="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5.4. Учебный план и календарный учебный график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Учебный план ООП, разрабатываемый в соответствии с ОС   ННГУ, состоит из обязательной части и части, формируемой участниками образовательных отношений.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Обязательная часть образовательной программы обеспечивает формирование у обучающихся общепрофессиональных компетенций и универсальных компетенций, установленных образовательным стандартом, и включает в себя следующие блоки: 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дисциплины (модули), установленные образовательным стандартом; 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практики, в том числе НИР.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Часть ОП, формируемая участниками образовательных отношений, направлена на формирование  и углубление профессиональных компетенций и включает в себя дисциплины (модули) и практики, установленные университетом. Содержание вариативной части формируется в соответствии с направленностью образовательной программы.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 реализации ООП обучающимся обеспечивается возможность освоения элективных (избираемых в обязательном порядке) дисциплин (модулей) и факультативных (необязательных для изучения при освоении образовательной программы) в порядке, установленном локальным нормативным актом университета. Избранные обучающимся элективные дисциплины (модули) являются обязательными для освоения.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Учебный план включает государственную итоговую аттестацию в объёме 6 з.е.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Учебный план представлен в Приложении 2.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а) очное обучение; 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б) очно-заочное обучение.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Календарный учебный график является составной частью учебного плана. 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календарном учебном графике указывается последовательность реализации образовательной программы, включая периоды осуществления видов учебной деятельности и периоды каникул.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Календарный учебный график представлен для каждой форм обучения в Приложении 2.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а) очное обучение;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б) очно-заочное обучение.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</w:p>
    <w:p w:rsidR="00867859" w:rsidRDefault="00867859">
      <w:pPr>
        <w:ind w:firstLine="0"/>
        <w:jc w:val="center"/>
        <w:rPr>
          <w:rFonts w:cs="Times New Roman"/>
          <w:b/>
          <w:bCs/>
          <w:sz w:val="24"/>
          <w:szCs w:val="24"/>
        </w:rPr>
      </w:pPr>
    </w:p>
    <w:p w:rsidR="00867859" w:rsidRDefault="00867859">
      <w:pPr>
        <w:ind w:firstLine="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5.5. Рабочие программы дисциплин (модулей) и программы практик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Рабочие программы дисциплин (РПД) и программы практик (ПП) разрабатываются отдельными документами в соответствии с утверждённым шаблоном  (Приложение 3 и 4).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Фонды оценочных средств (ФОС) дисциплин являются неотъемлемой частью РПД и  оформлены в виде отдельного документа - приложения к РПД. ФОС практик оформлены в виде составной части ПП. 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Полнотекстовые фонды оценочных средств представлены на соответствующих кафедрах.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</w:p>
    <w:p w:rsidR="00867859" w:rsidRDefault="00867859">
      <w:pPr>
        <w:ind w:firstLine="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5.6. Рабочая программа воспитания и календарный план воспитательной работы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Рабочая программа воспитания определяет комплекс основных характеристик осуществляемой в ННГУ воспитательной деятельности.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Календарный план воспитательной работы конкретизирует  перечень событий и мероприятий воспитательной направленности, которые организуются и проводятся ННГУ.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Рабочая программа воспитания и календарный план воспитательной работы представлены в Приложении 6.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</w:p>
    <w:p w:rsidR="00867859" w:rsidRDefault="00867859">
      <w:pPr>
        <w:ind w:firstLine="737"/>
        <w:rPr>
          <w:rFonts w:cs="Times New Roman"/>
          <w:sz w:val="24"/>
          <w:szCs w:val="24"/>
        </w:rPr>
      </w:pPr>
    </w:p>
    <w:p w:rsidR="00867859" w:rsidRDefault="00867859">
      <w:pPr>
        <w:ind w:firstLine="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6. УСЛОВИЯ ОСУЩЕСТВЛЕНИЯ ОБРАЗОВАТЕЛЬНОЙ ДЕЯТЕЛЬНОСТИ</w:t>
      </w:r>
    </w:p>
    <w:p w:rsidR="00867859" w:rsidRDefault="00867859">
      <w:pPr>
        <w:ind w:firstLine="0"/>
        <w:jc w:val="center"/>
        <w:rPr>
          <w:rFonts w:cs="Times New Roman"/>
          <w:sz w:val="24"/>
          <w:szCs w:val="24"/>
        </w:rPr>
      </w:pPr>
    </w:p>
    <w:p w:rsidR="00867859" w:rsidRDefault="00867859">
      <w:pPr>
        <w:ind w:firstLine="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6.1. Финансовые условия осуществления образовательной деятельности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Финансирование реализации программ магистратуры должно осуществляться в объёме не ниже установленных государственных нормативных затрат на оказание государственной услуги в сфере образования для данного уровня образования и направления подготовки с учётом корректирующих коэффициентов, учитывающих специфику образовательных программ в соответствии с Методикой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подготовки, утверждаемой Министерством науки и высшего образования Российской Федерации.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</w:p>
    <w:p w:rsidR="00867859" w:rsidRDefault="00867859">
      <w:pPr>
        <w:ind w:firstLine="737"/>
        <w:rPr>
          <w:rFonts w:cs="Times New Roman"/>
          <w:sz w:val="24"/>
          <w:szCs w:val="24"/>
        </w:rPr>
      </w:pPr>
    </w:p>
    <w:p w:rsidR="00867859" w:rsidRDefault="00867859">
      <w:pPr>
        <w:ind w:firstLine="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6.2. Материально-техническое обеспечение образовательного процесса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 составлении данного раздела учтены общие требования к материально-техническим условиям для реализации образовательного процесса, сформулированные в       п. 4.3. ОС ННГУ «Требования к материально-техническому и учебно-методическому обеспечению программы бакалавриата».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Материально-технические условия для реализации образовательного процесса подготовки бакалавров соответствуют действующим санитарным и противопожарным нормам. 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 бакалавриата, оснащённые оборудованием и техническими средствами обучения, состав которых определён в рабочих программах дисциплин (модулей).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ННГУ.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Допускается замена оборудования его виртуальными аналогами.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ННГУ обеспечен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Обучающимся обеспечен доступ (удалённый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Обучающиеся из числа инвалидов и лиц с ОВЗ обеспечены печатными и (или) электронными образовательными ресурсами в формах, адаптированных к ограничениям их здоровья.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</w:p>
    <w:p w:rsidR="00867859" w:rsidRDefault="00867859">
      <w:pPr>
        <w:ind w:firstLine="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6.3. Кадровые условия обеспечения образовательного процесса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Реализация программы бакалавриата обеспечивается педагогическими работниками образовательной организации, а также лицами, привлекаемыми к реализации программы бакалавриата на иных условиях. 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Кадровые условия реализации образовательной программы соответствуют требованиям п.4.4 ОС ННГУ.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Квалификация педагогических работников ННГУ отвечает квалификационным требованиям, указанным в квалификационных справочниках и (или) профессиональных стандартах (при наличии).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Не менее 70 процентов численности педагогических работников ННГУ, участвующих в реализации программы бакалавриата, и лиц, привлекаемых ННГУ к реализации программы магистратуры на иных условиях (исходя из количества замещаемых ставок, приведённого к целочисленным значениям), ведут научную, учебно-методическую и (или) практическую работу, соответствующую профилю преподаваемой дисциплины (модуля).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Не менее 5 процентов численности педагогических работников ННГУ, участвующих в реализации программы магистратуры, и лиц, привлекаемых ННГУ к реализации программы магистратуры на иных условиях (исходя из количества замещаемых ставок, приведённого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Не менее 65 процентов численности педагогических работников ННГУ и лиц, привлекаемых к образовательной деятельности ННГУ на иных условиях (исходя из количества замещаемых ставок, приведённого к целочисленным значениям), имеют учёную степень (в том числе учёную степень, полученную в иностранном государстве и признаваемую в Российской Федерации) и (или) учёное звание (в том числе учёное звание, полученное в иностранном государстве и признаваемое в Российской Федерации).</w:t>
      </w:r>
    </w:p>
    <w:p w:rsidR="00867859" w:rsidRDefault="00867859">
      <w:pPr>
        <w:ind w:firstLine="0"/>
        <w:jc w:val="center"/>
        <w:rPr>
          <w:rFonts w:cs="Times New Roman"/>
          <w:b/>
          <w:bCs/>
          <w:sz w:val="24"/>
          <w:szCs w:val="24"/>
        </w:rPr>
      </w:pPr>
    </w:p>
    <w:p w:rsidR="00867859" w:rsidRDefault="00867859">
      <w:pPr>
        <w:ind w:firstLine="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6.4. Требования к применяемым механизмам оценки качества образовательной деятельности и подготовки обучающихся по образовательной программе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ННГУ принимает участие на добровольной основе.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целях совершенствования программы бакалавриата при проведении регулярной внутренней оценки качества образовательной деятельности и подготовки обучающихся по программе бакалавриата ННГУ привлекает работодателей,  иных юридических и (или) физических лиц, включая педагогических работников ННГУ.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ОС ННГУ.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</w:p>
    <w:p w:rsidR="00867859" w:rsidRDefault="00867859">
      <w:pPr>
        <w:ind w:firstLine="737"/>
        <w:rPr>
          <w:rFonts w:cs="Times New Roman"/>
          <w:sz w:val="24"/>
          <w:szCs w:val="24"/>
        </w:rPr>
      </w:pPr>
    </w:p>
    <w:p w:rsidR="00867859" w:rsidRDefault="00867859">
      <w:pPr>
        <w:ind w:firstLine="737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Разработчики: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Сергеева О.М., к.психол.н., доцент кафедры социальной безопасности и гуманитарных технологий;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Орлов А.В., к.б.н., доцент кафедры психофизиологии.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</w:p>
    <w:p w:rsidR="00867859" w:rsidRDefault="00867859">
      <w:pPr>
        <w:ind w:firstLine="737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Эксперты - представители работодателей: 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Наименование организации, ФИО руководителя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Наименование организации, ФИО руководителя</w:t>
      </w:r>
    </w:p>
    <w:p w:rsidR="00867859" w:rsidRDefault="00867859">
      <w:pPr>
        <w:ind w:firstLine="737"/>
        <w:rPr>
          <w:rFonts w:cs="Times New Roman"/>
          <w:sz w:val="24"/>
          <w:szCs w:val="24"/>
        </w:rPr>
      </w:pPr>
    </w:p>
    <w:p w:rsidR="00867859" w:rsidRDefault="00867859">
      <w:pPr>
        <w:ind w:firstLine="7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867859" w:rsidRDefault="00867859">
      <w:pPr>
        <w:pStyle w:val="NormalWeb"/>
        <w:spacing w:before="0" w:beforeAutospacing="0" w:after="0" w:afterAutospacing="0"/>
        <w:jc w:val="right"/>
        <w:rPr>
          <w:rFonts w:cs="Times New Roman"/>
        </w:rPr>
      </w:pPr>
      <w:r>
        <w:rPr>
          <w:rFonts w:cs="Times New Roman"/>
        </w:rPr>
        <w:t>Приложение 1</w:t>
      </w:r>
    </w:p>
    <w:p w:rsidR="00867859" w:rsidRDefault="00867859">
      <w:pPr>
        <w:pStyle w:val="Defaul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Перечень</w:t>
      </w:r>
    </w:p>
    <w:p w:rsidR="00867859" w:rsidRDefault="00867859">
      <w:pPr>
        <w:pStyle w:val="Defaul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обобщённых трудовых функций и трудовых функций, имеющих</w:t>
      </w:r>
    </w:p>
    <w:p w:rsidR="00867859" w:rsidRDefault="00867859">
      <w:pPr>
        <w:pStyle w:val="Defaul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отношение к профессиональной деятельности выпускника</w:t>
      </w:r>
    </w:p>
    <w:p w:rsidR="00867859" w:rsidRDefault="00867859">
      <w:pPr>
        <w:pStyle w:val="Defaul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образовательной программы</w:t>
      </w:r>
    </w:p>
    <w:p w:rsidR="00867859" w:rsidRDefault="00867859">
      <w:pPr>
        <w:pStyle w:val="Default"/>
        <w:rPr>
          <w:rFonts w:cs="Times New Roman"/>
        </w:rPr>
      </w:pPr>
    </w:p>
    <w:tbl>
      <w:tblPr>
        <w:tblW w:w="102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00"/>
        <w:gridCol w:w="719"/>
        <w:gridCol w:w="1902"/>
        <w:gridCol w:w="1198"/>
        <w:gridCol w:w="1966"/>
        <w:gridCol w:w="876"/>
        <w:gridCol w:w="1458"/>
      </w:tblGrid>
      <w:tr w:rsidR="00867859">
        <w:trPr>
          <w:cantSplit/>
        </w:trPr>
        <w:tc>
          <w:tcPr>
            <w:tcW w:w="2100" w:type="dxa"/>
            <w:vMerge w:val="restart"/>
          </w:tcPr>
          <w:p w:rsidR="00867859" w:rsidRDefault="00867859">
            <w:pPr>
              <w:pStyle w:val="Default"/>
              <w:spacing w:after="20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Код и наименование профессионального стандарта</w:t>
            </w:r>
          </w:p>
        </w:tc>
        <w:tc>
          <w:tcPr>
            <w:tcW w:w="3819" w:type="dxa"/>
            <w:gridSpan w:val="3"/>
          </w:tcPr>
          <w:p w:rsidR="00867859" w:rsidRDefault="00867859">
            <w:pPr>
              <w:pStyle w:val="Default"/>
              <w:spacing w:after="20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Обобщенные трудовые функции</w:t>
            </w:r>
          </w:p>
        </w:tc>
        <w:tc>
          <w:tcPr>
            <w:tcW w:w="4300" w:type="dxa"/>
            <w:gridSpan w:val="3"/>
          </w:tcPr>
          <w:p w:rsidR="00867859" w:rsidRDefault="00867859">
            <w:pPr>
              <w:pStyle w:val="Default"/>
              <w:spacing w:after="20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Трудовые функции</w:t>
            </w:r>
          </w:p>
        </w:tc>
      </w:tr>
      <w:tr w:rsidR="00867859">
        <w:trPr>
          <w:cantSplit/>
        </w:trPr>
        <w:tc>
          <w:tcPr>
            <w:tcW w:w="2100" w:type="dxa"/>
            <w:vMerge/>
          </w:tcPr>
          <w:p w:rsidR="00867859" w:rsidRDefault="00867859">
            <w:pPr>
              <w:pStyle w:val="Default"/>
              <w:spacing w:after="20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19" w:type="dxa"/>
            <w:vAlign w:val="center"/>
          </w:tcPr>
          <w:p w:rsidR="00867859" w:rsidRDefault="00867859">
            <w:pPr>
              <w:spacing w:after="200"/>
              <w:ind w:left="-108" w:firstLine="1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код</w:t>
            </w:r>
          </w:p>
        </w:tc>
        <w:tc>
          <w:tcPr>
            <w:tcW w:w="1902" w:type="dxa"/>
          </w:tcPr>
          <w:p w:rsidR="00867859" w:rsidRDefault="00867859">
            <w:pPr>
              <w:pStyle w:val="Default"/>
              <w:spacing w:after="20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198" w:type="dxa"/>
          </w:tcPr>
          <w:p w:rsidR="00867859" w:rsidRDefault="00867859">
            <w:pPr>
              <w:pStyle w:val="Default"/>
              <w:spacing w:after="20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уровень квалификации</w:t>
            </w:r>
          </w:p>
        </w:tc>
        <w:tc>
          <w:tcPr>
            <w:tcW w:w="1966" w:type="dxa"/>
          </w:tcPr>
          <w:p w:rsidR="00867859" w:rsidRDefault="00867859">
            <w:pPr>
              <w:pStyle w:val="Default"/>
              <w:spacing w:after="20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876" w:type="dxa"/>
          </w:tcPr>
          <w:p w:rsidR="00867859" w:rsidRDefault="00867859">
            <w:pPr>
              <w:pStyle w:val="Default"/>
              <w:spacing w:after="20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</w:p>
        </w:tc>
        <w:tc>
          <w:tcPr>
            <w:tcW w:w="1458" w:type="dxa"/>
          </w:tcPr>
          <w:p w:rsidR="00867859" w:rsidRDefault="00867859">
            <w:pPr>
              <w:pStyle w:val="Default"/>
              <w:spacing w:after="20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уровень (подуровень) квалификации</w:t>
            </w:r>
          </w:p>
        </w:tc>
      </w:tr>
      <w:tr w:rsidR="00867859">
        <w:trPr>
          <w:cantSplit/>
        </w:trPr>
        <w:tc>
          <w:tcPr>
            <w:tcW w:w="2100" w:type="dxa"/>
            <w:vMerge w:val="restart"/>
          </w:tcPr>
          <w:p w:rsidR="00867859" w:rsidRDefault="00867859">
            <w:pPr>
              <w:pStyle w:val="Default"/>
              <w:spacing w:after="2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01.002 Профессиональный стандарт </w:t>
            </w:r>
            <w:r>
              <w:rPr>
                <w:rStyle w:val="11"/>
                <w:b w:val="0"/>
                <w:bCs w:val="0"/>
                <w:sz w:val="20"/>
                <w:szCs w:val="20"/>
                <w:lang w:eastAsia="ru-RU"/>
              </w:rPr>
              <w:t>«Педагог-психолог (психолог в сфере образования)»</w:t>
            </w:r>
          </w:p>
        </w:tc>
        <w:tc>
          <w:tcPr>
            <w:tcW w:w="719" w:type="dxa"/>
            <w:vMerge w:val="restart"/>
          </w:tcPr>
          <w:p w:rsidR="00867859" w:rsidRDefault="00867859">
            <w:pPr>
              <w:pStyle w:val="Default"/>
              <w:spacing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</w:t>
            </w:r>
          </w:p>
        </w:tc>
        <w:tc>
          <w:tcPr>
            <w:tcW w:w="1902" w:type="dxa"/>
            <w:vMerge w:val="restart"/>
          </w:tcPr>
          <w:p w:rsidR="00867859" w:rsidRDefault="00867859">
            <w:pPr>
              <w:pStyle w:val="Default"/>
              <w:spacing w:after="2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сопровождение основных и дополнительных образовательных программ</w:t>
            </w:r>
          </w:p>
        </w:tc>
        <w:tc>
          <w:tcPr>
            <w:tcW w:w="1198" w:type="dxa"/>
            <w:vMerge w:val="restart"/>
          </w:tcPr>
          <w:p w:rsidR="00867859" w:rsidRDefault="00867859">
            <w:pPr>
              <w:pStyle w:val="Default"/>
              <w:spacing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966" w:type="dxa"/>
          </w:tcPr>
          <w:p w:rsidR="00867859" w:rsidRDefault="00867859">
            <w:pPr>
              <w:pStyle w:val="Default"/>
              <w:spacing w:after="2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Психологическая диагностика детей и обучающихся</w:t>
            </w:r>
          </w:p>
        </w:tc>
        <w:tc>
          <w:tcPr>
            <w:tcW w:w="876" w:type="dxa"/>
          </w:tcPr>
          <w:p w:rsidR="00867859" w:rsidRDefault="00867859">
            <w:pPr>
              <w:pStyle w:val="Default"/>
              <w:spacing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А/05.7</w:t>
            </w:r>
          </w:p>
        </w:tc>
        <w:tc>
          <w:tcPr>
            <w:tcW w:w="1458" w:type="dxa"/>
          </w:tcPr>
          <w:p w:rsidR="00867859" w:rsidRDefault="00867859">
            <w:pPr>
              <w:pStyle w:val="Default"/>
              <w:spacing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867859">
        <w:trPr>
          <w:cantSplit/>
        </w:trPr>
        <w:tc>
          <w:tcPr>
            <w:tcW w:w="2100" w:type="dxa"/>
            <w:vMerge/>
          </w:tcPr>
          <w:p w:rsidR="00867859" w:rsidRDefault="00867859">
            <w:pPr>
              <w:pStyle w:val="Default"/>
              <w:spacing w:after="2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867859" w:rsidRDefault="00867859">
            <w:pPr>
              <w:pStyle w:val="Default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902" w:type="dxa"/>
            <w:vMerge/>
          </w:tcPr>
          <w:p w:rsidR="00867859" w:rsidRDefault="00867859">
            <w:pPr>
              <w:pStyle w:val="Default"/>
              <w:spacing w:after="2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dxa"/>
            <w:vMerge/>
          </w:tcPr>
          <w:p w:rsidR="00867859" w:rsidRDefault="00867859">
            <w:pPr>
              <w:pStyle w:val="Default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966" w:type="dxa"/>
          </w:tcPr>
          <w:p w:rsidR="00867859" w:rsidRDefault="00867859">
            <w:pPr>
              <w:pStyle w:val="Default"/>
              <w:spacing w:after="2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Психологическое просвещение субъектов образовательного процесса</w:t>
            </w:r>
          </w:p>
        </w:tc>
        <w:tc>
          <w:tcPr>
            <w:tcW w:w="876" w:type="dxa"/>
          </w:tcPr>
          <w:p w:rsidR="00867859" w:rsidRDefault="00867859">
            <w:pPr>
              <w:pStyle w:val="Default"/>
              <w:spacing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А/06.7</w:t>
            </w:r>
          </w:p>
        </w:tc>
        <w:tc>
          <w:tcPr>
            <w:tcW w:w="1458" w:type="dxa"/>
          </w:tcPr>
          <w:p w:rsidR="00867859" w:rsidRDefault="00867859">
            <w:pPr>
              <w:pStyle w:val="Default"/>
              <w:spacing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867859">
        <w:trPr>
          <w:cantSplit/>
        </w:trPr>
        <w:tc>
          <w:tcPr>
            <w:tcW w:w="2100" w:type="dxa"/>
            <w:vMerge/>
          </w:tcPr>
          <w:p w:rsidR="00867859" w:rsidRDefault="00867859">
            <w:pPr>
              <w:pStyle w:val="Default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719" w:type="dxa"/>
            <w:vMerge/>
          </w:tcPr>
          <w:p w:rsidR="00867859" w:rsidRDefault="00867859">
            <w:pPr>
              <w:pStyle w:val="Default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902" w:type="dxa"/>
            <w:vMerge/>
          </w:tcPr>
          <w:p w:rsidR="00867859" w:rsidRDefault="00867859">
            <w:pPr>
              <w:pStyle w:val="Default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198" w:type="dxa"/>
            <w:vMerge/>
          </w:tcPr>
          <w:p w:rsidR="00867859" w:rsidRDefault="00867859">
            <w:pPr>
              <w:pStyle w:val="Default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966" w:type="dxa"/>
          </w:tcPr>
          <w:p w:rsidR="00867859" w:rsidRDefault="00867859">
            <w:pPr>
              <w:pStyle w:val="Default"/>
              <w:spacing w:after="2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eastAsia="zh-CN"/>
              </w:rPr>
              <w:t>Психопрофилактика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</w:t>
            </w:r>
          </w:p>
        </w:tc>
        <w:tc>
          <w:tcPr>
            <w:tcW w:w="876" w:type="dxa"/>
          </w:tcPr>
          <w:p w:rsidR="00867859" w:rsidRDefault="00867859">
            <w:pPr>
              <w:pStyle w:val="Default"/>
              <w:spacing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А/07.7</w:t>
            </w:r>
          </w:p>
        </w:tc>
        <w:tc>
          <w:tcPr>
            <w:tcW w:w="1458" w:type="dxa"/>
          </w:tcPr>
          <w:p w:rsidR="00867859" w:rsidRDefault="00867859">
            <w:pPr>
              <w:pStyle w:val="Default"/>
              <w:spacing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</w:tbl>
    <w:p w:rsidR="00867859" w:rsidRDefault="00867859">
      <w:pPr>
        <w:rPr>
          <w:rFonts w:cs="Times New Roman"/>
        </w:rPr>
      </w:pPr>
    </w:p>
    <w:p w:rsidR="00867859" w:rsidRDefault="00867859">
      <w:pPr>
        <w:ind w:firstLine="0"/>
        <w:jc w:val="center"/>
        <w:rPr>
          <w:rFonts w:cs="Times New Roman"/>
          <w:sz w:val="24"/>
          <w:szCs w:val="24"/>
        </w:rPr>
      </w:pPr>
    </w:p>
    <w:p w:rsidR="00867859" w:rsidRDefault="00867859">
      <w:pPr>
        <w:ind w:firstLine="737"/>
        <w:rPr>
          <w:rFonts w:cs="Times New Roman"/>
          <w:sz w:val="24"/>
          <w:szCs w:val="24"/>
        </w:rPr>
      </w:pPr>
    </w:p>
    <w:sectPr w:rsidR="00867859" w:rsidSect="00867859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859" w:rsidRDefault="0086785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67859" w:rsidRDefault="0086785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859" w:rsidRDefault="00867859">
    <w:pPr>
      <w:pStyle w:val="Footer"/>
      <w:jc w:val="center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>PAGE   \* MERGEFORMAT</w:instrText>
    </w:r>
    <w:r>
      <w:rPr>
        <w:rFonts w:cs="Times New Roman"/>
      </w:rPr>
      <w:fldChar w:fldCharType="separate"/>
    </w:r>
    <w:r>
      <w:rPr>
        <w:rFonts w:cs="Times New Roman"/>
        <w:noProof/>
      </w:rPr>
      <w:t>6</w:t>
    </w:r>
    <w:r>
      <w:rPr>
        <w:rFonts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859" w:rsidRDefault="0086785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67859" w:rsidRDefault="0086785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B1E59"/>
    <w:multiLevelType w:val="hybridMultilevel"/>
    <w:tmpl w:val="C7E89088"/>
    <w:lvl w:ilvl="0" w:tplc="19B2236A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1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7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7" w:hanging="360"/>
      </w:pPr>
      <w:rPr>
        <w:rFonts w:ascii="Wingdings" w:hAnsi="Wingdings" w:cs="Wingdings" w:hint="default"/>
      </w:rPr>
    </w:lvl>
  </w:abstractNum>
  <w:abstractNum w:abstractNumId="1">
    <w:nsid w:val="4F146B31"/>
    <w:multiLevelType w:val="hybridMultilevel"/>
    <w:tmpl w:val="22BE369A"/>
    <w:lvl w:ilvl="0" w:tplc="19B2236A">
      <w:start w:val="1"/>
      <w:numFmt w:val="bullet"/>
      <w:lvlText w:val=""/>
      <w:lvlJc w:val="left"/>
      <w:pPr>
        <w:ind w:left="145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1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7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7" w:hanging="360"/>
      </w:pPr>
      <w:rPr>
        <w:rFonts w:ascii="Wingdings" w:hAnsi="Wingdings" w:cs="Wingdings" w:hint="default"/>
      </w:rPr>
    </w:lvl>
  </w:abstractNum>
  <w:abstractNum w:abstractNumId="2">
    <w:nsid w:val="5DC21E0F"/>
    <w:multiLevelType w:val="hybridMultilevel"/>
    <w:tmpl w:val="CCE049C4"/>
    <w:lvl w:ilvl="0" w:tplc="19B2236A">
      <w:start w:val="1"/>
      <w:numFmt w:val="bullet"/>
      <w:lvlText w:val=""/>
      <w:lvlJc w:val="left"/>
      <w:pPr>
        <w:ind w:left="145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1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7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7" w:hanging="360"/>
      </w:pPr>
      <w:rPr>
        <w:rFonts w:ascii="Wingdings" w:hAnsi="Wingdings" w:cs="Wingdings" w:hint="default"/>
      </w:rPr>
    </w:lvl>
  </w:abstractNum>
  <w:abstractNum w:abstractNumId="3">
    <w:nsid w:val="6A021823"/>
    <w:multiLevelType w:val="hybridMultilevel"/>
    <w:tmpl w:val="621C2626"/>
    <w:lvl w:ilvl="0" w:tplc="19B2236A">
      <w:start w:val="1"/>
      <w:numFmt w:val="bullet"/>
      <w:lvlText w:val=""/>
      <w:lvlJc w:val="left"/>
      <w:pPr>
        <w:ind w:left="145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1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7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7" w:hanging="360"/>
      </w:pPr>
      <w:rPr>
        <w:rFonts w:ascii="Wingdings" w:hAnsi="Wingdings" w:cs="Wingdings" w:hint="default"/>
      </w:rPr>
    </w:lvl>
  </w:abstractNum>
  <w:abstractNum w:abstractNumId="4">
    <w:nsid w:val="6EC710D5"/>
    <w:multiLevelType w:val="hybridMultilevel"/>
    <w:tmpl w:val="58F6617A"/>
    <w:lvl w:ilvl="0" w:tplc="A6C2D998">
      <w:numFmt w:val="bullet"/>
      <w:lvlText w:val="•"/>
      <w:lvlJc w:val="left"/>
      <w:pPr>
        <w:ind w:left="2147" w:hanging="141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3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5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1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859"/>
    <w:rsid w:val="0086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284"/>
      <w:jc w:val="both"/>
    </w:pPr>
    <w:rPr>
      <w:rFonts w:ascii="Times New Roman" w:hAnsi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firstLine="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pPr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0"/>
      <w:szCs w:val="20"/>
    </w:rPr>
  </w:style>
  <w:style w:type="character" w:customStyle="1" w:styleId="14pt">
    <w:name w:val="Основной текст + 14 pt"/>
    <w:uiPriority w:val="99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1">
    <w:name w:val="Основной текст1"/>
    <w:basedOn w:val="Normal"/>
    <w:uiPriority w:val="99"/>
    <w:pPr>
      <w:widowControl w:val="0"/>
      <w:shd w:val="clear" w:color="auto" w:fill="FFFFFF"/>
      <w:spacing w:after="180" w:line="341" w:lineRule="exact"/>
      <w:ind w:firstLine="0"/>
      <w:jc w:val="center"/>
    </w:pPr>
    <w:rPr>
      <w:sz w:val="27"/>
      <w:szCs w:val="27"/>
      <w:lang w:eastAsia="ru-RU"/>
    </w:rPr>
  </w:style>
  <w:style w:type="character" w:customStyle="1" w:styleId="11">
    <w:name w:val="Основной текст + 11"/>
    <w:aliases w:val="5 pt,Полужирный"/>
    <w:uiPriority w:val="9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NormalWeb">
    <w:name w:val="Normal (Web)"/>
    <w:aliases w:val="Обычный (Web)"/>
    <w:basedOn w:val="Normal"/>
    <w:uiPriority w:val="99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18</Pages>
  <Words>5764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РОССИЙСКОЙ ФЕДЕРАЦИИ</dc:title>
  <dc:subject/>
  <dc:creator>Александр</dc:creator>
  <cp:keywords/>
  <dc:description/>
  <cp:lastModifiedBy>Oxana</cp:lastModifiedBy>
  <cp:revision>2</cp:revision>
  <dcterms:created xsi:type="dcterms:W3CDTF">2021-09-12T18:05:00Z</dcterms:created>
  <dcterms:modified xsi:type="dcterms:W3CDTF">2021-09-12T18:05:00Z</dcterms:modified>
</cp:coreProperties>
</file>