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86" w:rsidRPr="007C0786" w:rsidRDefault="007C0786" w:rsidP="007C0786">
      <w:pPr>
        <w:jc w:val="center"/>
        <w:rPr>
          <w:sz w:val="24"/>
          <w:szCs w:val="24"/>
        </w:rPr>
      </w:pPr>
      <w:r w:rsidRPr="007C0786">
        <w:rPr>
          <w:sz w:val="24"/>
          <w:szCs w:val="24"/>
        </w:rPr>
        <w:t>МИНИСТЕРСТВО ОБРАЗОВАНИЯ И НАУКИ РОССИЙСКОЙ ФЕДЕРАЦИИ</w:t>
      </w:r>
    </w:p>
    <w:p w:rsidR="007C0786" w:rsidRPr="007C0786" w:rsidRDefault="007C0786" w:rsidP="007C0786">
      <w:pPr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Федеральное государственное автономное </w:t>
      </w:r>
    </w:p>
    <w:p w:rsidR="007C0786" w:rsidRPr="007C0786" w:rsidRDefault="007C0786" w:rsidP="007C0786">
      <w:pPr>
        <w:jc w:val="center"/>
        <w:rPr>
          <w:sz w:val="24"/>
          <w:szCs w:val="24"/>
          <w:u w:val="single"/>
        </w:rPr>
      </w:pPr>
      <w:r w:rsidRPr="007C0786">
        <w:rPr>
          <w:b/>
          <w:sz w:val="24"/>
          <w:szCs w:val="24"/>
        </w:rPr>
        <w:t>образовательное учреждение высшего образования</w:t>
      </w:r>
    </w:p>
    <w:p w:rsidR="007C0786" w:rsidRPr="007C0786" w:rsidRDefault="007C0786" w:rsidP="007C0786">
      <w:pPr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Лобачевского»»</w:t>
      </w:r>
    </w:p>
    <w:p w:rsidR="007C0786" w:rsidRPr="007C0786" w:rsidRDefault="007C0786" w:rsidP="007C0786">
      <w:pPr>
        <w:spacing w:line="360" w:lineRule="auto"/>
        <w:jc w:val="center"/>
        <w:rPr>
          <w:sz w:val="24"/>
          <w:szCs w:val="24"/>
        </w:rPr>
      </w:pPr>
    </w:p>
    <w:p w:rsidR="007C0786" w:rsidRPr="007C0786" w:rsidRDefault="007C0786" w:rsidP="007C0786">
      <w:pPr>
        <w:spacing w:line="360" w:lineRule="auto"/>
        <w:jc w:val="center"/>
        <w:rPr>
          <w:sz w:val="24"/>
          <w:szCs w:val="24"/>
        </w:rPr>
      </w:pPr>
      <w:r w:rsidRPr="007C0786">
        <w:rPr>
          <w:sz w:val="24"/>
          <w:szCs w:val="24"/>
        </w:rPr>
        <w:t>Юридический факультет</w:t>
      </w:r>
    </w:p>
    <w:p w:rsidR="00DD7566" w:rsidRPr="007C0786" w:rsidRDefault="00DD7566" w:rsidP="00DD7566">
      <w:pPr>
        <w:pStyle w:val="14pt"/>
        <w:spacing w:line="240" w:lineRule="auto"/>
        <w:jc w:val="center"/>
        <w:rPr>
          <w:sz w:val="24"/>
          <w:szCs w:val="24"/>
        </w:rPr>
      </w:pPr>
    </w:p>
    <w:p w:rsidR="00DD7566" w:rsidRPr="007C0786" w:rsidRDefault="00DD7566" w:rsidP="00DD7566">
      <w:pPr>
        <w:suppressLineNumbers/>
        <w:tabs>
          <w:tab w:val="left" w:pos="142"/>
        </w:tabs>
        <w:ind w:left="-1134" w:right="-140"/>
        <w:jc w:val="center"/>
        <w:rPr>
          <w:b/>
          <w:sz w:val="24"/>
          <w:szCs w:val="24"/>
        </w:rPr>
      </w:pPr>
    </w:p>
    <w:p w:rsidR="00DD7566" w:rsidRPr="007C0786" w:rsidRDefault="00DD7566" w:rsidP="00DD7566">
      <w:pPr>
        <w:suppressLineNumbers/>
        <w:tabs>
          <w:tab w:val="left" w:pos="142"/>
        </w:tabs>
        <w:ind w:left="-1134" w:right="-140"/>
        <w:jc w:val="center"/>
        <w:rPr>
          <w:sz w:val="24"/>
          <w:szCs w:val="24"/>
        </w:rPr>
      </w:pPr>
    </w:p>
    <w:p w:rsidR="00DD7566" w:rsidRPr="007C0786" w:rsidRDefault="00DD7566" w:rsidP="00A5734A">
      <w:pPr>
        <w:pStyle w:val="1"/>
        <w:ind w:firstLine="4962"/>
        <w:jc w:val="right"/>
        <w:rPr>
          <w:sz w:val="24"/>
          <w:szCs w:val="24"/>
        </w:rPr>
      </w:pPr>
      <w:r w:rsidRPr="007C0786">
        <w:rPr>
          <w:sz w:val="24"/>
          <w:szCs w:val="24"/>
        </w:rPr>
        <w:t xml:space="preserve"> УТВЕРЖДАЮ</w:t>
      </w:r>
    </w:p>
    <w:p w:rsidR="00DD7566" w:rsidRPr="007C0786" w:rsidRDefault="00DD7566" w:rsidP="00A5734A">
      <w:pPr>
        <w:pStyle w:val="a7"/>
        <w:ind w:left="4956"/>
        <w:jc w:val="right"/>
        <w:rPr>
          <w:sz w:val="24"/>
          <w:szCs w:val="24"/>
        </w:rPr>
      </w:pPr>
      <w:r w:rsidRPr="007C0786">
        <w:rPr>
          <w:sz w:val="24"/>
          <w:szCs w:val="24"/>
        </w:rPr>
        <w:t xml:space="preserve"> Декан юридического факультета,</w:t>
      </w:r>
    </w:p>
    <w:p w:rsidR="00DD7566" w:rsidRPr="007C0786" w:rsidRDefault="00DD7566" w:rsidP="00A5734A">
      <w:pPr>
        <w:pStyle w:val="a7"/>
        <w:ind w:left="4956"/>
        <w:jc w:val="right"/>
        <w:rPr>
          <w:sz w:val="24"/>
          <w:szCs w:val="24"/>
        </w:rPr>
      </w:pPr>
      <w:proofErr w:type="spellStart"/>
      <w:r w:rsidRPr="007C0786">
        <w:rPr>
          <w:sz w:val="24"/>
          <w:szCs w:val="24"/>
        </w:rPr>
        <w:t>к.ю.н</w:t>
      </w:r>
      <w:proofErr w:type="spellEnd"/>
      <w:r w:rsidRPr="007C0786">
        <w:rPr>
          <w:sz w:val="24"/>
          <w:szCs w:val="24"/>
        </w:rPr>
        <w:t>., доцент   Цыганов В.И.</w:t>
      </w:r>
    </w:p>
    <w:p w:rsidR="00DD7566" w:rsidRPr="007C0786" w:rsidRDefault="007C0786" w:rsidP="00A5734A">
      <w:pPr>
        <w:suppressLineNumbers/>
        <w:tabs>
          <w:tab w:val="left" w:pos="0"/>
        </w:tabs>
        <w:jc w:val="right"/>
        <w:rPr>
          <w:sz w:val="24"/>
          <w:szCs w:val="24"/>
        </w:rPr>
      </w:pPr>
      <w:r w:rsidRPr="007C0786">
        <w:rPr>
          <w:sz w:val="24"/>
          <w:szCs w:val="24"/>
        </w:rPr>
        <w:t xml:space="preserve">            «</w:t>
      </w:r>
      <w:proofErr w:type="gramStart"/>
      <w:r w:rsidRPr="0066690A">
        <w:rPr>
          <w:sz w:val="24"/>
          <w:szCs w:val="24"/>
        </w:rPr>
        <w:t>30</w:t>
      </w:r>
      <w:r w:rsidRPr="007C0786">
        <w:rPr>
          <w:sz w:val="24"/>
          <w:szCs w:val="24"/>
        </w:rPr>
        <w:t xml:space="preserve">» </w:t>
      </w:r>
      <w:r w:rsidRPr="0066690A">
        <w:rPr>
          <w:sz w:val="24"/>
          <w:szCs w:val="24"/>
        </w:rPr>
        <w:t xml:space="preserve"> </w:t>
      </w:r>
      <w:r w:rsidRPr="007C0786">
        <w:rPr>
          <w:sz w:val="24"/>
          <w:szCs w:val="24"/>
        </w:rPr>
        <w:t>августа</w:t>
      </w:r>
      <w:proofErr w:type="gramEnd"/>
      <w:r w:rsidRPr="007C0786">
        <w:rPr>
          <w:sz w:val="24"/>
          <w:szCs w:val="24"/>
        </w:rPr>
        <w:t xml:space="preserve"> 2017 </w:t>
      </w:r>
      <w:r w:rsidR="00DD7566" w:rsidRPr="007C0786">
        <w:rPr>
          <w:sz w:val="24"/>
          <w:szCs w:val="24"/>
        </w:rPr>
        <w:t>г.</w:t>
      </w:r>
    </w:p>
    <w:p w:rsidR="00DD7566" w:rsidRPr="007C0786" w:rsidRDefault="00DD7566" w:rsidP="00DD7566">
      <w:pPr>
        <w:suppressLineNumbers/>
        <w:jc w:val="center"/>
        <w:rPr>
          <w:sz w:val="24"/>
          <w:szCs w:val="24"/>
        </w:rPr>
      </w:pPr>
    </w:p>
    <w:p w:rsidR="00DD7566" w:rsidRPr="007C0786" w:rsidRDefault="00DD7566" w:rsidP="00DD7566">
      <w:pPr>
        <w:suppressLineNumbers/>
        <w:jc w:val="center"/>
        <w:rPr>
          <w:sz w:val="24"/>
          <w:szCs w:val="24"/>
        </w:rPr>
      </w:pPr>
    </w:p>
    <w:p w:rsidR="00440421" w:rsidRPr="007C0786" w:rsidRDefault="00EE65E4" w:rsidP="006B7253">
      <w:pPr>
        <w:pStyle w:val="1"/>
        <w:suppressLineNumbers/>
        <w:ind w:firstLine="0"/>
        <w:rPr>
          <w:sz w:val="24"/>
          <w:szCs w:val="24"/>
        </w:rPr>
      </w:pPr>
      <w:r w:rsidRPr="007C0786">
        <w:rPr>
          <w:sz w:val="24"/>
          <w:szCs w:val="24"/>
        </w:rPr>
        <w:t>Рабочая программа</w:t>
      </w:r>
    </w:p>
    <w:p w:rsidR="00440421" w:rsidRPr="007C0786" w:rsidRDefault="00016D53" w:rsidP="00016D53">
      <w:pPr>
        <w:jc w:val="center"/>
        <w:rPr>
          <w:sz w:val="24"/>
          <w:szCs w:val="24"/>
          <w:lang w:eastAsia="ru-RU"/>
        </w:rPr>
      </w:pPr>
      <w:r w:rsidRPr="007C0786">
        <w:rPr>
          <w:b/>
          <w:sz w:val="24"/>
          <w:szCs w:val="24"/>
          <w:lang w:eastAsia="ru-RU"/>
        </w:rPr>
        <w:t>Учебной практики</w:t>
      </w:r>
    </w:p>
    <w:p w:rsidR="00440421" w:rsidRPr="007C0786" w:rsidRDefault="00440421" w:rsidP="006B7253">
      <w:pPr>
        <w:jc w:val="center"/>
        <w:rPr>
          <w:b/>
          <w:sz w:val="24"/>
          <w:szCs w:val="24"/>
          <w:lang w:eastAsia="ru-RU"/>
        </w:rPr>
      </w:pPr>
      <w:r w:rsidRPr="007C0786">
        <w:rPr>
          <w:b/>
          <w:sz w:val="24"/>
          <w:szCs w:val="24"/>
          <w:lang w:eastAsia="ru-RU"/>
        </w:rPr>
        <w:t>ПРОФЕССИОНАЛЬНОГО МОДУЛЯ</w:t>
      </w:r>
    </w:p>
    <w:p w:rsidR="00440421" w:rsidRPr="007C0786" w:rsidRDefault="00440421" w:rsidP="006B7253">
      <w:pPr>
        <w:jc w:val="center"/>
        <w:rPr>
          <w:b/>
          <w:sz w:val="24"/>
          <w:szCs w:val="24"/>
          <w:lang w:eastAsia="ru-RU"/>
        </w:rPr>
      </w:pPr>
    </w:p>
    <w:p w:rsidR="00016D53" w:rsidRPr="007C0786" w:rsidRDefault="00440421" w:rsidP="00016D53">
      <w:pPr>
        <w:jc w:val="center"/>
        <w:rPr>
          <w:b/>
          <w:color w:val="000000"/>
          <w:sz w:val="24"/>
          <w:szCs w:val="24"/>
          <w:lang w:eastAsia="ru-RU"/>
        </w:rPr>
      </w:pPr>
      <w:r w:rsidRPr="007C0786">
        <w:rPr>
          <w:b/>
          <w:i/>
          <w:sz w:val="24"/>
          <w:szCs w:val="24"/>
        </w:rPr>
        <w:t>ПМ</w:t>
      </w:r>
      <w:r w:rsidR="008D6F87" w:rsidRPr="007C0786">
        <w:rPr>
          <w:b/>
          <w:i/>
          <w:sz w:val="24"/>
          <w:szCs w:val="24"/>
        </w:rPr>
        <w:t>.</w:t>
      </w:r>
      <w:r w:rsidR="00016D53" w:rsidRPr="007C0786">
        <w:rPr>
          <w:b/>
          <w:i/>
          <w:sz w:val="24"/>
          <w:szCs w:val="24"/>
        </w:rPr>
        <w:t xml:space="preserve"> 01</w:t>
      </w:r>
      <w:r w:rsidRPr="007C0786">
        <w:rPr>
          <w:b/>
          <w:i/>
          <w:sz w:val="24"/>
          <w:szCs w:val="24"/>
        </w:rPr>
        <w:t xml:space="preserve"> «</w:t>
      </w:r>
      <w:r w:rsidR="00016D53" w:rsidRPr="007C0786">
        <w:rPr>
          <w:b/>
          <w:color w:val="000000"/>
          <w:sz w:val="24"/>
          <w:szCs w:val="24"/>
          <w:lang w:eastAsia="ru-RU"/>
        </w:rPr>
        <w:t xml:space="preserve">Обеспечение реализации прав </w:t>
      </w:r>
      <w:proofErr w:type="gramStart"/>
      <w:r w:rsidR="00016D53" w:rsidRPr="007C0786">
        <w:rPr>
          <w:b/>
          <w:color w:val="000000"/>
          <w:sz w:val="24"/>
          <w:szCs w:val="24"/>
          <w:lang w:eastAsia="ru-RU"/>
        </w:rPr>
        <w:t>граждан  в</w:t>
      </w:r>
      <w:proofErr w:type="gramEnd"/>
      <w:r w:rsidR="00016D53" w:rsidRPr="007C0786">
        <w:rPr>
          <w:b/>
          <w:color w:val="000000"/>
          <w:sz w:val="24"/>
          <w:szCs w:val="24"/>
          <w:lang w:eastAsia="ru-RU"/>
        </w:rPr>
        <w:t xml:space="preserve"> сфере пенсионного обеспечения и социальной защиты»</w:t>
      </w:r>
    </w:p>
    <w:p w:rsidR="008D6F87" w:rsidRPr="007C0786" w:rsidRDefault="008D6F87" w:rsidP="006B7253">
      <w:pPr>
        <w:tabs>
          <w:tab w:val="left" w:pos="2295"/>
        </w:tabs>
        <w:jc w:val="center"/>
        <w:rPr>
          <w:b/>
          <w:i/>
          <w:sz w:val="24"/>
          <w:szCs w:val="24"/>
        </w:rPr>
      </w:pPr>
    </w:p>
    <w:p w:rsidR="00440421" w:rsidRPr="007C0786" w:rsidRDefault="00440421" w:rsidP="006B7253">
      <w:pPr>
        <w:rPr>
          <w:i/>
          <w:sz w:val="24"/>
          <w:szCs w:val="24"/>
        </w:rPr>
      </w:pPr>
    </w:p>
    <w:p w:rsidR="00440421" w:rsidRPr="007C0786" w:rsidRDefault="00440421" w:rsidP="006B7253">
      <w:pPr>
        <w:pStyle w:val="110"/>
        <w:shd w:val="clear" w:color="auto" w:fill="auto"/>
        <w:spacing w:before="0" w:after="0" w:line="240" w:lineRule="auto"/>
        <w:rPr>
          <w:sz w:val="24"/>
          <w:szCs w:val="24"/>
        </w:rPr>
      </w:pPr>
      <w:r w:rsidRPr="007C0786">
        <w:rPr>
          <w:sz w:val="24"/>
          <w:szCs w:val="24"/>
        </w:rPr>
        <w:t>Специальность</w:t>
      </w:r>
    </w:p>
    <w:p w:rsidR="00440421" w:rsidRPr="007C0786" w:rsidRDefault="00440421" w:rsidP="00440421">
      <w:pPr>
        <w:pStyle w:val="110"/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  <w:r w:rsidRPr="007C0786">
        <w:rPr>
          <w:sz w:val="24"/>
          <w:szCs w:val="24"/>
          <w:u w:val="single"/>
        </w:rPr>
        <w:t>40.02.01Право и организация социального обеспечения</w:t>
      </w:r>
    </w:p>
    <w:p w:rsidR="00440421" w:rsidRPr="007C0786" w:rsidRDefault="00440421" w:rsidP="00440421">
      <w:pPr>
        <w:pStyle w:val="110"/>
        <w:shd w:val="clear" w:color="auto" w:fill="auto"/>
        <w:spacing w:before="0" w:after="0" w:line="240" w:lineRule="auto"/>
        <w:ind w:left="23"/>
        <w:rPr>
          <w:sz w:val="24"/>
          <w:szCs w:val="24"/>
          <w:vertAlign w:val="superscript"/>
        </w:rPr>
      </w:pPr>
      <w:r w:rsidRPr="007C0786">
        <w:rPr>
          <w:sz w:val="24"/>
          <w:szCs w:val="24"/>
          <w:vertAlign w:val="superscript"/>
        </w:rPr>
        <w:t xml:space="preserve"> (код и наименование специальности)</w:t>
      </w:r>
    </w:p>
    <w:p w:rsidR="00440421" w:rsidRPr="007C0786" w:rsidRDefault="00EE65E4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</w:rPr>
      </w:pPr>
      <w:r w:rsidRPr="007C0786">
        <w:rPr>
          <w:b w:val="0"/>
          <w:sz w:val="24"/>
          <w:szCs w:val="24"/>
        </w:rPr>
        <w:t>Квалификация выпускника</w:t>
      </w:r>
    </w:p>
    <w:p w:rsidR="00EE65E4" w:rsidRPr="007C0786" w:rsidRDefault="00EE65E4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  <w:u w:val="single"/>
        </w:rPr>
      </w:pPr>
      <w:r w:rsidRPr="007C0786">
        <w:rPr>
          <w:b w:val="0"/>
          <w:sz w:val="24"/>
          <w:szCs w:val="24"/>
          <w:u w:val="single"/>
        </w:rPr>
        <w:t>Юрист</w:t>
      </w:r>
    </w:p>
    <w:p w:rsidR="00440421" w:rsidRPr="007C0786" w:rsidRDefault="00440421" w:rsidP="00440421">
      <w:pPr>
        <w:pStyle w:val="101"/>
        <w:shd w:val="clear" w:color="auto" w:fill="auto"/>
        <w:spacing w:before="0" w:after="0" w:line="240" w:lineRule="auto"/>
        <w:ind w:left="23"/>
        <w:rPr>
          <w:sz w:val="24"/>
          <w:szCs w:val="24"/>
        </w:rPr>
      </w:pPr>
    </w:p>
    <w:p w:rsidR="00440421" w:rsidRPr="007C0786" w:rsidRDefault="00440421" w:rsidP="00513D50">
      <w:pPr>
        <w:pStyle w:val="101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7C0786">
        <w:rPr>
          <w:b w:val="0"/>
          <w:sz w:val="24"/>
          <w:szCs w:val="24"/>
        </w:rPr>
        <w:t>Форма обучения</w:t>
      </w:r>
    </w:p>
    <w:p w:rsidR="00513D50" w:rsidRPr="007C0786" w:rsidRDefault="00A5734A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  <w:r w:rsidRPr="007C0786">
        <w:rPr>
          <w:b w:val="0"/>
          <w:sz w:val="24"/>
          <w:szCs w:val="24"/>
          <w:u w:val="single"/>
        </w:rPr>
        <w:t>О</w:t>
      </w:r>
      <w:r w:rsidR="00440421" w:rsidRPr="007C0786">
        <w:rPr>
          <w:b w:val="0"/>
          <w:sz w:val="24"/>
          <w:szCs w:val="24"/>
          <w:u w:val="single"/>
        </w:rPr>
        <w:t>чна</w:t>
      </w:r>
      <w:r w:rsidR="00A24254" w:rsidRPr="007C0786">
        <w:rPr>
          <w:b w:val="0"/>
          <w:sz w:val="24"/>
          <w:szCs w:val="24"/>
          <w:u w:val="single"/>
        </w:rPr>
        <w:t>я</w:t>
      </w:r>
    </w:p>
    <w:p w:rsidR="00513D50" w:rsidRPr="007C0786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513D50" w:rsidRPr="007C0786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513D50" w:rsidRPr="007C0786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DD7566" w:rsidRPr="007C0786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DD7566" w:rsidRPr="007C0786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</w:rPr>
      </w:pPr>
      <w:r w:rsidRPr="007C0786">
        <w:rPr>
          <w:b w:val="0"/>
          <w:sz w:val="24"/>
          <w:szCs w:val="24"/>
        </w:rPr>
        <w:t>Нижний Новгород</w:t>
      </w:r>
    </w:p>
    <w:p w:rsidR="00DD7566" w:rsidRPr="0066690A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</w:rPr>
      </w:pPr>
      <w:r w:rsidRPr="007C0786">
        <w:rPr>
          <w:b w:val="0"/>
          <w:sz w:val="24"/>
          <w:szCs w:val="24"/>
        </w:rPr>
        <w:t>201</w:t>
      </w:r>
      <w:r w:rsidR="007C0786" w:rsidRPr="0066690A">
        <w:rPr>
          <w:b w:val="0"/>
          <w:sz w:val="24"/>
          <w:szCs w:val="24"/>
        </w:rPr>
        <w:t>7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A5734A" w:rsidRPr="007C0786" w:rsidRDefault="00A5734A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A5734A" w:rsidRPr="007C0786" w:rsidRDefault="00A5734A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A5734A" w:rsidRPr="007C0786" w:rsidRDefault="00A5734A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A5734A" w:rsidRPr="007C0786" w:rsidRDefault="00A5734A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016D53" w:rsidRPr="007C0786" w:rsidRDefault="00016D53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016D53" w:rsidRPr="007C0786" w:rsidRDefault="00016D53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EE65E4" w:rsidRPr="007C0786" w:rsidRDefault="0066690A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  <w:r>
        <w:rPr>
          <w:rStyle w:val="6"/>
          <w:b w:val="0"/>
          <w:sz w:val="24"/>
          <w:szCs w:val="24"/>
        </w:rPr>
        <w:t>Программа учебной</w:t>
      </w:r>
      <w:r w:rsidR="00DD7566" w:rsidRPr="007C0786">
        <w:rPr>
          <w:rStyle w:val="6"/>
          <w:b w:val="0"/>
          <w:sz w:val="24"/>
          <w:szCs w:val="24"/>
        </w:rPr>
        <w:t xml:space="preserve"> практики </w:t>
      </w:r>
      <w:r w:rsidR="00EE65E4" w:rsidRPr="007C0786">
        <w:rPr>
          <w:rStyle w:val="6"/>
          <w:b w:val="0"/>
          <w:sz w:val="24"/>
          <w:szCs w:val="24"/>
        </w:rPr>
        <w:t xml:space="preserve">составлена в соответствии с требованиями ФГОС СПО по специальности </w:t>
      </w:r>
      <w:r w:rsidR="00EE65E4" w:rsidRPr="007C0786">
        <w:rPr>
          <w:sz w:val="24"/>
          <w:szCs w:val="24"/>
        </w:rPr>
        <w:t>40.02.01 Право и организация социального обеспечения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DD7566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  <w:r w:rsidRPr="007C0786">
        <w:rPr>
          <w:rStyle w:val="6"/>
          <w:sz w:val="24"/>
          <w:szCs w:val="24"/>
        </w:rPr>
        <w:t>Автор (подписать)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  <w:r w:rsidRPr="007C0786">
        <w:rPr>
          <w:rStyle w:val="6"/>
          <w:b w:val="0"/>
          <w:sz w:val="24"/>
          <w:szCs w:val="24"/>
        </w:rPr>
        <w:t>Программа рассмотрена и одобрена на заседании кафедры (методической (цикловой) комиссии) «_</w:t>
      </w:r>
      <w:proofErr w:type="gramStart"/>
      <w:r w:rsidRPr="007C0786">
        <w:rPr>
          <w:rStyle w:val="6"/>
          <w:b w:val="0"/>
          <w:sz w:val="24"/>
          <w:szCs w:val="24"/>
        </w:rPr>
        <w:t>_»_</w:t>
      </w:r>
      <w:proofErr w:type="gramEnd"/>
      <w:r w:rsidRPr="007C0786">
        <w:rPr>
          <w:rStyle w:val="6"/>
          <w:b w:val="0"/>
          <w:sz w:val="24"/>
          <w:szCs w:val="24"/>
        </w:rPr>
        <w:t>____20__протокол №___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proofErr w:type="spellStart"/>
      <w:r w:rsidRPr="007C0786">
        <w:rPr>
          <w:rStyle w:val="6"/>
          <w:bCs w:val="0"/>
          <w:sz w:val="24"/>
          <w:szCs w:val="24"/>
        </w:rPr>
        <w:t>Зав.кафедрой</w:t>
      </w:r>
      <w:proofErr w:type="spellEnd"/>
      <w:r w:rsidRPr="007C0786">
        <w:rPr>
          <w:rStyle w:val="6"/>
          <w:bCs w:val="0"/>
          <w:sz w:val="24"/>
          <w:szCs w:val="24"/>
        </w:rPr>
        <w:t>/председатель комиссии ______________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Программа согласована: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(указывается при прохождении практики в предприятиях/организациях)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Ф.И.О. представителя работодателя, должность, место работы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_____________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«__»_______20___г.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МП</w:t>
      </w:r>
    </w:p>
    <w:p w:rsidR="00945D27" w:rsidRPr="007C0786" w:rsidRDefault="00945D27" w:rsidP="00945D27">
      <w:pPr>
        <w:spacing w:line="317" w:lineRule="exact"/>
        <w:jc w:val="both"/>
        <w:rPr>
          <w:sz w:val="24"/>
          <w:szCs w:val="24"/>
        </w:rPr>
      </w:pPr>
    </w:p>
    <w:p w:rsidR="00474EDA" w:rsidRPr="007C0786" w:rsidRDefault="00474EDA" w:rsidP="00474EDA">
      <w:pPr>
        <w:ind w:firstLine="800"/>
        <w:jc w:val="both"/>
        <w:rPr>
          <w:rStyle w:val="31"/>
          <w:sz w:val="24"/>
          <w:szCs w:val="24"/>
        </w:rPr>
      </w:pPr>
    </w:p>
    <w:p w:rsidR="00A24254" w:rsidRPr="007C0786" w:rsidRDefault="00A24254" w:rsidP="00474EDA">
      <w:pPr>
        <w:ind w:firstLine="800"/>
        <w:jc w:val="both"/>
        <w:rPr>
          <w:rStyle w:val="31"/>
          <w:sz w:val="24"/>
          <w:szCs w:val="24"/>
        </w:rPr>
      </w:pPr>
    </w:p>
    <w:p w:rsidR="00DD7566" w:rsidRPr="007C0786" w:rsidRDefault="00DD7566" w:rsidP="00DD7566">
      <w:pPr>
        <w:ind w:firstLine="800"/>
        <w:jc w:val="both"/>
        <w:rPr>
          <w:rStyle w:val="31"/>
          <w:sz w:val="24"/>
          <w:szCs w:val="24"/>
        </w:rPr>
      </w:pPr>
    </w:p>
    <w:p w:rsidR="00440421" w:rsidRPr="007C0786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  <w:u w:val="single"/>
        </w:rPr>
      </w:pPr>
    </w:p>
    <w:p w:rsidR="00440421" w:rsidRPr="007C0786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</w:rPr>
      </w:pPr>
    </w:p>
    <w:p w:rsidR="00896892" w:rsidRPr="007C0786" w:rsidRDefault="00896892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A24254" w:rsidRPr="007C0786" w:rsidRDefault="00A24254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EE65E4" w:rsidRPr="007C0786" w:rsidRDefault="00EE65E4" w:rsidP="00440421">
      <w:pPr>
        <w:rPr>
          <w:sz w:val="24"/>
          <w:szCs w:val="24"/>
        </w:rPr>
      </w:pPr>
    </w:p>
    <w:p w:rsidR="007C0786" w:rsidRPr="007C0786" w:rsidRDefault="007C0786" w:rsidP="00440421">
      <w:pPr>
        <w:rPr>
          <w:sz w:val="24"/>
          <w:szCs w:val="24"/>
        </w:rPr>
      </w:pPr>
    </w:p>
    <w:p w:rsidR="00EE65E4" w:rsidRPr="007C0786" w:rsidRDefault="00EE65E4" w:rsidP="00EE65E4">
      <w:pPr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lastRenderedPageBreak/>
        <w:t>1.Паспорт программы практики</w:t>
      </w:r>
    </w:p>
    <w:tbl>
      <w:tblPr>
        <w:tblW w:w="10525" w:type="dxa"/>
        <w:tblInd w:w="-591" w:type="dxa"/>
        <w:tblLayout w:type="fixed"/>
        <w:tblLook w:val="0000" w:firstRow="0" w:lastRow="0" w:firstColumn="0" w:lastColumn="0" w:noHBand="0" w:noVBand="0"/>
      </w:tblPr>
      <w:tblGrid>
        <w:gridCol w:w="890"/>
        <w:gridCol w:w="9635"/>
      </w:tblGrid>
      <w:tr w:rsidR="00087E33" w:rsidRPr="007C0786" w:rsidTr="00014D1F">
        <w:trPr>
          <w:trHeight w:val="319"/>
        </w:trPr>
        <w:tc>
          <w:tcPr>
            <w:tcW w:w="836" w:type="dxa"/>
          </w:tcPr>
          <w:p w:rsidR="00087E33" w:rsidRPr="007C0786" w:rsidRDefault="00087E33" w:rsidP="00014D1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</w:tcPr>
          <w:p w:rsidR="00087E33" w:rsidRPr="007C0786" w:rsidRDefault="00194652" w:rsidP="004024E7">
            <w:pPr>
              <w:pStyle w:val="a7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1</w:t>
            </w:r>
            <w:r w:rsidR="00EE65E4" w:rsidRPr="007C0786">
              <w:rPr>
                <w:b/>
                <w:sz w:val="24"/>
                <w:szCs w:val="24"/>
              </w:rPr>
              <w:t>.1</w:t>
            </w:r>
            <w:r w:rsidR="00087E33" w:rsidRPr="007C0786">
              <w:rPr>
                <w:b/>
                <w:sz w:val="24"/>
                <w:szCs w:val="24"/>
              </w:rPr>
              <w:t xml:space="preserve">Место </w:t>
            </w:r>
            <w:r w:rsidR="004024E7" w:rsidRPr="007C0786">
              <w:rPr>
                <w:b/>
                <w:sz w:val="24"/>
                <w:szCs w:val="24"/>
              </w:rPr>
              <w:t xml:space="preserve">учебной </w:t>
            </w:r>
            <w:r w:rsidR="00087E33" w:rsidRPr="007C0786">
              <w:rPr>
                <w:b/>
                <w:sz w:val="24"/>
                <w:szCs w:val="24"/>
              </w:rPr>
              <w:t>практики в структуре ППССЗ</w:t>
            </w:r>
          </w:p>
        </w:tc>
      </w:tr>
    </w:tbl>
    <w:p w:rsidR="00087E33" w:rsidRPr="007C0786" w:rsidRDefault="00087E33" w:rsidP="00440421">
      <w:pPr>
        <w:rPr>
          <w:sz w:val="24"/>
          <w:szCs w:val="24"/>
        </w:rPr>
      </w:pPr>
    </w:p>
    <w:p w:rsidR="00391E7F" w:rsidRPr="007C0786" w:rsidRDefault="00194652" w:rsidP="000E5B74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Программа </w:t>
      </w:r>
      <w:r w:rsidR="004024E7" w:rsidRPr="007C0786">
        <w:rPr>
          <w:sz w:val="24"/>
          <w:szCs w:val="24"/>
        </w:rPr>
        <w:t xml:space="preserve">учебной </w:t>
      </w:r>
      <w:r w:rsidRPr="007C0786">
        <w:rPr>
          <w:sz w:val="24"/>
          <w:szCs w:val="24"/>
        </w:rPr>
        <w:t>практики профессионального модуля является частью основной профессиональной образовательной программы в соответствии с ФГОС СПО</w:t>
      </w:r>
      <w:r w:rsidR="00424128" w:rsidRPr="007C0786">
        <w:rPr>
          <w:sz w:val="24"/>
          <w:szCs w:val="24"/>
        </w:rPr>
        <w:t xml:space="preserve"> по</w:t>
      </w:r>
      <w:r w:rsidRPr="007C0786">
        <w:rPr>
          <w:sz w:val="24"/>
          <w:szCs w:val="24"/>
        </w:rPr>
        <w:t xml:space="preserve"> специальности 40.02.01 Право и организация социального обеспечения в части освоения</w:t>
      </w:r>
      <w:r w:rsidR="00A5734A" w:rsidRPr="007C0786">
        <w:rPr>
          <w:sz w:val="24"/>
          <w:szCs w:val="24"/>
        </w:rPr>
        <w:t xml:space="preserve"> </w:t>
      </w:r>
      <w:r w:rsidRPr="007C0786">
        <w:rPr>
          <w:sz w:val="24"/>
          <w:szCs w:val="24"/>
        </w:rPr>
        <w:t xml:space="preserve">основного вида профессиональной деятельности </w:t>
      </w:r>
      <w:r w:rsidR="00016D53" w:rsidRPr="007C0786">
        <w:rPr>
          <w:sz w:val="24"/>
          <w:szCs w:val="24"/>
        </w:rPr>
        <w:t>«Обеспечение реализации прав граждан в сфере пенсионного обеспечения и социальной защиты».</w:t>
      </w:r>
    </w:p>
    <w:p w:rsidR="004024E7" w:rsidRPr="007C0786" w:rsidRDefault="004024E7" w:rsidP="000E5B74">
      <w:pPr>
        <w:jc w:val="both"/>
        <w:rPr>
          <w:sz w:val="24"/>
          <w:szCs w:val="24"/>
        </w:rPr>
      </w:pPr>
    </w:p>
    <w:p w:rsidR="00391E7F" w:rsidRPr="007C0786" w:rsidRDefault="00834882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1.2</w:t>
      </w:r>
      <w:r w:rsidR="00194652" w:rsidRPr="007C0786">
        <w:rPr>
          <w:b/>
          <w:sz w:val="24"/>
          <w:szCs w:val="24"/>
        </w:rPr>
        <w:t xml:space="preserve">Цели и задачи </w:t>
      </w:r>
      <w:r w:rsidR="0066690A">
        <w:rPr>
          <w:b/>
          <w:sz w:val="24"/>
          <w:szCs w:val="24"/>
        </w:rPr>
        <w:t>учебной</w:t>
      </w:r>
      <w:r w:rsidRPr="007C0786">
        <w:rPr>
          <w:b/>
          <w:sz w:val="24"/>
          <w:szCs w:val="24"/>
        </w:rPr>
        <w:t xml:space="preserve"> </w:t>
      </w:r>
      <w:r w:rsidR="00194652" w:rsidRPr="007C0786">
        <w:rPr>
          <w:b/>
          <w:sz w:val="24"/>
          <w:szCs w:val="24"/>
        </w:rPr>
        <w:t>практики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b/>
          <w:lang w:val="ru-RU"/>
        </w:rPr>
        <w:t>Целями учебной практики являются:</w:t>
      </w:r>
      <w:r w:rsidRPr="007C0786">
        <w:rPr>
          <w:rFonts w:ascii="Times New Roman" w:hAnsi="Times New Roman"/>
          <w:lang w:val="ru-RU"/>
        </w:rPr>
        <w:t xml:space="preserve"> закрепление теоретических знаний, полученных при изучении учебных циклов и дисциплин профессионального модуля ПМ.01; усвоение приемов, методов и способов обработки нормативных актов. 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b/>
          <w:lang w:val="ru-RU"/>
        </w:rPr>
      </w:pPr>
      <w:r w:rsidRPr="007C0786">
        <w:rPr>
          <w:rFonts w:ascii="Times New Roman" w:hAnsi="Times New Roman"/>
          <w:b/>
          <w:lang w:val="ru-RU"/>
        </w:rPr>
        <w:t>Задачи учебной практики: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lang w:val="ru-RU"/>
        </w:rPr>
        <w:t>- закрепить, углубить и расширить знания, умения и навыки, полученные в процессе теоретического обучения;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lang w:val="ru-RU"/>
        </w:rPr>
        <w:t>-  овладение студентами профессиональной деятельностью по специальности, развитие профессионального мышления;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lang w:val="ru-RU"/>
        </w:rPr>
        <w:t>-  сформировать у обучающихся установки на творческий подход к решению проблем в профессиональной сфере деятельности, на развитие своих творческих способностей;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lang w:val="ru-RU"/>
        </w:rPr>
        <w:t>-  сформировать у обучающихся первичные умения обработки информации, работы с нормативными и законодательными актами, справочной литературой и другими информационными источниками;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b/>
          <w:lang w:val="ru-RU"/>
        </w:rPr>
      </w:pPr>
      <w:r w:rsidRPr="007C0786">
        <w:rPr>
          <w:rFonts w:ascii="Times New Roman" w:hAnsi="Times New Roman"/>
          <w:lang w:val="ru-RU"/>
        </w:rPr>
        <w:t>-  сформировать представление о приемах и методах самостоятельной работы по специальности.</w:t>
      </w:r>
    </w:p>
    <w:p w:rsidR="00391E7F" w:rsidRPr="007C0786" w:rsidRDefault="00391E7F" w:rsidP="000E5B74">
      <w:pPr>
        <w:jc w:val="both"/>
        <w:rPr>
          <w:b/>
          <w:sz w:val="24"/>
          <w:szCs w:val="24"/>
        </w:rPr>
      </w:pPr>
    </w:p>
    <w:p w:rsidR="00AC5B9C" w:rsidRPr="007C0786" w:rsidRDefault="00834882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Вид профессиональной </w:t>
      </w:r>
      <w:proofErr w:type="spellStart"/>
      <w:proofErr w:type="gramStart"/>
      <w:r w:rsidRPr="007C0786">
        <w:rPr>
          <w:b/>
          <w:sz w:val="24"/>
          <w:szCs w:val="24"/>
        </w:rPr>
        <w:t>деятельности:</w:t>
      </w:r>
      <w:r w:rsidR="004024E7" w:rsidRPr="007C0786">
        <w:rPr>
          <w:sz w:val="24"/>
          <w:szCs w:val="24"/>
        </w:rPr>
        <w:t>«</w:t>
      </w:r>
      <w:proofErr w:type="gramEnd"/>
      <w:r w:rsidR="004024E7" w:rsidRPr="007C0786">
        <w:rPr>
          <w:sz w:val="24"/>
          <w:szCs w:val="24"/>
        </w:rPr>
        <w:t>Обеспечение</w:t>
      </w:r>
      <w:proofErr w:type="spellEnd"/>
      <w:r w:rsidR="004024E7" w:rsidRPr="007C0786">
        <w:rPr>
          <w:sz w:val="24"/>
          <w:szCs w:val="24"/>
        </w:rPr>
        <w:t xml:space="preserve"> реализации прав граждан в сфере пенсионного обеспечения и социальной защиты».</w:t>
      </w:r>
    </w:p>
    <w:p w:rsidR="00834882" w:rsidRPr="007C0786" w:rsidRDefault="00834882" w:rsidP="000E5B74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В ходе прохождения практики обучающийся должен</w:t>
      </w:r>
    </w:p>
    <w:p w:rsidR="00834882" w:rsidRPr="007C0786" w:rsidRDefault="00834882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Иметь практический опыт: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публичного выступления и речевой аргументации позиции;</w:t>
      </w:r>
    </w:p>
    <w:p w:rsidR="00016D53" w:rsidRDefault="00016D53" w:rsidP="000E5B74">
      <w:pPr>
        <w:jc w:val="both"/>
        <w:rPr>
          <w:b/>
          <w:sz w:val="24"/>
          <w:szCs w:val="24"/>
        </w:rPr>
      </w:pPr>
    </w:p>
    <w:p w:rsidR="007C0786" w:rsidRPr="007C0786" w:rsidRDefault="007C0786" w:rsidP="000E5B74">
      <w:pPr>
        <w:jc w:val="both"/>
        <w:rPr>
          <w:b/>
          <w:sz w:val="24"/>
          <w:szCs w:val="24"/>
        </w:rPr>
      </w:pPr>
    </w:p>
    <w:p w:rsidR="00834882" w:rsidRPr="007C0786" w:rsidRDefault="00834882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86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формировать пенсионные дела;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правильно организовать психологический контакт с клиентами (потребителями услуг);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834882" w:rsidRPr="007C0786" w:rsidRDefault="00834882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8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 xml:space="preserve">понятия и виды трудовых пенсий, пенсий по государственному пенсионному обеспечению, </w:t>
      </w:r>
      <w:r w:rsidRPr="007C0786">
        <w:rPr>
          <w:rFonts w:ascii="Times New Roman" w:hAnsi="Times New Roman" w:cs="Times New Roman"/>
          <w:sz w:val="24"/>
          <w:szCs w:val="24"/>
        </w:rPr>
        <w:lastRenderedPageBreak/>
        <w:t>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правовое регулирование в области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основные понятия и категории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структуру трудовых пенсий;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государственные стандарты социального обслуживания;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особенности психологии инвалидов и лиц пожилого возраста;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834882" w:rsidRPr="007C0786" w:rsidRDefault="00834882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Обладать </w:t>
      </w:r>
      <w:r w:rsidR="00BC0578" w:rsidRPr="007C0786">
        <w:rPr>
          <w:b/>
          <w:sz w:val="24"/>
          <w:szCs w:val="24"/>
        </w:rPr>
        <w:t>профессиональными компетенциями, включающими в себя способность: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 xml:space="preserve">ПК 1.4. Осуществлять установление (назначение, перерасчет, перевод), индексацию и </w:t>
      </w:r>
      <w:r w:rsidRPr="007C0786">
        <w:rPr>
          <w:rFonts w:ascii="Times New Roman" w:hAnsi="Times New Roman" w:cs="Times New Roman"/>
          <w:sz w:val="24"/>
          <w:szCs w:val="24"/>
        </w:rPr>
        <w:lastRenderedPageBreak/>
        <w:t>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016D53" w:rsidRPr="007C0786" w:rsidRDefault="00016D53" w:rsidP="000E5B74">
      <w:pPr>
        <w:jc w:val="both"/>
        <w:rPr>
          <w:b/>
          <w:sz w:val="24"/>
          <w:szCs w:val="24"/>
        </w:rPr>
      </w:pPr>
    </w:p>
    <w:p w:rsidR="00BC0578" w:rsidRPr="007C0786" w:rsidRDefault="00BC0578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1.3.Трудоемкость освоения </w:t>
      </w:r>
      <w:r w:rsidR="000E5B74" w:rsidRPr="007C0786">
        <w:rPr>
          <w:b/>
          <w:sz w:val="24"/>
          <w:szCs w:val="24"/>
        </w:rPr>
        <w:t>программы учебной практики</w:t>
      </w:r>
      <w:r w:rsidR="000E5B74" w:rsidRPr="007C0786">
        <w:rPr>
          <w:sz w:val="24"/>
          <w:szCs w:val="24"/>
        </w:rPr>
        <w:t xml:space="preserve"> составляет 4 не</w:t>
      </w:r>
      <w:r w:rsidR="00800548" w:rsidRPr="007C0786">
        <w:rPr>
          <w:sz w:val="24"/>
          <w:szCs w:val="24"/>
        </w:rPr>
        <w:t>дели, 1</w:t>
      </w:r>
      <w:r w:rsidR="008237A5" w:rsidRPr="007C0786">
        <w:rPr>
          <w:sz w:val="24"/>
          <w:szCs w:val="24"/>
        </w:rPr>
        <w:t xml:space="preserve">44 </w:t>
      </w:r>
      <w:r w:rsidR="00800548" w:rsidRPr="007C0786">
        <w:rPr>
          <w:sz w:val="24"/>
          <w:szCs w:val="24"/>
        </w:rPr>
        <w:t>часов</w:t>
      </w:r>
      <w:r w:rsidR="007C0786" w:rsidRPr="007C0786">
        <w:rPr>
          <w:sz w:val="24"/>
          <w:szCs w:val="24"/>
        </w:rPr>
        <w:t>, консультации – 6 часов.</w:t>
      </w:r>
    </w:p>
    <w:p w:rsidR="00BC0578" w:rsidRPr="007C0786" w:rsidRDefault="00BC0578" w:rsidP="00834882">
      <w:pPr>
        <w:jc w:val="both"/>
        <w:rPr>
          <w:b/>
          <w:sz w:val="24"/>
          <w:szCs w:val="24"/>
        </w:rPr>
      </w:pPr>
    </w:p>
    <w:p w:rsidR="00F30A4D" w:rsidRPr="007C0786" w:rsidRDefault="00BC0578" w:rsidP="00BC0578">
      <w:pPr>
        <w:tabs>
          <w:tab w:val="left" w:pos="709"/>
        </w:tabs>
        <w:ind w:left="709"/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2.Результаты практики</w:t>
      </w:r>
    </w:p>
    <w:p w:rsidR="00BC0578" w:rsidRPr="007C0786" w:rsidRDefault="00BC0578" w:rsidP="000E5B74">
      <w:pPr>
        <w:tabs>
          <w:tab w:val="left" w:pos="0"/>
        </w:tabs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Результатом </w:t>
      </w:r>
      <w:r w:rsidR="000E5B74" w:rsidRPr="007C0786">
        <w:rPr>
          <w:b/>
          <w:sz w:val="24"/>
          <w:szCs w:val="24"/>
        </w:rPr>
        <w:t>учебной практики является освоение общих компетенций: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8144"/>
      </w:tblGrid>
      <w:tr w:rsidR="000E5B74" w:rsidRPr="007C0786" w:rsidTr="00CC480A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0E5B74" w:rsidRPr="007C0786" w:rsidRDefault="000E5B74" w:rsidP="00CC480A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0E5B74" w:rsidRPr="007C0786" w:rsidRDefault="000E5B74" w:rsidP="00CC480A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Наименование результата практики</w:t>
            </w:r>
          </w:p>
        </w:tc>
      </w:tr>
      <w:tr w:rsidR="000E5B74" w:rsidRPr="007C0786" w:rsidTr="00CC480A">
        <w:trPr>
          <w:trHeight w:val="231"/>
        </w:trPr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1.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0E5B74" w:rsidP="000E5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251F77" w:rsidRPr="007C0786" w:rsidRDefault="000E5B74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251F77" w:rsidRPr="007C0786" w:rsidRDefault="00251F77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251F77" w:rsidRPr="007C0786" w:rsidRDefault="00251F77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0E5B74" w:rsidRPr="007C0786" w:rsidRDefault="000E5B74" w:rsidP="00CC480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2.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251F77" w:rsidRPr="007C0786" w:rsidRDefault="000E5B74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трудовых пенсий;</w:t>
            </w: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приема граждан по вопросам пенсионного обеспечения и социальной защиты;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3.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251F77" w:rsidRPr="007C0786" w:rsidRDefault="000E5B74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виды социального обслуживания и помощи нуждающимся гражданам;</w:t>
            </w: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порядок получения недостающих документов и сроки их предоставления;</w:t>
            </w:r>
          </w:p>
          <w:p w:rsidR="000E5B74" w:rsidRPr="007C0786" w:rsidRDefault="000E5B74" w:rsidP="00CC480A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 xml:space="preserve">ОК 4.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674B66" w:rsidRPr="007C0786" w:rsidRDefault="000E5B74" w:rsidP="00674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674B66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стандарты социального обслуживания;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674B66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674B66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пенсионных (выплатных) и личных дел получателей пенсий, пособий и других социальных выплат;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5.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674B66" w:rsidRPr="007C0786" w:rsidRDefault="000E5B74" w:rsidP="0067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0D0BBE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компьютерными программами для назначения пенсий, пособий и других социальных выплат;</w:t>
            </w:r>
          </w:p>
          <w:p w:rsidR="000E5B74" w:rsidRPr="007C0786" w:rsidRDefault="000E5B74" w:rsidP="00CC48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6.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0D0BBE" w:rsidRPr="007C0786" w:rsidRDefault="000E5B74" w:rsidP="00C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основные правила профессиональной этики и приемы делового общения в коллективе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 и речевой аргументации позиции;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7.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а  именно</w:t>
            </w:r>
            <w:proofErr w:type="gramEnd"/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основные понятия общей психологии, сущность психических процессов;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 и речевой аргументации позиции;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8.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понятие и виды социального обслуживания и помощи нуждающимся гражданам;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социального обслуживания;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45C6" w:rsidRPr="00D445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спользовать периодические и специальные издания, справочную литературу в профессиональной деятельности;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анализа действующего законодательства в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пенсионного обеспечения и социальной защиты;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 xml:space="preserve">ОК 9.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proofErr w:type="gramEnd"/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нализа действующего законодательства в области пенсионного обеспечения и социальной защиты;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10.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BA2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в области медико-социальной экспертизы;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медико-социальной экспертизы;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основные функции учреждений государственной службы медико-социальной экспертизы;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юридическое значение экспертных заключений медико-социальной экспертизы;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информировать граждан и должностных лиц об изменениях в области пенсионного обеспечения и социальной защиты населения;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оказывать консультационную помощь гражданам по вопросам медико-социальной экспертизы;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 на предоставление услуг и мер социальной поддержки отдельным категориям граждан;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11.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CC480A" w:rsidRPr="007C0786" w:rsidRDefault="000E5B74" w:rsidP="00D445C6">
            <w:pPr>
              <w:pStyle w:val="ConsPlusNormal"/>
              <w:jc w:val="both"/>
              <w:rPr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общей психологии, сущность психических процессов;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психологии инвалидов и лиц пожилого возраста;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D445C6">
              <w:rPr>
                <w:rFonts w:ascii="Times New Roman" w:hAnsi="Times New Roman" w:cs="Times New Roman"/>
                <w:sz w:val="22"/>
                <w:szCs w:val="22"/>
              </w:rPr>
              <w:t>основные правила профессиональной этики и приемы делового общения в коллективе</w:t>
            </w:r>
            <w:r w:rsidR="00CC480A" w:rsidRPr="007C0786">
              <w:rPr>
                <w:sz w:val="24"/>
                <w:szCs w:val="24"/>
              </w:rPr>
              <w:t>.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сущность психических процессов и их изменений у инвалидов и лиц пожилого возраста;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правильно организовать психологический контакт с клиентами (потребителями услуг);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общения с лицами пожилого возраста и инвалидами;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 и речевой аргументации позиции;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12.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установления пенсий, пособий и других социальных выплат;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</w:tc>
      </w:tr>
    </w:tbl>
    <w:p w:rsidR="00D445C6" w:rsidRDefault="00BA3601" w:rsidP="000E5B74">
      <w:pPr>
        <w:tabs>
          <w:tab w:val="left" w:pos="0"/>
        </w:tabs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lastRenderedPageBreak/>
        <w:t xml:space="preserve"> </w:t>
      </w:r>
    </w:p>
    <w:p w:rsidR="000E5B74" w:rsidRDefault="00BA3601" w:rsidP="000E5B74">
      <w:pPr>
        <w:tabs>
          <w:tab w:val="left" w:pos="0"/>
        </w:tabs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И профессиональных компетенций:</w:t>
      </w:r>
    </w:p>
    <w:p w:rsidR="00D445C6" w:rsidRPr="007C0786" w:rsidRDefault="00D445C6" w:rsidP="000E5B74">
      <w:pPr>
        <w:tabs>
          <w:tab w:val="left" w:pos="0"/>
        </w:tabs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3"/>
        <w:gridCol w:w="3018"/>
        <w:gridCol w:w="4694"/>
      </w:tblGrid>
      <w:tr w:rsidR="00CC480A" w:rsidRPr="007C0786" w:rsidTr="00CC480A">
        <w:tc>
          <w:tcPr>
            <w:tcW w:w="4785" w:type="dxa"/>
            <w:gridSpan w:val="2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786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7C0786">
              <w:rPr>
                <w:b/>
                <w:sz w:val="24"/>
                <w:szCs w:val="24"/>
              </w:rPr>
              <w:t>результата  практики</w:t>
            </w:r>
            <w:proofErr w:type="gramEnd"/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ПК-1.1</w:t>
            </w:r>
          </w:p>
        </w:tc>
        <w:tc>
          <w:tcPr>
            <w:tcW w:w="7903" w:type="dxa"/>
            <w:gridSpan w:val="2"/>
          </w:tcPr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защиты, а именно: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CC480A" w:rsidRPr="007C0786" w:rsidRDefault="00CC480A" w:rsidP="00D445C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анализа действующего законодательства в области пенсионного обеспечения и социальной защиты;</w:t>
            </w: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ПК-1.2</w:t>
            </w:r>
          </w:p>
        </w:tc>
        <w:tc>
          <w:tcPr>
            <w:tcW w:w="7903" w:type="dxa"/>
            <w:gridSpan w:val="2"/>
          </w:tcPr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защиты, а именно: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CC480A" w:rsidRPr="007C0786" w:rsidRDefault="00CC480A" w:rsidP="00D445C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ПК-1.3</w:t>
            </w:r>
          </w:p>
        </w:tc>
        <w:tc>
          <w:tcPr>
            <w:tcW w:w="7903" w:type="dxa"/>
            <w:gridSpan w:val="2"/>
          </w:tcPr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защите, а именно: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установления пенсий, пособий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формировать пенсионные дела;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CC480A" w:rsidRPr="007C0786" w:rsidRDefault="00CC480A" w:rsidP="00D445C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  <w:r w:rsidR="00336D9E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D9E" w:rsidRPr="007C0786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>ПК-1.4</w:t>
            </w:r>
          </w:p>
        </w:tc>
        <w:tc>
          <w:tcPr>
            <w:tcW w:w="7903" w:type="dxa"/>
            <w:gridSpan w:val="2"/>
          </w:tcPr>
          <w:p w:rsidR="00CC480A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технологии, а именно: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компьютерные программы по назначению пенсий, пособий, рассмотрению устных и письменных обращений граждан;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336D9E" w:rsidRPr="007C0786" w:rsidRDefault="00336D9E" w:rsidP="00D445C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ПК-1.5</w:t>
            </w:r>
          </w:p>
        </w:tc>
        <w:tc>
          <w:tcPr>
            <w:tcW w:w="7903" w:type="dxa"/>
            <w:gridSpan w:val="2"/>
          </w:tcPr>
          <w:p w:rsidR="00CC480A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выплат, а именно: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формировать пенсионные дела;</w:t>
            </w:r>
          </w:p>
          <w:p w:rsidR="00336D9E" w:rsidRPr="007C0786" w:rsidRDefault="00336D9E" w:rsidP="00D445C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формирования пенсионных и личных дел получателей пенсий и пособий, других социальных выплат и их хранения;</w:t>
            </w: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ПК-1.6</w:t>
            </w:r>
          </w:p>
        </w:tc>
        <w:tc>
          <w:tcPr>
            <w:tcW w:w="7903" w:type="dxa"/>
            <w:gridSpan w:val="2"/>
          </w:tcPr>
          <w:p w:rsidR="00CC480A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защиты, а именно: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порядок предоставления социальных услуг и других социальных выплат;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336D9E" w:rsidRPr="007C0786" w:rsidRDefault="00336D9E" w:rsidP="00D445C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</w:tc>
      </w:tr>
    </w:tbl>
    <w:p w:rsidR="00F30A4D" w:rsidRPr="007C0786" w:rsidRDefault="00F30A4D" w:rsidP="00A5734A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990FF5" w:rsidRPr="007C0786" w:rsidRDefault="00CD670C" w:rsidP="00BA3601">
      <w:pPr>
        <w:tabs>
          <w:tab w:val="left" w:pos="709"/>
        </w:tabs>
        <w:ind w:left="709"/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3.</w:t>
      </w:r>
      <w:r w:rsidR="00194652" w:rsidRPr="007C0786">
        <w:rPr>
          <w:b/>
          <w:sz w:val="24"/>
          <w:szCs w:val="24"/>
        </w:rPr>
        <w:t xml:space="preserve"> Структура и содержание </w:t>
      </w:r>
      <w:r w:rsidRPr="007C0786">
        <w:rPr>
          <w:b/>
          <w:sz w:val="24"/>
          <w:szCs w:val="24"/>
        </w:rPr>
        <w:t xml:space="preserve">программы </w:t>
      </w:r>
      <w:r w:rsidR="00194652" w:rsidRPr="007C0786">
        <w:rPr>
          <w:b/>
          <w:sz w:val="24"/>
          <w:szCs w:val="24"/>
        </w:rPr>
        <w:t>практики</w:t>
      </w:r>
    </w:p>
    <w:p w:rsidR="00CD670C" w:rsidRPr="007C0786" w:rsidRDefault="00CD670C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3.1 Структура практики</w:t>
      </w:r>
    </w:p>
    <w:p w:rsidR="00BA3601" w:rsidRPr="007C0786" w:rsidRDefault="00BA3601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854"/>
        <w:gridCol w:w="2391"/>
        <w:gridCol w:w="2353"/>
        <w:gridCol w:w="2781"/>
      </w:tblGrid>
      <w:tr w:rsidR="00BA3601" w:rsidRPr="007C0786" w:rsidTr="00BA3601">
        <w:tc>
          <w:tcPr>
            <w:tcW w:w="1859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393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393" w:type="dxa"/>
          </w:tcPr>
          <w:p w:rsidR="00BA3601" w:rsidRPr="007C0786" w:rsidRDefault="00BA3601" w:rsidP="00D445C6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2853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BA3601" w:rsidRPr="007C0786" w:rsidTr="00BA3601">
        <w:tc>
          <w:tcPr>
            <w:tcW w:w="1859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ОК 1, ОК 2, ОК 3, ОК 4, ОК 5, ОК 6, ОК 7, ОК 8, ОК 9, ОК 10, ОК 11, ОК 12, ПК 1.1, ПК 1.2, ПК 1.3, ПК 1.4, ПК 1.5, ПК 1.6</w:t>
            </w:r>
          </w:p>
        </w:tc>
        <w:tc>
          <w:tcPr>
            <w:tcW w:w="2393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393" w:type="dxa"/>
          </w:tcPr>
          <w:p w:rsidR="00BA3601" w:rsidRPr="007C0786" w:rsidRDefault="00800548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4 недели, 1</w:t>
            </w:r>
            <w:r w:rsidR="008237A5" w:rsidRPr="007C0786">
              <w:rPr>
                <w:sz w:val="24"/>
                <w:szCs w:val="24"/>
              </w:rPr>
              <w:t xml:space="preserve">44 </w:t>
            </w:r>
            <w:r w:rsidR="00BA3601" w:rsidRPr="007C0786">
              <w:rPr>
                <w:sz w:val="24"/>
                <w:szCs w:val="24"/>
              </w:rPr>
              <w:t>часа</w:t>
            </w:r>
            <w:r w:rsidR="007C0786" w:rsidRPr="007C0786">
              <w:rPr>
                <w:sz w:val="24"/>
                <w:szCs w:val="24"/>
              </w:rPr>
              <w:t>, консультации – 6 часов</w:t>
            </w:r>
          </w:p>
          <w:p w:rsidR="008237A5" w:rsidRPr="007C0786" w:rsidRDefault="008237A5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BA3601" w:rsidRPr="007C0786" w:rsidRDefault="007C0786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2 семестр</w:t>
            </w:r>
          </w:p>
        </w:tc>
      </w:tr>
    </w:tbl>
    <w:p w:rsidR="00BA3601" w:rsidRPr="007C0786" w:rsidRDefault="00BA3601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</w:p>
    <w:p w:rsidR="00990FF5" w:rsidRPr="007C0786" w:rsidRDefault="00990FF5" w:rsidP="00194652">
      <w:pPr>
        <w:ind w:firstLine="709"/>
        <w:jc w:val="both"/>
        <w:rPr>
          <w:b/>
          <w:sz w:val="24"/>
          <w:szCs w:val="24"/>
        </w:rPr>
      </w:pPr>
    </w:p>
    <w:p w:rsidR="0052727D" w:rsidRPr="007C0786" w:rsidRDefault="00BA3601" w:rsidP="00BA3601">
      <w:pPr>
        <w:ind w:left="-567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3.2.Содержание практики</w:t>
      </w:r>
    </w:p>
    <w:p w:rsidR="00BA3601" w:rsidRPr="007C0786" w:rsidRDefault="00BA3601" w:rsidP="00BA3601">
      <w:pPr>
        <w:ind w:left="-567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1989"/>
        <w:gridCol w:w="2075"/>
        <w:gridCol w:w="2268"/>
        <w:gridCol w:w="992"/>
        <w:gridCol w:w="567"/>
      </w:tblGrid>
      <w:tr w:rsidR="007C0786" w:rsidRPr="007C0786" w:rsidTr="007C0786">
        <w:tc>
          <w:tcPr>
            <w:tcW w:w="1573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1989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Виды работ</w:t>
            </w:r>
          </w:p>
        </w:tc>
        <w:tc>
          <w:tcPr>
            <w:tcW w:w="2075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2268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992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Количество часов (недель)</w:t>
            </w:r>
          </w:p>
        </w:tc>
        <w:tc>
          <w:tcPr>
            <w:tcW w:w="567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Консультации</w:t>
            </w:r>
          </w:p>
        </w:tc>
      </w:tr>
      <w:tr w:rsidR="007C0786" w:rsidRPr="007C0786" w:rsidTr="007C0786">
        <w:tc>
          <w:tcPr>
            <w:tcW w:w="1573" w:type="dxa"/>
            <w:vMerge w:val="restart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989" w:type="dxa"/>
          </w:tcPr>
          <w:p w:rsidR="007C0786" w:rsidRPr="007C0786" w:rsidRDefault="007C0786" w:rsidP="00BA3601">
            <w:pPr>
              <w:numPr>
                <w:ilvl w:val="0"/>
                <w:numId w:val="24"/>
              </w:numPr>
              <w:spacing w:line="288" w:lineRule="auto"/>
              <w:ind w:left="0" w:firstLine="0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Анализ действующего законодательства в области пенсионного обеспечения и социальной защиты</w:t>
            </w:r>
          </w:p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7C0786" w:rsidRPr="007C0786" w:rsidRDefault="007C0786" w:rsidP="00BA3601">
            <w:pPr>
              <w:pStyle w:val="a7"/>
              <w:rPr>
                <w:sz w:val="24"/>
                <w:szCs w:val="24"/>
              </w:rPr>
            </w:pPr>
            <w:r w:rsidRPr="007C0786">
              <w:rPr>
                <w:bCs/>
                <w:sz w:val="24"/>
                <w:szCs w:val="24"/>
              </w:rPr>
              <w:t>- изучение базы практики и нормативно-правовых актов, регламентирующих ее деятельность;</w:t>
            </w:r>
          </w:p>
          <w:p w:rsidR="007C0786" w:rsidRPr="007C0786" w:rsidRDefault="007C0786" w:rsidP="00BA3601">
            <w:pPr>
              <w:pStyle w:val="a7"/>
              <w:rPr>
                <w:sz w:val="24"/>
                <w:szCs w:val="24"/>
                <w:lang w:eastAsia="ru-RU"/>
              </w:rPr>
            </w:pPr>
            <w:r w:rsidRPr="007C0786">
              <w:rPr>
                <w:sz w:val="24"/>
                <w:szCs w:val="24"/>
              </w:rPr>
              <w:t xml:space="preserve">- </w:t>
            </w:r>
            <w:r w:rsidRPr="007C0786">
              <w:rPr>
                <w:sz w:val="24"/>
                <w:szCs w:val="24"/>
                <w:lang w:eastAsia="ru-RU"/>
              </w:rPr>
              <w:t xml:space="preserve">изучение информационно-правовых систем Гарант, </w:t>
            </w:r>
            <w:proofErr w:type="spellStart"/>
            <w:r w:rsidRPr="007C0786">
              <w:rPr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7C0786">
              <w:rPr>
                <w:sz w:val="24"/>
                <w:szCs w:val="24"/>
                <w:lang w:eastAsia="ru-RU"/>
              </w:rPr>
              <w:t>;</w:t>
            </w:r>
          </w:p>
          <w:p w:rsidR="007C0786" w:rsidRPr="007C0786" w:rsidRDefault="007C0786" w:rsidP="00BA360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C0786">
              <w:rPr>
                <w:sz w:val="24"/>
                <w:szCs w:val="24"/>
                <w:lang w:eastAsia="ru-RU"/>
              </w:rPr>
              <w:t>- выполнение заданий с использованием нормативно-</w:t>
            </w:r>
            <w:r w:rsidRPr="007C0786">
              <w:rPr>
                <w:sz w:val="24"/>
                <w:szCs w:val="24"/>
                <w:lang w:eastAsia="ru-RU"/>
              </w:rPr>
              <w:lastRenderedPageBreak/>
              <w:t xml:space="preserve">правовых актов, размещенных </w:t>
            </w:r>
            <w:proofErr w:type="gramStart"/>
            <w:r w:rsidRPr="007C0786">
              <w:rPr>
                <w:sz w:val="24"/>
                <w:szCs w:val="24"/>
                <w:lang w:eastAsia="ru-RU"/>
              </w:rPr>
              <w:t>в информационно-правовых систем</w:t>
            </w:r>
            <w:proofErr w:type="gramEnd"/>
            <w:r w:rsidRPr="007C0786">
              <w:rPr>
                <w:sz w:val="24"/>
                <w:szCs w:val="24"/>
                <w:lang w:eastAsia="ru-RU"/>
              </w:rPr>
              <w:t xml:space="preserve"> Гарант, </w:t>
            </w:r>
            <w:proofErr w:type="spellStart"/>
            <w:r w:rsidRPr="007C0786">
              <w:rPr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7C0786">
              <w:rPr>
                <w:sz w:val="24"/>
                <w:szCs w:val="24"/>
                <w:lang w:eastAsia="ru-RU"/>
              </w:rPr>
              <w:t>;</w:t>
            </w:r>
          </w:p>
          <w:p w:rsidR="007C0786" w:rsidRPr="007C0786" w:rsidRDefault="007C0786" w:rsidP="00BA360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C0786">
              <w:rPr>
                <w:sz w:val="24"/>
                <w:szCs w:val="24"/>
                <w:lang w:eastAsia="ru-RU"/>
              </w:rPr>
              <w:t xml:space="preserve">- работа с нормативно-правовыми актами и документами, размещенными </w:t>
            </w:r>
            <w:proofErr w:type="spellStart"/>
            <w:r w:rsidRPr="007C0786">
              <w:rPr>
                <w:sz w:val="24"/>
                <w:szCs w:val="24"/>
                <w:lang w:eastAsia="ru-RU"/>
              </w:rPr>
              <w:t>винформационно</w:t>
            </w:r>
            <w:proofErr w:type="spellEnd"/>
            <w:r w:rsidRPr="007C0786">
              <w:rPr>
                <w:sz w:val="24"/>
                <w:szCs w:val="24"/>
                <w:lang w:eastAsia="ru-RU"/>
              </w:rPr>
              <w:t xml:space="preserve">-правовых систем Гарант, </w:t>
            </w:r>
            <w:proofErr w:type="spellStart"/>
            <w:r w:rsidRPr="007C0786">
              <w:rPr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7C0786">
              <w:rPr>
                <w:sz w:val="24"/>
                <w:szCs w:val="24"/>
                <w:lang w:eastAsia="ru-RU"/>
              </w:rPr>
              <w:t>;</w:t>
            </w:r>
          </w:p>
          <w:p w:rsidR="007C0786" w:rsidRPr="007C0786" w:rsidRDefault="007C0786" w:rsidP="00BA360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- использование компьютерных программ для назначения пенсий, пособий и других социальных выплат.</w:t>
            </w:r>
          </w:p>
        </w:tc>
        <w:tc>
          <w:tcPr>
            <w:tcW w:w="2268" w:type="dxa"/>
            <w:vMerge w:val="restart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>МДК 01.01 Право социального обеспечения</w:t>
            </w:r>
          </w:p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</w:tc>
        <w:tc>
          <w:tcPr>
            <w:tcW w:w="992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4 недели, 144 часа</w:t>
            </w:r>
          </w:p>
        </w:tc>
        <w:tc>
          <w:tcPr>
            <w:tcW w:w="567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6 часов</w:t>
            </w:r>
          </w:p>
        </w:tc>
      </w:tr>
      <w:tr w:rsidR="007C0786" w:rsidRPr="007C0786" w:rsidTr="007C0786">
        <w:trPr>
          <w:trHeight w:val="70"/>
        </w:trPr>
        <w:tc>
          <w:tcPr>
            <w:tcW w:w="1573" w:type="dxa"/>
            <w:vMerge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2. Прием граждан по вопросам пенсионного обеспечения и социальной защиты</w:t>
            </w:r>
          </w:p>
        </w:tc>
        <w:tc>
          <w:tcPr>
            <w:tcW w:w="2075" w:type="dxa"/>
            <w:vMerge w:val="restart"/>
          </w:tcPr>
          <w:p w:rsidR="007C0786" w:rsidRPr="007C0786" w:rsidRDefault="007C0786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определение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7C0786" w:rsidRPr="007C0786" w:rsidRDefault="007C0786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определения права на предоставление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и мер социальной поддержки отдельным категориям граждан;</w:t>
            </w:r>
          </w:p>
          <w:p w:rsidR="007C0786" w:rsidRPr="007C0786" w:rsidRDefault="007C0786" w:rsidP="0067003F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7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определение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7C0786" w:rsidRPr="007C0786" w:rsidRDefault="007C0786" w:rsidP="0067003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- определение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7C0786" w:rsidRPr="007C0786" w:rsidRDefault="007C0786" w:rsidP="0067003F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права на предоставление услуг и мер социальной поддержки отдельным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категориям граждан;</w:t>
            </w:r>
          </w:p>
          <w:p w:rsidR="007C0786" w:rsidRPr="007C0786" w:rsidRDefault="007C0786" w:rsidP="0067003F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информирование граждан об изменениях в области пенсионного обеспечения и социальной защиты населения;</w:t>
            </w:r>
          </w:p>
          <w:p w:rsidR="007C0786" w:rsidRPr="007C0786" w:rsidRDefault="007C0786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общения с различными категориями граждан, нуждающимися в социальной помощи;</w:t>
            </w:r>
          </w:p>
          <w:p w:rsidR="007C0786" w:rsidRPr="007C0786" w:rsidRDefault="007C0786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установления психологического контакта с клиентами;</w:t>
            </w:r>
          </w:p>
          <w:p w:rsidR="007C0786" w:rsidRPr="007C0786" w:rsidRDefault="007C0786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7C0786" w:rsidRPr="007C0786" w:rsidRDefault="007C0786" w:rsidP="0067003F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- общения с лицами пожилого возраста и инвалидами.</w:t>
            </w:r>
          </w:p>
        </w:tc>
        <w:tc>
          <w:tcPr>
            <w:tcW w:w="2268" w:type="dxa"/>
            <w:vMerge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</w:tr>
      <w:tr w:rsidR="007C0786" w:rsidRPr="007C0786" w:rsidTr="007C0786">
        <w:trPr>
          <w:trHeight w:val="1420"/>
        </w:trPr>
        <w:tc>
          <w:tcPr>
            <w:tcW w:w="1573" w:type="dxa"/>
            <w:vMerge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</w:tr>
    </w:tbl>
    <w:p w:rsidR="0067003F" w:rsidRPr="007C0786" w:rsidRDefault="0067003F" w:rsidP="007C0786">
      <w:pPr>
        <w:pStyle w:val="af2"/>
        <w:ind w:left="0"/>
        <w:rPr>
          <w:b/>
          <w:i w:val="0"/>
          <w:iCs w:val="0"/>
        </w:rPr>
      </w:pPr>
      <w:r w:rsidRPr="007C0786">
        <w:rPr>
          <w:b/>
          <w:i w:val="0"/>
          <w:iCs w:val="0"/>
        </w:rPr>
        <w:lastRenderedPageBreak/>
        <w:t xml:space="preserve">4 . УСЛОВИЯ </w:t>
      </w:r>
      <w:proofErr w:type="gramStart"/>
      <w:r w:rsidRPr="007C0786">
        <w:rPr>
          <w:b/>
          <w:i w:val="0"/>
          <w:iCs w:val="0"/>
        </w:rPr>
        <w:t>ОРГАНИЗАЦИИ  И</w:t>
      </w:r>
      <w:proofErr w:type="gramEnd"/>
      <w:r w:rsidRPr="007C0786">
        <w:rPr>
          <w:b/>
          <w:i w:val="0"/>
          <w:iCs w:val="0"/>
        </w:rPr>
        <w:t xml:space="preserve"> ПРОВЕДЕНИЯ УЧЕБНОЙ ПРАКТИКИ</w:t>
      </w:r>
    </w:p>
    <w:p w:rsidR="0067003F" w:rsidRPr="007C0786" w:rsidRDefault="0067003F" w:rsidP="0067003F">
      <w:pPr>
        <w:pStyle w:val="af0"/>
        <w:ind w:left="0"/>
        <w:jc w:val="center"/>
        <w:rPr>
          <w:rFonts w:ascii="Times New Roman" w:hAnsi="Times New Roman"/>
          <w:b/>
          <w:smallCaps/>
          <w:lang w:val="ru-RU"/>
        </w:rPr>
      </w:pPr>
    </w:p>
    <w:p w:rsidR="0067003F" w:rsidRPr="007C0786" w:rsidRDefault="0067003F" w:rsidP="0067003F">
      <w:pPr>
        <w:pStyle w:val="af0"/>
        <w:ind w:left="0"/>
        <w:jc w:val="both"/>
        <w:rPr>
          <w:rFonts w:ascii="Times New Roman" w:hAnsi="Times New Roman"/>
          <w:b/>
          <w:smallCaps/>
          <w:lang w:val="ru-RU"/>
        </w:rPr>
      </w:pPr>
      <w:r w:rsidRPr="007C0786">
        <w:rPr>
          <w:rFonts w:ascii="Times New Roman" w:hAnsi="Times New Roman"/>
          <w:b/>
          <w:smallCaps/>
          <w:lang w:val="ru-RU"/>
        </w:rPr>
        <w:t>4.1. Т</w:t>
      </w:r>
      <w:r w:rsidRPr="007C0786">
        <w:rPr>
          <w:rFonts w:ascii="Times New Roman" w:hAnsi="Times New Roman"/>
          <w:b/>
          <w:lang w:val="ru-RU"/>
        </w:rPr>
        <w:t>ребования к документации, необходимой для проведения практики:</w:t>
      </w:r>
    </w:p>
    <w:p w:rsidR="0067003F" w:rsidRPr="007C0786" w:rsidRDefault="0067003F" w:rsidP="0067003F">
      <w:pPr>
        <w:pStyle w:val="af0"/>
        <w:ind w:left="0"/>
        <w:jc w:val="both"/>
        <w:rPr>
          <w:rFonts w:ascii="Times New Roman" w:hAnsi="Times New Roman"/>
          <w:lang w:val="ru-RU"/>
        </w:rPr>
      </w:pPr>
    </w:p>
    <w:p w:rsidR="0067003F" w:rsidRPr="007C0786" w:rsidRDefault="00A5734A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7C0786">
        <w:rPr>
          <w:rFonts w:ascii="Times New Roman" w:hAnsi="Times New Roman"/>
        </w:rPr>
        <w:t>П</w:t>
      </w:r>
      <w:r w:rsidR="0067003F" w:rsidRPr="007C0786">
        <w:rPr>
          <w:rFonts w:ascii="Times New Roman" w:hAnsi="Times New Roman"/>
        </w:rPr>
        <w:t>рограмма</w:t>
      </w:r>
      <w:proofErr w:type="spellEnd"/>
      <w:r w:rsidRPr="007C0786">
        <w:rPr>
          <w:rFonts w:ascii="Times New Roman" w:hAnsi="Times New Roman"/>
          <w:lang w:val="ru-RU"/>
        </w:rPr>
        <w:t xml:space="preserve"> </w:t>
      </w:r>
      <w:proofErr w:type="spellStart"/>
      <w:r w:rsidR="0067003F" w:rsidRPr="007C0786">
        <w:rPr>
          <w:rFonts w:ascii="Times New Roman" w:hAnsi="Times New Roman"/>
        </w:rPr>
        <w:t>учебной</w:t>
      </w:r>
      <w:proofErr w:type="spellEnd"/>
      <w:r w:rsidRPr="007C0786">
        <w:rPr>
          <w:rFonts w:ascii="Times New Roman" w:hAnsi="Times New Roman"/>
          <w:lang w:val="ru-RU"/>
        </w:rPr>
        <w:t xml:space="preserve"> </w:t>
      </w:r>
      <w:proofErr w:type="spellStart"/>
      <w:r w:rsidR="0067003F" w:rsidRPr="007C0786">
        <w:rPr>
          <w:rFonts w:ascii="Times New Roman" w:hAnsi="Times New Roman"/>
        </w:rPr>
        <w:t>практики</w:t>
      </w:r>
      <w:proofErr w:type="spellEnd"/>
      <w:r w:rsidR="0067003F" w:rsidRPr="007C0786">
        <w:rPr>
          <w:rFonts w:ascii="Times New Roman" w:hAnsi="Times New Roman"/>
        </w:rPr>
        <w:t>;</w:t>
      </w:r>
    </w:p>
    <w:p w:rsidR="0067003F" w:rsidRPr="007C0786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  <w:lang w:val="ru-RU"/>
        </w:rPr>
        <w:t>договор об организации практики;</w:t>
      </w:r>
    </w:p>
    <w:p w:rsidR="0067003F" w:rsidRPr="007C0786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  <w:lang w:val="ru-RU"/>
        </w:rPr>
        <w:t>предписание на практику;</w:t>
      </w:r>
    </w:p>
    <w:p w:rsidR="0067003F" w:rsidRPr="007C0786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7C0786">
        <w:rPr>
          <w:rFonts w:ascii="Times New Roman" w:hAnsi="Times New Roman"/>
        </w:rPr>
        <w:t>индивидуальное</w:t>
      </w:r>
      <w:proofErr w:type="spellEnd"/>
      <w:r w:rsidR="00A5734A" w:rsidRPr="007C0786">
        <w:rPr>
          <w:rFonts w:ascii="Times New Roman" w:hAnsi="Times New Roman"/>
          <w:lang w:val="ru-RU"/>
        </w:rPr>
        <w:t xml:space="preserve"> </w:t>
      </w:r>
      <w:proofErr w:type="spellStart"/>
      <w:r w:rsidRPr="007C0786">
        <w:rPr>
          <w:rFonts w:ascii="Times New Roman" w:hAnsi="Times New Roman"/>
        </w:rPr>
        <w:t>задание</w:t>
      </w:r>
      <w:proofErr w:type="spellEnd"/>
      <w:r w:rsidRPr="007C0786">
        <w:rPr>
          <w:rFonts w:ascii="Times New Roman" w:hAnsi="Times New Roman"/>
        </w:rPr>
        <w:t>;</w:t>
      </w:r>
    </w:p>
    <w:p w:rsidR="0067003F" w:rsidRPr="007C0786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7C0786">
        <w:rPr>
          <w:rFonts w:ascii="Times New Roman" w:hAnsi="Times New Roman"/>
        </w:rPr>
        <w:t>дневник</w:t>
      </w:r>
      <w:proofErr w:type="spellEnd"/>
      <w:r w:rsidR="00A5734A" w:rsidRPr="007C0786">
        <w:rPr>
          <w:rFonts w:ascii="Times New Roman" w:hAnsi="Times New Roman"/>
          <w:lang w:val="ru-RU"/>
        </w:rPr>
        <w:t xml:space="preserve"> </w:t>
      </w:r>
      <w:proofErr w:type="spellStart"/>
      <w:r w:rsidRPr="007C0786">
        <w:rPr>
          <w:rFonts w:ascii="Times New Roman" w:hAnsi="Times New Roman"/>
        </w:rPr>
        <w:t>практики</w:t>
      </w:r>
      <w:proofErr w:type="spellEnd"/>
      <w:r w:rsidRPr="007C0786">
        <w:rPr>
          <w:rFonts w:ascii="Times New Roman" w:hAnsi="Times New Roman"/>
        </w:rPr>
        <w:t>;</w:t>
      </w:r>
    </w:p>
    <w:p w:rsidR="007C37F6" w:rsidRPr="007C0786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  <w:lang w:val="ru-RU"/>
        </w:rPr>
        <w:t>аттестационный лист</w:t>
      </w:r>
    </w:p>
    <w:p w:rsidR="007C37F6" w:rsidRPr="007C0786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  <w:lang w:val="ru-RU"/>
        </w:rPr>
        <w:t>характеристика</w:t>
      </w:r>
    </w:p>
    <w:p w:rsidR="0067003F" w:rsidRPr="007C0786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proofErr w:type="gramStart"/>
      <w:r w:rsidRPr="007C0786">
        <w:rPr>
          <w:rFonts w:ascii="Times New Roman" w:hAnsi="Times New Roman"/>
        </w:rPr>
        <w:t>отчет</w:t>
      </w:r>
      <w:proofErr w:type="spellEnd"/>
      <w:proofErr w:type="gramEnd"/>
      <w:r w:rsidR="00A5734A" w:rsidRPr="007C0786">
        <w:rPr>
          <w:rFonts w:ascii="Times New Roman" w:hAnsi="Times New Roman"/>
          <w:lang w:val="ru-RU"/>
        </w:rPr>
        <w:t xml:space="preserve"> </w:t>
      </w:r>
      <w:proofErr w:type="spellStart"/>
      <w:r w:rsidRPr="007C0786">
        <w:rPr>
          <w:rFonts w:ascii="Times New Roman" w:hAnsi="Times New Roman"/>
        </w:rPr>
        <w:t>по</w:t>
      </w:r>
      <w:proofErr w:type="spellEnd"/>
      <w:r w:rsidR="00A5734A" w:rsidRPr="007C0786">
        <w:rPr>
          <w:rFonts w:ascii="Times New Roman" w:hAnsi="Times New Roman"/>
          <w:lang w:val="ru-RU"/>
        </w:rPr>
        <w:t xml:space="preserve"> </w:t>
      </w:r>
      <w:proofErr w:type="spellStart"/>
      <w:r w:rsidRPr="007C0786">
        <w:rPr>
          <w:rFonts w:ascii="Times New Roman" w:hAnsi="Times New Roman"/>
        </w:rPr>
        <w:t>практике</w:t>
      </w:r>
      <w:proofErr w:type="spellEnd"/>
      <w:r w:rsidRPr="007C0786">
        <w:rPr>
          <w:rFonts w:ascii="Times New Roman" w:hAnsi="Times New Roman"/>
        </w:rPr>
        <w:t>.</w:t>
      </w:r>
    </w:p>
    <w:p w:rsidR="00CC7048" w:rsidRPr="007C0786" w:rsidRDefault="00CC7048" w:rsidP="00440421">
      <w:pPr>
        <w:rPr>
          <w:sz w:val="24"/>
          <w:szCs w:val="24"/>
        </w:rPr>
      </w:pPr>
    </w:p>
    <w:p w:rsidR="007C37F6" w:rsidRPr="007C0786" w:rsidRDefault="007C37F6" w:rsidP="007C37F6">
      <w:pPr>
        <w:pStyle w:val="af0"/>
        <w:ind w:lef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b/>
          <w:lang w:val="ru-RU"/>
        </w:rPr>
        <w:t>4.2. Требования к</w:t>
      </w:r>
      <w:r w:rsidR="00C533AB" w:rsidRPr="007C0786">
        <w:rPr>
          <w:rFonts w:ascii="Times New Roman" w:hAnsi="Times New Roman"/>
          <w:b/>
          <w:lang w:val="ru-RU"/>
        </w:rPr>
        <w:t xml:space="preserve"> </w:t>
      </w:r>
      <w:r w:rsidRPr="007C0786">
        <w:rPr>
          <w:rFonts w:ascii="Times New Roman" w:hAnsi="Times New Roman"/>
          <w:b/>
          <w:lang w:val="ru-RU"/>
        </w:rPr>
        <w:t>учебно</w:t>
      </w:r>
      <w:r w:rsidRPr="007C0786">
        <w:rPr>
          <w:rFonts w:ascii="Times New Roman" w:hAnsi="Times New Roman"/>
          <w:lang w:val="ru-RU"/>
        </w:rPr>
        <w:t>-</w:t>
      </w:r>
      <w:r w:rsidRPr="007C0786">
        <w:rPr>
          <w:rFonts w:ascii="Times New Roman" w:hAnsi="Times New Roman"/>
          <w:b/>
          <w:lang w:val="ru-RU"/>
        </w:rPr>
        <w:t>методическому обеспечению практики</w:t>
      </w:r>
    </w:p>
    <w:p w:rsidR="007C37F6" w:rsidRPr="007C0786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lang w:val="ru-RU"/>
        </w:rPr>
      </w:pP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Отчет является результирующим документом студента о прохождении </w:t>
      </w:r>
      <w:proofErr w:type="gramStart"/>
      <w:r w:rsidRPr="007C0786">
        <w:rPr>
          <w:sz w:val="24"/>
          <w:szCs w:val="24"/>
        </w:rPr>
        <w:t>учебной  практики</w:t>
      </w:r>
      <w:proofErr w:type="gramEnd"/>
      <w:r w:rsidRPr="007C0786">
        <w:rPr>
          <w:sz w:val="24"/>
          <w:szCs w:val="24"/>
        </w:rPr>
        <w:t xml:space="preserve">. 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7C0786">
          <w:rPr>
            <w:sz w:val="24"/>
            <w:szCs w:val="24"/>
          </w:rPr>
          <w:t>297 мм</w:t>
        </w:r>
      </w:smartTag>
      <w:r w:rsidRPr="007C0786">
        <w:rPr>
          <w:sz w:val="24"/>
          <w:szCs w:val="24"/>
        </w:rPr>
        <w:t>) и</w:t>
      </w:r>
      <w:r w:rsidRPr="007C0786">
        <w:rPr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7C0786">
        <w:rPr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proofErr w:type="spellStart"/>
      <w:r w:rsidRPr="007C0786">
        <w:rPr>
          <w:sz w:val="24"/>
          <w:szCs w:val="24"/>
          <w:lang w:val="en-US"/>
        </w:rPr>
        <w:t>TimesNewRomanCyr</w:t>
      </w:r>
      <w:proofErr w:type="spellEnd"/>
      <w:r w:rsidRPr="007C0786">
        <w:rPr>
          <w:sz w:val="24"/>
          <w:szCs w:val="24"/>
        </w:rPr>
        <w:t xml:space="preserve"> или </w:t>
      </w:r>
      <w:proofErr w:type="spellStart"/>
      <w:r w:rsidRPr="007C0786">
        <w:rPr>
          <w:sz w:val="24"/>
          <w:szCs w:val="24"/>
          <w:lang w:val="en-US"/>
        </w:rPr>
        <w:t>TimesNRCyrMT</w:t>
      </w:r>
      <w:proofErr w:type="spellEnd"/>
      <w:r w:rsidRPr="007C0786">
        <w:rPr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7C37F6" w:rsidRPr="007C0786" w:rsidRDefault="007C37F6" w:rsidP="007C37F6">
      <w:pPr>
        <w:ind w:firstLine="709"/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Отчёт должен иметь следующие структурные элементы: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-индивидуальное задание, подписанное руководителем практики и студентом;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характеристика работы обучающегося от руководителя базы практики;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-дневник практики (приложение 2);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 xml:space="preserve">Дневник прохождения практики. </w:t>
      </w:r>
      <w:r w:rsidRPr="007C0786">
        <w:rPr>
          <w:sz w:val="24"/>
          <w:szCs w:val="24"/>
        </w:rPr>
        <w:t>В дневнике учебной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 xml:space="preserve">Описательная часть </w:t>
      </w:r>
      <w:r w:rsidRPr="007C0786">
        <w:rPr>
          <w:sz w:val="24"/>
          <w:szCs w:val="24"/>
        </w:rPr>
        <w:t xml:space="preserve"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время прохождения практики. 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>Приложения.</w:t>
      </w:r>
      <w:r w:rsidRPr="007C0786">
        <w:rPr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 xml:space="preserve">Характеристика. </w:t>
      </w:r>
      <w:r w:rsidRPr="007C0786">
        <w:rPr>
          <w:sz w:val="24"/>
          <w:szCs w:val="24"/>
        </w:rPr>
        <w:t>По завершении практики руководитель практики от организации (предприятия) составляет на обучающегося характеристику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Данные отчета должны соответствовать индивидуальному заданию и дневнику практики. Отчет подписывается практикантом. Объём отчёта должен быть не менее  15-20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7C37F6" w:rsidRPr="007C0786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 вверху страницы справа без точки. Титульный лист включают в общую нумерацию страниц.  Номер страницы на титульном листе не проставляют. </w:t>
      </w:r>
    </w:p>
    <w:p w:rsidR="007C37F6" w:rsidRPr="007C0786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 xml:space="preserve">Текст отчета. </w:t>
      </w:r>
      <w:r w:rsidRPr="007C0786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</w:t>
      </w:r>
      <w:r w:rsidRPr="007C0786">
        <w:rPr>
          <w:sz w:val="24"/>
          <w:szCs w:val="24"/>
        </w:rPr>
        <w:lastRenderedPageBreak/>
        <w:t xml:space="preserve">впервые, или на следующей странице. На все иллюстрации должны быть даны ссылки в работе. </w:t>
      </w:r>
    </w:p>
    <w:p w:rsidR="007C37F6" w:rsidRPr="007C0786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C533AB" w:rsidRPr="007C0786" w:rsidRDefault="00C533AB" w:rsidP="00C533AB">
      <w:pPr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О порядке прохождения практики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Следует выделить общие и особые рекомендации для прохождения практики.</w:t>
      </w:r>
    </w:p>
    <w:p w:rsidR="00C533AB" w:rsidRPr="007C0786" w:rsidRDefault="00C533AB" w:rsidP="00C533AB">
      <w:pPr>
        <w:ind w:firstLine="708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По прибытии на место практики и в период ее прохождения обучающийся обязан: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представиться администрации организации, предъявить направление на учебную практику;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приступить к выполнению программы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выполнять все работы в организации под руководством руководителя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- подчиняться действующим в организации правилам внутреннего трудового распорядка, поддерживать надлежащую трудовую дисциплину; 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нести ответственность за выполняемую работу и ее результаты наравне со штатными работниками организации;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проводить необходимые исследования, наблюдения, сбор материалов для дипломной работы;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систематически вести дневник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по окончании практики подготовить и защитить отчет о результатах ее прохождения.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Руководитель практики по месту работы обязан (в соответствии с договором):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принять обучающегося при наличии у него направления в данный орган;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кратко объяснить цели, задачи, функции предприятия, учреждения или организации;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место и роль практиканта в коллективе и его конкретные функциональные обязанности на период учебной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определить необходимый для выполнения объем работы, обеспечить необходимой документацией;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посоветовать спланировать первоначальные и последующие виды работ на определенный срок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оказать реальную помощь в выполнении отдельных мероприятий при строгом соблюдении законности;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контролировать ход выполнения практикантом программы, делая при этом регулярно соответствующие записи в дневнике;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выдать характеристику с оценкой результатов учебной практики и степени теоретической подготовки обучающегося.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Руководство учебной практикой со стороны юридического факультета осуществляется руководством факультета и руководителем практики.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В их обязанности входит: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1. определить базовые органы прохождения практики, учитывая при этом желания обучающегося;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2. провести организационное собрание студентов, на котором разъяснить порядок прохождения практики и подведения ее итогов;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3. выдать обучающимся направление на практику;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4. совместно с практикантом конкретизировать программу практики и выдать методические рекомендации по ее прохождению, а также задания по сбору эмпирического материала по дипломной работе;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5. осуществлять контроль за практикой обучающихся;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lastRenderedPageBreak/>
        <w:t>6. давать консультации при обращении студентов по содержанию практики и составлению отчетной документации.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Прохождение практики на базе юридического факультета:</w:t>
      </w:r>
    </w:p>
    <w:p w:rsidR="00C533AB" w:rsidRPr="007C0786" w:rsidRDefault="00C533AB" w:rsidP="00C533A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На кафедрах юридического факультета ННГУ учебная практика осуществляется в форме научно-исследовательской работы обучающегося, что предполагает: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- изучение юридической литературы;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- изучение достижений отечественной и зарубежной науки по теме научных исследований кафедры;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- осуществление сбора, обработки, анализа и систематизации научной информации либо материалов практики по выбранной теме (заданию кафедры);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- оформление реферата;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 xml:space="preserve">-защиту реферата путем выступления с докладом на защите практики либо на кафедре,  семинаре, конференции, круглом столе. 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Реферат -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C533AB" w:rsidRPr="007C0786" w:rsidRDefault="00C533AB" w:rsidP="00C533AB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Реферат набирается на компьютере на одной стороне стандартного листа бумаги формата А-4. Объем  составляет 5-10 страниц. Текст печатается 14-м шрифтом через 1,5 междустрочный интервал. Заголовок располагается посередине строки, точка после него не ставится. Не допускается подчеркивание заголовка и переносы в словах заголовка. Страницы нумеруются арабскими цифрами в нарастающем порядке. Титульный лист реферата  включается в общий объем, но не нумеруется.  Номера станиц проставляются в нижнем правом углу страницы. Оформленный реферат должен быть помещен в папку. Недопустимо, чтобы в реферате имелись орфографические, синтаксические, стилистические ошибки. Список использованной литературы, сноски, ссылки оформляются в соответствии с требованиями ГОСТ-7.05- 2008.</w:t>
      </w:r>
    </w:p>
    <w:p w:rsidR="00C533AB" w:rsidRPr="007C0786" w:rsidRDefault="00C533AB" w:rsidP="00C533AB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Тематика рефератов определяется кругом научных интересов кафедры и конкретизируется в индивидуальном задании на практику с учетом уровня подготовленности студента.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В Юридической клинике студенты, прослушивая лекции, получают первичные знания об: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истории, структуре Юридической клинике;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изучают Этический кодекс Юридической клиники;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 xml:space="preserve">- изучают правовые основы Юридической клиники ННГУ; 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знакомятся с понятием юридического документа и знакомятся с документооборотом;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изучают основы нормотворческой деятельности;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знакомятся с особенностями консультирования по отдельным категориям дел.</w:t>
      </w:r>
    </w:p>
    <w:p w:rsidR="00C533AB" w:rsidRPr="007C0786" w:rsidRDefault="00C533AB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7C37F6" w:rsidRPr="007C0786" w:rsidRDefault="007C37F6" w:rsidP="007C37F6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4.3. Требования к материально-техническому обеспечению</w:t>
      </w:r>
    </w:p>
    <w:p w:rsidR="007C37F6" w:rsidRPr="007C07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Для прохождения </w:t>
      </w:r>
      <w:r w:rsidR="007C0786" w:rsidRPr="007C0786">
        <w:rPr>
          <w:sz w:val="24"/>
          <w:szCs w:val="24"/>
        </w:rPr>
        <w:t xml:space="preserve">учебной </w:t>
      </w:r>
      <w:r w:rsidRPr="007C0786">
        <w:rPr>
          <w:sz w:val="24"/>
          <w:szCs w:val="24"/>
        </w:rPr>
        <w:t>практики в учреждениях студенту предоставляется закрепленное рабочее место, оснащенное набором необходимого стандартного или специализированного оборудования, в соответствии с профилем деятельности учреждений.</w:t>
      </w:r>
    </w:p>
    <w:p w:rsidR="007C37F6" w:rsidRPr="007C07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Для успешного усвоения программы </w:t>
      </w:r>
      <w:r w:rsidR="007C0786" w:rsidRPr="007C0786">
        <w:rPr>
          <w:sz w:val="24"/>
          <w:szCs w:val="24"/>
        </w:rPr>
        <w:t xml:space="preserve">учебной </w:t>
      </w:r>
      <w:r w:rsidRPr="007C0786">
        <w:rPr>
          <w:sz w:val="24"/>
          <w:szCs w:val="24"/>
        </w:rPr>
        <w:t>практики необходимы специально оборудованные аудитории и компьютерные классы.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Для проведения контроля знаний студентов по </w:t>
      </w:r>
      <w:r w:rsidR="007C0786" w:rsidRPr="007C0786">
        <w:rPr>
          <w:sz w:val="24"/>
          <w:szCs w:val="24"/>
        </w:rPr>
        <w:t xml:space="preserve">учебной </w:t>
      </w:r>
      <w:r w:rsidRPr="007C0786">
        <w:rPr>
          <w:sz w:val="24"/>
          <w:szCs w:val="24"/>
        </w:rPr>
        <w:t>практике</w:t>
      </w:r>
      <w:r w:rsidR="007C0786" w:rsidRPr="007C0786">
        <w:rPr>
          <w:sz w:val="24"/>
          <w:szCs w:val="24"/>
        </w:rPr>
        <w:t xml:space="preserve"> </w:t>
      </w:r>
      <w:r w:rsidRPr="007C0786">
        <w:rPr>
          <w:sz w:val="24"/>
          <w:szCs w:val="24"/>
        </w:rPr>
        <w:t>используются следующие электронные средства обучения:</w:t>
      </w:r>
    </w:p>
    <w:p w:rsidR="007C37F6" w:rsidRPr="007C07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1. Мультимедийный комплекс (экран, проектор, ноутбук).</w:t>
      </w:r>
    </w:p>
    <w:p w:rsidR="007C37F6" w:rsidRPr="007C07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2.Автоматизированные рабочие места для студентов</w:t>
      </w:r>
    </w:p>
    <w:p w:rsidR="007C37F6" w:rsidRPr="007C0786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7C0786">
        <w:rPr>
          <w:rFonts w:ascii="Times New Roman" w:hAnsi="Times New Roman"/>
          <w:b/>
          <w:lang w:val="ru-RU"/>
        </w:rPr>
        <w:lastRenderedPageBreak/>
        <w:t>4.4. Перечень основной и дополнительной литературы, интернет–ресурсов, необходимых для проведения практики</w:t>
      </w:r>
    </w:p>
    <w:p w:rsidR="007C37F6" w:rsidRPr="007C0786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  <w:r w:rsidRPr="007C0786">
        <w:rPr>
          <w:rFonts w:ascii="Times New Roman" w:hAnsi="Times New Roman"/>
          <w:b/>
          <w:lang w:val="ru-RU"/>
        </w:rPr>
        <w:t>Основная литература:</w:t>
      </w:r>
    </w:p>
    <w:p w:rsidR="007C37F6" w:rsidRPr="007C0786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lang w:val="ru-RU"/>
        </w:rPr>
      </w:pPr>
      <w:proofErr w:type="spellStart"/>
      <w:r w:rsidRPr="007C0786">
        <w:rPr>
          <w:i/>
          <w:iCs/>
          <w:lang w:val="ru-RU"/>
        </w:rPr>
        <w:t>Мачульская</w:t>
      </w:r>
      <w:proofErr w:type="spellEnd"/>
      <w:r w:rsidRPr="007C0786">
        <w:rPr>
          <w:i/>
          <w:iCs/>
          <w:lang w:val="ru-RU"/>
        </w:rPr>
        <w:t xml:space="preserve">, Е. Е. </w:t>
      </w:r>
      <w:r w:rsidRPr="007C0786">
        <w:rPr>
          <w:lang w:val="ru-RU"/>
        </w:rPr>
        <w:t xml:space="preserve">Право социального обеспечения : учебник для СПО / Е. Е. </w:t>
      </w:r>
      <w:proofErr w:type="spellStart"/>
      <w:r w:rsidRPr="007C0786">
        <w:rPr>
          <w:lang w:val="ru-RU"/>
        </w:rPr>
        <w:t>Мачульская</w:t>
      </w:r>
      <w:proofErr w:type="spellEnd"/>
      <w:r w:rsidRPr="007C0786">
        <w:rPr>
          <w:lang w:val="ru-RU"/>
        </w:rPr>
        <w:t xml:space="preserve">. — 3-е изд., </w:t>
      </w:r>
      <w:proofErr w:type="spellStart"/>
      <w:r w:rsidRPr="007C0786">
        <w:rPr>
          <w:lang w:val="ru-RU"/>
        </w:rPr>
        <w:t>перераб</w:t>
      </w:r>
      <w:proofErr w:type="spellEnd"/>
      <w:r w:rsidRPr="007C0786">
        <w:rPr>
          <w:lang w:val="ru-RU"/>
        </w:rPr>
        <w:t xml:space="preserve">. и доп. — М. : Издательство </w:t>
      </w:r>
      <w:proofErr w:type="spellStart"/>
      <w:r w:rsidRPr="007C0786">
        <w:rPr>
          <w:lang w:val="ru-RU"/>
        </w:rPr>
        <w:t>Юрайт</w:t>
      </w:r>
      <w:proofErr w:type="spellEnd"/>
      <w:r w:rsidRPr="007C0786">
        <w:rPr>
          <w:lang w:val="ru-RU"/>
        </w:rPr>
        <w:t xml:space="preserve">, 2016. — 441 с. — (Серия : Профессиональное образование). — </w:t>
      </w:r>
      <w:r w:rsidRPr="007C0786">
        <w:t>ISBN</w:t>
      </w:r>
      <w:r w:rsidRPr="007C0786">
        <w:rPr>
          <w:lang w:val="ru-RU"/>
        </w:rPr>
        <w:t xml:space="preserve"> 978-5-9916-6208-6. </w:t>
      </w:r>
      <w:hyperlink r:id="rId7" w:history="1">
        <w:r w:rsidRPr="007C0786">
          <w:rPr>
            <w:rStyle w:val="af1"/>
            <w:lang w:val="ru-RU"/>
          </w:rPr>
          <w:t>https://biblio-online.ru/book/9D028EDC-3D68-4264-BB33-B97D36F16AA0</w:t>
        </w:r>
      </w:hyperlink>
    </w:p>
    <w:p w:rsidR="007C37F6" w:rsidRPr="007C0786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7C0786">
        <w:rPr>
          <w:i/>
          <w:iCs/>
          <w:lang w:val="ru-RU"/>
        </w:rPr>
        <w:t xml:space="preserve">Григорьев, И. В. </w:t>
      </w:r>
      <w:r w:rsidRPr="007C0786">
        <w:rPr>
          <w:lang w:val="ru-RU"/>
        </w:rPr>
        <w:t xml:space="preserve">Право социального обеспечения : учебник и практикум для СПО / И. В. Григорьев, В. Ш. </w:t>
      </w:r>
      <w:proofErr w:type="spellStart"/>
      <w:r w:rsidRPr="007C0786">
        <w:rPr>
          <w:lang w:val="ru-RU"/>
        </w:rPr>
        <w:t>Шайхатдинов</w:t>
      </w:r>
      <w:proofErr w:type="spellEnd"/>
      <w:r w:rsidRPr="007C0786">
        <w:rPr>
          <w:lang w:val="ru-RU"/>
        </w:rPr>
        <w:t xml:space="preserve">. — 2-е изд., </w:t>
      </w:r>
      <w:proofErr w:type="spellStart"/>
      <w:r w:rsidRPr="007C0786">
        <w:rPr>
          <w:lang w:val="ru-RU"/>
        </w:rPr>
        <w:t>перераб</w:t>
      </w:r>
      <w:proofErr w:type="spellEnd"/>
      <w:r w:rsidRPr="007C0786">
        <w:rPr>
          <w:lang w:val="ru-RU"/>
        </w:rPr>
        <w:t xml:space="preserve">. и доп. — М. : Издательство </w:t>
      </w:r>
      <w:proofErr w:type="spellStart"/>
      <w:r w:rsidRPr="007C0786">
        <w:rPr>
          <w:lang w:val="ru-RU"/>
        </w:rPr>
        <w:t>Юрайт</w:t>
      </w:r>
      <w:proofErr w:type="spellEnd"/>
      <w:r w:rsidRPr="007C0786">
        <w:rPr>
          <w:lang w:val="ru-RU"/>
        </w:rPr>
        <w:t xml:space="preserve">, 2016. — 369 с. — (Серия : Профессиональное образование). — </w:t>
      </w:r>
      <w:r w:rsidRPr="007C0786">
        <w:t>ISBN</w:t>
      </w:r>
      <w:r w:rsidRPr="007C0786">
        <w:rPr>
          <w:lang w:val="ru-RU"/>
        </w:rPr>
        <w:t xml:space="preserve"> 978-5-9916-9381-3. </w:t>
      </w:r>
      <w:hyperlink r:id="rId8" w:history="1">
        <w:r w:rsidRPr="007C0786">
          <w:rPr>
            <w:rStyle w:val="af1"/>
            <w:lang w:val="ru-RU"/>
          </w:rPr>
          <w:t>https://biblio-online.ru/book/2FDE4110-A6B1-4189-968C-72C41DA2FB30</w:t>
        </w:r>
      </w:hyperlink>
    </w:p>
    <w:p w:rsidR="007C37F6" w:rsidRPr="007C0786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7C0786">
        <w:rPr>
          <w:i/>
          <w:iCs/>
          <w:lang w:val="ru-RU"/>
        </w:rPr>
        <w:t xml:space="preserve">Сулейманова, Г. В. </w:t>
      </w:r>
      <w:r w:rsidRPr="007C0786">
        <w:rPr>
          <w:lang w:val="ru-RU"/>
        </w:rPr>
        <w:t xml:space="preserve">Право социального обеспечения : учебник и практикум для СПО / Г. В. Сулейманова. — 3-е изд., </w:t>
      </w:r>
      <w:proofErr w:type="spellStart"/>
      <w:r w:rsidRPr="007C0786">
        <w:rPr>
          <w:lang w:val="ru-RU"/>
        </w:rPr>
        <w:t>перераб</w:t>
      </w:r>
      <w:proofErr w:type="spellEnd"/>
      <w:r w:rsidRPr="007C0786">
        <w:rPr>
          <w:lang w:val="ru-RU"/>
        </w:rPr>
        <w:t xml:space="preserve">. и доп. — М. : Издательство </w:t>
      </w:r>
      <w:proofErr w:type="spellStart"/>
      <w:r w:rsidRPr="007C0786">
        <w:rPr>
          <w:lang w:val="ru-RU"/>
        </w:rPr>
        <w:t>Юрайт</w:t>
      </w:r>
      <w:proofErr w:type="spellEnd"/>
      <w:r w:rsidRPr="007C0786">
        <w:rPr>
          <w:lang w:val="ru-RU"/>
        </w:rPr>
        <w:t xml:space="preserve">, 2016. — 430 с. — (Серия : Профессиональное образование). — </w:t>
      </w:r>
      <w:r w:rsidRPr="007C0786">
        <w:t>ISBN</w:t>
      </w:r>
      <w:r w:rsidRPr="007C0786">
        <w:rPr>
          <w:lang w:val="ru-RU"/>
        </w:rPr>
        <w:t xml:space="preserve"> 978-5-9916-6012-9. </w:t>
      </w:r>
      <w:hyperlink r:id="rId9" w:history="1">
        <w:r w:rsidRPr="007C0786">
          <w:rPr>
            <w:rStyle w:val="af1"/>
            <w:lang w:val="ru-RU"/>
          </w:rPr>
          <w:t>https://biblio-online.ru/book/627A2B7B-D131-43B4-85C3-F8F59BAA9905</w:t>
        </w:r>
      </w:hyperlink>
    </w:p>
    <w:p w:rsidR="007C37F6" w:rsidRPr="007C0786" w:rsidRDefault="007C37F6" w:rsidP="00D850BE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Дополнительная литература:</w:t>
      </w:r>
    </w:p>
    <w:p w:rsidR="007C37F6" w:rsidRPr="007C0786" w:rsidRDefault="007C37F6" w:rsidP="00D850BE">
      <w:pPr>
        <w:jc w:val="both"/>
        <w:rPr>
          <w:sz w:val="24"/>
          <w:szCs w:val="24"/>
        </w:rPr>
      </w:pPr>
      <w:r w:rsidRPr="007C0786">
        <w:rPr>
          <w:i/>
          <w:iCs/>
          <w:sz w:val="24"/>
          <w:szCs w:val="24"/>
        </w:rPr>
        <w:t xml:space="preserve">1.Афтахова, А. В. </w:t>
      </w:r>
      <w:r w:rsidRPr="007C0786">
        <w:rPr>
          <w:sz w:val="24"/>
          <w:szCs w:val="24"/>
        </w:rPr>
        <w:t xml:space="preserve">Право социального обеспечения. Практикум : учебное пособие для академического </w:t>
      </w:r>
      <w:proofErr w:type="spellStart"/>
      <w:r w:rsidRPr="007C0786">
        <w:rPr>
          <w:sz w:val="24"/>
          <w:szCs w:val="24"/>
        </w:rPr>
        <w:t>бакалавриата</w:t>
      </w:r>
      <w:proofErr w:type="spellEnd"/>
      <w:r w:rsidRPr="007C0786">
        <w:rPr>
          <w:sz w:val="24"/>
          <w:szCs w:val="24"/>
        </w:rPr>
        <w:t xml:space="preserve"> / А. В. </w:t>
      </w:r>
      <w:proofErr w:type="spellStart"/>
      <w:r w:rsidRPr="007C0786">
        <w:rPr>
          <w:sz w:val="24"/>
          <w:szCs w:val="24"/>
        </w:rPr>
        <w:t>Афтахова</w:t>
      </w:r>
      <w:proofErr w:type="spellEnd"/>
      <w:r w:rsidRPr="007C0786">
        <w:rPr>
          <w:sz w:val="24"/>
          <w:szCs w:val="24"/>
        </w:rPr>
        <w:t xml:space="preserve">. — М. : Издательство </w:t>
      </w:r>
      <w:proofErr w:type="spellStart"/>
      <w:r w:rsidRPr="007C0786">
        <w:rPr>
          <w:sz w:val="24"/>
          <w:szCs w:val="24"/>
        </w:rPr>
        <w:t>Юрайт</w:t>
      </w:r>
      <w:proofErr w:type="spellEnd"/>
      <w:r w:rsidRPr="007C0786">
        <w:rPr>
          <w:sz w:val="24"/>
          <w:szCs w:val="24"/>
        </w:rPr>
        <w:t xml:space="preserve">, 2016. — 293 с. — (Серия : Бакалавр. Академический курс). — ISBN 978-5-9916-8903-8. </w:t>
      </w:r>
      <w:hyperlink r:id="rId10" w:history="1">
        <w:r w:rsidRPr="007C0786">
          <w:rPr>
            <w:rStyle w:val="af1"/>
            <w:sz w:val="24"/>
            <w:szCs w:val="24"/>
          </w:rPr>
          <w:t>https://biblio-online.ru/book/74E54194-AFC2-46B5-A075-57E506708445</w:t>
        </w:r>
      </w:hyperlink>
    </w:p>
    <w:p w:rsidR="007C37F6" w:rsidRPr="007C0786" w:rsidRDefault="007C37F6" w:rsidP="00D850BE">
      <w:pPr>
        <w:jc w:val="both"/>
        <w:rPr>
          <w:sz w:val="24"/>
          <w:szCs w:val="24"/>
        </w:rPr>
      </w:pPr>
      <w:r w:rsidRPr="007C0786">
        <w:rPr>
          <w:i/>
          <w:iCs/>
          <w:sz w:val="24"/>
          <w:szCs w:val="24"/>
        </w:rPr>
        <w:t>2.</w:t>
      </w:r>
      <w:r w:rsidR="00D850BE" w:rsidRPr="007C0786">
        <w:rPr>
          <w:sz w:val="24"/>
          <w:szCs w:val="24"/>
        </w:rPr>
        <w:t xml:space="preserve"> Право социального обеспечения : учебник и практикум для СПО / М. В. Филиппова [и др.] ; под ред. М. В. Филипповой. — М. : Издательство </w:t>
      </w:r>
      <w:proofErr w:type="spellStart"/>
      <w:r w:rsidR="00D850BE" w:rsidRPr="007C0786">
        <w:rPr>
          <w:sz w:val="24"/>
          <w:szCs w:val="24"/>
        </w:rPr>
        <w:t>Юрайт</w:t>
      </w:r>
      <w:proofErr w:type="spellEnd"/>
      <w:r w:rsidR="00D850BE" w:rsidRPr="007C0786">
        <w:rPr>
          <w:sz w:val="24"/>
          <w:szCs w:val="24"/>
        </w:rPr>
        <w:t xml:space="preserve">, 2016. — 382 с. — (Серия : Профессиональное образование). — ISBN 978-5-9916-8479-8. </w:t>
      </w:r>
      <w:hyperlink r:id="rId11" w:history="1">
        <w:r w:rsidR="00D850BE" w:rsidRPr="007C0786">
          <w:rPr>
            <w:rStyle w:val="af1"/>
            <w:sz w:val="24"/>
            <w:szCs w:val="24"/>
          </w:rPr>
          <w:t>https://biblio-online.ru/book/B7661AB8-5AE3-438A-89F2-48BBFE9D11CA</w:t>
        </w:r>
      </w:hyperlink>
    </w:p>
    <w:p w:rsidR="00D850BE" w:rsidRPr="007C0786" w:rsidRDefault="00D850BE" w:rsidP="00D850BE">
      <w:pPr>
        <w:jc w:val="both"/>
        <w:rPr>
          <w:sz w:val="24"/>
          <w:szCs w:val="24"/>
        </w:rPr>
      </w:pPr>
      <w:r w:rsidRPr="007C0786">
        <w:rPr>
          <w:i/>
          <w:iCs/>
          <w:sz w:val="24"/>
          <w:szCs w:val="24"/>
        </w:rPr>
        <w:t>3.</w:t>
      </w:r>
      <w:r w:rsidRPr="007C0786">
        <w:rPr>
          <w:sz w:val="24"/>
          <w:szCs w:val="24"/>
        </w:rPr>
        <w:t xml:space="preserve"> Пенсионное обеспечение : учебное пособие для СПО / М. О. </w:t>
      </w:r>
      <w:proofErr w:type="spellStart"/>
      <w:r w:rsidRPr="007C0786">
        <w:rPr>
          <w:sz w:val="24"/>
          <w:szCs w:val="24"/>
        </w:rPr>
        <w:t>Буянова</w:t>
      </w:r>
      <w:proofErr w:type="spellEnd"/>
      <w:r w:rsidRPr="007C0786">
        <w:rPr>
          <w:sz w:val="24"/>
          <w:szCs w:val="24"/>
        </w:rPr>
        <w:t xml:space="preserve">, О. И. Карпенко, С. А. Чирков ; под общ. ред. Ю. П. Орловского. — М. : Издательство </w:t>
      </w:r>
      <w:proofErr w:type="spellStart"/>
      <w:r w:rsidRPr="007C0786">
        <w:rPr>
          <w:sz w:val="24"/>
          <w:szCs w:val="24"/>
        </w:rPr>
        <w:t>Юрайт</w:t>
      </w:r>
      <w:proofErr w:type="spellEnd"/>
      <w:r w:rsidRPr="007C0786">
        <w:rPr>
          <w:sz w:val="24"/>
          <w:szCs w:val="24"/>
        </w:rPr>
        <w:t xml:space="preserve">, 2017. — 193 с. — (Серия : Профессиональное образование). — ISBN 978-5-534-04684-7. </w:t>
      </w:r>
      <w:hyperlink r:id="rId12" w:history="1">
        <w:r w:rsidRPr="007C0786">
          <w:rPr>
            <w:rStyle w:val="af1"/>
            <w:sz w:val="24"/>
            <w:szCs w:val="24"/>
          </w:rPr>
          <w:t>https://biblio-online.ru/book/9B6AE3FF-6F24-44E0-A241-C0305154E778</w:t>
        </w:r>
      </w:hyperlink>
    </w:p>
    <w:p w:rsidR="00D850BE" w:rsidRPr="007C0786" w:rsidRDefault="00D850BE" w:rsidP="00D850BE">
      <w:pPr>
        <w:jc w:val="both"/>
        <w:rPr>
          <w:b/>
          <w:sz w:val="24"/>
          <w:szCs w:val="24"/>
        </w:rPr>
      </w:pPr>
      <w:r w:rsidRPr="007C0786">
        <w:rPr>
          <w:i/>
          <w:iCs/>
          <w:sz w:val="24"/>
          <w:szCs w:val="24"/>
        </w:rPr>
        <w:t xml:space="preserve">4. Акопов, В. И. </w:t>
      </w:r>
      <w:r w:rsidRPr="007C0786">
        <w:rPr>
          <w:sz w:val="24"/>
          <w:szCs w:val="24"/>
        </w:rPr>
        <w:t xml:space="preserve">Правовое обеспечение медицинской деятельности : учебник и практикум для СПО / В. И. Акопов. — М. : Издательство </w:t>
      </w:r>
      <w:proofErr w:type="spellStart"/>
      <w:r w:rsidRPr="007C0786">
        <w:rPr>
          <w:sz w:val="24"/>
          <w:szCs w:val="24"/>
        </w:rPr>
        <w:t>Юрайт</w:t>
      </w:r>
      <w:proofErr w:type="spellEnd"/>
      <w:r w:rsidRPr="007C0786">
        <w:rPr>
          <w:sz w:val="24"/>
          <w:szCs w:val="24"/>
        </w:rPr>
        <w:t xml:space="preserve">, 2016. — 287 с. — (Серия : Профессиональное образование). — ISBN 978-5-9916-7551-2. </w:t>
      </w:r>
      <w:hyperlink r:id="rId13" w:history="1">
        <w:r w:rsidRPr="007C0786">
          <w:rPr>
            <w:rStyle w:val="af1"/>
            <w:sz w:val="24"/>
            <w:szCs w:val="24"/>
          </w:rPr>
          <w:t>https://biblio-online.ru/book/AF903085-983E-46A6-9622-036F8D770E1D</w:t>
        </w:r>
      </w:hyperlink>
    </w:p>
    <w:p w:rsidR="007C37F6" w:rsidRPr="007C0786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7C0786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7C0786" w:rsidRDefault="007C37F6" w:rsidP="007C37F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Интернет-ресурсы: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 xml:space="preserve">2. </w:t>
      </w:r>
      <w:hyperlink r:id="rId14" w:history="1">
        <w:r w:rsidRPr="007C0786">
          <w:rPr>
            <w:rStyle w:val="af1"/>
            <w:sz w:val="24"/>
            <w:szCs w:val="24"/>
          </w:rPr>
          <w:t>http://www.pfrf.ru/</w:t>
        </w:r>
      </w:hyperlink>
      <w:r w:rsidRPr="007C0786">
        <w:rPr>
          <w:sz w:val="24"/>
          <w:szCs w:val="24"/>
        </w:rPr>
        <w:t xml:space="preserve"> - Официальный сайт Пенсионного фонда РФ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 xml:space="preserve">3. </w:t>
      </w:r>
      <w:hyperlink r:id="rId15" w:history="1">
        <w:r w:rsidRPr="007C0786">
          <w:rPr>
            <w:rStyle w:val="af1"/>
            <w:sz w:val="24"/>
            <w:szCs w:val="24"/>
          </w:rPr>
          <w:t>http://fss.ru/</w:t>
        </w:r>
      </w:hyperlink>
      <w:r w:rsidRPr="007C0786">
        <w:rPr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 xml:space="preserve">4. </w:t>
      </w:r>
      <w:hyperlink r:id="rId16" w:history="1">
        <w:r w:rsidRPr="007C0786">
          <w:rPr>
            <w:rStyle w:val="af1"/>
            <w:sz w:val="24"/>
            <w:szCs w:val="24"/>
          </w:rPr>
          <w:t>http://www.ffoms.ru/</w:t>
        </w:r>
      </w:hyperlink>
      <w:r w:rsidRPr="007C0786">
        <w:rPr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 xml:space="preserve">5. </w:t>
      </w:r>
      <w:hyperlink r:id="rId17" w:history="1">
        <w:r w:rsidRPr="007C0786">
          <w:rPr>
            <w:rStyle w:val="af1"/>
            <w:sz w:val="24"/>
            <w:szCs w:val="24"/>
          </w:rPr>
          <w:t>https://www.gosuslugi.ru/</w:t>
        </w:r>
      </w:hyperlink>
      <w:r w:rsidRPr="007C0786">
        <w:rPr>
          <w:sz w:val="24"/>
          <w:szCs w:val="24"/>
        </w:rPr>
        <w:t xml:space="preserve"> - Портал государственных услуг 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>6. www.garant.ru – Справочная правовая система «Гарант».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>7. www.consultant.ru – Справочная правовая система «Консультант Плюс».</w:t>
      </w:r>
    </w:p>
    <w:p w:rsidR="007C37F6" w:rsidRPr="007C0786" w:rsidRDefault="007C37F6" w:rsidP="00440421">
      <w:pPr>
        <w:rPr>
          <w:sz w:val="24"/>
          <w:szCs w:val="24"/>
        </w:rPr>
      </w:pP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b/>
          <w:sz w:val="24"/>
          <w:szCs w:val="24"/>
        </w:rPr>
        <w:t>4.5. Требования к руководителям практики от образовательного учреждения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Руководитель учебной  практики студентов по представлению заведующего кафедрой назначается р</w:t>
      </w:r>
      <w:r w:rsidR="00D850BE" w:rsidRPr="007C0786">
        <w:rPr>
          <w:sz w:val="24"/>
          <w:szCs w:val="24"/>
        </w:rPr>
        <w:t xml:space="preserve">аспоряжением декана </w:t>
      </w:r>
      <w:r w:rsidR="00336D9E" w:rsidRPr="007C0786">
        <w:rPr>
          <w:sz w:val="24"/>
          <w:szCs w:val="24"/>
        </w:rPr>
        <w:t xml:space="preserve">юридического </w:t>
      </w:r>
      <w:r w:rsidR="00D850BE" w:rsidRPr="007C0786">
        <w:rPr>
          <w:sz w:val="24"/>
          <w:szCs w:val="24"/>
        </w:rPr>
        <w:t>факультета</w:t>
      </w:r>
      <w:r w:rsidRPr="007C0786">
        <w:rPr>
          <w:sz w:val="24"/>
          <w:szCs w:val="24"/>
        </w:rPr>
        <w:t xml:space="preserve"> из числа профессоров, доцентов и опытных преподавателей кафедры, имеющих высшее образование, соответствующее профилю учебной практики. </w:t>
      </w:r>
    </w:p>
    <w:p w:rsidR="007C37F6" w:rsidRPr="007C0786" w:rsidRDefault="007C37F6" w:rsidP="007C37F6">
      <w:pPr>
        <w:pStyle w:val="af2"/>
        <w:rPr>
          <w:b/>
          <w:i w:val="0"/>
          <w:iCs w:val="0"/>
        </w:rPr>
      </w:pPr>
      <w:bookmarkStart w:id="0" w:name="_Toc477987507"/>
      <w:r w:rsidRPr="007C0786">
        <w:rPr>
          <w:b/>
          <w:i w:val="0"/>
          <w:iCs w:val="0"/>
        </w:rPr>
        <w:lastRenderedPageBreak/>
        <w:t>5. КОНТРОЛЬ И ОЦЕНКА РЕЗУЛЬТАТОВ УЧЕБНОЙ ПРАКТИКИ</w:t>
      </w:r>
      <w:bookmarkEnd w:id="0"/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Вид промежуточный аттестации по учебной практике по ПМ.01 – дифференцированный зачет. 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Контроль и оценка результатов учебной практики осуществляется руководителем учебной  практики  по итогам проверки  отчета по практике и его защиты. 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Для допуска к зачету по учебной практике обучающийся представляет руководителю практики о</w:t>
      </w:r>
      <w:r w:rsidR="007C0786" w:rsidRPr="007C0786">
        <w:rPr>
          <w:bCs/>
          <w:sz w:val="24"/>
          <w:szCs w:val="24"/>
        </w:rPr>
        <w:t xml:space="preserve">т факультета </w:t>
      </w:r>
      <w:r w:rsidRPr="007C0786">
        <w:rPr>
          <w:bCs/>
          <w:sz w:val="24"/>
          <w:szCs w:val="24"/>
        </w:rPr>
        <w:t xml:space="preserve"> следующие документы, оформленные в соответствии с рабочей программой учебной практики: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• дневник прохождения практики;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•</w:t>
      </w:r>
      <w:r w:rsidRPr="007C0786">
        <w:rPr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• отчет о практике.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• характеристику, написанную руководителем практики;</w:t>
      </w:r>
    </w:p>
    <w:p w:rsidR="007C37F6" w:rsidRPr="007C0786" w:rsidRDefault="007C37F6" w:rsidP="007C37F6">
      <w:pPr>
        <w:rPr>
          <w:sz w:val="24"/>
          <w:szCs w:val="24"/>
        </w:rPr>
      </w:pPr>
      <w:r w:rsidRPr="007C0786">
        <w:rPr>
          <w:bCs/>
          <w:sz w:val="24"/>
          <w:szCs w:val="24"/>
        </w:rPr>
        <w:t>Ру</w:t>
      </w:r>
      <w:r w:rsidR="007C0786" w:rsidRPr="007C0786">
        <w:rPr>
          <w:bCs/>
          <w:sz w:val="24"/>
          <w:szCs w:val="24"/>
        </w:rPr>
        <w:t>ководитель практики от факультета</w:t>
      </w:r>
      <w:r w:rsidRPr="007C0786">
        <w:rPr>
          <w:bCs/>
          <w:sz w:val="24"/>
          <w:szCs w:val="24"/>
        </w:rPr>
        <w:t xml:space="preserve">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7C0786">
        <w:rPr>
          <w:sz w:val="24"/>
          <w:szCs w:val="24"/>
        </w:rPr>
        <w:t>тлично, хорошо, удовлетворительно, неудовлетворительно.</w:t>
      </w:r>
    </w:p>
    <w:p w:rsidR="007C37F6" w:rsidRPr="007C0786" w:rsidRDefault="007C37F6" w:rsidP="007C37F6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7C0786">
        <w:rPr>
          <w:bCs/>
          <w:sz w:val="24"/>
          <w:szCs w:val="24"/>
        </w:rPr>
        <w:t xml:space="preserve">Критерии оценивания для проведения промежуточной аттестации (дифференцированный зачет) обучающихся по учебной практике представлены в таблице: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871"/>
      </w:tblGrid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Критерии</w:t>
            </w:r>
          </w:p>
        </w:tc>
      </w:tr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своевременность представления всего пакета документов по итогам учебной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Задания по учебной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684" w:type="pct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Задания по учебной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Задания по учебной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  <w:bookmarkStart w:id="1" w:name="_GoBack"/>
      <w:bookmarkEnd w:id="1"/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194652" w:rsidRPr="007C0786" w:rsidRDefault="00194652" w:rsidP="00440421">
      <w:pPr>
        <w:rPr>
          <w:sz w:val="24"/>
          <w:szCs w:val="24"/>
        </w:rPr>
      </w:pPr>
    </w:p>
    <w:sectPr w:rsidR="00194652" w:rsidRPr="007C0786" w:rsidSect="00896892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56" w:rsidRDefault="003D3656" w:rsidP="003D5219">
      <w:r>
        <w:separator/>
      </w:r>
    </w:p>
  </w:endnote>
  <w:endnote w:type="continuationSeparator" w:id="0">
    <w:p w:rsidR="003D3656" w:rsidRDefault="003D3656" w:rsidP="003D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8E6" w:rsidRPr="003B565B" w:rsidRDefault="003808E6">
    <w:pPr>
      <w:pStyle w:val="a5"/>
      <w:jc w:val="center"/>
      <w:rPr>
        <w:sz w:val="24"/>
        <w:szCs w:val="24"/>
      </w:rPr>
    </w:pPr>
  </w:p>
  <w:p w:rsidR="003808E6" w:rsidRDefault="003808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56" w:rsidRDefault="003D3656" w:rsidP="003D5219">
      <w:r>
        <w:separator/>
      </w:r>
    </w:p>
  </w:footnote>
  <w:footnote w:type="continuationSeparator" w:id="0">
    <w:p w:rsidR="003D3656" w:rsidRDefault="003D3656" w:rsidP="003D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026D4207"/>
    <w:multiLevelType w:val="hybridMultilevel"/>
    <w:tmpl w:val="9D761F5C"/>
    <w:lvl w:ilvl="0" w:tplc="68A85C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671C6"/>
    <w:multiLevelType w:val="hybridMultilevel"/>
    <w:tmpl w:val="14F440EE"/>
    <w:lvl w:ilvl="0" w:tplc="1D2CA9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07E342DB"/>
    <w:multiLevelType w:val="hybridMultilevel"/>
    <w:tmpl w:val="A5FC55A2"/>
    <w:lvl w:ilvl="0" w:tplc="29A4D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28E7B3F"/>
    <w:multiLevelType w:val="multilevel"/>
    <w:tmpl w:val="E422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E4E34"/>
    <w:multiLevelType w:val="hybridMultilevel"/>
    <w:tmpl w:val="4482BE16"/>
    <w:lvl w:ilvl="0" w:tplc="9F503D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352C59"/>
    <w:multiLevelType w:val="hybridMultilevel"/>
    <w:tmpl w:val="DC36C1CA"/>
    <w:lvl w:ilvl="0" w:tplc="928EEC4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3EC6B646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7BCCC0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460C924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B2AFBDE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411672A8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82A6D74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5FCEB4FA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7C8216EE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DAE5976"/>
    <w:multiLevelType w:val="multilevel"/>
    <w:tmpl w:val="BA50323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9" w15:restartNumberingAfterBreak="0">
    <w:nsid w:val="214F102F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22C35410"/>
    <w:multiLevelType w:val="hybridMultilevel"/>
    <w:tmpl w:val="68BC847C"/>
    <w:lvl w:ilvl="0" w:tplc="60ECA1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B744E2"/>
    <w:multiLevelType w:val="multilevel"/>
    <w:tmpl w:val="CC16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F40869"/>
    <w:multiLevelType w:val="multilevel"/>
    <w:tmpl w:val="F47CCD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92C18"/>
    <w:multiLevelType w:val="hybridMultilevel"/>
    <w:tmpl w:val="8738E8C0"/>
    <w:lvl w:ilvl="0" w:tplc="8C92684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9414B"/>
    <w:multiLevelType w:val="hybridMultilevel"/>
    <w:tmpl w:val="2F089A3A"/>
    <w:lvl w:ilvl="0" w:tplc="374E3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D34A1"/>
    <w:multiLevelType w:val="hybridMultilevel"/>
    <w:tmpl w:val="BB4A8E36"/>
    <w:lvl w:ilvl="0" w:tplc="818AF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910FE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262AB"/>
    <w:multiLevelType w:val="hybridMultilevel"/>
    <w:tmpl w:val="4682567E"/>
    <w:lvl w:ilvl="0" w:tplc="51D82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A24AF"/>
    <w:multiLevelType w:val="hybridMultilevel"/>
    <w:tmpl w:val="0694A09C"/>
    <w:lvl w:ilvl="0" w:tplc="F8F0CB6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1F2F49"/>
    <w:multiLevelType w:val="hybridMultilevel"/>
    <w:tmpl w:val="6A5A9B86"/>
    <w:lvl w:ilvl="0" w:tplc="32484C74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F01220B"/>
    <w:multiLevelType w:val="hybridMultilevel"/>
    <w:tmpl w:val="5EEAA9DE"/>
    <w:lvl w:ilvl="0" w:tplc="ECD06B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24"/>
  </w:num>
  <w:num w:numId="6">
    <w:abstractNumId w:val="14"/>
  </w:num>
  <w:num w:numId="7">
    <w:abstractNumId w:val="12"/>
  </w:num>
  <w:num w:numId="8">
    <w:abstractNumId w:val="8"/>
  </w:num>
  <w:num w:numId="9">
    <w:abstractNumId w:val="0"/>
  </w:num>
  <w:num w:numId="10">
    <w:abstractNumId w:val="21"/>
  </w:num>
  <w:num w:numId="11">
    <w:abstractNumId w:val="22"/>
  </w:num>
  <w:num w:numId="12">
    <w:abstractNumId w:val="1"/>
  </w:num>
  <w:num w:numId="13">
    <w:abstractNumId w:val="9"/>
  </w:num>
  <w:num w:numId="14">
    <w:abstractNumId w:val="19"/>
  </w:num>
  <w:num w:numId="15">
    <w:abstractNumId w:val="17"/>
  </w:num>
  <w:num w:numId="16">
    <w:abstractNumId w:val="10"/>
  </w:num>
  <w:num w:numId="17">
    <w:abstractNumId w:val="23"/>
  </w:num>
  <w:num w:numId="18">
    <w:abstractNumId w:val="3"/>
  </w:num>
  <w:num w:numId="19">
    <w:abstractNumId w:val="13"/>
  </w:num>
  <w:num w:numId="20">
    <w:abstractNumId w:val="15"/>
  </w:num>
  <w:num w:numId="21">
    <w:abstractNumId w:val="18"/>
  </w:num>
  <w:num w:numId="22">
    <w:abstractNumId w:val="5"/>
  </w:num>
  <w:num w:numId="23">
    <w:abstractNumId w:val="20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CD"/>
    <w:rsid w:val="000023BE"/>
    <w:rsid w:val="00005757"/>
    <w:rsid w:val="00012EE7"/>
    <w:rsid w:val="000132EA"/>
    <w:rsid w:val="00014D1F"/>
    <w:rsid w:val="00016D53"/>
    <w:rsid w:val="00017365"/>
    <w:rsid w:val="00034590"/>
    <w:rsid w:val="0007240B"/>
    <w:rsid w:val="00075631"/>
    <w:rsid w:val="00075903"/>
    <w:rsid w:val="0007759C"/>
    <w:rsid w:val="000834F7"/>
    <w:rsid w:val="00087E33"/>
    <w:rsid w:val="000A1B87"/>
    <w:rsid w:val="000A71B7"/>
    <w:rsid w:val="000B7B81"/>
    <w:rsid w:val="000B7DA4"/>
    <w:rsid w:val="000C7958"/>
    <w:rsid w:val="000D0BBE"/>
    <w:rsid w:val="000E54DA"/>
    <w:rsid w:val="000E5B74"/>
    <w:rsid w:val="000E6A76"/>
    <w:rsid w:val="00133AE4"/>
    <w:rsid w:val="00137828"/>
    <w:rsid w:val="00145AD1"/>
    <w:rsid w:val="00160E76"/>
    <w:rsid w:val="00163F18"/>
    <w:rsid w:val="00163FD2"/>
    <w:rsid w:val="001835C1"/>
    <w:rsid w:val="00185E02"/>
    <w:rsid w:val="00194652"/>
    <w:rsid w:val="001A3ACD"/>
    <w:rsid w:val="001A4FE5"/>
    <w:rsid w:val="001A6539"/>
    <w:rsid w:val="001B71F6"/>
    <w:rsid w:val="001D22FD"/>
    <w:rsid w:val="001F26F6"/>
    <w:rsid w:val="002016CA"/>
    <w:rsid w:val="00220B82"/>
    <w:rsid w:val="00226793"/>
    <w:rsid w:val="002402B9"/>
    <w:rsid w:val="00240E27"/>
    <w:rsid w:val="002439E0"/>
    <w:rsid w:val="00250837"/>
    <w:rsid w:val="00251F77"/>
    <w:rsid w:val="00252957"/>
    <w:rsid w:val="0025652B"/>
    <w:rsid w:val="00261814"/>
    <w:rsid w:val="00270CA0"/>
    <w:rsid w:val="00270E36"/>
    <w:rsid w:val="00272746"/>
    <w:rsid w:val="00283948"/>
    <w:rsid w:val="002D2C68"/>
    <w:rsid w:val="002D70B0"/>
    <w:rsid w:val="002E6CF6"/>
    <w:rsid w:val="0030168B"/>
    <w:rsid w:val="003075A0"/>
    <w:rsid w:val="003114D2"/>
    <w:rsid w:val="003159FA"/>
    <w:rsid w:val="00331C22"/>
    <w:rsid w:val="0033673F"/>
    <w:rsid w:val="00336D9E"/>
    <w:rsid w:val="00344AB6"/>
    <w:rsid w:val="00355E55"/>
    <w:rsid w:val="00357678"/>
    <w:rsid w:val="00365FF2"/>
    <w:rsid w:val="00372C2D"/>
    <w:rsid w:val="003808E6"/>
    <w:rsid w:val="00386FDB"/>
    <w:rsid w:val="00391E7F"/>
    <w:rsid w:val="003A477D"/>
    <w:rsid w:val="003B565B"/>
    <w:rsid w:val="003B6C69"/>
    <w:rsid w:val="003B7D46"/>
    <w:rsid w:val="003C3B50"/>
    <w:rsid w:val="003D3656"/>
    <w:rsid w:val="003D5219"/>
    <w:rsid w:val="003E1663"/>
    <w:rsid w:val="003E4CF2"/>
    <w:rsid w:val="003E7F8F"/>
    <w:rsid w:val="003F75A5"/>
    <w:rsid w:val="004024E7"/>
    <w:rsid w:val="00403C18"/>
    <w:rsid w:val="00417A41"/>
    <w:rsid w:val="0042009D"/>
    <w:rsid w:val="00420EAC"/>
    <w:rsid w:val="00421609"/>
    <w:rsid w:val="00424128"/>
    <w:rsid w:val="00427D58"/>
    <w:rsid w:val="004326D1"/>
    <w:rsid w:val="00440421"/>
    <w:rsid w:val="00444818"/>
    <w:rsid w:val="00447C70"/>
    <w:rsid w:val="00461244"/>
    <w:rsid w:val="00463F4D"/>
    <w:rsid w:val="00465834"/>
    <w:rsid w:val="004678F4"/>
    <w:rsid w:val="00474EDA"/>
    <w:rsid w:val="00496A9F"/>
    <w:rsid w:val="004A0673"/>
    <w:rsid w:val="004A5459"/>
    <w:rsid w:val="004C0E10"/>
    <w:rsid w:val="004C4FA8"/>
    <w:rsid w:val="004D1602"/>
    <w:rsid w:val="004E2B97"/>
    <w:rsid w:val="005060A7"/>
    <w:rsid w:val="00510F25"/>
    <w:rsid w:val="00512E5A"/>
    <w:rsid w:val="00513D50"/>
    <w:rsid w:val="00522611"/>
    <w:rsid w:val="005253E4"/>
    <w:rsid w:val="0052727D"/>
    <w:rsid w:val="005316C6"/>
    <w:rsid w:val="00535C98"/>
    <w:rsid w:val="00561344"/>
    <w:rsid w:val="00565541"/>
    <w:rsid w:val="005679A6"/>
    <w:rsid w:val="00572C54"/>
    <w:rsid w:val="00575EF6"/>
    <w:rsid w:val="00584A02"/>
    <w:rsid w:val="005A73C1"/>
    <w:rsid w:val="005B2B42"/>
    <w:rsid w:val="005C34E0"/>
    <w:rsid w:val="005D7124"/>
    <w:rsid w:val="005E1C03"/>
    <w:rsid w:val="005F1454"/>
    <w:rsid w:val="005F7DB7"/>
    <w:rsid w:val="00602E31"/>
    <w:rsid w:val="00607496"/>
    <w:rsid w:val="00620E8E"/>
    <w:rsid w:val="00632BFC"/>
    <w:rsid w:val="00636D3D"/>
    <w:rsid w:val="00652D06"/>
    <w:rsid w:val="00660260"/>
    <w:rsid w:val="0066690A"/>
    <w:rsid w:val="0067003F"/>
    <w:rsid w:val="00674B66"/>
    <w:rsid w:val="006801F9"/>
    <w:rsid w:val="00680CF7"/>
    <w:rsid w:val="006B7253"/>
    <w:rsid w:val="006C1AAD"/>
    <w:rsid w:val="006C2561"/>
    <w:rsid w:val="006C2ED8"/>
    <w:rsid w:val="006C4061"/>
    <w:rsid w:val="006C6C36"/>
    <w:rsid w:val="006E0DC7"/>
    <w:rsid w:val="006E4B00"/>
    <w:rsid w:val="006F68CB"/>
    <w:rsid w:val="00701A8F"/>
    <w:rsid w:val="00703254"/>
    <w:rsid w:val="00704797"/>
    <w:rsid w:val="0072310B"/>
    <w:rsid w:val="007244AA"/>
    <w:rsid w:val="00736479"/>
    <w:rsid w:val="00744A36"/>
    <w:rsid w:val="00750B3D"/>
    <w:rsid w:val="007557C9"/>
    <w:rsid w:val="007641F9"/>
    <w:rsid w:val="007870AC"/>
    <w:rsid w:val="007911E5"/>
    <w:rsid w:val="007927E5"/>
    <w:rsid w:val="00792D99"/>
    <w:rsid w:val="00797B40"/>
    <w:rsid w:val="007A4988"/>
    <w:rsid w:val="007A59AC"/>
    <w:rsid w:val="007C00EE"/>
    <w:rsid w:val="007C0786"/>
    <w:rsid w:val="007C37F6"/>
    <w:rsid w:val="007C543E"/>
    <w:rsid w:val="007C7C1D"/>
    <w:rsid w:val="00800548"/>
    <w:rsid w:val="00820C79"/>
    <w:rsid w:val="0082308E"/>
    <w:rsid w:val="008237A5"/>
    <w:rsid w:val="00834882"/>
    <w:rsid w:val="00841BC1"/>
    <w:rsid w:val="00846135"/>
    <w:rsid w:val="008649D4"/>
    <w:rsid w:val="0087032C"/>
    <w:rsid w:val="00896892"/>
    <w:rsid w:val="008A38AA"/>
    <w:rsid w:val="008A5821"/>
    <w:rsid w:val="008A7D02"/>
    <w:rsid w:val="008B3941"/>
    <w:rsid w:val="008C1A36"/>
    <w:rsid w:val="008D585B"/>
    <w:rsid w:val="008D6F87"/>
    <w:rsid w:val="008F0614"/>
    <w:rsid w:val="008F53ED"/>
    <w:rsid w:val="00900A4A"/>
    <w:rsid w:val="00907E65"/>
    <w:rsid w:val="00941CC5"/>
    <w:rsid w:val="00944088"/>
    <w:rsid w:val="00945D27"/>
    <w:rsid w:val="00961A76"/>
    <w:rsid w:val="0097347A"/>
    <w:rsid w:val="00973694"/>
    <w:rsid w:val="0098277D"/>
    <w:rsid w:val="00986EF5"/>
    <w:rsid w:val="00987D1D"/>
    <w:rsid w:val="00990FF5"/>
    <w:rsid w:val="009B76E7"/>
    <w:rsid w:val="009D437C"/>
    <w:rsid w:val="009D4A0E"/>
    <w:rsid w:val="009D757D"/>
    <w:rsid w:val="009E047D"/>
    <w:rsid w:val="009F3C5C"/>
    <w:rsid w:val="00A227C6"/>
    <w:rsid w:val="00A24254"/>
    <w:rsid w:val="00A278A3"/>
    <w:rsid w:val="00A5734A"/>
    <w:rsid w:val="00A7291A"/>
    <w:rsid w:val="00A81CF1"/>
    <w:rsid w:val="00A877CE"/>
    <w:rsid w:val="00A96761"/>
    <w:rsid w:val="00AA5015"/>
    <w:rsid w:val="00AC531B"/>
    <w:rsid w:val="00AC5B9C"/>
    <w:rsid w:val="00AD1F90"/>
    <w:rsid w:val="00AD6BCA"/>
    <w:rsid w:val="00AD79CD"/>
    <w:rsid w:val="00AD7B67"/>
    <w:rsid w:val="00AD7C83"/>
    <w:rsid w:val="00AE55BC"/>
    <w:rsid w:val="00AF6B9B"/>
    <w:rsid w:val="00B00196"/>
    <w:rsid w:val="00B0108E"/>
    <w:rsid w:val="00B04BA1"/>
    <w:rsid w:val="00B14139"/>
    <w:rsid w:val="00B156A3"/>
    <w:rsid w:val="00B24EEB"/>
    <w:rsid w:val="00B32047"/>
    <w:rsid w:val="00B321B3"/>
    <w:rsid w:val="00B47372"/>
    <w:rsid w:val="00B4788C"/>
    <w:rsid w:val="00B60574"/>
    <w:rsid w:val="00B819F8"/>
    <w:rsid w:val="00BA2998"/>
    <w:rsid w:val="00BA3601"/>
    <w:rsid w:val="00BC0578"/>
    <w:rsid w:val="00BC0AC9"/>
    <w:rsid w:val="00BC3A6F"/>
    <w:rsid w:val="00BC5ECF"/>
    <w:rsid w:val="00BD0599"/>
    <w:rsid w:val="00BD63A0"/>
    <w:rsid w:val="00BE275B"/>
    <w:rsid w:val="00BE4F92"/>
    <w:rsid w:val="00BF3F93"/>
    <w:rsid w:val="00BF74FF"/>
    <w:rsid w:val="00C2123E"/>
    <w:rsid w:val="00C23DDA"/>
    <w:rsid w:val="00C533AB"/>
    <w:rsid w:val="00C53B56"/>
    <w:rsid w:val="00C617E5"/>
    <w:rsid w:val="00C723F5"/>
    <w:rsid w:val="00C727DA"/>
    <w:rsid w:val="00C84F11"/>
    <w:rsid w:val="00C87852"/>
    <w:rsid w:val="00C90E25"/>
    <w:rsid w:val="00C94886"/>
    <w:rsid w:val="00CA3676"/>
    <w:rsid w:val="00CB6F7A"/>
    <w:rsid w:val="00CC480A"/>
    <w:rsid w:val="00CC7048"/>
    <w:rsid w:val="00CC750C"/>
    <w:rsid w:val="00CD670C"/>
    <w:rsid w:val="00CE67FE"/>
    <w:rsid w:val="00D0513C"/>
    <w:rsid w:val="00D056A2"/>
    <w:rsid w:val="00D20EBD"/>
    <w:rsid w:val="00D445C6"/>
    <w:rsid w:val="00D7079C"/>
    <w:rsid w:val="00D850BE"/>
    <w:rsid w:val="00D97BAB"/>
    <w:rsid w:val="00DA0DEA"/>
    <w:rsid w:val="00DA6BCD"/>
    <w:rsid w:val="00DA75D1"/>
    <w:rsid w:val="00DD7566"/>
    <w:rsid w:val="00DE6C4B"/>
    <w:rsid w:val="00DF196C"/>
    <w:rsid w:val="00E038D1"/>
    <w:rsid w:val="00E1506C"/>
    <w:rsid w:val="00E319F0"/>
    <w:rsid w:val="00E572F7"/>
    <w:rsid w:val="00E60B41"/>
    <w:rsid w:val="00E7454B"/>
    <w:rsid w:val="00E86457"/>
    <w:rsid w:val="00E90A8D"/>
    <w:rsid w:val="00E93AE3"/>
    <w:rsid w:val="00E96BDF"/>
    <w:rsid w:val="00EA19C8"/>
    <w:rsid w:val="00EA2B7D"/>
    <w:rsid w:val="00EA3467"/>
    <w:rsid w:val="00EB7386"/>
    <w:rsid w:val="00EC1E88"/>
    <w:rsid w:val="00EC5A52"/>
    <w:rsid w:val="00ED2C1E"/>
    <w:rsid w:val="00EE163C"/>
    <w:rsid w:val="00EE65E4"/>
    <w:rsid w:val="00F037DF"/>
    <w:rsid w:val="00F30A4D"/>
    <w:rsid w:val="00F31B2A"/>
    <w:rsid w:val="00F346A4"/>
    <w:rsid w:val="00F458E7"/>
    <w:rsid w:val="00F56155"/>
    <w:rsid w:val="00F738F2"/>
    <w:rsid w:val="00F901DF"/>
    <w:rsid w:val="00F92445"/>
    <w:rsid w:val="00FA7941"/>
    <w:rsid w:val="00FB265E"/>
    <w:rsid w:val="00FB618C"/>
    <w:rsid w:val="00FD22F0"/>
    <w:rsid w:val="00FD2657"/>
    <w:rsid w:val="00FD43B0"/>
    <w:rsid w:val="00FE6FAB"/>
    <w:rsid w:val="00FF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85A60B-4312-4FB8-ADA9-09B7D757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6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3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52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3D521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D5219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3D5219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D5219"/>
    <w:pPr>
      <w:widowControl w:val="0"/>
      <w:shd w:val="clear" w:color="auto" w:fill="FFFFFF"/>
      <w:spacing w:before="480" w:after="240" w:line="0" w:lineRule="atLeast"/>
      <w:jc w:val="center"/>
    </w:pPr>
    <w:rPr>
      <w:rFonts w:cstheme="minorBidi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3D5219"/>
    <w:pPr>
      <w:widowControl w:val="0"/>
      <w:shd w:val="clear" w:color="auto" w:fill="FFFFFF"/>
      <w:spacing w:before="240" w:after="360" w:line="0" w:lineRule="atLeast"/>
      <w:jc w:val="center"/>
    </w:pPr>
    <w:rPr>
      <w:rFonts w:cstheme="minorBidi"/>
      <w:sz w:val="11"/>
      <w:szCs w:val="11"/>
    </w:rPr>
  </w:style>
  <w:style w:type="paragraph" w:customStyle="1" w:styleId="420">
    <w:name w:val="Заголовок №4 (2)"/>
    <w:basedOn w:val="a"/>
    <w:link w:val="42"/>
    <w:rsid w:val="003D5219"/>
    <w:pPr>
      <w:widowControl w:val="0"/>
      <w:shd w:val="clear" w:color="auto" w:fill="FFFFFF"/>
      <w:spacing w:before="1860" w:line="0" w:lineRule="atLeast"/>
      <w:jc w:val="center"/>
      <w:outlineLvl w:val="3"/>
    </w:pPr>
    <w:rPr>
      <w:rFonts w:cstheme="minorBidi"/>
      <w:b/>
      <w:bCs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3D5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21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219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"/>
    <w:basedOn w:val="a0"/>
    <w:rsid w:val="00945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945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 + Не полужирный;Курсив"/>
    <w:basedOn w:val="a0"/>
    <w:rsid w:val="00945D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qFormat/>
    <w:rsid w:val="00463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990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next w:val="a"/>
    <w:link w:val="aa"/>
    <w:uiPriority w:val="99"/>
    <w:qFormat/>
    <w:rsid w:val="00C723F5"/>
    <w:pPr>
      <w:spacing w:before="120" w:after="120" w:line="216" w:lineRule="auto"/>
      <w:ind w:right="-284"/>
    </w:pPr>
    <w:rPr>
      <w:rFonts w:eastAsia="Calibri"/>
      <w:b/>
    </w:rPr>
  </w:style>
  <w:style w:type="character" w:customStyle="1" w:styleId="aa">
    <w:name w:val="Название Знак"/>
    <w:basedOn w:val="a0"/>
    <w:link w:val="a9"/>
    <w:uiPriority w:val="99"/>
    <w:rsid w:val="00C723F5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12">
    <w:name w:val="Для документов1"/>
    <w:basedOn w:val="ab"/>
    <w:rsid w:val="00C723F5"/>
    <w:pPr>
      <w:spacing w:after="0" w:line="216" w:lineRule="auto"/>
      <w:ind w:right="-284" w:firstLine="340"/>
      <w:jc w:val="both"/>
    </w:pPr>
    <w:rPr>
      <w:rFonts w:eastAsia="Calibri"/>
      <w:lang w:eastAsia="ru-RU"/>
    </w:rPr>
  </w:style>
  <w:style w:type="paragraph" w:customStyle="1" w:styleId="ac">
    <w:name w:val="список с точками"/>
    <w:basedOn w:val="a"/>
    <w:rsid w:val="00C723F5"/>
    <w:pPr>
      <w:tabs>
        <w:tab w:val="num" w:pos="720"/>
        <w:tab w:val="num" w:pos="756"/>
      </w:tabs>
      <w:spacing w:line="312" w:lineRule="auto"/>
      <w:ind w:left="756" w:right="-284" w:hanging="360"/>
      <w:jc w:val="both"/>
    </w:pPr>
    <w:rPr>
      <w:sz w:val="24"/>
      <w:szCs w:val="24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C723F5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C723F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rsid w:val="00C723F5"/>
    <w:pPr>
      <w:spacing w:before="100" w:beforeAutospacing="1" w:after="100" w:afterAutospacing="1" w:line="216" w:lineRule="auto"/>
      <w:ind w:right="-284"/>
    </w:pPr>
    <w:rPr>
      <w:sz w:val="24"/>
      <w:szCs w:val="24"/>
      <w:lang w:eastAsia="ru-RU"/>
    </w:rPr>
  </w:style>
  <w:style w:type="character" w:customStyle="1" w:styleId="32">
    <w:name w:val="Основной текст (3) + Полужирный"/>
    <w:rsid w:val="00C72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">
    <w:name w:val="Strong"/>
    <w:qFormat/>
    <w:rsid w:val="00680CF7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26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0">
    <w:name w:val="List Paragraph"/>
    <w:basedOn w:val="a"/>
    <w:qFormat/>
    <w:rsid w:val="00C84F11"/>
    <w:pPr>
      <w:autoSpaceDE w:val="0"/>
      <w:autoSpaceDN w:val="0"/>
      <w:spacing w:line="216" w:lineRule="auto"/>
      <w:ind w:left="720" w:right="-284"/>
      <w:contextualSpacing/>
    </w:pPr>
    <w:rPr>
      <w:rFonts w:ascii="Calibri" w:hAnsi="Calibri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C84F11"/>
    <w:pPr>
      <w:widowControl w:val="0"/>
      <w:autoSpaceDE w:val="0"/>
      <w:autoSpaceDN w:val="0"/>
      <w:adjustRightInd w:val="0"/>
      <w:spacing w:line="322" w:lineRule="exact"/>
      <w:ind w:right="-284" w:firstLine="840"/>
    </w:pPr>
    <w:rPr>
      <w:sz w:val="24"/>
      <w:szCs w:val="24"/>
      <w:lang w:eastAsia="ru-RU"/>
    </w:rPr>
  </w:style>
  <w:style w:type="character" w:customStyle="1" w:styleId="FontStyle16">
    <w:name w:val="Font Style16"/>
    <w:uiPriority w:val="99"/>
    <w:rsid w:val="00C84F11"/>
    <w:rPr>
      <w:rFonts w:ascii="Times New Roman" w:hAnsi="Times New Roman" w:cs="Times New Roman"/>
      <w:sz w:val="26"/>
      <w:szCs w:val="26"/>
    </w:rPr>
  </w:style>
  <w:style w:type="character" w:styleId="af1">
    <w:name w:val="Hyperlink"/>
    <w:uiPriority w:val="99"/>
    <w:rsid w:val="00C84F11"/>
    <w:rPr>
      <w:rFonts w:cs="Times New Roman"/>
      <w:color w:val="0000FF"/>
      <w:u w:val="single"/>
    </w:rPr>
  </w:style>
  <w:style w:type="character" w:customStyle="1" w:styleId="5">
    <w:name w:val="Заголовок №5_"/>
    <w:basedOn w:val="a0"/>
    <w:link w:val="50"/>
    <w:rsid w:val="0007563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75631"/>
    <w:pPr>
      <w:widowControl w:val="0"/>
      <w:shd w:val="clear" w:color="auto" w:fill="FFFFFF"/>
      <w:spacing w:after="120" w:line="0" w:lineRule="atLeast"/>
      <w:jc w:val="center"/>
      <w:outlineLvl w:val="4"/>
    </w:pPr>
    <w:rPr>
      <w:rFonts w:cstheme="minorBidi"/>
      <w:b/>
      <w:bCs/>
      <w:sz w:val="26"/>
      <w:szCs w:val="26"/>
    </w:rPr>
  </w:style>
  <w:style w:type="character" w:customStyle="1" w:styleId="120">
    <w:name w:val="Основной текст (12)_"/>
    <w:basedOn w:val="a0"/>
    <w:link w:val="121"/>
    <w:rsid w:val="0007563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75631"/>
    <w:pPr>
      <w:widowControl w:val="0"/>
      <w:shd w:val="clear" w:color="auto" w:fill="FFFFFF"/>
      <w:spacing w:before="240" w:line="0" w:lineRule="atLeast"/>
      <w:jc w:val="both"/>
    </w:pPr>
    <w:rPr>
      <w:rFonts w:cstheme="minorBidi"/>
      <w:sz w:val="23"/>
      <w:szCs w:val="23"/>
    </w:rPr>
  </w:style>
  <w:style w:type="character" w:customStyle="1" w:styleId="apple-converted-space">
    <w:name w:val="apple-converted-space"/>
    <w:basedOn w:val="a0"/>
    <w:rsid w:val="00185E02"/>
  </w:style>
  <w:style w:type="paragraph" w:customStyle="1" w:styleId="14pt">
    <w:name w:val="Обычный + 14 pt"/>
    <w:aliases w:val="полужирный,Черный,Справа:  2,34 см,Перед:  4,1 пт"/>
    <w:basedOn w:val="a"/>
    <w:rsid w:val="00DD7566"/>
    <w:pPr>
      <w:widowControl w:val="0"/>
      <w:shd w:val="clear" w:color="auto" w:fill="FFFFFF"/>
      <w:autoSpaceDE w:val="0"/>
      <w:autoSpaceDN w:val="0"/>
      <w:adjustRightInd w:val="0"/>
      <w:spacing w:line="254" w:lineRule="exact"/>
      <w:ind w:left="509"/>
    </w:pPr>
    <w:rPr>
      <w:color w:val="000000"/>
      <w:spacing w:val="-6"/>
      <w:sz w:val="23"/>
      <w:szCs w:val="23"/>
      <w:lang w:eastAsia="ru-RU"/>
    </w:rPr>
  </w:style>
  <w:style w:type="paragraph" w:customStyle="1" w:styleId="ConsPlusNormal">
    <w:name w:val="ConsPlusNormal"/>
    <w:rsid w:val="00834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9734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7347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73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948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88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7003F"/>
    <w:pPr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АГОЛОВОК"/>
    <w:basedOn w:val="2"/>
    <w:link w:val="af3"/>
    <w:qFormat/>
    <w:rsid w:val="0067003F"/>
    <w:pPr>
      <w:keepLines w:val="0"/>
      <w:tabs>
        <w:tab w:val="left" w:pos="5944"/>
      </w:tabs>
      <w:spacing w:before="240" w:after="120"/>
      <w:ind w:left="397"/>
      <w:jc w:val="center"/>
    </w:pPr>
    <w:rPr>
      <w:rFonts w:ascii="Times New Roman" w:eastAsia="Times New Roman" w:hAnsi="Times New Roman" w:cs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f3">
    <w:name w:val="ЗАГОЛОВОК Знак"/>
    <w:basedOn w:val="20"/>
    <w:link w:val="af2"/>
    <w:rsid w:val="0067003F"/>
    <w:rPr>
      <w:rFonts w:ascii="Times New Roman" w:eastAsia="Times New Roman" w:hAnsi="Times New Roman" w:cs="Times New Roman"/>
      <w:b/>
      <w:bCs/>
      <w:i/>
      <w:iCs/>
      <w:smallCap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2FDE4110-A6B1-4189-968C-72C41DA2FB30" TargetMode="External"/><Relationship Id="rId13" Type="http://schemas.openxmlformats.org/officeDocument/2006/relationships/hyperlink" Target="https://biblio-online.ru/book/AF903085-983E-46A6-9622-036F8D770E1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9D028EDC-3D68-4264-BB33-B97D36F16AA0" TargetMode="External"/><Relationship Id="rId12" Type="http://schemas.openxmlformats.org/officeDocument/2006/relationships/hyperlink" Target="https://biblio-online.ru/book/9B6AE3FF-6F24-44E0-A241-C0305154E778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fom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B7661AB8-5AE3-438A-89F2-48BBFE9D11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ss.ru/" TargetMode="External"/><Relationship Id="rId10" Type="http://schemas.openxmlformats.org/officeDocument/2006/relationships/hyperlink" Target="https://biblio-online.ru/book/74E54194-AFC2-46B5-A075-57E50670844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627A2B7B-D131-43B4-85C3-F8F59BAA9905" TargetMode="External"/><Relationship Id="rId1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6573</Words>
  <Characters>37468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Тузина Ирина Дмитриевна</cp:lastModifiedBy>
  <cp:revision>3</cp:revision>
  <cp:lastPrinted>2018-02-04T15:11:00Z</cp:lastPrinted>
  <dcterms:created xsi:type="dcterms:W3CDTF">2018-05-02T17:16:00Z</dcterms:created>
  <dcterms:modified xsi:type="dcterms:W3CDTF">2018-05-02T19:24:00Z</dcterms:modified>
</cp:coreProperties>
</file>