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4C" w:rsidRPr="0051450B" w:rsidRDefault="002B404C" w:rsidP="002B404C">
      <w:pPr>
        <w:ind w:left="-426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1450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145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51450B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51450B" w:rsidRDefault="002B404C" w:rsidP="002B404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eastAsia="Calibri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87AC4" w:rsidRPr="0051450B" w:rsidRDefault="00B87AC4" w:rsidP="00B87A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B87AC4" w:rsidRPr="005A56FC" w:rsidTr="00B87AC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B87AC4" w:rsidRPr="005A56FC" w:rsidRDefault="00B87AC4" w:rsidP="00B87AC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A56FC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B87AC4" w:rsidRPr="005A56FC" w:rsidRDefault="00B87AC4" w:rsidP="00B87AC4">
      <w:pPr>
        <w:spacing w:after="0" w:line="240" w:lineRule="auto"/>
        <w:rPr>
          <w:sz w:val="24"/>
          <w:szCs w:val="24"/>
        </w:rPr>
      </w:pPr>
    </w:p>
    <w:p w:rsidR="00B87AC4" w:rsidRPr="005A56FC" w:rsidRDefault="00B87AC4" w:rsidP="00B87AC4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A56FC">
        <w:rPr>
          <w:rFonts w:ascii="Times New Roman" w:hAnsi="Times New Roman"/>
          <w:sz w:val="18"/>
          <w:szCs w:val="18"/>
        </w:rPr>
        <w:t xml:space="preserve">              </w:t>
      </w:r>
      <w:r w:rsidRPr="005A56FC">
        <w:rPr>
          <w:rFonts w:ascii="Times New Roman" w:hAnsi="Times New Roman"/>
          <w:sz w:val="24"/>
          <w:szCs w:val="24"/>
        </w:rPr>
        <w:t>Ученым советом ННГУ</w:t>
      </w:r>
    </w:p>
    <w:p w:rsidR="00B87AC4" w:rsidRPr="00515CED" w:rsidRDefault="00B87AC4" w:rsidP="00B87AC4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A56FC">
        <w:rPr>
          <w:rFonts w:ascii="Times New Roman" w:hAnsi="Times New Roman"/>
          <w:sz w:val="24"/>
          <w:szCs w:val="24"/>
        </w:rPr>
        <w:t xml:space="preserve">                         «____»___________2020 г.</w:t>
      </w:r>
    </w:p>
    <w:p w:rsidR="00794B15" w:rsidRDefault="00794B15" w:rsidP="00794B15">
      <w:pPr>
        <w:spacing w:after="0" w:line="100" w:lineRule="atLeast"/>
        <w:rPr>
          <w:rFonts w:ascii="Times New Roman" w:hAnsi="Times New Roman"/>
          <w:sz w:val="28"/>
          <w:szCs w:val="24"/>
        </w:rPr>
      </w:pPr>
    </w:p>
    <w:p w:rsidR="002B404C" w:rsidRDefault="002B404C" w:rsidP="002B404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b/>
          <w:sz w:val="28"/>
          <w:szCs w:val="28"/>
        </w:rPr>
      </w:pPr>
      <w:r w:rsidRPr="0051450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2B404C" w:rsidRPr="00794B15" w:rsidTr="002B404C">
        <w:trPr>
          <w:trHeight w:val="328"/>
        </w:trPr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B15">
              <w:rPr>
                <w:rFonts w:ascii="Times New Roman" w:hAnsi="Times New Roman"/>
                <w:b/>
                <w:sz w:val="28"/>
                <w:szCs w:val="28"/>
              </w:rPr>
              <w:t>История русской литературной критики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B404C" w:rsidRPr="00794B15" w:rsidTr="002B404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794B15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42.03.03 Издательское дело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A85A04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5A04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794B15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Книгоиздательское дело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B404C" w:rsidRPr="00794B15" w:rsidTr="002B404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очная, очно-заочная, заочная</w:t>
            </w:r>
          </w:p>
        </w:tc>
      </w:tr>
    </w:tbl>
    <w:p w:rsidR="002B404C" w:rsidRPr="00317DF5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Нижний Новгород</w:t>
      </w:r>
    </w:p>
    <w:p w:rsidR="00B87AC4" w:rsidRPr="005A56FC" w:rsidRDefault="002B404C" w:rsidP="00B87AC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51450B">
        <w:rPr>
          <w:rFonts w:ascii="Times New Roman" w:hAnsi="Times New Roman"/>
          <w:sz w:val="28"/>
          <w:szCs w:val="28"/>
        </w:rPr>
        <w:t>20</w:t>
      </w:r>
      <w:r w:rsidR="00794B15">
        <w:rPr>
          <w:rFonts w:ascii="Times New Roman" w:hAnsi="Times New Roman"/>
          <w:sz w:val="28"/>
          <w:szCs w:val="28"/>
        </w:rPr>
        <w:t>20</w:t>
      </w:r>
      <w:r w:rsidRPr="0051450B">
        <w:rPr>
          <w:rFonts w:ascii="Times New Roman" w:hAnsi="Times New Roman"/>
          <w:sz w:val="28"/>
          <w:szCs w:val="28"/>
        </w:rPr>
        <w:t xml:space="preserve"> год </w:t>
      </w:r>
      <w:r w:rsidRPr="00A2516D">
        <w:rPr>
          <w:rFonts w:ascii="Times New Roman" w:hAnsi="Times New Roman"/>
          <w:sz w:val="28"/>
          <w:szCs w:val="24"/>
        </w:rPr>
        <w:br w:type="page"/>
      </w:r>
      <w:r w:rsidR="00B87AC4" w:rsidRPr="005A56FC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B87AC4" w:rsidRPr="005A56FC" w:rsidTr="00B87AC4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7AC4" w:rsidRPr="005A56FC" w:rsidTr="00B87AC4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694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694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</w:tr>
      <w:tr w:rsidR="00B87AC4" w:rsidRPr="005A56FC" w:rsidTr="00B87AC4">
        <w:trPr>
          <w:trHeight w:hRule="exact" w:val="694"/>
        </w:trPr>
        <w:tc>
          <w:tcPr>
            <w:tcW w:w="2405" w:type="dxa"/>
          </w:tcPr>
          <w:p w:rsidR="00B87AC4" w:rsidRPr="005A56FC" w:rsidRDefault="00B87AC4" w:rsidP="00B87AC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B87AC4" w:rsidRPr="005A56FC" w:rsidRDefault="00B87AC4" w:rsidP="00B87AC4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5A56FC" w:rsidTr="00B87AC4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B87AC4" w:rsidRPr="005A56FC" w:rsidTr="00B87AC4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B87AC4" w:rsidRPr="005A56FC" w:rsidTr="00B87AC4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771" w:type="dxa"/>
          </w:tcPr>
          <w:p w:rsidR="00B87AC4" w:rsidRPr="005A56FC" w:rsidRDefault="00B87AC4" w:rsidP="00B87AC4"/>
        </w:tc>
        <w:tc>
          <w:tcPr>
            <w:tcW w:w="1013" w:type="dxa"/>
          </w:tcPr>
          <w:p w:rsidR="00B87AC4" w:rsidRPr="005A56FC" w:rsidRDefault="00B87AC4" w:rsidP="00B87AC4"/>
        </w:tc>
      </w:tr>
      <w:tr w:rsidR="00B87AC4" w:rsidRPr="00C113E1" w:rsidTr="00B87AC4">
        <w:trPr>
          <w:trHeight w:hRule="exact" w:val="694"/>
        </w:trPr>
        <w:tc>
          <w:tcPr>
            <w:tcW w:w="2405" w:type="dxa"/>
          </w:tcPr>
          <w:p w:rsidR="00B87AC4" w:rsidRPr="005A56FC" w:rsidRDefault="00B87AC4" w:rsidP="00B87AC4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87AC4" w:rsidRPr="005A56FC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B87AC4" w:rsidRPr="00C113E1" w:rsidRDefault="00B87AC4" w:rsidP="00B87AC4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B87AC4" w:rsidRPr="00B05939" w:rsidRDefault="00B87AC4" w:rsidP="00B87AC4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B87AC4" w:rsidRDefault="00B87AC4">
      <w:pPr>
        <w:tabs>
          <w:tab w:val="clear" w:pos="708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:rsidR="002B404C" w:rsidRDefault="002B404C" w:rsidP="00B87AC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2B404C" w:rsidRPr="00AC0FEF" w:rsidRDefault="002B404C" w:rsidP="002B404C">
      <w:pPr>
        <w:numPr>
          <w:ilvl w:val="0"/>
          <w:numId w:val="40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2B404C" w:rsidRDefault="002B404C" w:rsidP="002B404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относится к </w:t>
      </w:r>
      <w:r>
        <w:rPr>
          <w:rFonts w:ascii="Times New Roman" w:hAnsi="Times New Roman"/>
          <w:sz w:val="24"/>
          <w:szCs w:val="24"/>
        </w:rPr>
        <w:t>ч</w:t>
      </w:r>
      <w:r w:rsidRPr="00EA4231"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>и</w:t>
      </w:r>
      <w:r w:rsidRPr="00EA4231">
        <w:rPr>
          <w:rFonts w:ascii="Times New Roman" w:hAnsi="Times New Roman"/>
          <w:sz w:val="24"/>
          <w:szCs w:val="24"/>
        </w:rPr>
        <w:t>, формируем</w:t>
      </w:r>
      <w:r>
        <w:rPr>
          <w:rFonts w:ascii="Times New Roman" w:hAnsi="Times New Roman"/>
          <w:sz w:val="24"/>
          <w:szCs w:val="24"/>
        </w:rPr>
        <w:t>ой</w:t>
      </w:r>
      <w:r w:rsidRPr="00EA4231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Pr="005542C6">
        <w:rPr>
          <w:rFonts w:ascii="Times New Roman" w:hAnsi="Times New Roman"/>
          <w:sz w:val="24"/>
          <w:szCs w:val="24"/>
        </w:rPr>
        <w:t xml:space="preserve">ОПОП, реализуемой по направлению подготовки </w:t>
      </w:r>
      <w:r w:rsidR="001A198E" w:rsidRPr="00AC0FEF">
        <w:rPr>
          <w:rFonts w:ascii="Times New Roman" w:hAnsi="Times New Roman"/>
          <w:sz w:val="24"/>
          <w:szCs w:val="24"/>
        </w:rPr>
        <w:t>42.03.0</w:t>
      </w:r>
      <w:r w:rsidR="001A198E">
        <w:rPr>
          <w:rFonts w:ascii="Times New Roman" w:hAnsi="Times New Roman"/>
          <w:sz w:val="24"/>
          <w:szCs w:val="24"/>
        </w:rPr>
        <w:t>3</w:t>
      </w:r>
      <w:r w:rsidR="001A198E" w:rsidRPr="00AC0FEF">
        <w:rPr>
          <w:rFonts w:ascii="Times New Roman" w:hAnsi="Times New Roman"/>
          <w:sz w:val="24"/>
          <w:szCs w:val="24"/>
        </w:rPr>
        <w:t xml:space="preserve"> – «</w:t>
      </w:r>
      <w:r w:rsidR="001A198E">
        <w:rPr>
          <w:rFonts w:ascii="Times New Roman" w:hAnsi="Times New Roman"/>
          <w:sz w:val="24"/>
          <w:szCs w:val="24"/>
        </w:rPr>
        <w:t>Издательское дело</w:t>
      </w:r>
      <w:r w:rsidR="001A198E" w:rsidRPr="00AC0FEF">
        <w:rPr>
          <w:rFonts w:ascii="Times New Roman" w:hAnsi="Times New Roman"/>
          <w:sz w:val="24"/>
          <w:szCs w:val="24"/>
        </w:rPr>
        <w:t>»</w:t>
      </w:r>
      <w:r w:rsidRPr="005542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именно к дисциплинам по выбору, </w:t>
      </w:r>
      <w:r w:rsidRPr="005542C6">
        <w:rPr>
          <w:rFonts w:ascii="Times New Roman" w:hAnsi="Times New Roman"/>
          <w:sz w:val="24"/>
          <w:szCs w:val="24"/>
        </w:rPr>
        <w:t xml:space="preserve">код дисциплины в учебном плане </w:t>
      </w:r>
      <w:r w:rsidR="001A198E" w:rsidRPr="001A198E">
        <w:rPr>
          <w:rFonts w:ascii="Times New Roman" w:hAnsi="Times New Roman"/>
          <w:sz w:val="24"/>
          <w:szCs w:val="24"/>
        </w:rPr>
        <w:t>Б</w:t>
      </w:r>
      <w:proofErr w:type="gramStart"/>
      <w:r w:rsidR="001A198E" w:rsidRPr="001A198E">
        <w:rPr>
          <w:rFonts w:ascii="Times New Roman" w:hAnsi="Times New Roman"/>
          <w:sz w:val="24"/>
          <w:szCs w:val="24"/>
        </w:rPr>
        <w:t>1</w:t>
      </w:r>
      <w:proofErr w:type="gramEnd"/>
      <w:r w:rsidR="001A198E" w:rsidRPr="001A198E">
        <w:rPr>
          <w:rFonts w:ascii="Times New Roman" w:hAnsi="Times New Roman"/>
          <w:sz w:val="24"/>
          <w:szCs w:val="24"/>
        </w:rPr>
        <w:t>.В.ДВ.07.02</w:t>
      </w:r>
      <w:r w:rsidRPr="005542C6">
        <w:rPr>
          <w:rFonts w:ascii="Times New Roman" w:hAnsi="Times New Roman"/>
          <w:sz w:val="24"/>
          <w:szCs w:val="24"/>
        </w:rPr>
        <w:t>.</w:t>
      </w:r>
    </w:p>
    <w:p w:rsidR="002B404C" w:rsidRPr="00AC0FEF" w:rsidRDefault="002B404C" w:rsidP="002B404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B404C" w:rsidRPr="00AC0FEF" w:rsidRDefault="002B404C" w:rsidP="002B404C">
      <w:pPr>
        <w:numPr>
          <w:ilvl w:val="0"/>
          <w:numId w:val="40"/>
        </w:numPr>
        <w:tabs>
          <w:tab w:val="clear" w:pos="708"/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F4ED0" w:rsidRPr="002B404C" w:rsidRDefault="009F4ED0" w:rsidP="002B404C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2204"/>
        <w:gridCol w:w="4023"/>
        <w:gridCol w:w="1746"/>
      </w:tblGrid>
      <w:tr w:rsidR="002B404C" w:rsidRPr="002B404C" w:rsidTr="002B404C">
        <w:trPr>
          <w:trHeight w:val="419"/>
        </w:trPr>
        <w:tc>
          <w:tcPr>
            <w:tcW w:w="2092" w:type="dxa"/>
            <w:vMerge w:val="restart"/>
          </w:tcPr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B404C">
              <w:rPr>
                <w:rFonts w:ascii="Times New Roman" w:hAnsi="Times New Roman"/>
              </w:rPr>
              <w:t>(код, содержание компетенции)</w:t>
            </w:r>
          </w:p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</w:tcPr>
          <w:p w:rsidR="002B404C" w:rsidRPr="002B404C" w:rsidRDefault="002B404C" w:rsidP="002B404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2B404C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2B404C">
              <w:rPr>
                <w:rFonts w:ascii="Times New Roman" w:hAnsi="Times New Roman"/>
                <w:b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2B404C" w:rsidRPr="002B404C" w:rsidRDefault="002B404C" w:rsidP="002B404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B404C" w:rsidRPr="002B404C" w:rsidTr="002B404C">
        <w:trPr>
          <w:trHeight w:val="173"/>
        </w:trPr>
        <w:tc>
          <w:tcPr>
            <w:tcW w:w="2092" w:type="dxa"/>
            <w:vMerge/>
          </w:tcPr>
          <w:p w:rsidR="002B404C" w:rsidRPr="002B404C" w:rsidRDefault="002B404C" w:rsidP="002B404C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2B404C">
              <w:rPr>
                <w:rFonts w:ascii="Times New Roman" w:hAnsi="Times New Roman"/>
                <w:i/>
              </w:rPr>
              <w:t xml:space="preserve"> </w:t>
            </w:r>
          </w:p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</w:tcPr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B404C" w:rsidRPr="002B404C" w:rsidTr="002B404C">
        <w:trPr>
          <w:trHeight w:val="508"/>
        </w:trPr>
        <w:tc>
          <w:tcPr>
            <w:tcW w:w="2092" w:type="dxa"/>
          </w:tcPr>
          <w:p w:rsidR="002B404C" w:rsidRPr="002B404C" w:rsidRDefault="002B404C" w:rsidP="002B404C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УК-5 </w:t>
            </w:r>
          </w:p>
          <w:p w:rsidR="002B404C" w:rsidRPr="002B404C" w:rsidRDefault="002B404C" w:rsidP="002B404C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2B404C">
              <w:rPr>
                <w:rFonts w:ascii="Times New Roman" w:hAnsi="Times New Roman"/>
              </w:rPr>
              <w:t>Способен</w:t>
            </w:r>
            <w:proofErr w:type="gramEnd"/>
            <w:r w:rsidRPr="002B404C">
              <w:rPr>
                <w:rFonts w:ascii="Times New Roman" w:hAnsi="Times New Roman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04" w:type="dxa"/>
          </w:tcPr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УК-5.1</w:t>
            </w:r>
          </w:p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</w:rPr>
              <w:t>Знает основные категории философии, законы исторического развития, основы межкультурной коммуникации.</w:t>
            </w:r>
          </w:p>
        </w:tc>
        <w:tc>
          <w:tcPr>
            <w:tcW w:w="4023" w:type="dxa"/>
          </w:tcPr>
          <w:p w:rsidR="002B404C" w:rsidRPr="002B404C" w:rsidRDefault="002B404C" w:rsidP="002B404C">
            <w:pPr>
              <w:spacing w:after="0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Уметь </w:t>
            </w:r>
            <w:r w:rsidRPr="002B404C">
              <w:rPr>
                <w:rFonts w:ascii="Times New Roman" w:hAnsi="Times New Roman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процессов; использовать  знания об этапах и закономерностях исторического развития общества для формулирования выводов и  гипотез при изучении динамики социально-экономических процессов и формирования гражданской позиции;  формулировать выводы  и гипотезы, а также решать задачи в области системного анализа с применением соответствующих теорий и методов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b/>
              </w:rPr>
            </w:pP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Знать </w:t>
            </w:r>
            <w:r w:rsidRPr="002B404C">
              <w:rPr>
                <w:rFonts w:ascii="Times New Roman" w:hAnsi="Times New Roman"/>
              </w:rPr>
              <w:t>основы философских знаний, этапы исторического развития философских знаний, основные этапы и закономерности исторического развития общества в целом, а также отдельных стран и регионов;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</w:rPr>
            </w:pPr>
          </w:p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Владеть навыками </w:t>
            </w:r>
            <w:r w:rsidRPr="002B404C">
              <w:rPr>
                <w:rFonts w:ascii="Times New Roman" w:hAnsi="Times New Roman"/>
              </w:rPr>
              <w:t xml:space="preserve">анализа и синтеза </w:t>
            </w:r>
            <w:r w:rsidRPr="002B404C">
              <w:rPr>
                <w:rFonts w:ascii="Times New Roman" w:hAnsi="Times New Roman"/>
              </w:rPr>
              <w:lastRenderedPageBreak/>
              <w:t>восприятия и использования  философских и исторических концепций с целью применения в социально-экономических дисциплинарных областях; навыками анализа и синтеза восприятия и использования  теоретического материала с целью применения в различных дисциплинарных областях</w:t>
            </w:r>
          </w:p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lastRenderedPageBreak/>
              <w:t xml:space="preserve">Вопросы к собеседованию на зачете 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Тест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Эссе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Реферат</w:t>
            </w:r>
          </w:p>
          <w:p w:rsidR="002B404C" w:rsidRPr="002B404C" w:rsidRDefault="002B404C" w:rsidP="002B40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CD63DA" w:rsidRPr="002B404C" w:rsidTr="002B404C">
        <w:trPr>
          <w:trHeight w:val="508"/>
        </w:trPr>
        <w:tc>
          <w:tcPr>
            <w:tcW w:w="2092" w:type="dxa"/>
          </w:tcPr>
          <w:p w:rsidR="00CD63DA" w:rsidRPr="00F879A4" w:rsidRDefault="00CD63DA" w:rsidP="006D420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F879A4">
              <w:rPr>
                <w:rFonts w:ascii="Times New Roman" w:hAnsi="Times New Roman"/>
                <w:i/>
              </w:rPr>
              <w:lastRenderedPageBreak/>
              <w:t>ПК</w:t>
            </w:r>
            <w:r>
              <w:rPr>
                <w:rFonts w:ascii="Times New Roman" w:hAnsi="Times New Roman"/>
                <w:i/>
              </w:rPr>
              <w:t>Р-9</w:t>
            </w:r>
            <w:r w:rsidRPr="00F879A4">
              <w:rPr>
                <w:rFonts w:ascii="Times New Roman" w:hAnsi="Times New Roman"/>
                <w:i/>
              </w:rPr>
              <w:t xml:space="preserve">. </w:t>
            </w:r>
          </w:p>
          <w:p w:rsidR="00CD63DA" w:rsidRPr="004C0199" w:rsidRDefault="00CD63DA" w:rsidP="006D4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40E2D">
              <w:rPr>
                <w:rFonts w:ascii="Times New Roman" w:hAnsi="Times New Roman"/>
              </w:rPr>
              <w:t>Способен</w:t>
            </w:r>
            <w:proofErr w:type="gramEnd"/>
            <w:r w:rsidRPr="00240E2D">
              <w:rPr>
                <w:rFonts w:ascii="Times New Roman" w:hAnsi="Times New Roman"/>
              </w:rPr>
              <w:t xml:space="preserve"> осуществлять авторскую деятельность с учетом специфики разных типов </w:t>
            </w:r>
            <w:proofErr w:type="spellStart"/>
            <w:r w:rsidRPr="00240E2D">
              <w:rPr>
                <w:rFonts w:ascii="Times New Roman" w:hAnsi="Times New Roman"/>
              </w:rPr>
              <w:t>медиатекстов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(или) </w:t>
            </w:r>
            <w:proofErr w:type="spellStart"/>
            <w:r w:rsidRPr="00240E2D">
              <w:rPr>
                <w:rFonts w:ascii="Times New Roman" w:hAnsi="Times New Roman"/>
              </w:rPr>
              <w:t>медиапр</w:t>
            </w:r>
            <w:r>
              <w:rPr>
                <w:rFonts w:ascii="Times New Roman" w:hAnsi="Times New Roman"/>
              </w:rPr>
              <w:t>о</w:t>
            </w:r>
            <w:r w:rsidRPr="00240E2D">
              <w:rPr>
                <w:rFonts w:ascii="Times New Roman" w:hAnsi="Times New Roman"/>
              </w:rPr>
              <w:t>дуктов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имеющегося мирового и отечественного опыта</w:t>
            </w:r>
          </w:p>
        </w:tc>
        <w:tc>
          <w:tcPr>
            <w:tcW w:w="2204" w:type="dxa"/>
          </w:tcPr>
          <w:p w:rsidR="00CD63DA" w:rsidRPr="00240E2D" w:rsidRDefault="00CD63DA" w:rsidP="006D4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0E2D">
              <w:rPr>
                <w:rFonts w:ascii="Times New Roman" w:hAnsi="Times New Roman"/>
                <w:i/>
              </w:rPr>
              <w:t xml:space="preserve">ПКР-9.2. </w:t>
            </w:r>
          </w:p>
          <w:p w:rsidR="00CD63DA" w:rsidRPr="004942AE" w:rsidRDefault="00CD63DA" w:rsidP="006D4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E2D">
              <w:rPr>
                <w:rFonts w:ascii="Times New Roman" w:hAnsi="Times New Roman"/>
              </w:rPr>
              <w:t>Отбирает релевантную информацию из доступных документальных источников</w:t>
            </w:r>
          </w:p>
        </w:tc>
        <w:tc>
          <w:tcPr>
            <w:tcW w:w="4023" w:type="dxa"/>
          </w:tcPr>
          <w:p w:rsidR="00CD63DA" w:rsidRPr="009C4FE6" w:rsidRDefault="00CD63DA" w:rsidP="006D4201">
            <w:pPr>
              <w:spacing w:after="0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Уметь </w:t>
            </w:r>
            <w:r w:rsidRPr="009C4FE6">
              <w:rPr>
                <w:rFonts w:ascii="Times New Roman" w:hAnsi="Times New Roman"/>
              </w:rPr>
              <w:t>отбирать релевантную информацию из доступных документальных источников;</w:t>
            </w:r>
          </w:p>
          <w:p w:rsidR="00CD63DA" w:rsidRPr="009C4FE6" w:rsidRDefault="00CD63DA" w:rsidP="006D4201">
            <w:pPr>
              <w:spacing w:after="0"/>
              <w:rPr>
                <w:rFonts w:ascii="Times New Roman" w:hAnsi="Times New Roman"/>
              </w:rPr>
            </w:pPr>
          </w:p>
          <w:p w:rsidR="00CD63DA" w:rsidRPr="009C4FE6" w:rsidRDefault="00CD63DA" w:rsidP="006D4201">
            <w:pPr>
              <w:spacing w:after="0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Знать </w:t>
            </w:r>
            <w:r w:rsidRPr="009C4FE6">
              <w:rPr>
                <w:rFonts w:ascii="Times New Roman" w:hAnsi="Times New Roman"/>
              </w:rPr>
              <w:t>приемы отбора релевантной информации из доступных документальных источников;</w:t>
            </w:r>
          </w:p>
          <w:p w:rsidR="00CD63DA" w:rsidRPr="009C4FE6" w:rsidRDefault="00CD63DA" w:rsidP="006D4201">
            <w:pPr>
              <w:spacing w:after="0"/>
              <w:rPr>
                <w:rFonts w:ascii="Times New Roman" w:hAnsi="Times New Roman"/>
              </w:rPr>
            </w:pPr>
          </w:p>
          <w:p w:rsidR="00CD63DA" w:rsidRPr="00F83ABD" w:rsidRDefault="00CD63DA" w:rsidP="006D4201">
            <w:pPr>
              <w:spacing w:after="0" w:line="240" w:lineRule="auto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Владеть </w:t>
            </w:r>
            <w:r w:rsidRPr="009C4FE6">
              <w:rPr>
                <w:rFonts w:ascii="Times New Roman" w:hAnsi="Times New Roman"/>
              </w:rPr>
              <w:t xml:space="preserve">практическими </w:t>
            </w:r>
            <w:r w:rsidRPr="00240E2D">
              <w:rPr>
                <w:rFonts w:ascii="Times New Roman" w:hAnsi="Times New Roman"/>
                <w:b/>
              </w:rPr>
              <w:t>навыками</w:t>
            </w:r>
            <w:r w:rsidRPr="009C4FE6">
              <w:rPr>
                <w:rFonts w:ascii="Times New Roman" w:hAnsi="Times New Roman"/>
              </w:rPr>
              <w:t xml:space="preserve"> отбора релевантной информации из доступных документальных источников</w:t>
            </w:r>
          </w:p>
        </w:tc>
        <w:tc>
          <w:tcPr>
            <w:tcW w:w="1746" w:type="dxa"/>
          </w:tcPr>
          <w:p w:rsidR="00CD63DA" w:rsidRPr="002B404C" w:rsidRDefault="00CD63DA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CD63DA" w:rsidRPr="002B404C" w:rsidRDefault="00CD63DA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CD63DA" w:rsidRPr="002B404C" w:rsidRDefault="00CD63DA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Эссе</w:t>
            </w:r>
          </w:p>
          <w:p w:rsidR="00CD63DA" w:rsidRPr="002B404C" w:rsidRDefault="00CD63DA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Реферат</w:t>
            </w:r>
          </w:p>
          <w:p w:rsidR="00CD63DA" w:rsidRPr="002B404C" w:rsidRDefault="00CD63DA" w:rsidP="002B404C">
            <w:pPr>
              <w:spacing w:after="0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Творческое задание</w:t>
            </w:r>
          </w:p>
        </w:tc>
      </w:tr>
    </w:tbl>
    <w:p w:rsidR="009F4ED0" w:rsidRPr="00032B42" w:rsidRDefault="009F4ED0" w:rsidP="009F4ED0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p w:rsidR="001A198E" w:rsidRPr="00AC0FEF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 xml:space="preserve">3.  Структура и содержание дисциплины </w:t>
      </w:r>
    </w:p>
    <w:p w:rsidR="001A198E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 w:rsidRPr="00AC0FEF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C0FE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1A198E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667" w:type="dxa"/>
          </w:tcPr>
          <w:p w:rsidR="001A198E" w:rsidRPr="00A856C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667" w:type="dxa"/>
          </w:tcPr>
          <w:p w:rsidR="001A198E" w:rsidRPr="00A856C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</w:t>
            </w:r>
            <w:r w:rsidR="001A198E" w:rsidRPr="00AC0FEF">
              <w:rPr>
                <w:b/>
              </w:rPr>
              <w:t>ачет</w:t>
            </w:r>
            <w:r>
              <w:rPr>
                <w:b/>
              </w:rPr>
              <w:t xml:space="preserve"> – 4 </w:t>
            </w:r>
          </w:p>
        </w:tc>
      </w:tr>
    </w:tbl>
    <w:p w:rsidR="001A198E" w:rsidRPr="00AC0FEF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1A198E" w:rsidRPr="00AC0FEF" w:rsidRDefault="001A198E" w:rsidP="001A198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C0FEF">
        <w:rPr>
          <w:rFonts w:ascii="Times New Roman" w:hAnsi="Times New Roman"/>
          <w:b/>
          <w:sz w:val="24"/>
          <w:szCs w:val="24"/>
        </w:rPr>
        <w:t>3.2.</w:t>
      </w:r>
      <w:r w:rsidRPr="00AC0FEF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99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56"/>
        <w:gridCol w:w="456"/>
        <w:gridCol w:w="457"/>
        <w:gridCol w:w="19"/>
        <w:gridCol w:w="440"/>
        <w:gridCol w:w="459"/>
        <w:gridCol w:w="459"/>
        <w:gridCol w:w="21"/>
        <w:gridCol w:w="438"/>
        <w:gridCol w:w="461"/>
        <w:gridCol w:w="459"/>
        <w:gridCol w:w="27"/>
        <w:gridCol w:w="432"/>
        <w:gridCol w:w="459"/>
        <w:gridCol w:w="459"/>
        <w:gridCol w:w="34"/>
        <w:gridCol w:w="423"/>
        <w:gridCol w:w="457"/>
        <w:gridCol w:w="414"/>
        <w:gridCol w:w="500"/>
        <w:gridCol w:w="457"/>
        <w:gridCol w:w="458"/>
      </w:tblGrid>
      <w:tr w:rsidR="00430BD3" w:rsidRPr="00B72C5C" w:rsidTr="006836E3">
        <w:trPr>
          <w:trHeight w:val="13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0BD3" w:rsidRPr="00B72C5C" w:rsidRDefault="00430BD3" w:rsidP="008E08B9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</w:t>
            </w:r>
            <w:r w:rsidRPr="00B72C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дисциплины</w:t>
            </w:r>
          </w:p>
        </w:tc>
        <w:tc>
          <w:tcPr>
            <w:tcW w:w="1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85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0BD3" w:rsidRPr="00B72C5C" w:rsidRDefault="001A198E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430BD3" w:rsidRPr="00B72C5C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430BD3" w:rsidRPr="00B72C5C" w:rsidTr="006836E3">
        <w:trPr>
          <w:trHeight w:val="7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42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0BD3" w:rsidRPr="00B72C5C" w:rsidRDefault="00430BD3" w:rsidP="00621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B72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0BD3" w:rsidRPr="00B72C5C" w:rsidRDefault="00430BD3" w:rsidP="0062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D3" w:rsidRPr="00B72C5C" w:rsidTr="00E63B2C">
        <w:trPr>
          <w:cantSplit/>
          <w:trHeight w:val="16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="00E63B2C" w:rsidRPr="00E63B2C">
              <w:rPr>
                <w:rFonts w:ascii="Times New Roman" w:hAnsi="Times New Roman"/>
                <w:b/>
                <w:sz w:val="20"/>
                <w:szCs w:val="20"/>
              </w:rPr>
              <w:t>практическ</w:t>
            </w: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ого типа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1A198E" w:rsidRPr="001A198E" w:rsidRDefault="00430BD3" w:rsidP="001A198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198E"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Занятия лабораторного </w:t>
            </w:r>
          </w:p>
          <w:p w:rsidR="00430BD3" w:rsidRPr="00B72C5C" w:rsidRDefault="001A198E" w:rsidP="001A198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0BD3" w:rsidRPr="00B72C5C" w:rsidRDefault="00430BD3" w:rsidP="00E63B2C">
            <w:pPr>
              <w:tabs>
                <w:tab w:val="clear" w:pos="708"/>
                <w:tab w:val="num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D3" w:rsidRPr="00B72C5C" w:rsidTr="006836E3">
        <w:trPr>
          <w:cantSplit/>
          <w:trHeight w:val="156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D63DA" w:rsidRPr="00B72C5C" w:rsidTr="0081116E">
        <w:trPr>
          <w:trHeight w:val="2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62181B">
            <w:pPr>
              <w:widowControl w:val="0"/>
              <w:autoSpaceDE w:val="0"/>
              <w:ind w:right="9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1. Понятие о литературной критике.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clear" w:pos="708"/>
                <w:tab w:val="center" w:pos="955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2. Литературно-критическое движение XVIII – начала XIX века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clear" w:pos="708"/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3. Декабристская критика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4. Критика Н.А. Полевого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7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5. Философская критика. Д.В. Веневитинов. Н.И. Надеждин.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155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6. Писательская критика. А.С. Пушкин. Н.В. Гоголь.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7. Критическая деятельность В.Г. Белинского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2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 xml:space="preserve">8. Критическая деятельность В.Н. </w:t>
            </w:r>
            <w:proofErr w:type="spellStart"/>
            <w:r w:rsidRPr="00B72C5C">
              <w:rPr>
                <w:rFonts w:ascii="Times New Roman" w:hAnsi="Times New Roman"/>
                <w:sz w:val="20"/>
                <w:szCs w:val="20"/>
              </w:rPr>
              <w:t>Майкова</w:t>
            </w:r>
            <w:proofErr w:type="spellEnd"/>
            <w:r w:rsidRPr="00B72C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1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9. Славянофильская критика. И.В. Киреевский. А.С. Хомяков, К.С. Аксаков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10. Эстетическая критика. П.В. Анненков. А.В. Дружинин, В.П. Боткин.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7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2C5C">
              <w:rPr>
                <w:rFonts w:ascii="Times New Roman" w:hAnsi="Times New Roman"/>
                <w:sz w:val="20"/>
                <w:szCs w:val="20"/>
              </w:rPr>
              <w:t>11. «Реальная» критика.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lastRenderedPageBreak/>
              <w:t>12. «Органическая» критика А.А. Григорьева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30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13 Писательская критика. Н.А. Некрасов, Ф.М. Достоевский, И.А. Гончаров.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33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 xml:space="preserve">14. Из истории литературно-критического движения 1860 – 1890 </w:t>
            </w:r>
            <w:proofErr w:type="spellStart"/>
            <w:proofErr w:type="gramStart"/>
            <w:r w:rsidRPr="00B72C5C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 w:rsidP="006D4201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42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15. Классика Х</w:t>
            </w:r>
            <w:proofErr w:type="gramStart"/>
            <w:r w:rsidRPr="00B72C5C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B72C5C">
              <w:rPr>
                <w:rFonts w:ascii="Times New Roman" w:hAnsi="Times New Roman"/>
                <w:sz w:val="20"/>
                <w:szCs w:val="20"/>
              </w:rPr>
              <w:t>Х в.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D63DA" w:rsidRPr="00B72C5C" w:rsidTr="006D3E86">
        <w:trPr>
          <w:trHeight w:val="42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16. Литературная критика Серебряного века.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63DA" w:rsidRPr="00B72C5C" w:rsidTr="006D3E86">
        <w:trPr>
          <w:trHeight w:val="40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17. Классика Серебряного века в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6D3E86">
        <w:trPr>
          <w:trHeight w:val="50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18. Литературная критика Русского Зарубежья.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63DA" w:rsidRPr="00B72C5C" w:rsidTr="006D3E86">
        <w:trPr>
          <w:trHeight w:val="43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19. Литературно-критическое движение в советской и постсоветской России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63DA" w:rsidRPr="00B72C5C" w:rsidRDefault="00CD63DA" w:rsidP="0062181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D63DA" w:rsidRDefault="00CD63DA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63DA" w:rsidRPr="00B72C5C" w:rsidTr="006D3E86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20. Классика ХХ века в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63DA" w:rsidRDefault="00CD63DA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2B404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D63DA" w:rsidRDefault="00CD63DA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D63DA" w:rsidRPr="00B72C5C" w:rsidTr="00B87AC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1A198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6D4201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D63DA" w:rsidRPr="00B72C5C" w:rsidRDefault="00CD63DA" w:rsidP="00B87AC4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</w:tbl>
    <w:p w:rsidR="001A198E" w:rsidRDefault="001A198E" w:rsidP="001A1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98E" w:rsidRPr="00AC0FEF" w:rsidRDefault="001A198E" w:rsidP="001A198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 w:rsidRPr="00AC0FEF">
        <w:rPr>
          <w:rFonts w:ascii="Times New Roman" w:hAnsi="Times New Roman"/>
          <w:iCs/>
          <w:sz w:val="24"/>
          <w:szCs w:val="24"/>
        </w:rPr>
        <w:t xml:space="preserve"> занятий </w:t>
      </w:r>
      <w:r w:rsidR="00CD63DA">
        <w:rPr>
          <w:rFonts w:ascii="Times New Roman" w:hAnsi="Times New Roman"/>
          <w:iCs/>
          <w:sz w:val="24"/>
          <w:szCs w:val="24"/>
        </w:rPr>
        <w:t xml:space="preserve">лекционного и </w:t>
      </w:r>
      <w:r>
        <w:rPr>
          <w:rFonts w:ascii="Times New Roman" w:hAnsi="Times New Roman"/>
          <w:iCs/>
          <w:sz w:val="24"/>
          <w:szCs w:val="24"/>
        </w:rPr>
        <w:t xml:space="preserve">практического </w:t>
      </w:r>
      <w:r w:rsidRPr="00AC0FEF">
        <w:rPr>
          <w:rFonts w:ascii="Times New Roman" w:hAnsi="Times New Roman"/>
          <w:iCs/>
          <w:sz w:val="24"/>
          <w:szCs w:val="24"/>
        </w:rPr>
        <w:t xml:space="preserve">типа. </w:t>
      </w:r>
    </w:p>
    <w:p w:rsidR="001A198E" w:rsidRPr="00AC0FEF" w:rsidRDefault="001A198E" w:rsidP="001A198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 w:rsidRPr="00AC0FEF">
        <w:rPr>
          <w:rFonts w:ascii="Times New Roman" w:hAnsi="Times New Roman"/>
          <w:iCs/>
          <w:sz w:val="24"/>
          <w:szCs w:val="24"/>
        </w:rPr>
        <w:t>зачета.</w:t>
      </w:r>
    </w:p>
    <w:p w:rsidR="00E63B2C" w:rsidRDefault="00E63B2C" w:rsidP="00E63B2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98E" w:rsidRDefault="001A198E" w:rsidP="00E63B2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numPr>
          <w:ilvl w:val="0"/>
          <w:numId w:val="38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0FEF">
        <w:rPr>
          <w:rFonts w:ascii="Times New Roman" w:hAnsi="Times New Roman"/>
          <w:b/>
          <w:sz w:val="18"/>
          <w:szCs w:val="18"/>
        </w:rPr>
        <w:t xml:space="preserve"> </w:t>
      </w: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AC0FEF">
        <w:rPr>
          <w:rFonts w:ascii="Times New Roman" w:eastAsia="Calibri" w:hAnsi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</w:t>
      </w:r>
      <w:r>
        <w:rPr>
          <w:rFonts w:ascii="Times New Roman" w:hAnsi="Times New Roman"/>
          <w:sz w:val="24"/>
          <w:szCs w:val="24"/>
        </w:rPr>
        <w:t xml:space="preserve">Изумрудов Ю.А. </w:t>
      </w:r>
      <w:r w:rsidRPr="003335A8">
        <w:rPr>
          <w:rFonts w:ascii="Times New Roman" w:hAnsi="Times New Roman"/>
          <w:sz w:val="24"/>
          <w:szCs w:val="24"/>
        </w:rPr>
        <w:t>История русской литературной критики (</w:t>
      </w:r>
      <w:proofErr w:type="gramStart"/>
      <w:r w:rsidRPr="003335A8">
        <w:rPr>
          <w:rFonts w:ascii="Times New Roman" w:hAnsi="Times New Roman"/>
          <w:sz w:val="24"/>
          <w:szCs w:val="24"/>
        </w:rPr>
        <w:t>Х</w:t>
      </w:r>
      <w:proofErr w:type="gramEnd"/>
      <w:r w:rsidRPr="003335A8">
        <w:rPr>
          <w:rFonts w:ascii="Times New Roman" w:hAnsi="Times New Roman"/>
          <w:sz w:val="24"/>
          <w:szCs w:val="24"/>
        </w:rPr>
        <w:t>VIII — ХIХ вв.): Учебная программа для студентов филологического факультета. Н. Новгород: ННГУ, 2008. 31 с.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C0FEF">
        <w:rPr>
          <w:rFonts w:ascii="Times New Roman" w:eastAsia="Calibri" w:hAnsi="Times New Roman"/>
          <w:sz w:val="24"/>
          <w:szCs w:val="24"/>
        </w:rPr>
        <w:t xml:space="preserve"> </w:t>
      </w:r>
    </w:p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E63B2C" w:rsidRPr="00B72C5C" w:rsidRDefault="00E63B2C" w:rsidP="00881A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A28" w:rsidRPr="00B72C5C" w:rsidRDefault="00881A28" w:rsidP="00123A9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63B2C" w:rsidRPr="00AC0FEF" w:rsidRDefault="00E63B2C" w:rsidP="00E63B2C">
      <w:pPr>
        <w:numPr>
          <w:ilvl w:val="0"/>
          <w:numId w:val="38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дисциплине, </w:t>
      </w:r>
    </w:p>
    <w:p w:rsidR="00E63B2C" w:rsidRPr="00AC0FEF" w:rsidRDefault="00E63B2C" w:rsidP="00E63B2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E63B2C" w:rsidRPr="00AC0FEF" w:rsidRDefault="00E63B2C" w:rsidP="00E63B2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pStyle w:val="ae"/>
        <w:numPr>
          <w:ilvl w:val="1"/>
          <w:numId w:val="39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C0FEF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63B2C" w:rsidRPr="00AC0FEF" w:rsidTr="002B404C">
        <w:tc>
          <w:tcPr>
            <w:tcW w:w="1419" w:type="dxa"/>
            <w:vMerge w:val="restart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63B2C" w:rsidRPr="00AC0FEF" w:rsidTr="002B404C">
        <w:tc>
          <w:tcPr>
            <w:tcW w:w="1419" w:type="dxa"/>
            <w:vMerge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63B2C" w:rsidRPr="00AC0FEF" w:rsidTr="002B404C">
        <w:tc>
          <w:tcPr>
            <w:tcW w:w="1419" w:type="dxa"/>
            <w:vMerge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несущественным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задачи. Выполнены все задания, в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решению нестандартных задач 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63B2C" w:rsidRPr="00AC0FEF" w:rsidTr="002B404C">
        <w:trPr>
          <w:trHeight w:val="330"/>
        </w:trPr>
        <w:tc>
          <w:tcPr>
            <w:tcW w:w="3686" w:type="dxa"/>
            <w:gridSpan w:val="2"/>
          </w:tcPr>
          <w:p w:rsidR="00E63B2C" w:rsidRPr="00AC0FEF" w:rsidRDefault="00E63B2C" w:rsidP="002B404C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63B2C" w:rsidRPr="00AC0FEF" w:rsidTr="002B404C">
        <w:trPr>
          <w:trHeight w:val="857"/>
        </w:trPr>
        <w:tc>
          <w:tcPr>
            <w:tcW w:w="1276" w:type="dxa"/>
            <w:vMerge w:val="restart"/>
          </w:tcPr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63B2C" w:rsidRPr="00AC0FEF" w:rsidTr="002B404C">
        <w:trPr>
          <w:trHeight w:val="655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63B2C" w:rsidRPr="00AC0FEF" w:rsidTr="002B404C">
        <w:trPr>
          <w:trHeight w:val="655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63B2C" w:rsidRPr="00AC0FEF" w:rsidTr="002B404C">
        <w:trPr>
          <w:trHeight w:val="570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63B2C" w:rsidRPr="00AC0FEF" w:rsidTr="002B404C">
        <w:trPr>
          <w:trHeight w:val="284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63B2C" w:rsidRPr="00AC0FEF" w:rsidTr="002B404C">
        <w:trPr>
          <w:trHeight w:val="570"/>
        </w:trPr>
        <w:tc>
          <w:tcPr>
            <w:tcW w:w="1276" w:type="dxa"/>
            <w:vMerge w:val="restart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E63B2C" w:rsidRPr="00AC0FEF" w:rsidRDefault="00E63B2C" w:rsidP="002B40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63B2C" w:rsidRPr="00AC0FEF" w:rsidTr="002B404C">
        <w:trPr>
          <w:trHeight w:val="298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F569DD" w:rsidRDefault="00E63B2C" w:rsidP="00E63B2C">
      <w:pPr>
        <w:pStyle w:val="ae"/>
        <w:ind w:left="360" w:right="-284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E63B2C" w:rsidRPr="00AC0FEF" w:rsidRDefault="00E63B2C" w:rsidP="00E63B2C">
      <w:pPr>
        <w:pStyle w:val="ae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63B2C" w:rsidRPr="00AC0FEF" w:rsidRDefault="00E63B2C" w:rsidP="00E63B2C">
      <w:pPr>
        <w:pStyle w:val="ae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AC0FEF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18"/>
      </w:tblGrid>
      <w:tr w:rsidR="002B404C" w:rsidRPr="002B404C" w:rsidTr="002B404C">
        <w:tc>
          <w:tcPr>
            <w:tcW w:w="7196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B404C">
              <w:rPr>
                <w:rFonts w:ascii="Times New Roman" w:hAnsi="Times New Roman"/>
                <w:bCs/>
                <w:i/>
                <w:sz w:val="24"/>
                <w:szCs w:val="24"/>
              </w:rPr>
              <w:t>Вопросы</w:t>
            </w:r>
          </w:p>
        </w:tc>
        <w:tc>
          <w:tcPr>
            <w:tcW w:w="2018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B404C">
              <w:rPr>
                <w:rFonts w:ascii="Times New Roman" w:hAnsi="Times New Roman"/>
                <w:bCs/>
                <w:i/>
                <w:sz w:val="24"/>
                <w:szCs w:val="24"/>
              </w:rPr>
              <w:t>Код компетенции</w:t>
            </w:r>
          </w:p>
        </w:tc>
      </w:tr>
      <w:tr w:rsidR="002B404C" w:rsidRPr="002B404C" w:rsidTr="002B404C">
        <w:tc>
          <w:tcPr>
            <w:tcW w:w="7196" w:type="dxa"/>
          </w:tcPr>
          <w:p w:rsidR="002B404C" w:rsidRPr="002B404C" w:rsidRDefault="002B404C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Понятие о литературной критике.</w:t>
            </w:r>
          </w:p>
        </w:tc>
        <w:tc>
          <w:tcPr>
            <w:tcW w:w="2018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04C">
              <w:rPr>
                <w:rFonts w:ascii="Times New Roman" w:hAnsi="Times New Roman"/>
                <w:sz w:val="24"/>
                <w:szCs w:val="24"/>
              </w:rPr>
              <w:t>УК-5</w:t>
            </w:r>
            <w:r w:rsidR="00AB49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49F8">
              <w:rPr>
                <w:rFonts w:ascii="Times New Roman" w:hAnsi="Times New Roman"/>
                <w:sz w:val="24"/>
                <w:szCs w:val="24"/>
              </w:rPr>
              <w:t>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0" w:name="_GoBack" w:colFirst="1" w:colLast="1"/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Классицистическая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Сентименталистская критика. Н.М. Карамзин.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Философская критика. Д.В. Веневитинов. Н.И. Надеждин.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Писательская критика. А.С. Пушкин. Н.В. Гоголь.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дебют В.Г Белинского. «Литературные мечтания».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Творчество М.Ю. Лермонтова в оценке В.Г. Белинского.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 Н.В. Гоголя в оценке В.Г. Белинского. Полемика В.Г. Белинского с К.С. Аксаковым по поводу «Мертвых душ».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Критический цикл В.Г. Белинского «Сочинения Александра </w:t>
            </w: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Пушкина».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lastRenderedPageBreak/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Славянофильская критика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 критика.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Н.А. Добролюбова.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Д.И. Писарева.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Принципы «органической» критики  А.А. Григорьева.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Декабристская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Теория примирения с действительностью и ее отражение в литературно-критических работах В.Г. Белинского.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Жанры литературной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Н.А. Некрасова.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Эстетическая теория Н.Г. Чернышевского. Критическая деятельность Н.Г. Чернышевского. Л.Н. Толстой и И.С. Тургенев в оценке Н.Г. Чернышевского.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Ф.М. Достоевского.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Классика Х</w:t>
            </w:r>
            <w:proofErr w:type="gramStart"/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I</w:t>
            </w:r>
            <w:proofErr w:type="gramEnd"/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 в. оценке критики.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Литературная критика Серебряного века.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Серебряного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Литературная критика Русского Зарубежья.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Творческий портрет литературного критика советской и постсоветской России.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ХХ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bookmarkEnd w:id="0"/>
    </w:tbl>
    <w:p w:rsidR="00E63B2C" w:rsidRPr="002B404C" w:rsidRDefault="00E63B2C" w:rsidP="002B404C">
      <w:pPr>
        <w:pStyle w:val="ae"/>
        <w:spacing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E63B2C" w:rsidRPr="00B72C5C" w:rsidRDefault="00E63B2C" w:rsidP="000735A6">
      <w:pPr>
        <w:pStyle w:val="ae"/>
        <w:spacing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023C69" w:rsidRPr="00B72C5C" w:rsidRDefault="002B404C" w:rsidP="00023C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6.2.2. </w:t>
      </w:r>
      <w:r w:rsidR="00787732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ы</w:t>
      </w:r>
      <w:r w:rsidR="00787732" w:rsidRPr="00B72C5C"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</w:rPr>
        <w:t xml:space="preserve">тестовые </w:t>
      </w:r>
      <w:r w:rsidR="00787732" w:rsidRPr="00B72C5C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>я</w:t>
      </w:r>
      <w:r w:rsidR="00787732"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="00787732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787732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787732"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Печатные органы декабристов: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«Декабристский вестник».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«Отечественные записки».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«Мнемозина».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«Полярная звезда».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«Вестник Европы».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Г), Д).</w:t>
      </w:r>
    </w:p>
    <w:p w:rsid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Установите соответствие трех литературных обзоров А.А. Бестужева-Марлинского и трех их ключевых понятий: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Первый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А) Чистая художественность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Второй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Б) Политика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Третий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В) Народность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B72C5C">
              <w:rPr>
                <w:rFonts w:ascii="Times New Roman" w:hAnsi="Times New Roman"/>
                <w:sz w:val="24"/>
                <w:szCs w:val="24"/>
              </w:rPr>
              <w:t>Неободрение</w:t>
            </w:r>
            <w:proofErr w:type="spellEnd"/>
          </w:p>
        </w:tc>
      </w:tr>
    </w:tbl>
    <w:p w:rsidR="002B404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1. – В); 2.- Б); 3. - Г).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 как называются соответственно эти три литературных обзора А.А. Бестужева-Марлинского?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«О старой и новой словесности в России».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«Обозрение русской словесности за 1831 год».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«Взгляд на русскую словесность в течение 1823 года».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«О направлении нашей поэзии, особенно лирической, в последнее десятилетие»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«Взгляд на русскую словесность в течение 1824 и в начале 1825 года».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Ж) «Рассуждение о необходимости иметь историю Отечественной войны 1812 года».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lastRenderedPageBreak/>
        <w:t>Ответ: 1. – А); 2.- Г); 3. - Е).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sz w:val="24"/>
          <w:szCs w:val="24"/>
        </w:rPr>
        <w:t>Критический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дебют В.Г. Белинского «Литературные мечтания» состоялся: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в журнале «Современник».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в газете «Молва».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в журнале «Московский телеграф».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в журнале «Европеец»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Д) 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альманахе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«Северные цветы».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Критерии </w:t>
      </w:r>
      <w:r w:rsidRPr="002B404C">
        <w:rPr>
          <w:rFonts w:ascii="Times New Roman" w:hAnsi="Times New Roman"/>
          <w:sz w:val="24"/>
          <w:szCs w:val="24"/>
        </w:rPr>
        <w:t>художественности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>, сформулированные В.Г. Белинским в 1835 году: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Оригинальность.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Интеллектуальность.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Интуитивизм.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Народность.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Антикрепостническая направленность.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Е) Совершенная истина жизни.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Ж) Простота вымысла.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Ж), Е), Г), А).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Применительно к </w:t>
      </w:r>
      <w:proofErr w:type="gramStart"/>
      <w:r w:rsidRPr="002B404C">
        <w:rPr>
          <w:rFonts w:ascii="Times New Roman" w:hAnsi="Times New Roman"/>
          <w:sz w:val="24"/>
          <w:szCs w:val="24"/>
        </w:rPr>
        <w:t>творчеству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какого писателя сформулированы вышеуказанные критерии художественности?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Г.Р. Державина.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И.А. Крылова.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А.С. Пушкина.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М.Ю. Лермонтова.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Н.В. Гоголя.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Е) И.В. Гете.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Ж) Л.Н. Толстого.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 xml:space="preserve">Ответ: Д).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Теория «примирения с действительностью» преломилась в следующих работах В.Г. Белинского: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«Сочинения Александра Пушкина».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«Бородинская годовщина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»..</w:t>
      </w:r>
      <w:proofErr w:type="gramEnd"/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«Горе от ума».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«Письмо к Гоголю».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«Иван Андреевич Крылов».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Б), В).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В одной из своих работ В.Г. Белинский так пишет: «… примеров удивительной способности &lt; его &gt; быть как у </w:t>
      </w:r>
      <w:r w:rsidRPr="002B404C">
        <w:rPr>
          <w:rFonts w:ascii="Times New Roman" w:hAnsi="Times New Roman"/>
          <w:bCs/>
          <w:sz w:val="24"/>
          <w:szCs w:val="24"/>
          <w:lang w:eastAsia="zh-CN"/>
        </w:rPr>
        <w:t>себя</w:t>
      </w:r>
      <w:r w:rsidRPr="00B72C5C">
        <w:rPr>
          <w:rFonts w:ascii="Times New Roman" w:hAnsi="Times New Roman"/>
          <w:sz w:val="24"/>
          <w:szCs w:val="24"/>
        </w:rPr>
        <w:t xml:space="preserve"> дома во многих и самых противоположных сферах жизни мы могли бы привести много, но довольно и этих трех. И что же это доказывает, если не его художническую многосторонность? Если он с такою истиною рисовал природу и нравы даже никогда не виданных им стран, как </w:t>
      </w:r>
      <w:proofErr w:type="gramStart"/>
      <w:r w:rsidRPr="00B72C5C">
        <w:rPr>
          <w:rFonts w:ascii="Times New Roman" w:hAnsi="Times New Roman"/>
          <w:sz w:val="24"/>
          <w:szCs w:val="24"/>
        </w:rPr>
        <w:t>же бы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его изображения предметов русских не отличались </w:t>
      </w:r>
      <w:proofErr w:type="spellStart"/>
      <w:r w:rsidRPr="00B72C5C">
        <w:rPr>
          <w:rFonts w:ascii="Times New Roman" w:hAnsi="Times New Roman"/>
          <w:sz w:val="24"/>
          <w:szCs w:val="24"/>
        </w:rPr>
        <w:t>верностию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природе?» -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о Лермонтове.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о Пушкине.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о Державине.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о Крылове.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о Ломоносове.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о Фете.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lastRenderedPageBreak/>
        <w:t>Ж) о Некрасове.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И) об авторе строк: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Иные нужны мне картины: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Люблю песчаный косогор,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избушкой две рябины,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Калитку, сломанный забор,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На небе серенькие тучи,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гумном соломы кучи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Да пруд под сенью лип густых,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Раздолье уток молодых;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Теперь мила мне балалайка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Да пьяный топот трепака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порогом </w:t>
      </w:r>
      <w:proofErr w:type="gramStart"/>
      <w:r w:rsidRPr="00B72C5C">
        <w:rPr>
          <w:rFonts w:ascii="Times New Roman" w:hAnsi="Times New Roman"/>
          <w:i/>
          <w:sz w:val="24"/>
          <w:szCs w:val="24"/>
        </w:rPr>
        <w:t>кабака</w:t>
      </w:r>
      <w:proofErr w:type="gramEnd"/>
      <w:r w:rsidRPr="00B72C5C">
        <w:rPr>
          <w:rFonts w:ascii="Times New Roman" w:hAnsi="Times New Roman"/>
          <w:i/>
          <w:sz w:val="24"/>
          <w:szCs w:val="24"/>
        </w:rPr>
        <w:t xml:space="preserve">;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Мой идеал теперь - хозяйка,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Мои желания - покой,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>Да щей горшок, да сам большой...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Б), И).</w:t>
      </w:r>
    </w:p>
    <w:p w:rsidR="002B404C" w:rsidRP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Осмыслите следующий фрагмент из статьи о пьесе «Гроза»: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«…большая часть читавших и видевших эту пьесу соглашается, что она производит впечатление менее тяжкое и грустное, нежели другие пьесы Островского (не говоря, разумеется, об его этюдах чисто комического характера).</w:t>
      </w:r>
      <w:proofErr w:type="gramEnd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 xml:space="preserve"> В “Грозе” есть даже что-то освежающее и ободряющее»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 xml:space="preserve">«И мысль о горечи жизни, какую надо будет терпеть, до того терзает Катерину, что повергает ее в какое-то </w:t>
      </w:r>
      <w:proofErr w:type="spellStart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полугорячечное</w:t>
      </w:r>
      <w:proofErr w:type="spellEnd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 xml:space="preserve"> состояние. В последний момент особенно живо мелькают в ее воображении все домашние ужасы. Она вскрикивает: “А поймают меня да воротят домой насильно!.. Скорей, скорей...” И дело кончено: она не будет более жертвою бездушной свекрови, не будет более томиться взаперти с бесхарактерным и противным ей мужем. Она освобождена!.. Грустно, горько такое освобождение; но что же делать, когда другого выхода нет. Хорошо, что нашлась в бедной женщине решимость хоть на этот страшный выход. В том и сила ее характера, оттого-то “Гроза” и производит на нас впечатление освежающее».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>Что имеет в виду здесь автор статьи (если обозначить это «что» античным термином)?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А) Полигимния.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Б) Гекзаметр.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В) Катарсис.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Г) Архетип.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Д) Миф.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Е) Матриархат.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>Ответ: В).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Осмыслите </w:t>
      </w:r>
      <w:r w:rsidRPr="002B404C">
        <w:rPr>
          <w:rFonts w:ascii="Times New Roman" w:hAnsi="Times New Roman"/>
          <w:color w:val="000000"/>
          <w:spacing w:val="2"/>
          <w:sz w:val="24"/>
          <w:szCs w:val="24"/>
        </w:rPr>
        <w:t>следующие</w:t>
      </w:r>
      <w:r w:rsidRPr="00B72C5C">
        <w:rPr>
          <w:rFonts w:ascii="Times New Roman" w:hAnsi="Times New Roman"/>
          <w:sz w:val="24"/>
          <w:szCs w:val="24"/>
        </w:rPr>
        <w:t xml:space="preserve"> суждения относительно повести И.С. Тургенева «Ася»: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C5C">
        <w:rPr>
          <w:rFonts w:ascii="Times New Roman" w:hAnsi="Times New Roman"/>
          <w:sz w:val="24"/>
          <w:szCs w:val="24"/>
        </w:rPr>
        <w:t>1) «Вот человек, сердце которого открыто всем высоким чувствам, честность которого непоколебима, мысль которого приняла в себя все, за что наш век называется веком благородных стремлений.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 что же делает этот человек? Он делает сцену, какой устыдился бы последний взяточник. &lt;…&gt; И этот человек, поступающий так подло, выставлялся благородным до сих пор! Он обманул нас, обманул автора. Да, поэт сделал слишком грубую ошибку, вообразив, что рассказывает нам о человеке порядочном. Этот человек </w:t>
      </w:r>
      <w:proofErr w:type="gramStart"/>
      <w:r w:rsidRPr="00B72C5C">
        <w:rPr>
          <w:rFonts w:ascii="Times New Roman" w:hAnsi="Times New Roman"/>
          <w:sz w:val="24"/>
          <w:szCs w:val="24"/>
        </w:rPr>
        <w:t>дряннее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отъявленного негодяя. Таково было впечатление, произведенное на многих совершенно неожиданным оборотом отношений нашего Ромео к его Джульетте. 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От многих мы слышали, что повесть вся испорчена этой возмутительной сценой, что </w:t>
      </w:r>
      <w:r w:rsidRPr="00B72C5C">
        <w:rPr>
          <w:rFonts w:ascii="Times New Roman" w:hAnsi="Times New Roman"/>
          <w:sz w:val="24"/>
          <w:szCs w:val="24"/>
        </w:rPr>
        <w:lastRenderedPageBreak/>
        <w:t>характер главного лица не выдержан, что если этот человек таков, каким представляется в первой половине повести, то не мог поступить он с такой пошлой грубостью, а если мог так поступить, то он с самого начала должен был представиться нам совершенно дрянным человеком.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   Очень утешительно было бы думать, что </w:t>
      </w:r>
      <w:proofErr w:type="gramStart"/>
      <w:r w:rsidRPr="00B72C5C">
        <w:rPr>
          <w:rFonts w:ascii="Times New Roman" w:hAnsi="Times New Roman"/>
          <w:sz w:val="24"/>
          <w:szCs w:val="24"/>
        </w:rPr>
        <w:t>автор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в самом деле ошибся, но в том и состоит грустное достоинство его повести, что характер героя верен нашему обществу.  &lt;…&gt; Но точно ли ошибся автор в своем герое? Если ошибся, то не в первый раз делает он эту ошибку. Сколько ни было у него рассказов, приводивших к подобному положению, каждый раз его герои выходили из этих положений не иначе, как совершенно сконфузившись перед нами. &lt;…&gt; Нашему Ромео  было бы гораздо приятнее наслаждаться взаимными приятностями счастливой любви, нежели остаться в </w:t>
      </w:r>
      <w:proofErr w:type="gramStart"/>
      <w:r w:rsidRPr="00B72C5C">
        <w:rPr>
          <w:rFonts w:ascii="Times New Roman" w:hAnsi="Times New Roman"/>
          <w:sz w:val="24"/>
          <w:szCs w:val="24"/>
        </w:rPr>
        <w:t>дураках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 жестоко бранить себя за пошлую грубость с Асей. Из того, что жестокая неприятность, которой подвергается Ася, приносит ему самому не пользу или удовольствие, а стыд перед самим собой, то есть самое мучительное из всех нравственных огорчений, мы видим, что он попал не в вину, а в беду. Пошлость, которую он сделал, была бы сделана очень многими другими, так называемыми порядочными людьми или лучшими людьми нашего общества; стало быть, это не иное что, как симптом эпидемической болезни, укоренившейся в нашем обществе».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2) «Нам кажется, что тип бесхарактерного человека только тогда вполне и уяснится, когда рядом с ним будет поставлен противоположный ему тип “цельного” современного характера и когда оба будут проверены один другим. </w:t>
      </w:r>
      <w:proofErr w:type="gramStart"/>
      <w:r w:rsidRPr="00B72C5C">
        <w:rPr>
          <w:rFonts w:ascii="Times New Roman" w:hAnsi="Times New Roman"/>
          <w:sz w:val="24"/>
          <w:szCs w:val="24"/>
        </w:rPr>
        <w:t>Здесь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однако ж, на первых шагах к исследованию, останавливает нас довольно замечательное явление: русская литература последних годов питает, видимо, необычайное отвращение к “смелому” человеку! &lt;…&gt; Ответ на это странное явление, которое, пожалуй, посторонний примет за извращение эстетического вкуса и за пагубный пример ложных симпатий, может дать только исследование нравственных качеств “современного” цельного характера, да то же исследование вместе с тем и покажет окончательно: заслуживает ли смелый человек «нашего времени» лучшей участи, чем та, которая постигла его в литературе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&lt;…&gt;…</w:t>
      </w:r>
      <w:proofErr w:type="gramStart"/>
      <w:r w:rsidRPr="00B72C5C">
        <w:rPr>
          <w:rFonts w:ascii="Times New Roman" w:hAnsi="Times New Roman"/>
          <w:sz w:val="24"/>
          <w:szCs w:val="24"/>
        </w:rPr>
        <w:t>т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ак ли слаб и ничтожен бесхарактерный человек эпохи, как о нем говорят, и где искать противоположный ему тип, который по высшим нравственным качествам своим достоин был бы прийти ему на смену? &lt;…&gt; </w:t>
      </w:r>
      <w:proofErr w:type="gramStart"/>
      <w:r w:rsidRPr="00B72C5C">
        <w:rPr>
          <w:rFonts w:ascii="Times New Roman" w:hAnsi="Times New Roman"/>
          <w:sz w:val="24"/>
          <w:szCs w:val="24"/>
        </w:rPr>
        <w:t>Мы признаем верность всех положений  статьи (из которой приведено первое суждение.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– Ю. И.), разделяем мнение почтенного </w:t>
      </w:r>
      <w:proofErr w:type="gramStart"/>
      <w:r w:rsidRPr="00B72C5C">
        <w:rPr>
          <w:rFonts w:ascii="Times New Roman" w:hAnsi="Times New Roman"/>
          <w:sz w:val="24"/>
          <w:szCs w:val="24"/>
        </w:rPr>
        <w:t>автора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как в целом, так и в подробностях; мы только говорим, что “покамест” такой характер (взятый отвлеченно, со всеми свойственными ему по натуре принадлежностями) есть единственный нравственный тип, как в современной нам жизни, так и в отражении ее - текущей литературе. &lt;…&gt; </w:t>
      </w:r>
      <w:proofErr w:type="gramStart"/>
      <w:r w:rsidRPr="00B72C5C">
        <w:rPr>
          <w:rFonts w:ascii="Times New Roman" w:hAnsi="Times New Roman"/>
          <w:sz w:val="24"/>
          <w:szCs w:val="24"/>
        </w:rPr>
        <w:t>И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несмотря на все перечисленные нами недостатки, мы видели на глазах наших, что лучшие люди круга, к какой бы литературной партии ни принадлежали, каким бы убеждениям ни следовали и как бы ни назывались, умели создать вокруг себя целительную атмосферу, освежавшую всякого, кто подходил к ним: где они показывались, там уже непременно завязывалась жизнь, мысли, там уже непременно падало и оставалось в душах семя русского образованья, которое, между </w:t>
      </w:r>
      <w:proofErr w:type="gramStart"/>
      <w:r w:rsidRPr="00B72C5C">
        <w:rPr>
          <w:rFonts w:ascii="Times New Roman" w:hAnsi="Times New Roman"/>
          <w:sz w:val="24"/>
          <w:szCs w:val="24"/>
        </w:rPr>
        <w:t>прочим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сказать, только с этих людей, в сущности, и начинается. Таков был у нас первообраз “слабого” характера. &lt;…&gt; У них есть доля стойкости, упорства и решимости в способе относиться к некоторым важнейшим вопросам и некоторым нравственным положениям, </w:t>
      </w:r>
      <w:proofErr w:type="gramStart"/>
      <w:r w:rsidRPr="00B72C5C">
        <w:rPr>
          <w:rFonts w:ascii="Times New Roman" w:hAnsi="Times New Roman"/>
          <w:sz w:val="24"/>
          <w:szCs w:val="24"/>
        </w:rPr>
        <w:t>которую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строгие их порицатели напрасно выпускают из вида. Как ни мала доля эта в глазах жаркого ревнителя просвещения, но она еще превосходит все, что могут нам представить люди иного свойства, взятые все вместе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&lt;…&gt; «</w:t>
      </w:r>
      <w:proofErr w:type="gramStart"/>
      <w:r w:rsidRPr="00B72C5C">
        <w:rPr>
          <w:rFonts w:ascii="Times New Roman" w:hAnsi="Times New Roman"/>
          <w:sz w:val="24"/>
          <w:szCs w:val="24"/>
        </w:rPr>
        <w:t>с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лабый» современный человек, как бы мал ни был, в сущности, еще выше всех других собратьев, перебивающих ему дорогу: он несет в руках своих образование, гуманность и, наконец, понимание народности. &lt;…&gt; Скажем только, что, когда насмотришься на “сильные” характеры современной жизни, потребность возвратиться для освежения мысли и чувства в круг “слабых”, становится ничем 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Pr="00B72C5C">
        <w:rPr>
          <w:rFonts w:ascii="Times New Roman" w:hAnsi="Times New Roman"/>
          <w:sz w:val="24"/>
          <w:szCs w:val="24"/>
        </w:rPr>
        <w:t>удержимой</w:t>
      </w:r>
      <w:proofErr w:type="spellEnd"/>
      <w:proofErr w:type="gramEnd"/>
      <w:r w:rsidRPr="00B72C5C">
        <w:rPr>
          <w:rFonts w:ascii="Times New Roman" w:hAnsi="Times New Roman"/>
          <w:sz w:val="24"/>
          <w:szCs w:val="24"/>
        </w:rPr>
        <w:t xml:space="preserve">, страстной потребностью. &lt;…&gt; Говорят, что гении создают средства, а на поверку выходит, что гении только мастерски употребляют </w:t>
      </w:r>
      <w:r w:rsidRPr="00B72C5C">
        <w:rPr>
          <w:rFonts w:ascii="Times New Roman" w:hAnsi="Times New Roman"/>
          <w:sz w:val="24"/>
          <w:szCs w:val="24"/>
        </w:rPr>
        <w:lastRenderedPageBreak/>
        <w:t xml:space="preserve">уже заранее подготовленные средства. Орудием современной работы мы считаем того “слабого” человека, характеристику которого старались представить здесь...&lt;…&gt; необходимость беречь единственных судей и ценителей наших идей и поступков становится еще яснее.&lt;…&gt; </w:t>
      </w:r>
      <w:proofErr w:type="gramStart"/>
      <w:r w:rsidRPr="00B72C5C">
        <w:rPr>
          <w:rFonts w:ascii="Times New Roman" w:hAnsi="Times New Roman"/>
          <w:sz w:val="24"/>
          <w:szCs w:val="24"/>
        </w:rPr>
        <w:t>Мы уже пережили много фраз на веку нашем - фразу равнодушия, фразу отчаяния, фразу изящного эгоизма с Печориным и проч. Нет сомнения, что мы также переживем и “трескучую” фразу, и что она не уступит другим в свойстве возбуждать общее сожаление и насмешку, но покуда единственное противоядие ей есть деятельность и направление того класса людей, о котором так много говорено здесь.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Это, между прочим, составляет последнее наше доказательство в пользу глубокого нашего убеждения, что круг так называемых слабых характеров есть исторический материал, из которого творится самая жизнь современности. Он уже образовал как лучших писателей наших, так и лучших гражданских деятелей, и он же в будущем даст основу для всего дельного, полезного и благородного». 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C5C">
        <w:rPr>
          <w:rFonts w:ascii="Times New Roman" w:hAnsi="Times New Roman"/>
          <w:sz w:val="24"/>
          <w:szCs w:val="24"/>
        </w:rPr>
        <w:t>Исходя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 каких позиций даны эти суждения? - 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«Органической»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«Эстетической»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Критики изящного вкуса.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«Реальной»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Народнической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1) – Г); 2) – Б).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Единомышленники в критике и литературе автора первого суждения о повести «Ася» в предыдущем тесте № 2: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А.В. Дружинин.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Н.М. Карамзин.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Н.К. Михайловский.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В.П. Боткин.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Н.А. Добролюбов.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Д.В. Веневитинов.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Ж) Д.И. Писарев.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Д), Ж).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Единомышленники в критике и литературе автора второго суждения о повести «Ася» в том же тесте (из приведенного выше списка).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 xml:space="preserve">Ответ: А), Г).  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i/>
          <w:color w:val="000000"/>
          <w:spacing w:val="2"/>
          <w:sz w:val="24"/>
          <w:szCs w:val="24"/>
        </w:rPr>
      </w:pPr>
    </w:p>
    <w:p w:rsidR="002B404C" w:rsidRP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FA2" w:rsidRPr="002B404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6.2.3. </w:t>
      </w:r>
      <w:r w:rsidR="008A5FA2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ые задания для</w:t>
      </w:r>
      <w:r w:rsidR="008A5FA2"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Pr="002B404C">
        <w:rPr>
          <w:rFonts w:ascii="Times New Roman" w:hAnsi="Times New Roman"/>
          <w:b/>
          <w:sz w:val="24"/>
          <w:szCs w:val="24"/>
        </w:rPr>
        <w:t>устн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2B404C">
        <w:rPr>
          <w:rFonts w:ascii="Times New Roman" w:hAnsi="Times New Roman"/>
          <w:b/>
          <w:sz w:val="24"/>
          <w:szCs w:val="24"/>
        </w:rPr>
        <w:t xml:space="preserve"> опрос</w:t>
      </w:r>
      <w:r>
        <w:rPr>
          <w:rFonts w:ascii="Times New Roman" w:hAnsi="Times New Roman"/>
          <w:b/>
          <w:sz w:val="24"/>
          <w:szCs w:val="24"/>
        </w:rPr>
        <w:t>а</w:t>
      </w:r>
      <w:r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="008A5FA2" w:rsidRPr="00B72C5C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8A5FA2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8A5FA2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8A5FA2" w:rsidRPr="00B72C5C">
        <w:rPr>
          <w:rFonts w:ascii="Times New Roman" w:hAnsi="Times New Roman"/>
          <w:b/>
          <w:sz w:val="24"/>
          <w:szCs w:val="24"/>
        </w:rPr>
        <w:t>:</w:t>
      </w:r>
    </w:p>
    <w:p w:rsidR="00F062F3" w:rsidRPr="00B72C5C" w:rsidRDefault="00F062F3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Специфика литературной критики в системе трех литературоведческих наук?</w:t>
      </w:r>
    </w:p>
    <w:p w:rsidR="008A5FA2" w:rsidRPr="00B72C5C" w:rsidRDefault="008A5FA2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Дифференциация литературной критики с точки зрения субъекта литературно-критической рефлексии.</w:t>
      </w:r>
    </w:p>
    <w:p w:rsidR="008A5FA2" w:rsidRPr="00B72C5C" w:rsidRDefault="008A5FA2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Жанры читательской критики.</w:t>
      </w:r>
    </w:p>
    <w:p w:rsidR="002B404C" w:rsidRPr="00B72C5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</w:rPr>
        <w:t>Особенности литературной программы декабристов.</w:t>
      </w:r>
      <w:r w:rsidRPr="00B72C5C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2B404C" w:rsidRPr="00B72C5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</w:rPr>
        <w:t>Проблематика литературных обзоров А. Бестужева-Марлинского.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Основные этапы и характеристические особенности литературной деятельности А.А. Бестужева-Марлинского.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Судьбы критиков-декабристов после восстания  на Сенатской площади.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Основные представители декабристской литературной критики.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 xml:space="preserve"> Представители декабристской литературной критики – авторы поэтических произведений.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Каким пушкинским произведениям давал оценку А.А. Бестужев-Марлинский?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lastRenderedPageBreak/>
        <w:t>Представители философской критики 1820-1830-х гг.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Основные литературно-критические работы критиков-философов.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Один из любомудров писал в своих мемуарах: «…звание &lt;…&gt; сделалось весьма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2B404C">
        <w:rPr>
          <w:rFonts w:ascii="Times New Roman" w:hAnsi="Times New Roman"/>
          <w:bCs/>
          <w:sz w:val="24"/>
          <w:szCs w:val="24"/>
          <w:lang w:eastAsia="zh-CN"/>
        </w:rPr>
        <w:t>почетным, так что впоследствии мы даже попали в стихи начинавшего тогда входить в большую славу А.С. Пушкина». Какое это звание (оно опущено в цитате)   и какие стихи?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Литературно-критические статьи, подписанные псевдонимом «Никодим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Надоумко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Кому из европейских философов любомудры отдавали приоритет и почему?</w:t>
      </w:r>
    </w:p>
    <w:p w:rsidR="00AA28E2" w:rsidRDefault="00AA28E2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5897" w:rsidRPr="00B72C5C" w:rsidRDefault="002B404C" w:rsidP="001C589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6.2.4. </w:t>
      </w:r>
      <w:r w:rsidR="001C5897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 xml:space="preserve">ые темы эссе </w:t>
      </w:r>
      <w:r w:rsidR="001C5897" w:rsidRPr="00B72C5C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1C5897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1C5897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1C5897" w:rsidRPr="00B72C5C">
        <w:rPr>
          <w:rFonts w:ascii="Times New Roman" w:hAnsi="Times New Roman"/>
          <w:b/>
          <w:sz w:val="24"/>
          <w:szCs w:val="24"/>
        </w:rPr>
        <w:t>:</w:t>
      </w:r>
      <w:r w:rsidR="001C5897" w:rsidRPr="00B72C5C">
        <w:rPr>
          <w:rFonts w:ascii="Times New Roman" w:hAnsi="Times New Roman"/>
          <w:sz w:val="24"/>
          <w:szCs w:val="24"/>
        </w:rPr>
        <w:t xml:space="preserve"> </w:t>
      </w:r>
    </w:p>
    <w:p w:rsidR="000E0AE6" w:rsidRPr="002B404C" w:rsidRDefault="000E0AE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Романтизм в понимании А.А. Бестужева-Марлинского.</w:t>
      </w:r>
    </w:p>
    <w:p w:rsidR="000E0AE6" w:rsidRPr="002B404C" w:rsidRDefault="000E0AE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Декабристы и Пушкин: полемика о литературе и критике.</w:t>
      </w:r>
    </w:p>
    <w:p w:rsidR="000735A6" w:rsidRPr="002B404C" w:rsidRDefault="000735A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А. Бестужев-Марлинский в оценке В. Белинского.</w:t>
      </w:r>
    </w:p>
    <w:p w:rsidR="00725662" w:rsidRPr="002B404C" w:rsidRDefault="000735A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Литературная критика в творческом наследии В.К. Кюхельбекера</w:t>
      </w:r>
    </w:p>
    <w:p w:rsidR="00725662" w:rsidRPr="00B72C5C" w:rsidRDefault="00725662" w:rsidP="0045100F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Пушкин в интерпретации Н.</w:t>
      </w:r>
      <w:r w:rsidR="001D6B4B" w:rsidRPr="00B72C5C">
        <w:rPr>
          <w:rFonts w:ascii="Times New Roman" w:hAnsi="Times New Roman"/>
          <w:bCs/>
          <w:sz w:val="24"/>
          <w:szCs w:val="24"/>
          <w:lang w:eastAsia="zh-CN"/>
        </w:rPr>
        <w:t>А.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Полевого (по статье «Борис Годунов».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Сочинение Александра Пушкина».)</w:t>
      </w:r>
      <w:proofErr w:type="gramEnd"/>
    </w:p>
    <w:p w:rsidR="00F95268" w:rsidRPr="00B72C5C" w:rsidRDefault="008E43E2" w:rsidP="00F95268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Жанр литературного портрета в критике Н.А. Полевого. </w:t>
      </w:r>
    </w:p>
    <w:p w:rsidR="002B404C" w:rsidRPr="00B72C5C" w:rsidRDefault="002B404C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Мое понимание литературной критики.</w:t>
      </w:r>
    </w:p>
    <w:p w:rsidR="002B404C" w:rsidRPr="00B72C5C" w:rsidRDefault="002B404C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Актуальный философский смысл гоголевского тезиса из «Выбранных мест из переписки с друзьями»: «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Побольше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критик не со стороны литераторов, но со стороны людей, занятых делом самой жизни, со стороны практических людей».</w:t>
      </w:r>
    </w:p>
    <w:p w:rsidR="00442DA8" w:rsidRPr="00B72C5C" w:rsidRDefault="00442DA8" w:rsidP="00145C60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4200C7" w:rsidRPr="00B72C5C" w:rsidRDefault="004200C7" w:rsidP="00DD67EE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6.2.5.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Т</w:t>
      </w:r>
      <w:r>
        <w:rPr>
          <w:rFonts w:ascii="Times New Roman" w:hAnsi="Times New Roman"/>
          <w:b/>
          <w:sz w:val="24"/>
          <w:szCs w:val="24"/>
          <w:lang w:eastAsia="en-US"/>
        </w:rPr>
        <w:t>иповые т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емы рефератов для оценки </w:t>
      </w:r>
      <w:proofErr w:type="spellStart"/>
      <w:r w:rsidR="00E63B2C" w:rsidRPr="00B72C5C">
        <w:rPr>
          <w:rFonts w:ascii="Times New Roman" w:hAnsi="Times New Roman"/>
          <w:b/>
          <w:bCs/>
          <w:sz w:val="24"/>
          <w:szCs w:val="24"/>
          <w:lang w:eastAsia="en-US"/>
        </w:rPr>
        <w:t>сформированности</w:t>
      </w:r>
      <w:proofErr w:type="spellEnd"/>
      <w:r w:rsidR="00E63B2C" w:rsidRPr="00B72C5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компетенции </w:t>
      </w:r>
      <w:r>
        <w:rPr>
          <w:rFonts w:ascii="Times New Roman" w:hAnsi="Times New Roman"/>
          <w:b/>
          <w:sz w:val="24"/>
          <w:szCs w:val="24"/>
          <w:lang w:eastAsia="en-US"/>
        </w:rPr>
        <w:t>УК-5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E63B2C" w:rsidRPr="00B72C5C" w:rsidRDefault="00E63B2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А. Бестужев и А. Пушкин: диалог о литературе.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Журнал Н. Надеждина «Телескоп».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Эстетические принципы Н. Надеждина.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B72C5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2B404C">
        <w:rPr>
          <w:rFonts w:ascii="Times New Roman" w:hAnsi="Times New Roman"/>
          <w:bCs/>
          <w:sz w:val="24"/>
          <w:szCs w:val="24"/>
          <w:lang w:eastAsia="en-US"/>
        </w:rPr>
        <w:t>Литературно-философский кружок Н.В. Станкевича.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Проблема сценичности «Горя от ума» А. Грибоедова в понимании В. Белинского и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И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en-US"/>
        </w:rPr>
        <w:t>. Гончарова.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Литературно-критическая деятельность В. Белинского в интерпретации Н. Чернышевского.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Пушкин в интерпретации И. Киреевского.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Журнал И. Киреевского «Европеец».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Программная статья А. Хомякова «О возможности русской художественной школы».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Полемика П. Анненкова с эстетической теорией Н. Чернышевского.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А. Дружинин и Н. Чернышевский: полемика о литературе и критике.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Эстетическая теория Н. Чернышевского и ее отражение в его литературной критике.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6.2.6. Типовые у</w:t>
      </w:r>
      <w:r w:rsidRPr="002B404C">
        <w:rPr>
          <w:rFonts w:ascii="Times New Roman" w:hAnsi="Times New Roman"/>
          <w:b/>
          <w:sz w:val="24"/>
          <w:szCs w:val="24"/>
        </w:rPr>
        <w:t>стны</w:t>
      </w:r>
      <w:r>
        <w:rPr>
          <w:rFonts w:ascii="Times New Roman" w:hAnsi="Times New Roman"/>
          <w:b/>
          <w:sz w:val="24"/>
          <w:szCs w:val="24"/>
        </w:rPr>
        <w:t>е</w:t>
      </w:r>
      <w:r w:rsidRPr="002B404C">
        <w:rPr>
          <w:rFonts w:ascii="Times New Roman" w:hAnsi="Times New Roman"/>
          <w:b/>
          <w:sz w:val="24"/>
          <w:szCs w:val="24"/>
        </w:rPr>
        <w:t xml:space="preserve"> опрос</w:t>
      </w:r>
      <w:r>
        <w:rPr>
          <w:rFonts w:ascii="Times New Roman" w:hAnsi="Times New Roman"/>
          <w:b/>
          <w:sz w:val="24"/>
          <w:szCs w:val="24"/>
        </w:rPr>
        <w:t>ы</w:t>
      </w:r>
      <w:r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Литературные критики – издатели, редакторы, журналисты.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Издательские проекты критиков Серебряного века.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Эссе как литературно-критический жанр.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Рецензия как литературно-критический жанр.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Полемика В. Белинского и К. Аксакова по поводу «Мертвых душ» Н. Гоголя.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В. Белинский и некрасовский «Современник».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lastRenderedPageBreak/>
        <w:t xml:space="preserve">Критический цикл В.Г. Белинского «Сочинения Александра Пушкина» (общая характеристика).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Издания, в которых сотрудничал В.Г. Белинский.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Книги о В.Г. Белинском, изданные в СССР.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6.2.7. Типовые эссе</w:t>
      </w:r>
      <w:r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B72C5C" w:rsidRDefault="002B404C" w:rsidP="002B404C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Книга в судьбе «любомудра» В.Ф. Одоевского.</w:t>
      </w:r>
    </w:p>
    <w:p w:rsidR="002B404C" w:rsidRPr="00B72C5C" w:rsidRDefault="002B404C" w:rsidP="002B404C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Посмертное собрание сочинений Д.В. Веневитинова (1829 – 1831).</w:t>
      </w:r>
    </w:p>
    <w:p w:rsidR="002B404C" w:rsidRPr="00B72C5C" w:rsidRDefault="002B404C" w:rsidP="002B404C">
      <w:pPr>
        <w:pStyle w:val="ae"/>
        <w:spacing w:line="240" w:lineRule="auto"/>
        <w:rPr>
          <w:rFonts w:ascii="Times New Roman" w:hAnsi="Times New Roman"/>
          <w:bCs/>
          <w:sz w:val="24"/>
          <w:szCs w:val="24"/>
          <w:highlight w:val="magenta"/>
          <w:lang w:eastAsia="zh-CN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B72C5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6.2.8. Типовые т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емы рефератов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компетенции </w:t>
      </w:r>
      <w:r w:rsidR="00CD63DA">
        <w:rPr>
          <w:rFonts w:ascii="Times New Roman" w:hAnsi="Times New Roman"/>
          <w:b/>
          <w:sz w:val="24"/>
          <w:szCs w:val="24"/>
          <w:lang w:eastAsia="en-US"/>
        </w:rPr>
        <w:t>ПКР-9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E63B2C" w:rsidRPr="00B72C5C" w:rsidRDefault="00E63B2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М.В. Ломоносов и редакционно-издательское дело.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Концепция жизненной и творческой судьбы Д. Веневитинова в повести</w:t>
      </w:r>
      <w:r w:rsidRPr="00B72C5C">
        <w:rPr>
          <w:rFonts w:ascii="Times New Roman" w:hAnsi="Times New Roman"/>
          <w:sz w:val="24"/>
          <w:szCs w:val="24"/>
          <w:lang w:eastAsia="en-US"/>
        </w:rPr>
        <w:t xml:space="preserve"> А.А. </w:t>
      </w: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Еремина. «Недопетая песня».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( Горький: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Кн. изд-во, 1961).</w:t>
      </w:r>
      <w:proofErr w:type="gramEnd"/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Альманах А. Бестужева и К. Рылеева «Полярная звезда» (творческая история, структура, проблематика; концепция литературной критики).</w:t>
      </w:r>
      <w:r w:rsidRPr="00B72C5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>А.С. Пушкин как редактор и издатель.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>А.С. Пушкин-критик на страницах журнала «Современник».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 xml:space="preserve"> «Пестрые сказки» В.Ф. Одоевского как одно из первых библиофильских изданий в России, как замечательный памятник книжной культуры. (Творческая история книги, ее структура; отклики современников).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 xml:space="preserve">В.Ф. Одоевский и его книга «Лекции господина Пуфа, доктора энциклопедии и других наук, о кухонном искусстве». 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В.Г. Белинский и издательское дело.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Журнал Н.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Полевого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 «Московский телеграф».</w:t>
      </w:r>
    </w:p>
    <w:p w:rsidR="006836E3" w:rsidRDefault="006836E3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6.2.9. </w:t>
      </w:r>
      <w:r w:rsidRPr="00B72C5C">
        <w:rPr>
          <w:rFonts w:ascii="Times New Roman" w:hAnsi="Times New Roman"/>
          <w:b/>
          <w:sz w:val="24"/>
          <w:szCs w:val="24"/>
        </w:rPr>
        <w:t xml:space="preserve">Типовое </w:t>
      </w:r>
      <w:r>
        <w:rPr>
          <w:rFonts w:ascii="Times New Roman" w:hAnsi="Times New Roman"/>
          <w:b/>
          <w:sz w:val="24"/>
          <w:szCs w:val="24"/>
        </w:rPr>
        <w:t xml:space="preserve">творческое </w:t>
      </w:r>
      <w:r w:rsidRPr="00B72C5C">
        <w:rPr>
          <w:rFonts w:ascii="Times New Roman" w:hAnsi="Times New Roman"/>
          <w:b/>
          <w:sz w:val="24"/>
          <w:szCs w:val="24"/>
        </w:rPr>
        <w:t xml:space="preserve">задание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2B404C" w:rsidRPr="00B72C5C" w:rsidRDefault="002B404C" w:rsidP="002B404C">
      <w:pPr>
        <w:pStyle w:val="ae"/>
        <w:numPr>
          <w:ilvl w:val="0"/>
          <w:numId w:val="37"/>
        </w:numPr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Составление библиографического указателя:</w:t>
      </w:r>
      <w:r w:rsidRPr="00B72C5C">
        <w:rPr>
          <w:rFonts w:ascii="Times New Roman" w:hAnsi="Times New Roman"/>
          <w:sz w:val="24"/>
          <w:szCs w:val="24"/>
        </w:rPr>
        <w:t xml:space="preserve"> 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«Библиография литературы о А.К.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Воронском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, Ю.И. Селезневе, В.В.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Кожинове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2B404C" w:rsidRPr="00B72C5C" w:rsidRDefault="002B404C" w:rsidP="002B404C">
      <w:pPr>
        <w:pStyle w:val="ae"/>
        <w:numPr>
          <w:ilvl w:val="0"/>
          <w:numId w:val="37"/>
        </w:numPr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Рецензия на одну из книг, изданных библиофилом М.В.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Сеславинским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</w:p>
    <w:p w:rsidR="002B404C" w:rsidRPr="00B72C5C" w:rsidRDefault="002B404C" w:rsidP="002B404C">
      <w:pPr>
        <w:pStyle w:val="ae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руководителем Федерального агентства по печати и массовым коммуникациям.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B404C" w:rsidRPr="00B72C5C" w:rsidRDefault="002B404C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B2C" w:rsidRPr="0051450B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B05939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507801" w:rsidRPr="00B72C5C" w:rsidRDefault="00507801" w:rsidP="004510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Голубков М.М. История русской литературной критики ХХ века. 2-е изд., </w:t>
      </w:r>
      <w:proofErr w:type="spellStart"/>
      <w:r w:rsidRPr="00B72C5C">
        <w:rPr>
          <w:rFonts w:ascii="Times New Roman" w:hAnsi="Times New Roman"/>
          <w:sz w:val="24"/>
          <w:szCs w:val="24"/>
        </w:rPr>
        <w:t>испр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и доп.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магистратур. М.: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>, 2016. 374 с.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7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https://biblio-online.ru/book/9960D9CA-3153-422F-A26D-BE96AB585D7C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Зыкова Г.В., Недзвецкий В.А. История русской литературной критики XVIII-XIX веков. 2-е изд., </w:t>
      </w:r>
      <w:proofErr w:type="spellStart"/>
      <w:r w:rsidRPr="00B72C5C">
        <w:rPr>
          <w:rFonts w:ascii="Times New Roman" w:hAnsi="Times New Roman"/>
          <w:sz w:val="24"/>
          <w:szCs w:val="24"/>
        </w:rPr>
        <w:t>испр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и доп. Учебное пособие </w:t>
      </w:r>
      <w:proofErr w:type="gramStart"/>
      <w:r w:rsidRPr="00B72C5C">
        <w:rPr>
          <w:rFonts w:ascii="Times New Roman" w:hAnsi="Times New Roman"/>
          <w:sz w:val="24"/>
          <w:szCs w:val="24"/>
        </w:rPr>
        <w:t>для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академического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>, 2017. 306 с.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8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https://biblio-online.ru/book/D127BA26-E33F-4F40-8CC1-DCFE131351B4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3335A8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A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C5C">
        <w:rPr>
          <w:rFonts w:ascii="Times New Roman" w:hAnsi="Times New Roman"/>
          <w:sz w:val="24"/>
          <w:szCs w:val="24"/>
        </w:rPr>
        <w:t>Белый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, А. О символизме. Избранные работы / А. </w:t>
      </w:r>
      <w:proofErr w:type="gramStart"/>
      <w:r w:rsidRPr="00B72C5C">
        <w:rPr>
          <w:rFonts w:ascii="Times New Roman" w:hAnsi="Times New Roman"/>
          <w:sz w:val="24"/>
          <w:szCs w:val="24"/>
        </w:rPr>
        <w:t>Белый</w:t>
      </w:r>
      <w:proofErr w:type="gramEnd"/>
      <w:r w:rsidRPr="00B72C5C">
        <w:rPr>
          <w:rFonts w:ascii="Times New Roman" w:hAnsi="Times New Roman"/>
          <w:sz w:val="24"/>
          <w:szCs w:val="24"/>
        </w:rPr>
        <w:t>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474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9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https://biblio-online.ru/book/4A723895-47AC-41D3-BE4E-508998F0E37E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lastRenderedPageBreak/>
        <w:t>Брюсов, В. Я. О поэтах и поэзии. Избранное / В. Я. Брюсов.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487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0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https://biblio-online.ru/book/038A7775-EF16-4D9B-8751-C91D74450220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1. Реализм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А. П. Авраменко 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267 с.  (Серия : Бакалавр и магистр. </w:t>
      </w:r>
      <w:proofErr w:type="gramStart"/>
      <w:r w:rsidRPr="00B72C5C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1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https://biblio-online.ru/book/CF26EB27-C8B6-4DF1-94A1-578C7F1D90C3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2. Символизм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М. В. Михайлова 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227 с. (Серия : Бакалавр и магистр. </w:t>
      </w:r>
      <w:proofErr w:type="gramStart"/>
      <w:r w:rsidRPr="00B72C5C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2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https://biblio-online.ru/search?query=%D0%BA%D1%80%D0%B8%D1%82%D0%B8%D0%BA%D0%B0&amp;page=5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3. Акмеизм, футуризм и другие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А. П. Авраменко 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224 с. — (Серия : Бакалавр и магистр. </w:t>
      </w:r>
      <w:proofErr w:type="gramStart"/>
      <w:r w:rsidRPr="00B72C5C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3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https://biblio-online.ru/book/49D838E9-25D0-4BCD-A675-F5115505DD23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C5C">
        <w:rPr>
          <w:rFonts w:ascii="Times New Roman" w:hAnsi="Times New Roman"/>
          <w:sz w:val="24"/>
          <w:szCs w:val="24"/>
        </w:rPr>
        <w:t>Колядич</w:t>
      </w:r>
      <w:proofErr w:type="spellEnd"/>
      <w:r w:rsidRPr="00B72C5C">
        <w:rPr>
          <w:rFonts w:ascii="Times New Roman" w:hAnsi="Times New Roman"/>
          <w:sz w:val="24"/>
          <w:szCs w:val="24"/>
        </w:rPr>
        <w:t>, Т.М. Русская проза XXI века в критике: рефлексия, оценки, методика описания: учеб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п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особие: учеб. пособие / Т.М. </w:t>
      </w:r>
      <w:proofErr w:type="spellStart"/>
      <w:r w:rsidRPr="00B72C5C">
        <w:rPr>
          <w:rFonts w:ascii="Times New Roman" w:hAnsi="Times New Roman"/>
          <w:sz w:val="24"/>
          <w:szCs w:val="24"/>
        </w:rPr>
        <w:t>Колядич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Ф.С. </w:t>
      </w:r>
      <w:proofErr w:type="spellStart"/>
      <w:r w:rsidRPr="00B72C5C">
        <w:rPr>
          <w:rFonts w:ascii="Times New Roman" w:hAnsi="Times New Roman"/>
          <w:sz w:val="24"/>
          <w:szCs w:val="24"/>
        </w:rPr>
        <w:t>Капица</w:t>
      </w:r>
      <w:proofErr w:type="spellEnd"/>
      <w:r w:rsidRPr="00B72C5C">
        <w:rPr>
          <w:rFonts w:ascii="Times New Roman" w:hAnsi="Times New Roman"/>
          <w:sz w:val="24"/>
          <w:szCs w:val="24"/>
        </w:rPr>
        <w:t>.  Электрон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д</w:t>
      </w:r>
      <w:proofErr w:type="gramEnd"/>
      <w:r w:rsidRPr="00B72C5C">
        <w:rPr>
          <w:rFonts w:ascii="Times New Roman" w:hAnsi="Times New Roman"/>
          <w:sz w:val="24"/>
          <w:szCs w:val="24"/>
        </w:rPr>
        <w:t>ан. 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2014.  352 с.  [Л] (адрес размещения: </w:t>
      </w:r>
      <w:hyperlink r:id="rId14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https://e.lanbook.com/book/58038</w:t>
        </w:r>
      </w:hyperlink>
      <w:r w:rsidRPr="00B72C5C">
        <w:rPr>
          <w:rFonts w:ascii="Times New Roman" w:hAnsi="Times New Roman"/>
          <w:sz w:val="24"/>
          <w:szCs w:val="24"/>
        </w:rPr>
        <w:t>).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Крылов, В.Н. Критика и критики в зеркале серебряного века [Электронный ресурс]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монография. 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2014.  344 с.   [Л]: </w:t>
      </w:r>
      <w:hyperlink r:id="rId15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https://e.lanbook.com/book/51836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Кулешов В.И. История русской критики XVIII – начала XX веков. М.: Просвещение, 1991. 526 с. </w:t>
      </w:r>
      <w:r w:rsidRPr="00B72C5C">
        <w:rPr>
          <w:rFonts w:ascii="Times New Roman" w:hAnsi="Times New Roman"/>
          <w:sz w:val="24"/>
          <w:szCs w:val="24"/>
          <w:lang w:val="en-US"/>
        </w:rPr>
        <w:t>[</w:t>
      </w:r>
      <w:r w:rsidRPr="00B72C5C">
        <w:rPr>
          <w:rFonts w:ascii="Times New Roman" w:hAnsi="Times New Roman"/>
          <w:sz w:val="24"/>
          <w:szCs w:val="24"/>
        </w:rPr>
        <w:t>Ф – 31</w:t>
      </w:r>
      <w:r w:rsidRPr="00B72C5C">
        <w:rPr>
          <w:rFonts w:ascii="Times New Roman" w:hAnsi="Times New Roman"/>
          <w:sz w:val="24"/>
          <w:szCs w:val="24"/>
          <w:lang w:val="en-US"/>
        </w:rPr>
        <w:t>]</w:t>
      </w:r>
      <w:r w:rsidRPr="00B72C5C">
        <w:rPr>
          <w:rFonts w:ascii="Times New Roman" w:hAnsi="Times New Roman"/>
          <w:sz w:val="24"/>
          <w:szCs w:val="24"/>
        </w:rPr>
        <w:t xml:space="preserve"> 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C5C">
        <w:rPr>
          <w:rFonts w:ascii="Times New Roman" w:hAnsi="Times New Roman"/>
          <w:sz w:val="24"/>
          <w:szCs w:val="24"/>
        </w:rPr>
        <w:t>Мережковский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, Д. С. О литературе. Избранные статьи / Д. С. </w:t>
      </w:r>
      <w:proofErr w:type="gramStart"/>
      <w:r w:rsidRPr="00B72C5C">
        <w:rPr>
          <w:rFonts w:ascii="Times New Roman" w:hAnsi="Times New Roman"/>
          <w:sz w:val="24"/>
          <w:szCs w:val="24"/>
        </w:rPr>
        <w:t>Мережковский</w:t>
      </w:r>
      <w:proofErr w:type="gramEnd"/>
      <w:r w:rsidRPr="00B72C5C">
        <w:rPr>
          <w:rFonts w:ascii="Times New Roman" w:hAnsi="Times New Roman"/>
          <w:sz w:val="24"/>
          <w:szCs w:val="24"/>
        </w:rPr>
        <w:t>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304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6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https://biblio-online.ru/book/19F4A2A5-5AA8-4471-8AD0-FB66B9097204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C5C">
        <w:rPr>
          <w:rFonts w:ascii="Times New Roman" w:hAnsi="Times New Roman"/>
          <w:sz w:val="24"/>
          <w:szCs w:val="24"/>
        </w:rPr>
        <w:t>Отрадин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М.В. Проза И.А. Гончарова в литературном контексте. СПб: Изд-во С.-Петербург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у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н-та. 1994. 168 с. (ФЭБ) (адрес размещения:  </w:t>
      </w:r>
      <w:hyperlink r:id="rId17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http://feb-web.ru/feb/gonchar/critics/otr/otr-001-.htm?cmd=0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Русская критика о Пушкине: сб. науч. тр.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МГУ имени М.В. Ломоносова, 2005.  288 с. [Л] (адрес размещения:  </w:t>
      </w:r>
      <w:hyperlink r:id="rId18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https://e.lanbook.com/book/10149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Русские эстетические трактаты в 2 т. Том 1. Классицизм / А. Ф. Мерзляков [и др.] ; под общ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р</w:t>
      </w:r>
      <w:proofErr w:type="gramEnd"/>
      <w:r w:rsidRPr="00B72C5C">
        <w:rPr>
          <w:rFonts w:ascii="Times New Roman" w:hAnsi="Times New Roman"/>
          <w:sz w:val="24"/>
          <w:szCs w:val="24"/>
        </w:rPr>
        <w:t>ед. А. А. Сафонова.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308 с.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9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https://biblio-online.ru/book/8DB841EB-4C68-4E42-ACD2-80AFF5799043</w:t>
        </w:r>
      </w:hyperlink>
      <w:r w:rsidRPr="00B72C5C">
        <w:rPr>
          <w:rFonts w:ascii="Times New Roman" w:hAnsi="Times New Roman"/>
          <w:sz w:val="24"/>
          <w:szCs w:val="24"/>
        </w:rPr>
        <w:t>).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Русские эстетические трактаты в 2 т. Том 2. Романтизм / Л. Якоб [и др.] ; под общ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р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ед. А. А. Сафонова. М. 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>, 2017. 444 с. [</w:t>
      </w:r>
      <w:proofErr w:type="gramStart"/>
      <w:r w:rsidRPr="00B72C5C">
        <w:rPr>
          <w:rFonts w:ascii="Times New Roman" w:hAnsi="Times New Roman"/>
          <w:sz w:val="24"/>
          <w:szCs w:val="24"/>
        </w:rPr>
        <w:t>Ю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20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https://biblio-online.ru/book/E949098D-40C2-4E9E-A565-BDF0B5E8C5C7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Соломонова, В.В. История русской литературной критики XVIII-XIX веков: учеб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п</w:t>
      </w:r>
      <w:proofErr w:type="gramEnd"/>
      <w:r w:rsidRPr="00B72C5C">
        <w:rPr>
          <w:rFonts w:ascii="Times New Roman" w:hAnsi="Times New Roman"/>
          <w:sz w:val="24"/>
          <w:szCs w:val="24"/>
        </w:rPr>
        <w:t>особие.  Омск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C5C">
        <w:rPr>
          <w:rFonts w:ascii="Times New Roman" w:hAnsi="Times New Roman"/>
          <w:sz w:val="24"/>
          <w:szCs w:val="24"/>
        </w:rPr>
        <w:t>ОмГУ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2014.  232 с.  [Л] (адрес размещения: </w:t>
      </w:r>
      <w:hyperlink r:id="rId21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https://e.lanbook.com/book/61906</w:t>
        </w:r>
      </w:hyperlink>
      <w:r w:rsidRPr="00B72C5C">
        <w:rPr>
          <w:rFonts w:ascii="Times New Roman" w:hAnsi="Times New Roman"/>
          <w:sz w:val="24"/>
          <w:szCs w:val="24"/>
        </w:rPr>
        <w:t xml:space="preserve">). 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lastRenderedPageBreak/>
        <w:t>Шевцова Л.И. Литературно-критическая деятельность А.В. Дружинина в 40-50-е годы XIX века.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2016. [КС] (адрес размещения:  </w:t>
      </w:r>
      <w:hyperlink r:id="rId22" w:history="1">
        <w:r w:rsidR="00353E02" w:rsidRPr="00B72C5C">
          <w:rPr>
            <w:rStyle w:val="a3"/>
            <w:rFonts w:ascii="Times New Roman" w:hAnsi="Times New Roman"/>
            <w:sz w:val="24"/>
            <w:szCs w:val="24"/>
          </w:rPr>
          <w:t>http://www.studentlibrary.ru/book/ISBN9785976528901.html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  <w:r w:rsidR="00353E02" w:rsidRPr="00B72C5C">
        <w:rPr>
          <w:rFonts w:ascii="Times New Roman" w:hAnsi="Times New Roman"/>
          <w:sz w:val="24"/>
          <w:szCs w:val="24"/>
        </w:rPr>
        <w:t xml:space="preserve"> </w:t>
      </w:r>
    </w:p>
    <w:p w:rsidR="00725662" w:rsidRPr="00B72C5C" w:rsidRDefault="00725662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D24F25">
        <w:rPr>
          <w:rFonts w:ascii="Times New Roman" w:hAnsi="Times New Roman"/>
          <w:sz w:val="24"/>
          <w:szCs w:val="24"/>
        </w:rPr>
        <w:t>Windows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D24F25">
        <w:rPr>
          <w:rFonts w:ascii="Times New Roman" w:hAnsi="Times New Roman"/>
          <w:sz w:val="24"/>
          <w:szCs w:val="24"/>
        </w:rPr>
        <w:t>Home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E63B2C" w:rsidRPr="00BF3A34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3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http://elibrary.ru</w:t>
              </w:r>
            </w:hyperlink>
            <w:r w:rsidR="006836E3" w:rsidRPr="00B72C5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4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http://www.lib.unn.ru</w:t>
              </w:r>
            </w:hyperlink>
            <w:r w:rsidR="006836E3" w:rsidRPr="00B72C5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6836E3" w:rsidRPr="00B72C5C" w:rsidTr="006836E3">
        <w:trPr>
          <w:trHeight w:val="39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26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 «</w:t>
            </w:r>
            <w:proofErr w:type="spellStart"/>
            <w:r w:rsidRPr="00B72C5C">
              <w:rPr>
                <w:rFonts w:ascii="Times New Roman" w:hAnsi="Times New Roman"/>
              </w:rPr>
              <w:t>Юрайт</w:t>
            </w:r>
            <w:proofErr w:type="spellEnd"/>
            <w:r w:rsidRPr="00B72C5C">
              <w:rPr>
                <w:rFonts w:ascii="Times New Roman" w:hAnsi="Times New Roman"/>
              </w:rPr>
              <w:t>»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6836E3" w:rsidRPr="00B72C5C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</w:t>
            </w:r>
            <w:r w:rsidRPr="00B72C5C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AB49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6836E3" w:rsidRPr="00B72C5C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https://e.lanbook.com/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</w:t>
            </w:r>
            <w:r w:rsidRPr="00B72C5C">
              <w:rPr>
                <w:rFonts w:ascii="Times New Roman" w:hAnsi="Times New Roman"/>
                <w:sz w:val="24"/>
                <w:szCs w:val="24"/>
              </w:rPr>
              <w:t xml:space="preserve"> «Лань»</w:t>
            </w:r>
          </w:p>
        </w:tc>
      </w:tr>
    </w:tbl>
    <w:p w:rsidR="006836E3" w:rsidRPr="00B72C5C" w:rsidRDefault="006836E3" w:rsidP="00430A6E">
      <w:pPr>
        <w:pStyle w:val="21"/>
        <w:tabs>
          <w:tab w:val="left" w:pos="-426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25662" w:rsidRPr="00B72C5C" w:rsidRDefault="00725662" w:rsidP="00123A9A">
      <w:pPr>
        <w:tabs>
          <w:tab w:val="clear" w:pos="708"/>
          <w:tab w:val="left" w:pos="12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B2C" w:rsidRPr="0051450B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E63B2C" w:rsidRPr="00BF3A34" w:rsidRDefault="00E63B2C" w:rsidP="00E63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E63B2C" w:rsidRDefault="00E63B2C" w:rsidP="00E63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E63B2C" w:rsidRPr="0051450B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13CB" w:rsidRDefault="00EE13CB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13CB" w:rsidRPr="0051450B" w:rsidRDefault="00EE13CB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7AC4" w:rsidRPr="002624F3" w:rsidRDefault="00B87AC4" w:rsidP="00B87AC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94FE3">
        <w:rPr>
          <w:rFonts w:ascii="Times New Roman" w:hAnsi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194FE3">
        <w:rPr>
          <w:rFonts w:ascii="Times New Roman" w:hAnsi="Times New Roman"/>
          <w:sz w:val="24"/>
          <w:szCs w:val="24"/>
        </w:rPr>
        <w:t>ОС ННГУ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4FE3">
        <w:rPr>
          <w:rFonts w:ascii="Times New Roman" w:hAnsi="Times New Roman"/>
          <w:sz w:val="24"/>
          <w:szCs w:val="24"/>
        </w:rPr>
        <w:t xml:space="preserve">с учетом рекомендаций примерной основной образовательной программы по направлению подготовки </w:t>
      </w:r>
      <w:r w:rsidRPr="002624F3">
        <w:rPr>
          <w:rFonts w:ascii="Times New Roman" w:hAnsi="Times New Roman"/>
          <w:sz w:val="24"/>
          <w:szCs w:val="24"/>
        </w:rPr>
        <w:t xml:space="preserve"> </w:t>
      </w:r>
      <w:r w:rsidRPr="0051450B">
        <w:rPr>
          <w:rFonts w:ascii="Times New Roman" w:hAnsi="Times New Roman"/>
          <w:sz w:val="24"/>
          <w:szCs w:val="24"/>
        </w:rPr>
        <w:t>42.03.0</w:t>
      </w:r>
      <w:r>
        <w:rPr>
          <w:rFonts w:ascii="Times New Roman" w:hAnsi="Times New Roman"/>
          <w:sz w:val="24"/>
          <w:szCs w:val="24"/>
        </w:rPr>
        <w:t>3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«Издательское дело»</w:t>
      </w:r>
      <w:r w:rsidRPr="002624F3">
        <w:rPr>
          <w:rFonts w:ascii="Times New Roman" w:hAnsi="Times New Roman"/>
          <w:sz w:val="24"/>
          <w:szCs w:val="24"/>
        </w:rPr>
        <w:t>, профиль подготовки - «</w:t>
      </w:r>
      <w:r>
        <w:rPr>
          <w:rFonts w:ascii="Times New Roman" w:hAnsi="Times New Roman"/>
          <w:sz w:val="24"/>
          <w:szCs w:val="24"/>
        </w:rPr>
        <w:t>Книгоиздательское дело</w:t>
      </w:r>
      <w:r w:rsidRPr="002624F3">
        <w:rPr>
          <w:rFonts w:ascii="Times New Roman" w:hAnsi="Times New Roman"/>
          <w:sz w:val="24"/>
          <w:szCs w:val="24"/>
        </w:rPr>
        <w:t xml:space="preserve">». </w:t>
      </w:r>
    </w:p>
    <w:p w:rsidR="00E63B2C" w:rsidRDefault="00E63B2C" w:rsidP="00E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9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B72C5C" w:rsidRDefault="00E63B2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Автор ______________ 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к.ф.н., доцент </w:t>
      </w:r>
      <w:r w:rsidR="003A5139" w:rsidRPr="00B72C5C">
        <w:rPr>
          <w:rFonts w:ascii="Times New Roman" w:hAnsi="Times New Roman"/>
          <w:color w:val="000000"/>
          <w:sz w:val="24"/>
          <w:szCs w:val="24"/>
        </w:rPr>
        <w:t>Ю.А. Изумрудов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Рецензент  ____________</w:t>
      </w:r>
      <w:r w:rsidR="00EE13CB">
        <w:rPr>
          <w:rFonts w:ascii="Times New Roman" w:hAnsi="Times New Roman"/>
          <w:sz w:val="24"/>
          <w:szCs w:val="24"/>
        </w:rPr>
        <w:t>Е.Г. Нефед</w:t>
      </w:r>
      <w:r w:rsidRPr="00B72C5C">
        <w:rPr>
          <w:rFonts w:ascii="Times New Roman" w:hAnsi="Times New Roman"/>
          <w:sz w:val="24"/>
          <w:szCs w:val="24"/>
        </w:rPr>
        <w:t xml:space="preserve">ова, доцент </w:t>
      </w:r>
      <w:proofErr w:type="spellStart"/>
      <w:r w:rsidRPr="00B72C5C">
        <w:rPr>
          <w:rFonts w:ascii="Times New Roman" w:hAnsi="Times New Roman"/>
          <w:sz w:val="24"/>
          <w:szCs w:val="24"/>
        </w:rPr>
        <w:t>каф.заруб.литер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C5C">
        <w:rPr>
          <w:rFonts w:ascii="Times New Roman" w:hAnsi="Times New Roman"/>
          <w:sz w:val="24"/>
          <w:szCs w:val="24"/>
        </w:rPr>
        <w:t>ИФиЖ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ННГУ</w:t>
      </w: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  д.ф.н., проф. А.В. </w:t>
      </w:r>
      <w:proofErr w:type="spellStart"/>
      <w:r w:rsidRPr="00B72C5C">
        <w:rPr>
          <w:rFonts w:ascii="Times New Roman" w:hAnsi="Times New Roman"/>
          <w:color w:val="000000"/>
          <w:sz w:val="24"/>
          <w:szCs w:val="24"/>
        </w:rPr>
        <w:t>Коровашко</w:t>
      </w:r>
      <w:proofErr w:type="spellEnd"/>
      <w:r w:rsidRPr="00B72C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9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B15" w:rsidRPr="00B72C5C" w:rsidRDefault="00794B15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4B15" w:rsidRPr="00B7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42B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7F2091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D7C0E"/>
    <w:multiLevelType w:val="hybridMultilevel"/>
    <w:tmpl w:val="BFA0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2B0FB1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21BD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D722D"/>
    <w:multiLevelType w:val="hybridMultilevel"/>
    <w:tmpl w:val="0540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75837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C04AB"/>
    <w:multiLevelType w:val="multilevel"/>
    <w:tmpl w:val="7B363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  <w:b/>
      </w:rPr>
    </w:lvl>
  </w:abstractNum>
  <w:abstractNum w:abstractNumId="12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910797"/>
    <w:multiLevelType w:val="hybridMultilevel"/>
    <w:tmpl w:val="A77023F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0F">
      <w:start w:val="1"/>
      <w:numFmt w:val="decimal"/>
      <w:lvlText w:val="%3."/>
      <w:lvlJc w:val="lef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2F6B13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859E9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8">
    <w:nsid w:val="44C800DC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21">
    <w:nsid w:val="4DE34C91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70487"/>
    <w:multiLevelType w:val="hybridMultilevel"/>
    <w:tmpl w:val="B568F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755B1E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7C008A"/>
    <w:multiLevelType w:val="hybridMultilevel"/>
    <w:tmpl w:val="04580C7C"/>
    <w:lvl w:ilvl="0" w:tplc="4CC8EA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BA05BA"/>
    <w:multiLevelType w:val="hybridMultilevel"/>
    <w:tmpl w:val="DE16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31843"/>
    <w:multiLevelType w:val="hybridMultilevel"/>
    <w:tmpl w:val="E1EC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4808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C26B7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2">
    <w:nsid w:val="6E0D274E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4">
    <w:nsid w:val="73FE3141"/>
    <w:multiLevelType w:val="hybridMultilevel"/>
    <w:tmpl w:val="90DE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D7B32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9FB5620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26274B"/>
    <w:multiLevelType w:val="hybridMultilevel"/>
    <w:tmpl w:val="26C4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C164C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5"/>
  </w:num>
  <w:num w:numId="12">
    <w:abstractNumId w:val="32"/>
  </w:num>
  <w:num w:numId="13">
    <w:abstractNumId w:val="33"/>
  </w:num>
  <w:num w:numId="14">
    <w:abstractNumId w:val="37"/>
  </w:num>
  <w:num w:numId="15">
    <w:abstractNumId w:val="26"/>
  </w:num>
  <w:num w:numId="16">
    <w:abstractNumId w:val="21"/>
  </w:num>
  <w:num w:numId="17">
    <w:abstractNumId w:val="6"/>
  </w:num>
  <w:num w:numId="18">
    <w:abstractNumId w:val="5"/>
  </w:num>
  <w:num w:numId="19">
    <w:abstractNumId w:val="38"/>
  </w:num>
  <w:num w:numId="20">
    <w:abstractNumId w:val="11"/>
  </w:num>
  <w:num w:numId="21">
    <w:abstractNumId w:val="28"/>
  </w:num>
  <w:num w:numId="22">
    <w:abstractNumId w:val="18"/>
  </w:num>
  <w:num w:numId="23">
    <w:abstractNumId w:val="13"/>
  </w:num>
  <w:num w:numId="24">
    <w:abstractNumId w:val="35"/>
  </w:num>
  <w:num w:numId="25">
    <w:abstractNumId w:val="9"/>
  </w:num>
  <w:num w:numId="26">
    <w:abstractNumId w:val="29"/>
  </w:num>
  <w:num w:numId="27">
    <w:abstractNumId w:val="24"/>
  </w:num>
  <w:num w:numId="28">
    <w:abstractNumId w:val="2"/>
  </w:num>
  <w:num w:numId="29">
    <w:abstractNumId w:val="7"/>
  </w:num>
  <w:num w:numId="30">
    <w:abstractNumId w:val="36"/>
  </w:num>
  <w:num w:numId="31">
    <w:abstractNumId w:val="3"/>
  </w:num>
  <w:num w:numId="32">
    <w:abstractNumId w:val="34"/>
  </w:num>
  <w:num w:numId="33">
    <w:abstractNumId w:val="1"/>
  </w:num>
  <w:num w:numId="34">
    <w:abstractNumId w:val="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3"/>
  </w:num>
  <w:num w:numId="38">
    <w:abstractNumId w:val="22"/>
  </w:num>
  <w:num w:numId="39">
    <w:abstractNumId w:val="17"/>
  </w:num>
  <w:num w:numId="40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E8"/>
    <w:rsid w:val="000034D9"/>
    <w:rsid w:val="00020923"/>
    <w:rsid w:val="00023C69"/>
    <w:rsid w:val="00041870"/>
    <w:rsid w:val="00061864"/>
    <w:rsid w:val="000657D6"/>
    <w:rsid w:val="000735A6"/>
    <w:rsid w:val="00075308"/>
    <w:rsid w:val="00091BCA"/>
    <w:rsid w:val="000A5F63"/>
    <w:rsid w:val="000B565E"/>
    <w:rsid w:val="000D185F"/>
    <w:rsid w:val="000E0AE6"/>
    <w:rsid w:val="0010288A"/>
    <w:rsid w:val="00103D9E"/>
    <w:rsid w:val="001108C1"/>
    <w:rsid w:val="00114429"/>
    <w:rsid w:val="00123A9A"/>
    <w:rsid w:val="001272A3"/>
    <w:rsid w:val="00145C60"/>
    <w:rsid w:val="001630A1"/>
    <w:rsid w:val="00182E85"/>
    <w:rsid w:val="0018360E"/>
    <w:rsid w:val="00184602"/>
    <w:rsid w:val="00196A8A"/>
    <w:rsid w:val="001A198E"/>
    <w:rsid w:val="001A7C47"/>
    <w:rsid w:val="001B6F63"/>
    <w:rsid w:val="001C45E7"/>
    <w:rsid w:val="001C5897"/>
    <w:rsid w:val="001D3780"/>
    <w:rsid w:val="001D3C1C"/>
    <w:rsid w:val="001D6B4B"/>
    <w:rsid w:val="001E3BAD"/>
    <w:rsid w:val="001E68CA"/>
    <w:rsid w:val="00206AE5"/>
    <w:rsid w:val="00265C95"/>
    <w:rsid w:val="00267A5D"/>
    <w:rsid w:val="00282583"/>
    <w:rsid w:val="0029445D"/>
    <w:rsid w:val="002B404C"/>
    <w:rsid w:val="002B5947"/>
    <w:rsid w:val="002C765D"/>
    <w:rsid w:val="002D69A0"/>
    <w:rsid w:val="002E3A7B"/>
    <w:rsid w:val="002E3BB4"/>
    <w:rsid w:val="002F3570"/>
    <w:rsid w:val="003039F6"/>
    <w:rsid w:val="00311A5F"/>
    <w:rsid w:val="003305AC"/>
    <w:rsid w:val="003324A5"/>
    <w:rsid w:val="003503C1"/>
    <w:rsid w:val="00353E02"/>
    <w:rsid w:val="003807A2"/>
    <w:rsid w:val="00385407"/>
    <w:rsid w:val="003875B1"/>
    <w:rsid w:val="00387F21"/>
    <w:rsid w:val="003A197B"/>
    <w:rsid w:val="003A5139"/>
    <w:rsid w:val="003B2AD2"/>
    <w:rsid w:val="003B6F55"/>
    <w:rsid w:val="003C16F9"/>
    <w:rsid w:val="003C5B1A"/>
    <w:rsid w:val="003D0DF1"/>
    <w:rsid w:val="003D1820"/>
    <w:rsid w:val="003F2E52"/>
    <w:rsid w:val="003F7377"/>
    <w:rsid w:val="004011FB"/>
    <w:rsid w:val="00414321"/>
    <w:rsid w:val="0041797A"/>
    <w:rsid w:val="004200C7"/>
    <w:rsid w:val="00425F8C"/>
    <w:rsid w:val="00430A6E"/>
    <w:rsid w:val="00430BD3"/>
    <w:rsid w:val="0043297F"/>
    <w:rsid w:val="00436554"/>
    <w:rsid w:val="00442DA8"/>
    <w:rsid w:val="0045100F"/>
    <w:rsid w:val="00470F2F"/>
    <w:rsid w:val="004725F2"/>
    <w:rsid w:val="00480FE7"/>
    <w:rsid w:val="00484544"/>
    <w:rsid w:val="00485F76"/>
    <w:rsid w:val="00490423"/>
    <w:rsid w:val="004A3C49"/>
    <w:rsid w:val="004A7B1A"/>
    <w:rsid w:val="004B3F11"/>
    <w:rsid w:val="004B5005"/>
    <w:rsid w:val="004D3C54"/>
    <w:rsid w:val="004E33FF"/>
    <w:rsid w:val="00502C21"/>
    <w:rsid w:val="00507801"/>
    <w:rsid w:val="00512C3A"/>
    <w:rsid w:val="00520C3B"/>
    <w:rsid w:val="005230BF"/>
    <w:rsid w:val="00537D5E"/>
    <w:rsid w:val="00546337"/>
    <w:rsid w:val="0054794A"/>
    <w:rsid w:val="00556E4A"/>
    <w:rsid w:val="0057241F"/>
    <w:rsid w:val="005822B7"/>
    <w:rsid w:val="005944DE"/>
    <w:rsid w:val="005C71E9"/>
    <w:rsid w:val="005D4D86"/>
    <w:rsid w:val="005D7B8A"/>
    <w:rsid w:val="005E5EEB"/>
    <w:rsid w:val="0062181B"/>
    <w:rsid w:val="006418D5"/>
    <w:rsid w:val="0064237C"/>
    <w:rsid w:val="00656B16"/>
    <w:rsid w:val="006579AA"/>
    <w:rsid w:val="00677F9B"/>
    <w:rsid w:val="006836E3"/>
    <w:rsid w:val="006929C6"/>
    <w:rsid w:val="006A5482"/>
    <w:rsid w:val="006B17FB"/>
    <w:rsid w:val="006D158F"/>
    <w:rsid w:val="006D2195"/>
    <w:rsid w:val="006E4428"/>
    <w:rsid w:val="006F6AD7"/>
    <w:rsid w:val="007007DD"/>
    <w:rsid w:val="00700F9B"/>
    <w:rsid w:val="00720574"/>
    <w:rsid w:val="007226C6"/>
    <w:rsid w:val="00725662"/>
    <w:rsid w:val="00731FCC"/>
    <w:rsid w:val="00735328"/>
    <w:rsid w:val="00746920"/>
    <w:rsid w:val="00755FFE"/>
    <w:rsid w:val="007646B7"/>
    <w:rsid w:val="00770244"/>
    <w:rsid w:val="007779A6"/>
    <w:rsid w:val="00787732"/>
    <w:rsid w:val="00794B15"/>
    <w:rsid w:val="007A04AC"/>
    <w:rsid w:val="007A0DD1"/>
    <w:rsid w:val="007A2511"/>
    <w:rsid w:val="007D0CB3"/>
    <w:rsid w:val="00801C6A"/>
    <w:rsid w:val="00802713"/>
    <w:rsid w:val="008120DB"/>
    <w:rsid w:val="00820487"/>
    <w:rsid w:val="008222CE"/>
    <w:rsid w:val="0083430E"/>
    <w:rsid w:val="00843A08"/>
    <w:rsid w:val="00844FE8"/>
    <w:rsid w:val="008461CC"/>
    <w:rsid w:val="008544CE"/>
    <w:rsid w:val="00874A52"/>
    <w:rsid w:val="00881A28"/>
    <w:rsid w:val="008A5FA2"/>
    <w:rsid w:val="008C10E8"/>
    <w:rsid w:val="008E08B9"/>
    <w:rsid w:val="008E43E2"/>
    <w:rsid w:val="0090741C"/>
    <w:rsid w:val="009201D6"/>
    <w:rsid w:val="009563B7"/>
    <w:rsid w:val="0097269A"/>
    <w:rsid w:val="0099383E"/>
    <w:rsid w:val="00997E20"/>
    <w:rsid w:val="009A21F3"/>
    <w:rsid w:val="009A437B"/>
    <w:rsid w:val="009C4BCD"/>
    <w:rsid w:val="009C5E35"/>
    <w:rsid w:val="009C79DD"/>
    <w:rsid w:val="009D4957"/>
    <w:rsid w:val="009F077A"/>
    <w:rsid w:val="009F4ED0"/>
    <w:rsid w:val="00A156B5"/>
    <w:rsid w:val="00A21719"/>
    <w:rsid w:val="00A61A76"/>
    <w:rsid w:val="00A96633"/>
    <w:rsid w:val="00AA28E2"/>
    <w:rsid w:val="00AA356A"/>
    <w:rsid w:val="00AB2A70"/>
    <w:rsid w:val="00AB49F8"/>
    <w:rsid w:val="00AD4F3F"/>
    <w:rsid w:val="00AE20F9"/>
    <w:rsid w:val="00AF6DBB"/>
    <w:rsid w:val="00AF6E19"/>
    <w:rsid w:val="00B04803"/>
    <w:rsid w:val="00B11CA4"/>
    <w:rsid w:val="00B2137D"/>
    <w:rsid w:val="00B229D4"/>
    <w:rsid w:val="00B50524"/>
    <w:rsid w:val="00B6046D"/>
    <w:rsid w:val="00B620F5"/>
    <w:rsid w:val="00B63B34"/>
    <w:rsid w:val="00B66628"/>
    <w:rsid w:val="00B72C5C"/>
    <w:rsid w:val="00B844C0"/>
    <w:rsid w:val="00B87AC4"/>
    <w:rsid w:val="00BC6B35"/>
    <w:rsid w:val="00BF12B8"/>
    <w:rsid w:val="00BF1803"/>
    <w:rsid w:val="00C07674"/>
    <w:rsid w:val="00C349BD"/>
    <w:rsid w:val="00C51AE2"/>
    <w:rsid w:val="00C64CA7"/>
    <w:rsid w:val="00C724C9"/>
    <w:rsid w:val="00C77DE4"/>
    <w:rsid w:val="00CA1182"/>
    <w:rsid w:val="00CA221C"/>
    <w:rsid w:val="00CA36C4"/>
    <w:rsid w:val="00CB5CD5"/>
    <w:rsid w:val="00CC099C"/>
    <w:rsid w:val="00CD63DA"/>
    <w:rsid w:val="00CF1F3F"/>
    <w:rsid w:val="00CF25B1"/>
    <w:rsid w:val="00D115A4"/>
    <w:rsid w:val="00D13CAC"/>
    <w:rsid w:val="00D209CF"/>
    <w:rsid w:val="00D236F4"/>
    <w:rsid w:val="00D449E3"/>
    <w:rsid w:val="00D50B1E"/>
    <w:rsid w:val="00D54317"/>
    <w:rsid w:val="00D57E6D"/>
    <w:rsid w:val="00D61B79"/>
    <w:rsid w:val="00DA4680"/>
    <w:rsid w:val="00DB7441"/>
    <w:rsid w:val="00DD67EE"/>
    <w:rsid w:val="00E01A58"/>
    <w:rsid w:val="00E2160A"/>
    <w:rsid w:val="00E279C1"/>
    <w:rsid w:val="00E506EE"/>
    <w:rsid w:val="00E5101D"/>
    <w:rsid w:val="00E55306"/>
    <w:rsid w:val="00E63B2C"/>
    <w:rsid w:val="00E75A90"/>
    <w:rsid w:val="00E9674B"/>
    <w:rsid w:val="00EC34C0"/>
    <w:rsid w:val="00ED6C9B"/>
    <w:rsid w:val="00EE13CB"/>
    <w:rsid w:val="00EF2A97"/>
    <w:rsid w:val="00F022D8"/>
    <w:rsid w:val="00F062F3"/>
    <w:rsid w:val="00F240E7"/>
    <w:rsid w:val="00F54FE6"/>
    <w:rsid w:val="00F57941"/>
    <w:rsid w:val="00F75562"/>
    <w:rsid w:val="00F95268"/>
    <w:rsid w:val="00FA003B"/>
    <w:rsid w:val="00FA36A7"/>
    <w:rsid w:val="00FA4C9A"/>
    <w:rsid w:val="00FB05EC"/>
    <w:rsid w:val="00FD79E9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B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  <w:lang w:val="x-none" w:eastAsia="x-none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val="x-none"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  <w:lang w:val="x-none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f">
    <w:name w:val="Абзац списка Знак"/>
    <w:link w:val="ae"/>
    <w:uiPriority w:val="34"/>
    <w:locked/>
    <w:rsid w:val="00E63B2C"/>
    <w:rPr>
      <w:rFonts w:ascii="Calibri" w:eastAsia="Calibri" w:hAnsi="Calibri" w:cs="Times New Roman"/>
    </w:rPr>
  </w:style>
  <w:style w:type="paragraph" w:customStyle="1" w:styleId="ConsPlusNormal">
    <w:name w:val="ConsPlusNormal"/>
    <w:rsid w:val="00E63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B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  <w:lang w:val="x-none" w:eastAsia="x-none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val="x-none"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  <w:lang w:val="x-none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f">
    <w:name w:val="Абзац списка Знак"/>
    <w:link w:val="ae"/>
    <w:uiPriority w:val="34"/>
    <w:locked/>
    <w:rsid w:val="00E63B2C"/>
    <w:rPr>
      <w:rFonts w:ascii="Calibri" w:eastAsia="Calibri" w:hAnsi="Calibri" w:cs="Times New Roman"/>
    </w:rPr>
  </w:style>
  <w:style w:type="paragraph" w:customStyle="1" w:styleId="ConsPlusNormal">
    <w:name w:val="ConsPlusNormal"/>
    <w:rsid w:val="00E63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D127BA26-E33F-4F40-8CC1-DCFE131351B4" TargetMode="External"/><Relationship Id="rId13" Type="http://schemas.openxmlformats.org/officeDocument/2006/relationships/hyperlink" Target="https://biblio-online.ru/book/49D838E9-25D0-4BCD-A675-F5115505DD23" TargetMode="External"/><Relationship Id="rId18" Type="http://schemas.openxmlformats.org/officeDocument/2006/relationships/hyperlink" Target="https://e.lanbook.com/book/10149" TargetMode="External"/><Relationship Id="rId26" Type="http://schemas.openxmlformats.org/officeDocument/2006/relationships/hyperlink" Target="https://biblio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61906" TargetMode="External"/><Relationship Id="rId7" Type="http://schemas.openxmlformats.org/officeDocument/2006/relationships/hyperlink" Target="https://biblio-online.ru/book/9960D9CA-3153-422F-A26D-BE96AB585D7C" TargetMode="External"/><Relationship Id="rId12" Type="http://schemas.openxmlformats.org/officeDocument/2006/relationships/hyperlink" Target="https://biblio-online.ru/search?query=%D0%BA%D1%80%D0%B8%D1%82%D0%B8%D0%BA%D0%B0&amp;page=5" TargetMode="External"/><Relationship Id="rId17" Type="http://schemas.openxmlformats.org/officeDocument/2006/relationships/hyperlink" Target="http://feb-web.ru/feb/gonchar/critics/otr/otr-001-.htm?cmd=0" TargetMode="External"/><Relationship Id="rId25" Type="http://schemas.openxmlformats.org/officeDocument/2006/relationships/hyperlink" Target="http://feb-we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19F4A2A5-5AA8-4471-8AD0-FB66B9097204" TargetMode="External"/><Relationship Id="rId20" Type="http://schemas.openxmlformats.org/officeDocument/2006/relationships/hyperlink" Target="https://biblio-online.ru/book/E949098D-40C2-4E9E-A565-BDF0B5E8C5C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ook/CF26EB27-C8B6-4DF1-94A1-578C7F1D90C3" TargetMode="External"/><Relationship Id="rId24" Type="http://schemas.openxmlformats.org/officeDocument/2006/relationships/hyperlink" Target="http://www.lib.un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51836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hyperlink" Target="https://e.lanbook.com/" TargetMode="External"/><Relationship Id="rId10" Type="http://schemas.openxmlformats.org/officeDocument/2006/relationships/hyperlink" Target="https://biblio-online.ru/book/038A7775-EF16-4D9B-8751-C91D74450220" TargetMode="External"/><Relationship Id="rId19" Type="http://schemas.openxmlformats.org/officeDocument/2006/relationships/hyperlink" Target="https://biblio-online.ru/book/8DB841EB-4C68-4E42-ACD2-80AFF57990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ook/4A723895-47AC-41D3-BE4E-508998F0E37E" TargetMode="External"/><Relationship Id="rId14" Type="http://schemas.openxmlformats.org/officeDocument/2006/relationships/hyperlink" Target="https://e.lanbook.com/book/58038" TargetMode="External"/><Relationship Id="rId22" Type="http://schemas.openxmlformats.org/officeDocument/2006/relationships/hyperlink" Target="http://www.studentlibrary.ru/book/ISBN9785976528901.html" TargetMode="External"/><Relationship Id="rId27" Type="http://schemas.openxmlformats.org/officeDocument/2006/relationships/hyperlink" Target="http://www.studentlibrary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A6CE-016E-4DEE-9259-BC0DFA69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17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RePack by Diakov</cp:lastModifiedBy>
  <cp:revision>161</cp:revision>
  <dcterms:created xsi:type="dcterms:W3CDTF">2016-11-06T11:53:00Z</dcterms:created>
  <dcterms:modified xsi:type="dcterms:W3CDTF">2020-06-30T02:14:00Z</dcterms:modified>
</cp:coreProperties>
</file>