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999" w:rsidRPr="00DE656A" w:rsidRDefault="00DE656A" w:rsidP="00BA2999">
      <w:pPr>
        <w:jc w:val="center"/>
        <w:rPr>
          <w:b/>
        </w:rPr>
      </w:pPr>
      <w:r>
        <w:rPr>
          <w:b/>
        </w:rPr>
        <w:t>М</w:t>
      </w:r>
      <w:r w:rsidRPr="00DE656A">
        <w:rPr>
          <w:b/>
        </w:rPr>
        <w:t>инистерство науки и высшего образования</w:t>
      </w:r>
    </w:p>
    <w:p w:rsidR="00BA2999" w:rsidRDefault="00DE656A" w:rsidP="00BA2999">
      <w:pPr>
        <w:jc w:val="center"/>
      </w:pPr>
      <w:r>
        <w:rPr>
          <w:b/>
        </w:rPr>
        <w:t>Российской Ф</w:t>
      </w:r>
      <w:r w:rsidRPr="00DE656A">
        <w:rPr>
          <w:b/>
        </w:rPr>
        <w:t>едерации</w:t>
      </w:r>
    </w:p>
    <w:p w:rsidR="008F36F5" w:rsidRPr="00661B50" w:rsidRDefault="008F36F5" w:rsidP="008F36F5">
      <w:pPr>
        <w:jc w:val="center"/>
        <w:rPr>
          <w:b/>
          <w:lang w:eastAsia="ru-RU"/>
        </w:rPr>
      </w:pPr>
      <w:r w:rsidRPr="00661B50">
        <w:rPr>
          <w:b/>
          <w:lang w:eastAsia="ru-RU"/>
        </w:rPr>
        <w:t xml:space="preserve">Федеральное государственное автономное </w:t>
      </w:r>
    </w:p>
    <w:p w:rsidR="008F36F5" w:rsidRPr="00661B50" w:rsidRDefault="008F36F5" w:rsidP="008F36F5">
      <w:pPr>
        <w:jc w:val="center"/>
        <w:rPr>
          <w:u w:val="single"/>
          <w:lang w:eastAsia="ru-RU"/>
        </w:rPr>
      </w:pPr>
      <w:r w:rsidRPr="00661B50">
        <w:rPr>
          <w:b/>
          <w:lang w:eastAsia="ru-RU"/>
        </w:rPr>
        <w:t>образовательное учреждение высшего образования</w:t>
      </w:r>
    </w:p>
    <w:p w:rsidR="008F36F5" w:rsidRPr="00661B50" w:rsidRDefault="008F36F5" w:rsidP="008F36F5">
      <w:pPr>
        <w:jc w:val="center"/>
        <w:rPr>
          <w:b/>
          <w:lang w:eastAsia="ru-RU"/>
        </w:rPr>
      </w:pPr>
      <w:r w:rsidRPr="00661B50">
        <w:rPr>
          <w:b/>
          <w:lang w:eastAsia="ru-RU"/>
        </w:rPr>
        <w:t>«Нижегородский государственный университет им. Н.И. Лобачевского»</w:t>
      </w:r>
    </w:p>
    <w:p w:rsidR="008F36F5" w:rsidRPr="00661B50" w:rsidRDefault="008F36F5" w:rsidP="008F36F5">
      <w:pPr>
        <w:jc w:val="center"/>
        <w:rPr>
          <w:b/>
          <w:lang w:eastAsia="ru-RU"/>
        </w:rPr>
      </w:pPr>
    </w:p>
    <w:p w:rsidR="008F36F5" w:rsidRPr="00661B50" w:rsidRDefault="008F36F5" w:rsidP="008F36F5">
      <w:pPr>
        <w:jc w:val="center"/>
        <w:rPr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8F36F5" w:rsidRPr="00661B50" w:rsidTr="00770104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6F5" w:rsidRPr="00661B50" w:rsidRDefault="008F36F5" w:rsidP="00770104">
            <w:pPr>
              <w:jc w:val="center"/>
              <w:rPr>
                <w:rFonts w:eastAsia="Calibri"/>
                <w:lang w:eastAsia="ru-RU"/>
              </w:rPr>
            </w:pPr>
            <w:r w:rsidRPr="00661B50">
              <w:rPr>
                <w:rFonts w:eastAsia="Calibri"/>
                <w:lang w:eastAsia="ru-RU"/>
              </w:rPr>
              <w:t>Юридический факультет</w:t>
            </w:r>
          </w:p>
        </w:tc>
      </w:tr>
    </w:tbl>
    <w:p w:rsidR="008F36F5" w:rsidRPr="00661B50" w:rsidRDefault="008F36F5" w:rsidP="008F36F5">
      <w:pPr>
        <w:spacing w:after="200" w:line="216" w:lineRule="auto"/>
        <w:jc w:val="center"/>
        <w:rPr>
          <w:lang w:eastAsia="ru-RU"/>
        </w:rPr>
      </w:pPr>
      <w:r w:rsidRPr="00661B50">
        <w:rPr>
          <w:lang w:eastAsia="ru-RU"/>
        </w:rPr>
        <w:t>(факультет / институт / филиал)</w:t>
      </w:r>
    </w:p>
    <w:p w:rsidR="008F36F5" w:rsidRPr="00661B50" w:rsidRDefault="008F36F5" w:rsidP="008F36F5">
      <w:pPr>
        <w:jc w:val="center"/>
        <w:rPr>
          <w:lang w:eastAsia="ru-RU"/>
        </w:rPr>
      </w:pPr>
    </w:p>
    <w:p w:rsidR="008E5762" w:rsidRDefault="008E5762" w:rsidP="00DE656A">
      <w:pPr>
        <w:rPr>
          <w:rFonts w:cs="Arial"/>
          <w:lang w:eastAsia="en-US"/>
        </w:rPr>
      </w:pPr>
    </w:p>
    <w:p w:rsidR="001129F1" w:rsidRPr="00F87ACF" w:rsidRDefault="001129F1" w:rsidP="001129F1">
      <w:pPr>
        <w:suppressAutoHyphens/>
        <w:ind w:left="5670"/>
        <w:jc w:val="right"/>
        <w:rPr>
          <w:rFonts w:eastAsia="Calibri"/>
          <w:color w:val="000000" w:themeColor="text1"/>
          <w:sz w:val="26"/>
          <w:szCs w:val="26"/>
        </w:rPr>
      </w:pPr>
      <w:r w:rsidRPr="00F87ACF">
        <w:rPr>
          <w:rFonts w:eastAsia="Calibri"/>
          <w:color w:val="000000" w:themeColor="text1"/>
          <w:sz w:val="26"/>
          <w:szCs w:val="26"/>
        </w:rPr>
        <w:t>УТВЕРЖДЕНО</w:t>
      </w:r>
    </w:p>
    <w:p w:rsidR="001129F1" w:rsidRPr="00F87ACF" w:rsidRDefault="001129F1" w:rsidP="001129F1">
      <w:pPr>
        <w:suppressAutoHyphens/>
        <w:ind w:left="5670"/>
        <w:jc w:val="right"/>
        <w:rPr>
          <w:rFonts w:eastAsia="Calibri"/>
          <w:color w:val="000000" w:themeColor="text1"/>
          <w:sz w:val="26"/>
          <w:szCs w:val="26"/>
        </w:rPr>
      </w:pPr>
      <w:r w:rsidRPr="00F87ACF">
        <w:rPr>
          <w:rFonts w:eastAsia="Calibri"/>
          <w:color w:val="000000" w:themeColor="text1"/>
          <w:sz w:val="26"/>
          <w:szCs w:val="26"/>
        </w:rPr>
        <w:t>решением Ученого совета ННГУ</w:t>
      </w:r>
    </w:p>
    <w:p w:rsidR="001129F1" w:rsidRPr="00F87ACF" w:rsidRDefault="001129F1" w:rsidP="001129F1">
      <w:pPr>
        <w:suppressAutoHyphens/>
        <w:ind w:left="5670"/>
        <w:jc w:val="right"/>
        <w:rPr>
          <w:rFonts w:eastAsia="Calibri"/>
          <w:color w:val="000000" w:themeColor="text1"/>
          <w:sz w:val="26"/>
          <w:szCs w:val="26"/>
        </w:rPr>
      </w:pPr>
      <w:r w:rsidRPr="00F87ACF">
        <w:rPr>
          <w:rFonts w:eastAsia="Calibri"/>
          <w:color w:val="000000" w:themeColor="text1"/>
          <w:sz w:val="26"/>
          <w:szCs w:val="26"/>
        </w:rPr>
        <w:t>протокол от</w:t>
      </w:r>
      <w:r w:rsidRPr="00F87ACF">
        <w:rPr>
          <w:rFonts w:eastAsia="Calibri"/>
          <w:color w:val="000000" w:themeColor="text1"/>
          <w:sz w:val="26"/>
          <w:szCs w:val="26"/>
        </w:rPr>
        <w:br/>
        <w:t>«_</w:t>
      </w:r>
      <w:r>
        <w:rPr>
          <w:rFonts w:eastAsia="Calibri"/>
          <w:color w:val="000000" w:themeColor="text1"/>
          <w:sz w:val="26"/>
          <w:szCs w:val="26"/>
        </w:rPr>
        <w:t>16</w:t>
      </w:r>
      <w:r w:rsidRPr="00F87ACF">
        <w:rPr>
          <w:rFonts w:eastAsia="Calibri"/>
          <w:color w:val="000000" w:themeColor="text1"/>
          <w:sz w:val="26"/>
          <w:szCs w:val="26"/>
        </w:rPr>
        <w:t>_»__</w:t>
      </w:r>
      <w:r>
        <w:rPr>
          <w:rFonts w:eastAsia="Calibri"/>
          <w:color w:val="000000" w:themeColor="text1"/>
          <w:sz w:val="26"/>
          <w:szCs w:val="26"/>
        </w:rPr>
        <w:t>июня___2021 г. №_8</w:t>
      </w:r>
      <w:r w:rsidRPr="00F87ACF">
        <w:rPr>
          <w:rFonts w:eastAsia="Calibri"/>
          <w:color w:val="000000" w:themeColor="text1"/>
          <w:sz w:val="26"/>
          <w:szCs w:val="26"/>
        </w:rPr>
        <w:t>__.</w:t>
      </w:r>
    </w:p>
    <w:p w:rsidR="008E5762" w:rsidRDefault="008E5762" w:rsidP="008E5762">
      <w:pPr>
        <w:tabs>
          <w:tab w:val="left" w:pos="5670"/>
        </w:tabs>
        <w:rPr>
          <w:rFonts w:cs="Arial"/>
          <w:lang w:eastAsia="en-US"/>
        </w:rPr>
      </w:pPr>
    </w:p>
    <w:p w:rsidR="008F36F5" w:rsidRPr="00661B50" w:rsidRDefault="008F36F5" w:rsidP="008F36F5">
      <w:pPr>
        <w:tabs>
          <w:tab w:val="left" w:pos="5670"/>
        </w:tabs>
        <w:spacing w:after="200" w:line="276" w:lineRule="auto"/>
        <w:ind w:left="5670" w:hanging="567"/>
        <w:rPr>
          <w:lang w:eastAsia="ru-RU"/>
        </w:rPr>
      </w:pPr>
    </w:p>
    <w:p w:rsidR="008F36F5" w:rsidRPr="00CC2B57" w:rsidRDefault="008F36F5" w:rsidP="008F36F5">
      <w:pPr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CC2B57">
        <w:rPr>
          <w:b/>
          <w:sz w:val="28"/>
          <w:szCs w:val="28"/>
          <w:lang w:eastAsia="ru-RU"/>
        </w:rPr>
        <w:t>Рабоч</w:t>
      </w:r>
      <w:r w:rsidR="00CC2B57">
        <w:rPr>
          <w:b/>
          <w:sz w:val="28"/>
          <w:szCs w:val="28"/>
          <w:lang w:eastAsia="ru-RU"/>
        </w:rPr>
        <w:t xml:space="preserve">ая программа дисциплины 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8F36F5" w:rsidRPr="00661B50" w:rsidTr="00770104">
        <w:trPr>
          <w:trHeight w:val="328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6F5" w:rsidRPr="00661B50" w:rsidRDefault="00DE656A" w:rsidP="00D16E68">
            <w:pPr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О</w:t>
            </w:r>
            <w:r w:rsidRPr="00661B50">
              <w:rPr>
                <w:rFonts w:eastAsia="Calibri"/>
                <w:b/>
                <w:lang w:eastAsia="ru-RU"/>
              </w:rPr>
              <w:t>ценочная экспертиза</w:t>
            </w:r>
          </w:p>
        </w:tc>
      </w:tr>
    </w:tbl>
    <w:p w:rsidR="008F36F5" w:rsidRPr="00661B50" w:rsidRDefault="008F36F5" w:rsidP="008F36F5">
      <w:pPr>
        <w:spacing w:line="360" w:lineRule="auto"/>
        <w:jc w:val="center"/>
        <w:rPr>
          <w:lang w:eastAsia="ru-RU"/>
        </w:rPr>
      </w:pPr>
      <w:r w:rsidRPr="00661B50">
        <w:rPr>
          <w:lang w:eastAsia="ru-RU"/>
        </w:rPr>
        <w:t>(наименование дисциплины (модуля))</w:t>
      </w:r>
    </w:p>
    <w:p w:rsidR="008F36F5" w:rsidRPr="00661B50" w:rsidRDefault="008F36F5" w:rsidP="008F36F5">
      <w:pPr>
        <w:jc w:val="center"/>
        <w:rPr>
          <w:i/>
          <w:lang w:eastAsia="ru-RU"/>
        </w:rPr>
      </w:pPr>
      <w:r w:rsidRPr="00661B50">
        <w:rPr>
          <w:i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8F36F5" w:rsidRPr="00661B50" w:rsidTr="00770104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6F5" w:rsidRPr="00661B50" w:rsidRDefault="008F36F5" w:rsidP="00770104">
            <w:pPr>
              <w:jc w:val="center"/>
              <w:rPr>
                <w:rFonts w:eastAsia="Calibri"/>
                <w:i/>
                <w:lang w:eastAsia="ru-RU"/>
              </w:rPr>
            </w:pPr>
            <w:r w:rsidRPr="00661B50">
              <w:rPr>
                <w:rFonts w:eastAsia="Calibri"/>
                <w:i/>
                <w:lang w:eastAsia="ru-RU"/>
              </w:rPr>
              <w:t>специалитет</w:t>
            </w:r>
          </w:p>
        </w:tc>
      </w:tr>
    </w:tbl>
    <w:p w:rsidR="008F36F5" w:rsidRPr="00CC2B57" w:rsidRDefault="008F36F5" w:rsidP="008F36F5">
      <w:pPr>
        <w:spacing w:after="200" w:line="216" w:lineRule="auto"/>
        <w:jc w:val="center"/>
        <w:rPr>
          <w:i/>
          <w:lang w:eastAsia="ru-RU"/>
        </w:rPr>
      </w:pPr>
      <w:r w:rsidRPr="00CC2B57">
        <w:rPr>
          <w:i/>
          <w:lang w:eastAsia="ru-RU"/>
        </w:rPr>
        <w:t>(бакалавриат / магистратура / специалитет)</w:t>
      </w:r>
    </w:p>
    <w:p w:rsidR="008F36F5" w:rsidRPr="00661B50" w:rsidRDefault="008F36F5" w:rsidP="008F36F5">
      <w:pPr>
        <w:jc w:val="center"/>
        <w:rPr>
          <w:i/>
          <w:lang w:eastAsia="ru-RU"/>
        </w:rPr>
      </w:pPr>
      <w:r w:rsidRPr="00661B50">
        <w:rPr>
          <w:i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8F36F5" w:rsidRPr="00661B50" w:rsidTr="00770104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6F5" w:rsidRPr="00661B50" w:rsidRDefault="001904C8" w:rsidP="00770104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 xml:space="preserve">Специальность </w:t>
            </w:r>
            <w:r w:rsidR="008F36F5" w:rsidRPr="00661B50">
              <w:rPr>
                <w:rFonts w:eastAsia="Calibri"/>
                <w:i/>
                <w:lang w:eastAsia="ru-RU"/>
              </w:rPr>
              <w:t>40.05.03 Судебная экспертиза</w:t>
            </w:r>
          </w:p>
        </w:tc>
      </w:tr>
    </w:tbl>
    <w:p w:rsidR="008F36F5" w:rsidRPr="00CC2B57" w:rsidRDefault="008F36F5" w:rsidP="008F36F5">
      <w:pPr>
        <w:spacing w:after="200" w:line="216" w:lineRule="auto"/>
        <w:jc w:val="center"/>
        <w:rPr>
          <w:i/>
          <w:lang w:eastAsia="ru-RU"/>
        </w:rPr>
      </w:pPr>
      <w:r w:rsidRPr="00CC2B57">
        <w:rPr>
          <w:i/>
          <w:lang w:eastAsia="ru-RU"/>
        </w:rPr>
        <w:t>(указывается код и наименование направления подготовки / специальности)</w:t>
      </w:r>
    </w:p>
    <w:p w:rsidR="008F36F5" w:rsidRPr="00661B50" w:rsidRDefault="008F36F5" w:rsidP="008F36F5">
      <w:pPr>
        <w:jc w:val="center"/>
        <w:rPr>
          <w:i/>
          <w:lang w:eastAsia="ru-RU"/>
        </w:rPr>
      </w:pPr>
      <w:r w:rsidRPr="00661B50">
        <w:rPr>
          <w:i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8F36F5" w:rsidRPr="00661B50" w:rsidTr="00770104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6F5" w:rsidRPr="00661B50" w:rsidRDefault="00DE656A" w:rsidP="00770104">
            <w:pPr>
              <w:jc w:val="center"/>
              <w:rPr>
                <w:rFonts w:eastAsia="Calibri"/>
                <w:i/>
                <w:lang w:val="en-US" w:eastAsia="ru-RU"/>
              </w:rPr>
            </w:pPr>
            <w:r>
              <w:rPr>
                <w:rFonts w:eastAsia="Calibri"/>
                <w:bCs/>
                <w:i/>
                <w:lang w:eastAsia="ru-RU"/>
              </w:rPr>
              <w:t xml:space="preserve">Профиль: </w:t>
            </w:r>
            <w:r w:rsidR="004F221B" w:rsidRPr="00661B50">
              <w:rPr>
                <w:rFonts w:eastAsia="Calibri"/>
                <w:bCs/>
                <w:i/>
                <w:lang w:eastAsia="ru-RU"/>
              </w:rPr>
              <w:t>Экономические экспертизы</w:t>
            </w:r>
          </w:p>
        </w:tc>
      </w:tr>
    </w:tbl>
    <w:p w:rsidR="008F36F5" w:rsidRPr="00CC2B57" w:rsidRDefault="008F36F5" w:rsidP="008F36F5">
      <w:pPr>
        <w:spacing w:after="200" w:line="216" w:lineRule="auto"/>
        <w:jc w:val="center"/>
        <w:rPr>
          <w:i/>
          <w:lang w:eastAsia="ru-RU"/>
        </w:rPr>
      </w:pPr>
      <w:r w:rsidRPr="00CC2B57">
        <w:rPr>
          <w:i/>
          <w:lang w:eastAsia="ru-RU"/>
        </w:rPr>
        <w:t>(указывается профиль / магистерская программа / специализация)</w:t>
      </w:r>
    </w:p>
    <w:p w:rsidR="008F36F5" w:rsidRPr="00661B50" w:rsidRDefault="008F36F5" w:rsidP="008F36F5">
      <w:pPr>
        <w:jc w:val="center"/>
        <w:rPr>
          <w:i/>
          <w:lang w:eastAsia="ru-RU"/>
        </w:rPr>
      </w:pPr>
      <w:r w:rsidRPr="00661B50">
        <w:rPr>
          <w:i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8F36F5" w:rsidRPr="00661B50" w:rsidTr="00770104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6F5" w:rsidRPr="00661B50" w:rsidRDefault="008F36F5" w:rsidP="00770104">
            <w:pPr>
              <w:jc w:val="center"/>
              <w:rPr>
                <w:rFonts w:eastAsia="Calibri"/>
                <w:i/>
                <w:lang w:eastAsia="ru-RU"/>
              </w:rPr>
            </w:pPr>
            <w:r w:rsidRPr="00661B50">
              <w:rPr>
                <w:rFonts w:eastAsia="Calibri"/>
                <w:i/>
                <w:lang w:eastAsia="ru-RU"/>
              </w:rPr>
              <w:t>очная</w:t>
            </w:r>
          </w:p>
        </w:tc>
      </w:tr>
    </w:tbl>
    <w:p w:rsidR="008F36F5" w:rsidRPr="00CC2B57" w:rsidRDefault="008F36F5" w:rsidP="008F36F5">
      <w:pPr>
        <w:jc w:val="center"/>
        <w:rPr>
          <w:i/>
          <w:lang w:eastAsia="ru-RU"/>
        </w:rPr>
      </w:pPr>
      <w:r w:rsidRPr="00CC2B57">
        <w:rPr>
          <w:i/>
          <w:lang w:eastAsia="ru-RU"/>
        </w:rPr>
        <w:t>(очная / очно-заочная / заочная)</w:t>
      </w:r>
    </w:p>
    <w:p w:rsidR="008F36F5" w:rsidRPr="00661B50" w:rsidRDefault="008F36F5" w:rsidP="008F36F5">
      <w:pPr>
        <w:spacing w:after="200" w:line="276" w:lineRule="auto"/>
        <w:rPr>
          <w:lang w:eastAsia="ru-RU"/>
        </w:rPr>
      </w:pPr>
    </w:p>
    <w:p w:rsidR="008F36F5" w:rsidRPr="00661B50" w:rsidRDefault="008F36F5" w:rsidP="008F36F5">
      <w:pPr>
        <w:spacing w:after="200" w:line="276" w:lineRule="auto"/>
        <w:rPr>
          <w:lang w:eastAsia="ru-RU"/>
        </w:rPr>
      </w:pPr>
    </w:p>
    <w:p w:rsidR="008F36F5" w:rsidRPr="00661B50" w:rsidRDefault="008F36F5" w:rsidP="008F36F5">
      <w:pPr>
        <w:spacing w:after="200" w:line="276" w:lineRule="auto"/>
        <w:rPr>
          <w:lang w:eastAsia="ru-RU"/>
        </w:rPr>
      </w:pPr>
    </w:p>
    <w:p w:rsidR="008F36F5" w:rsidRDefault="008F36F5" w:rsidP="008F36F5">
      <w:pPr>
        <w:spacing w:after="200" w:line="276" w:lineRule="auto"/>
        <w:rPr>
          <w:lang w:eastAsia="ru-RU"/>
        </w:rPr>
      </w:pPr>
    </w:p>
    <w:p w:rsidR="00DE656A" w:rsidRDefault="00DE656A" w:rsidP="008F36F5">
      <w:pPr>
        <w:spacing w:after="200" w:line="276" w:lineRule="auto"/>
        <w:rPr>
          <w:lang w:eastAsia="ru-RU"/>
        </w:rPr>
      </w:pPr>
    </w:p>
    <w:p w:rsidR="00DE656A" w:rsidRPr="00661B50" w:rsidRDefault="00DE656A" w:rsidP="008F36F5">
      <w:pPr>
        <w:spacing w:after="200" w:line="276" w:lineRule="auto"/>
        <w:rPr>
          <w:lang w:eastAsia="ru-RU"/>
        </w:rPr>
      </w:pPr>
    </w:p>
    <w:p w:rsidR="00EF596C" w:rsidRPr="00661B50" w:rsidRDefault="00EF596C" w:rsidP="008F36F5">
      <w:pPr>
        <w:spacing w:after="200" w:line="276" w:lineRule="auto"/>
        <w:rPr>
          <w:lang w:eastAsia="ru-RU"/>
        </w:rPr>
      </w:pPr>
    </w:p>
    <w:p w:rsidR="008F36F5" w:rsidRPr="00661B50" w:rsidRDefault="008F36F5" w:rsidP="008F36F5">
      <w:pPr>
        <w:jc w:val="center"/>
        <w:rPr>
          <w:lang w:eastAsia="ru-RU"/>
        </w:rPr>
      </w:pPr>
      <w:r w:rsidRPr="00661B50">
        <w:rPr>
          <w:lang w:eastAsia="ru-RU"/>
        </w:rPr>
        <w:t>Нижний Новгород</w:t>
      </w:r>
    </w:p>
    <w:p w:rsidR="008F36F5" w:rsidRDefault="00732CF5" w:rsidP="008F36F5">
      <w:pPr>
        <w:jc w:val="center"/>
        <w:rPr>
          <w:lang w:eastAsia="ru-RU"/>
        </w:rPr>
      </w:pPr>
      <w:r>
        <w:rPr>
          <w:lang w:eastAsia="ru-RU"/>
        </w:rPr>
        <w:t>20</w:t>
      </w:r>
      <w:r w:rsidR="00DE656A">
        <w:rPr>
          <w:lang w:eastAsia="ru-RU"/>
        </w:rPr>
        <w:t>21</w:t>
      </w:r>
      <w:r w:rsidR="008F36F5" w:rsidRPr="00661B50">
        <w:rPr>
          <w:lang w:eastAsia="ru-RU"/>
        </w:rPr>
        <w:t xml:space="preserve"> год</w:t>
      </w:r>
    </w:p>
    <w:p w:rsidR="00DE656A" w:rsidRPr="00661B50" w:rsidRDefault="00DE656A" w:rsidP="008F36F5">
      <w:pPr>
        <w:jc w:val="center"/>
        <w:rPr>
          <w:lang w:eastAsia="ru-RU"/>
        </w:rPr>
      </w:pPr>
    </w:p>
    <w:p w:rsidR="004F4BBA" w:rsidRDefault="004F4BBA" w:rsidP="005651C0">
      <w:pPr>
        <w:numPr>
          <w:ilvl w:val="0"/>
          <w:numId w:val="4"/>
        </w:numPr>
        <w:spacing w:after="120"/>
        <w:ind w:left="0" w:firstLine="567"/>
        <w:rPr>
          <w:b/>
          <w:lang w:eastAsia="ru-RU"/>
        </w:rPr>
      </w:pPr>
      <w:r w:rsidRPr="00661B50">
        <w:rPr>
          <w:b/>
          <w:lang w:eastAsia="ru-RU"/>
        </w:rPr>
        <w:t>Место и цели дисци</w:t>
      </w:r>
      <w:r w:rsidR="004F221B" w:rsidRPr="00661B50">
        <w:rPr>
          <w:b/>
          <w:lang w:eastAsia="ru-RU"/>
        </w:rPr>
        <w:t>плины (модуля) в структуре ОП</w:t>
      </w:r>
    </w:p>
    <w:p w:rsidR="00F61568" w:rsidRDefault="00F61568" w:rsidP="00F61568">
      <w:pPr>
        <w:pStyle w:val="ae"/>
        <w:widowControl w:val="0"/>
        <w:spacing w:after="0"/>
        <w:ind w:left="450"/>
        <w:jc w:val="both"/>
      </w:pPr>
    </w:p>
    <w:p w:rsidR="00F61568" w:rsidRDefault="00F61568" w:rsidP="00F61568">
      <w:pPr>
        <w:pStyle w:val="ae"/>
        <w:widowControl w:val="0"/>
        <w:spacing w:after="0"/>
        <w:ind w:left="450"/>
        <w:jc w:val="both"/>
      </w:pPr>
      <w:r w:rsidRPr="005E017B">
        <w:t xml:space="preserve">Дисциплина </w:t>
      </w:r>
      <w:r w:rsidRPr="00E64535">
        <w:t>«</w:t>
      </w:r>
      <w:r>
        <w:t>Оценочная экспертиза</w:t>
      </w:r>
      <w:r w:rsidRPr="00E64535">
        <w:t xml:space="preserve">» </w:t>
      </w:r>
      <w:r w:rsidRPr="00754C71">
        <w:t>относится к части, формируемой участн</w:t>
      </w:r>
      <w:r>
        <w:t>иками образовательных отношений.</w:t>
      </w:r>
    </w:p>
    <w:p w:rsidR="00F61568" w:rsidRDefault="00F61568" w:rsidP="00F61568">
      <w:pPr>
        <w:pStyle w:val="ae"/>
        <w:widowControl w:val="0"/>
        <w:spacing w:after="0"/>
        <w:ind w:left="450"/>
        <w:jc w:val="both"/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4960"/>
      </w:tblGrid>
      <w:tr w:rsidR="00F61568" w:rsidRPr="002E6B11" w:rsidTr="00F61568">
        <w:tc>
          <w:tcPr>
            <w:tcW w:w="817" w:type="dxa"/>
            <w:shd w:val="clear" w:color="auto" w:fill="auto"/>
          </w:tcPr>
          <w:p w:rsidR="00F61568" w:rsidRPr="002E6B11" w:rsidRDefault="00F61568" w:rsidP="00F61568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</w:t>
            </w:r>
            <w:r w:rsidRPr="002E6B11">
              <w:rPr>
                <w:rFonts w:eastAsia="Calibri"/>
                <w:b/>
              </w:rPr>
              <w:t>а</w:t>
            </w:r>
            <w:r w:rsidRPr="002E6B11">
              <w:rPr>
                <w:rFonts w:eastAsia="Calibri"/>
                <w:b/>
              </w:rPr>
              <w:t>р</w:t>
            </w:r>
            <w:r w:rsidRPr="002E6B11">
              <w:rPr>
                <w:rFonts w:eastAsia="Calibri"/>
                <w:b/>
              </w:rPr>
              <w:t>и</w:t>
            </w:r>
            <w:r w:rsidRPr="002E6B11">
              <w:rPr>
                <w:rFonts w:eastAsia="Calibri"/>
                <w:b/>
              </w:rPr>
              <w:t>анта</w:t>
            </w:r>
          </w:p>
        </w:tc>
        <w:tc>
          <w:tcPr>
            <w:tcW w:w="3686" w:type="dxa"/>
            <w:shd w:val="clear" w:color="auto" w:fill="auto"/>
          </w:tcPr>
          <w:p w:rsidR="00F61568" w:rsidRPr="002E6B11" w:rsidRDefault="00F61568" w:rsidP="00F61568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</w:t>
            </w:r>
            <w:r w:rsidRPr="002E6B11">
              <w:rPr>
                <w:rFonts w:eastAsia="Calibri"/>
                <w:b/>
              </w:rPr>
              <w:t>о</w:t>
            </w:r>
            <w:r w:rsidRPr="002E6B11">
              <w:rPr>
                <w:rFonts w:eastAsia="Calibri"/>
                <w:b/>
              </w:rPr>
              <w:t>граммы</w:t>
            </w:r>
          </w:p>
        </w:tc>
        <w:tc>
          <w:tcPr>
            <w:tcW w:w="4960" w:type="dxa"/>
            <w:shd w:val="clear" w:color="auto" w:fill="auto"/>
          </w:tcPr>
          <w:p w:rsidR="00F61568" w:rsidRPr="002E6B11" w:rsidRDefault="00F61568" w:rsidP="00F61568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F61568" w:rsidRPr="002E6B11" w:rsidTr="00F61568">
        <w:tc>
          <w:tcPr>
            <w:tcW w:w="817" w:type="dxa"/>
            <w:shd w:val="clear" w:color="auto" w:fill="auto"/>
          </w:tcPr>
          <w:p w:rsidR="00F61568" w:rsidRPr="002E6B11" w:rsidRDefault="00F61568" w:rsidP="00F615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1568" w:rsidRPr="002E6B11" w:rsidRDefault="00F61568" w:rsidP="00F61568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>Блок 1. Дисциплины (модули) Часть, формируемая участник</w:t>
            </w:r>
            <w:r w:rsidRPr="002E6B11">
              <w:rPr>
                <w:rFonts w:eastAsia="Calibri"/>
              </w:rPr>
              <w:t>а</w:t>
            </w:r>
            <w:r w:rsidRPr="002E6B11">
              <w:rPr>
                <w:rFonts w:eastAsia="Calibri"/>
              </w:rPr>
              <w:t>ми образовательных отношений</w:t>
            </w:r>
          </w:p>
        </w:tc>
        <w:tc>
          <w:tcPr>
            <w:tcW w:w="4960" w:type="dxa"/>
            <w:shd w:val="clear" w:color="auto" w:fill="auto"/>
          </w:tcPr>
          <w:p w:rsidR="00F61568" w:rsidRPr="002E6B11" w:rsidRDefault="00F61568" w:rsidP="00F61568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 xml:space="preserve">Дисциплина </w:t>
            </w:r>
            <w:r>
              <w:rPr>
                <w:rFonts w:eastAsia="Calibri"/>
              </w:rPr>
              <w:t xml:space="preserve">Б.1.В.ДВ.06.01 </w:t>
            </w:r>
            <w:r w:rsidRPr="00E64535">
              <w:t>«</w:t>
            </w:r>
            <w:r>
              <w:t>Оценочная эк</w:t>
            </w:r>
            <w:r>
              <w:t>с</w:t>
            </w:r>
            <w:r>
              <w:t>пертиза</w:t>
            </w:r>
            <w:r w:rsidRPr="00E64535">
              <w:t xml:space="preserve">» </w:t>
            </w:r>
            <w:r w:rsidRPr="002E6B11">
              <w:rPr>
                <w:rFonts w:eastAsia="Calibri"/>
              </w:rPr>
              <w:t xml:space="preserve">относится к части ООП </w:t>
            </w:r>
            <w:r w:rsidRPr="00E64535">
              <w:t>по спец</w:t>
            </w:r>
            <w:r w:rsidRPr="00E64535">
              <w:t>и</w:t>
            </w:r>
            <w:r w:rsidRPr="00E64535">
              <w:t>альности</w:t>
            </w:r>
            <w:r>
              <w:t xml:space="preserve"> 40.05.03 Судебная экспертиза</w:t>
            </w:r>
            <w:r w:rsidRPr="002E6B11">
              <w:rPr>
                <w:rFonts w:eastAsia="Calibri"/>
              </w:rPr>
              <w:t>, фо</w:t>
            </w:r>
            <w:r w:rsidRPr="002E6B11">
              <w:rPr>
                <w:rFonts w:eastAsia="Calibri"/>
              </w:rPr>
              <w:t>р</w:t>
            </w:r>
            <w:r w:rsidRPr="002E6B11">
              <w:rPr>
                <w:rFonts w:eastAsia="Calibri"/>
              </w:rPr>
              <w:t>мируемой участниками образовательных о</w:t>
            </w:r>
            <w:r w:rsidRPr="002E6B11">
              <w:rPr>
                <w:rFonts w:eastAsia="Calibri"/>
              </w:rPr>
              <w:t>т</w:t>
            </w:r>
            <w:r w:rsidRPr="002E6B11">
              <w:rPr>
                <w:rFonts w:eastAsia="Calibri"/>
              </w:rPr>
              <w:t>ношений.</w:t>
            </w:r>
          </w:p>
        </w:tc>
      </w:tr>
    </w:tbl>
    <w:p w:rsidR="004D68E5" w:rsidRDefault="004D68E5" w:rsidP="004F4BBA">
      <w:pPr>
        <w:widowControl w:val="0"/>
        <w:ind w:firstLine="567"/>
        <w:jc w:val="both"/>
      </w:pP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Студенты к моменту освоения дисциплины «</w:t>
      </w:r>
      <w:r w:rsidR="007726CF" w:rsidRPr="00661B50">
        <w:t>Оценочная экспертиза</w:t>
      </w:r>
      <w:r w:rsidRPr="00661B50">
        <w:t>», согласно ФГОС ВО, ознакомлены с основными теоретическими понятиями и прикладными зн</w:t>
      </w:r>
      <w:r w:rsidRPr="00661B50">
        <w:t>а</w:t>
      </w:r>
      <w:r w:rsidRPr="00661B50">
        <w:t xml:space="preserve">ниями, полученными в рамках изучения дисциплин: </w:t>
      </w:r>
      <w:r w:rsidR="00A65D46" w:rsidRPr="00661B50">
        <w:t>Л</w:t>
      </w:r>
      <w:r w:rsidRPr="00661B50">
        <w:t xml:space="preserve">огика, </w:t>
      </w:r>
      <w:r w:rsidR="00A65D46" w:rsidRPr="00661B50">
        <w:t>Э</w:t>
      </w:r>
      <w:r w:rsidRPr="00661B50">
        <w:t xml:space="preserve">кономическая теория, </w:t>
      </w:r>
      <w:r w:rsidR="00A65D46" w:rsidRPr="00661B50">
        <w:t>Т</w:t>
      </w:r>
      <w:r w:rsidRPr="00661B50">
        <w:t>е</w:t>
      </w:r>
      <w:r w:rsidRPr="00661B50">
        <w:t>о</w:t>
      </w:r>
      <w:r w:rsidRPr="00661B50">
        <w:t xml:space="preserve">рия судебной экспертизы, </w:t>
      </w:r>
      <w:r w:rsidR="004F221B" w:rsidRPr="00661B50">
        <w:t>У</w:t>
      </w:r>
      <w:r w:rsidRPr="00661B50">
        <w:t xml:space="preserve">частие специалиста в процессуальных действиях, </w:t>
      </w:r>
      <w:r w:rsidR="00A65D46" w:rsidRPr="00661B50">
        <w:t>П</w:t>
      </w:r>
      <w:r w:rsidRPr="00661B50">
        <w:t>раво</w:t>
      </w:r>
      <w:r w:rsidR="00F16F25" w:rsidRPr="00661B50">
        <w:t>охр</w:t>
      </w:r>
      <w:r w:rsidR="00F16F25" w:rsidRPr="00661B50">
        <w:t>а</w:t>
      </w:r>
      <w:r w:rsidR="00F16F25" w:rsidRPr="00661B50">
        <w:t>нительные органы.</w:t>
      </w:r>
    </w:p>
    <w:p w:rsidR="00AE6CC2" w:rsidRPr="00661B50" w:rsidRDefault="00AE6CC2" w:rsidP="00AE6CC2">
      <w:pPr>
        <w:spacing w:after="120"/>
        <w:ind w:left="567"/>
        <w:rPr>
          <w:b/>
          <w:lang w:eastAsia="ru-RU"/>
        </w:rPr>
      </w:pPr>
      <w:r w:rsidRPr="00661B50">
        <w:rPr>
          <w:b/>
          <w:lang w:eastAsia="ru-RU"/>
        </w:rPr>
        <w:t xml:space="preserve">Цель освоения дисциплины (модуля) 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rPr>
          <w:b/>
        </w:rPr>
        <w:t>Цель</w:t>
      </w:r>
      <w:r w:rsidRPr="00661B50">
        <w:t xml:space="preserve"> изучения  дисциплины «Оценочная экспертиза» состоит в получении студе</w:t>
      </w:r>
      <w:r w:rsidRPr="00661B50">
        <w:t>н</w:t>
      </w:r>
      <w:r w:rsidRPr="00661B50">
        <w:t>тами в сфере профессиональной деятельности комплексной специальности, состоящей из экспертно-оценочной и юридической компоненты, овладение комплексом междисципл</w:t>
      </w:r>
      <w:r w:rsidRPr="00661B50">
        <w:t>и</w:t>
      </w:r>
      <w:r w:rsidRPr="00661B50">
        <w:t>нарных юридических знаний и навыков в области экспертизы стоимости объекта оценки, необходимых для эффективной работы в различных областях профессиональной деятел</w:t>
      </w:r>
      <w:r w:rsidRPr="00661B50">
        <w:t>ь</w:t>
      </w:r>
      <w:r w:rsidRPr="00661B50">
        <w:t>ности, а также: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формирование у обучаемых мировоззренческой позиции по методологическим в</w:t>
      </w:r>
      <w:r w:rsidRPr="00661B50">
        <w:t>о</w:t>
      </w:r>
      <w:r w:rsidRPr="00661B50">
        <w:t xml:space="preserve">просам науки об оценочной экспертизе и по актуальным проблемам экспертной практики; 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формирование представлений у студентов об истории возникновения и развития оценочной деятельности, ее задачах и методах, о видах экспертных методик и классиф</w:t>
      </w:r>
      <w:r w:rsidRPr="00661B50">
        <w:t>и</w:t>
      </w:r>
      <w:r w:rsidRPr="00661B50">
        <w:t>кации оценочных экспертиз, об основах правовой регламентации оценочной экспертной деятельности в Российской Федерации, современных задачах и возможностях оценочной деятельности, особенностях проведения оценочных экспертиз в гражданском, уголовном и арбитражном судопроизводстве;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формирование навыков самостоятельного анализа ситуаций, возникающих в пр</w:t>
      </w:r>
      <w:r w:rsidRPr="00661B50">
        <w:t>о</w:t>
      </w:r>
      <w:r w:rsidRPr="00661B50">
        <w:t>цессе рассмотрения гражданских и расследования уголовных дел и требующих примен</w:t>
      </w:r>
      <w:r w:rsidRPr="00661B50">
        <w:t>е</w:t>
      </w:r>
      <w:r w:rsidRPr="00661B50">
        <w:t>ния специальных познаний с целью определения оценочной стоимости в целях установл</w:t>
      </w:r>
      <w:r w:rsidRPr="00661B50">
        <w:t>е</w:t>
      </w:r>
      <w:r w:rsidRPr="00661B50">
        <w:t>ния обстоятельств, имеющих значение для дела.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 xml:space="preserve">Основными </w:t>
      </w:r>
      <w:r w:rsidRPr="00661B50">
        <w:rPr>
          <w:b/>
        </w:rPr>
        <w:t>задачами дисциплины</w:t>
      </w:r>
      <w:r w:rsidRPr="00661B50">
        <w:t xml:space="preserve"> «Оценочная экспертиза» являются: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формирование у обучаемых глубоких теоретических знаний о закономерностях формирования института оценочной деятельности и истории его развития;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формирование у студентов исходных теоретических знаний, общего системного представления об оценочной экспертизе, основных понятиях и категориях;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фундаментальная подготовка обучаемых по вопросам методологии судебно-экспертного познания в области оценочной деятельности, логики экспертного мышления и познавательной деятельности судебного эксперта;</w:t>
      </w:r>
    </w:p>
    <w:p w:rsidR="004F4BBA" w:rsidRPr="00661B50" w:rsidRDefault="004F4BBA" w:rsidP="004F4BBA">
      <w:pPr>
        <w:widowControl w:val="0"/>
        <w:ind w:firstLine="567"/>
        <w:jc w:val="both"/>
      </w:pPr>
      <w:r w:rsidRPr="00661B50">
        <w:t>- системная подготовка обучаемых по общетеоретическим и научным основам с</w:t>
      </w:r>
      <w:r w:rsidRPr="00661B50">
        <w:t>у</w:t>
      </w:r>
      <w:r w:rsidRPr="00661B50">
        <w:t>дебно-экспертной деятельности в области оценки различных объектов.</w:t>
      </w:r>
    </w:p>
    <w:p w:rsidR="00F55E76" w:rsidRPr="00661B50" w:rsidRDefault="00F55E76" w:rsidP="00EF596C">
      <w:pPr>
        <w:widowControl w:val="0"/>
        <w:ind w:left="1440"/>
        <w:jc w:val="both"/>
        <w:rPr>
          <w:b/>
        </w:rPr>
      </w:pPr>
    </w:p>
    <w:p w:rsidR="00021323" w:rsidRPr="00661B50" w:rsidRDefault="00021323" w:rsidP="00021323">
      <w:pPr>
        <w:ind w:left="450"/>
        <w:contextualSpacing/>
        <w:jc w:val="both"/>
        <w:rPr>
          <w:b/>
          <w:lang w:eastAsia="ru-RU"/>
        </w:rPr>
      </w:pPr>
    </w:p>
    <w:p w:rsidR="004D68E5" w:rsidRPr="005D7652" w:rsidRDefault="004D68E5" w:rsidP="004D68E5">
      <w:pPr>
        <w:numPr>
          <w:ilvl w:val="0"/>
          <w:numId w:val="4"/>
        </w:numPr>
        <w:tabs>
          <w:tab w:val="left" w:pos="426"/>
        </w:tabs>
        <w:jc w:val="center"/>
        <w:rPr>
          <w:b/>
        </w:rPr>
      </w:pPr>
      <w:r w:rsidRPr="005D7652">
        <w:rPr>
          <w:b/>
        </w:rPr>
        <w:lastRenderedPageBreak/>
        <w:t>Планируемые результаты обучения по дисциплине, соотнесенные с планиру</w:t>
      </w:r>
      <w:r w:rsidRPr="005D7652">
        <w:rPr>
          <w:b/>
        </w:rPr>
        <w:t>е</w:t>
      </w:r>
      <w:r w:rsidRPr="005D7652">
        <w:rPr>
          <w:b/>
        </w:rPr>
        <w:t>мыми результатами освоения образовательной программы (компетенциями и индикаторами достижения компетенций)</w:t>
      </w:r>
    </w:p>
    <w:p w:rsidR="004D68E5" w:rsidRPr="00F52D95" w:rsidRDefault="004D68E5" w:rsidP="004D68E5">
      <w:pPr>
        <w:tabs>
          <w:tab w:val="left" w:pos="426"/>
        </w:tabs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4"/>
        <w:gridCol w:w="2148"/>
        <w:gridCol w:w="3117"/>
        <w:gridCol w:w="2056"/>
      </w:tblGrid>
      <w:tr w:rsidR="004D68E5" w:rsidRPr="00892139" w:rsidTr="00623604">
        <w:trPr>
          <w:trHeight w:val="419"/>
        </w:trPr>
        <w:tc>
          <w:tcPr>
            <w:tcW w:w="2744" w:type="dxa"/>
            <w:vMerge w:val="restart"/>
          </w:tcPr>
          <w:p w:rsidR="004D68E5" w:rsidRDefault="004D68E5" w:rsidP="00992103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:rsidR="004D68E5" w:rsidRPr="00477260" w:rsidRDefault="004D68E5" w:rsidP="00992103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>Формируемые ко</w:t>
            </w:r>
            <w:r w:rsidRPr="00477260">
              <w:rPr>
                <w:b/>
              </w:rPr>
              <w:t>м</w:t>
            </w:r>
            <w:r w:rsidRPr="00477260">
              <w:rPr>
                <w:b/>
              </w:rPr>
              <w:t xml:space="preserve">петенции </w:t>
            </w:r>
            <w:r w:rsidRPr="00477260">
              <w:t>(код, соде</w:t>
            </w:r>
            <w:r w:rsidRPr="00477260">
              <w:t>р</w:t>
            </w:r>
            <w:r w:rsidRPr="00477260">
              <w:t>жание компетенции)</w:t>
            </w:r>
          </w:p>
          <w:p w:rsidR="004D68E5" w:rsidRPr="00477260" w:rsidRDefault="004D68E5" w:rsidP="00992103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5265" w:type="dxa"/>
            <w:gridSpan w:val="2"/>
          </w:tcPr>
          <w:p w:rsidR="004D68E5" w:rsidRPr="00477260" w:rsidRDefault="004D68E5" w:rsidP="00992103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Планируемые результаты обучения по ди</w:t>
            </w:r>
            <w:r w:rsidRPr="00477260">
              <w:rPr>
                <w:b/>
              </w:rPr>
              <w:t>с</w:t>
            </w:r>
            <w:r w:rsidRPr="00477260">
              <w:rPr>
                <w:b/>
              </w:rPr>
              <w:t>циплине (модулю), в соответствии с индик</w:t>
            </w:r>
            <w:r w:rsidRPr="00477260">
              <w:rPr>
                <w:b/>
              </w:rPr>
              <w:t>а</w:t>
            </w:r>
            <w:r w:rsidRPr="00477260">
              <w:rPr>
                <w:b/>
              </w:rPr>
              <w:t xml:space="preserve">тором достижения компетенции </w:t>
            </w:r>
          </w:p>
        </w:tc>
        <w:tc>
          <w:tcPr>
            <w:tcW w:w="2056" w:type="dxa"/>
            <w:vMerge w:val="restart"/>
          </w:tcPr>
          <w:p w:rsidR="004D68E5" w:rsidRPr="00477260" w:rsidRDefault="004D68E5" w:rsidP="00992103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4D68E5" w:rsidRPr="00892139" w:rsidTr="00623604">
        <w:trPr>
          <w:trHeight w:val="173"/>
        </w:trPr>
        <w:tc>
          <w:tcPr>
            <w:tcW w:w="2744" w:type="dxa"/>
            <w:vMerge/>
          </w:tcPr>
          <w:p w:rsidR="004D68E5" w:rsidRPr="00477260" w:rsidRDefault="004D68E5" w:rsidP="00992103">
            <w:pPr>
              <w:pStyle w:val="afe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8" w:type="dxa"/>
          </w:tcPr>
          <w:p w:rsidR="004D68E5" w:rsidRPr="00477260" w:rsidRDefault="004D68E5" w:rsidP="0099210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</w:t>
            </w:r>
            <w:r w:rsidRPr="00477260">
              <w:rPr>
                <w:b/>
              </w:rPr>
              <w:t>с</w:t>
            </w:r>
            <w:r w:rsidRPr="00477260">
              <w:rPr>
                <w:b/>
              </w:rPr>
              <w:t>тижения  комп</w:t>
            </w:r>
            <w:r w:rsidRPr="00477260">
              <w:rPr>
                <w:b/>
              </w:rPr>
              <w:t>е</w:t>
            </w:r>
            <w:r w:rsidRPr="00477260">
              <w:rPr>
                <w:b/>
              </w:rPr>
              <w:t>тенции</w:t>
            </w:r>
            <w:r w:rsidRPr="00477260">
              <w:t>*</w:t>
            </w:r>
          </w:p>
          <w:p w:rsidR="004D68E5" w:rsidRPr="00477260" w:rsidRDefault="004D68E5" w:rsidP="0099210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117" w:type="dxa"/>
          </w:tcPr>
          <w:p w:rsidR="004D68E5" w:rsidRPr="00477260" w:rsidRDefault="004D68E5" w:rsidP="00992103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:rsidR="004D68E5" w:rsidRPr="00477260" w:rsidRDefault="004D68E5" w:rsidP="00992103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</w:t>
            </w:r>
          </w:p>
        </w:tc>
        <w:tc>
          <w:tcPr>
            <w:tcW w:w="2056" w:type="dxa"/>
            <w:vMerge/>
          </w:tcPr>
          <w:p w:rsidR="004D68E5" w:rsidRPr="00477260" w:rsidRDefault="004D68E5" w:rsidP="00992103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4D68E5" w:rsidRPr="00F52D95" w:rsidTr="00623604">
        <w:trPr>
          <w:trHeight w:val="508"/>
        </w:trPr>
        <w:tc>
          <w:tcPr>
            <w:tcW w:w="2744" w:type="dxa"/>
          </w:tcPr>
          <w:p w:rsidR="00623604" w:rsidRPr="0084002A" w:rsidRDefault="00623604" w:rsidP="00623604">
            <w:pPr>
              <w:jc w:val="both"/>
            </w:pPr>
            <w:r w:rsidRPr="0084002A">
              <w:t>ПК</w:t>
            </w:r>
            <w:r w:rsidR="00863C43">
              <w:t>3-</w:t>
            </w:r>
            <w:r>
              <w:t>ЭЭ</w:t>
            </w:r>
            <w:r w:rsidRPr="0084002A">
              <w:t>. Способен в</w:t>
            </w:r>
            <w:r w:rsidRPr="0084002A">
              <w:t>ы</w:t>
            </w:r>
            <w:r w:rsidRPr="0084002A">
              <w:t xml:space="preserve">полнять </w:t>
            </w:r>
            <w:r>
              <w:t xml:space="preserve">экономические </w:t>
            </w:r>
            <w:r w:rsidRPr="0084002A">
              <w:t>судебные экспертизы в рамках гражданского, арбитражного, админ</w:t>
            </w:r>
            <w:r w:rsidRPr="0084002A">
              <w:t>и</w:t>
            </w:r>
            <w:r w:rsidRPr="0084002A">
              <w:t>стративного и уголо</w:t>
            </w:r>
            <w:r w:rsidRPr="0084002A">
              <w:t>в</w:t>
            </w:r>
            <w:r w:rsidRPr="0084002A">
              <w:t>ного судопроизводства, производства по делам об административных правонарушениях</w:t>
            </w:r>
          </w:p>
          <w:p w:rsidR="004D68E5" w:rsidRPr="00EF788E" w:rsidRDefault="004D68E5" w:rsidP="00992103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148" w:type="dxa"/>
          </w:tcPr>
          <w:p w:rsidR="00623604" w:rsidRPr="006B487F" w:rsidRDefault="00623604" w:rsidP="00623604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ПК</w:t>
            </w:r>
            <w:r w:rsidR="00863C43">
              <w:rPr>
                <w:lang w:eastAsia="ru-RU"/>
              </w:rPr>
              <w:t>3.2-</w:t>
            </w:r>
            <w:r>
              <w:rPr>
                <w:lang w:eastAsia="ru-RU"/>
              </w:rPr>
              <w:t xml:space="preserve">ЭЭ. </w:t>
            </w:r>
            <w:r w:rsidRPr="0084002A">
              <w:rPr>
                <w:lang w:eastAsia="ru-RU"/>
              </w:rPr>
              <w:t>Пров</w:t>
            </w:r>
            <w:r w:rsidRPr="0084002A">
              <w:rPr>
                <w:lang w:eastAsia="ru-RU"/>
              </w:rPr>
              <w:t>о</w:t>
            </w:r>
            <w:r w:rsidRPr="0084002A">
              <w:rPr>
                <w:lang w:eastAsia="ru-RU"/>
              </w:rPr>
              <w:t>дит анализ мет</w:t>
            </w:r>
            <w:r w:rsidRPr="0084002A">
              <w:rPr>
                <w:lang w:eastAsia="ru-RU"/>
              </w:rPr>
              <w:t>о</w:t>
            </w:r>
            <w:r w:rsidRPr="0084002A">
              <w:rPr>
                <w:lang w:eastAsia="ru-RU"/>
              </w:rPr>
              <w:t>дического и те</w:t>
            </w:r>
            <w:r w:rsidRPr="0084002A">
              <w:rPr>
                <w:lang w:eastAsia="ru-RU"/>
              </w:rPr>
              <w:t>х</w:t>
            </w:r>
            <w:r w:rsidRPr="0084002A">
              <w:rPr>
                <w:lang w:eastAsia="ru-RU"/>
              </w:rPr>
              <w:t>нологического обеспечения эк</w:t>
            </w:r>
            <w:r w:rsidRPr="0084002A">
              <w:rPr>
                <w:lang w:eastAsia="ru-RU"/>
              </w:rPr>
              <w:t>с</w:t>
            </w:r>
            <w:r w:rsidRPr="0084002A">
              <w:rPr>
                <w:lang w:eastAsia="ru-RU"/>
              </w:rPr>
              <w:t>пертной деятел</w:t>
            </w:r>
            <w:r w:rsidRPr="0084002A">
              <w:rPr>
                <w:lang w:eastAsia="ru-RU"/>
              </w:rPr>
              <w:t>ь</w:t>
            </w:r>
            <w:r w:rsidRPr="0084002A">
              <w:rPr>
                <w:lang w:eastAsia="ru-RU"/>
              </w:rPr>
              <w:t>ности в целях объективного и всестороннего у</w:t>
            </w:r>
            <w:r w:rsidRPr="0084002A">
              <w:rPr>
                <w:lang w:eastAsia="ru-RU"/>
              </w:rPr>
              <w:t>с</w:t>
            </w:r>
            <w:r w:rsidRPr="0084002A">
              <w:rPr>
                <w:lang w:eastAsia="ru-RU"/>
              </w:rPr>
              <w:t>тановления о</w:t>
            </w:r>
            <w:r w:rsidRPr="0084002A">
              <w:rPr>
                <w:lang w:eastAsia="ru-RU"/>
              </w:rPr>
              <w:t>б</w:t>
            </w:r>
            <w:r w:rsidRPr="0084002A">
              <w:rPr>
                <w:lang w:eastAsia="ru-RU"/>
              </w:rPr>
              <w:t>стоятельств, по</w:t>
            </w:r>
            <w:r w:rsidRPr="0084002A">
              <w:rPr>
                <w:lang w:eastAsia="ru-RU"/>
              </w:rPr>
              <w:t>д</w:t>
            </w:r>
            <w:r w:rsidRPr="0084002A">
              <w:rPr>
                <w:lang w:eastAsia="ru-RU"/>
              </w:rPr>
              <w:t>лежащих доказ</w:t>
            </w:r>
            <w:r w:rsidRPr="0084002A">
              <w:rPr>
                <w:lang w:eastAsia="ru-RU"/>
              </w:rPr>
              <w:t>ы</w:t>
            </w:r>
            <w:r w:rsidRPr="0084002A">
              <w:rPr>
                <w:lang w:eastAsia="ru-RU"/>
              </w:rPr>
              <w:t>ванию по ко</w:t>
            </w:r>
            <w:r w:rsidRPr="0084002A">
              <w:rPr>
                <w:lang w:eastAsia="ru-RU"/>
              </w:rPr>
              <w:t>н</w:t>
            </w:r>
            <w:r w:rsidRPr="0084002A">
              <w:rPr>
                <w:lang w:eastAsia="ru-RU"/>
              </w:rPr>
              <w:t>кретному делу, при подготовке и производстве с</w:t>
            </w:r>
            <w:r w:rsidRPr="0084002A">
              <w:rPr>
                <w:lang w:eastAsia="ru-RU"/>
              </w:rPr>
              <w:t>у</w:t>
            </w:r>
            <w:r w:rsidRPr="0084002A">
              <w:rPr>
                <w:lang w:eastAsia="ru-RU"/>
              </w:rPr>
              <w:t>дебных экспертиз</w:t>
            </w:r>
          </w:p>
          <w:p w:rsidR="004D68E5" w:rsidRPr="00EF788E" w:rsidRDefault="004D68E5" w:rsidP="0099210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  <w:tc>
          <w:tcPr>
            <w:tcW w:w="3117" w:type="dxa"/>
          </w:tcPr>
          <w:p w:rsidR="00851FD9" w:rsidRPr="00851FD9" w:rsidRDefault="00851FD9" w:rsidP="00851FD9">
            <w:pPr>
              <w:jc w:val="both"/>
              <w:rPr>
                <w:i/>
                <w:sz w:val="20"/>
                <w:u w:val="single"/>
              </w:rPr>
            </w:pPr>
            <w:r w:rsidRPr="00851FD9">
              <w:rPr>
                <w:i/>
                <w:sz w:val="20"/>
                <w:u w:val="words"/>
              </w:rPr>
              <w:t>Знать:</w:t>
            </w:r>
          </w:p>
          <w:p w:rsidR="00851FD9" w:rsidRPr="00851FD9" w:rsidRDefault="00851FD9" w:rsidP="00851FD9">
            <w:pPr>
              <w:jc w:val="both"/>
              <w:rPr>
                <w:i/>
                <w:sz w:val="20"/>
                <w:u w:val="single"/>
              </w:rPr>
            </w:pPr>
            <w:r w:rsidRPr="00851FD9">
              <w:rPr>
                <w:sz w:val="20"/>
              </w:rPr>
              <w:t>-организацию и приемы анализа методического и технологич</w:t>
            </w:r>
            <w:r w:rsidRPr="00851FD9">
              <w:rPr>
                <w:sz w:val="20"/>
              </w:rPr>
              <w:t>е</w:t>
            </w:r>
            <w:r w:rsidRPr="00851FD9">
              <w:rPr>
                <w:sz w:val="20"/>
              </w:rPr>
              <w:t>ского обеспечения экспертной деятельности в целях объекти</w:t>
            </w:r>
            <w:r w:rsidRPr="00851FD9">
              <w:rPr>
                <w:sz w:val="20"/>
              </w:rPr>
              <w:t>в</w:t>
            </w:r>
            <w:r w:rsidRPr="00851FD9">
              <w:rPr>
                <w:sz w:val="20"/>
              </w:rPr>
              <w:t>ного и всестороннего установл</w:t>
            </w:r>
            <w:r w:rsidRPr="00851FD9">
              <w:rPr>
                <w:sz w:val="20"/>
              </w:rPr>
              <w:t>е</w:t>
            </w:r>
            <w:r w:rsidRPr="00851FD9">
              <w:rPr>
                <w:sz w:val="20"/>
              </w:rPr>
              <w:t>ния обстоятельств, подлежащих доказыванию по конкретному делу, при подготовке и произво</w:t>
            </w:r>
            <w:r w:rsidRPr="00851FD9">
              <w:rPr>
                <w:sz w:val="20"/>
              </w:rPr>
              <w:t>д</w:t>
            </w:r>
            <w:r w:rsidRPr="00851FD9">
              <w:rPr>
                <w:sz w:val="20"/>
              </w:rPr>
              <w:t>стве судебных экспертиз.</w:t>
            </w:r>
          </w:p>
          <w:p w:rsidR="00851FD9" w:rsidRPr="00851FD9" w:rsidRDefault="00851FD9" w:rsidP="00851FD9">
            <w:pPr>
              <w:jc w:val="both"/>
              <w:rPr>
                <w:i/>
                <w:sz w:val="20"/>
                <w:u w:val="single"/>
              </w:rPr>
            </w:pPr>
            <w:r w:rsidRPr="00851FD9">
              <w:rPr>
                <w:i/>
                <w:sz w:val="20"/>
                <w:u w:val="single"/>
              </w:rPr>
              <w:t>Уметь:</w:t>
            </w:r>
          </w:p>
          <w:p w:rsidR="00851FD9" w:rsidRPr="00851FD9" w:rsidRDefault="00851FD9" w:rsidP="00851FD9">
            <w:pPr>
              <w:jc w:val="both"/>
              <w:rPr>
                <w:sz w:val="20"/>
                <w:lang w:eastAsia="en-US"/>
              </w:rPr>
            </w:pPr>
            <w:r w:rsidRPr="00851FD9">
              <w:rPr>
                <w:sz w:val="20"/>
              </w:rPr>
              <w:t>- проводить анализ методическ</w:t>
            </w:r>
            <w:r w:rsidRPr="00851FD9">
              <w:rPr>
                <w:sz w:val="20"/>
              </w:rPr>
              <w:t>о</w:t>
            </w:r>
            <w:r w:rsidRPr="00851FD9">
              <w:rPr>
                <w:sz w:val="20"/>
              </w:rPr>
              <w:t>го и технологического обеспеч</w:t>
            </w:r>
            <w:r w:rsidRPr="00851FD9">
              <w:rPr>
                <w:sz w:val="20"/>
              </w:rPr>
              <w:t>е</w:t>
            </w:r>
            <w:r w:rsidRPr="00851FD9">
              <w:rPr>
                <w:sz w:val="20"/>
              </w:rPr>
              <w:t>ния экспертной деятельности в целях объективного и всесторо</w:t>
            </w:r>
            <w:r w:rsidRPr="00851FD9">
              <w:rPr>
                <w:sz w:val="20"/>
              </w:rPr>
              <w:t>н</w:t>
            </w:r>
            <w:r w:rsidRPr="00851FD9">
              <w:rPr>
                <w:sz w:val="20"/>
              </w:rPr>
              <w:t>него установления обстоятельств, подлежащих доказыванию по конкретному делу, при подгото</w:t>
            </w:r>
            <w:r w:rsidRPr="00851FD9">
              <w:rPr>
                <w:sz w:val="20"/>
              </w:rPr>
              <w:t>в</w:t>
            </w:r>
            <w:r w:rsidRPr="00851FD9">
              <w:rPr>
                <w:sz w:val="20"/>
              </w:rPr>
              <w:t>ке и производстве судебных эк</w:t>
            </w:r>
            <w:r w:rsidRPr="00851FD9">
              <w:rPr>
                <w:sz w:val="20"/>
              </w:rPr>
              <w:t>с</w:t>
            </w:r>
            <w:r w:rsidRPr="00851FD9">
              <w:rPr>
                <w:sz w:val="20"/>
              </w:rPr>
              <w:t>пертиз.</w:t>
            </w:r>
          </w:p>
          <w:p w:rsidR="00851FD9" w:rsidRPr="00851FD9" w:rsidRDefault="00851FD9" w:rsidP="00851FD9">
            <w:pPr>
              <w:jc w:val="both"/>
              <w:rPr>
                <w:i/>
                <w:sz w:val="20"/>
                <w:u w:val="single"/>
              </w:rPr>
            </w:pPr>
            <w:r w:rsidRPr="00851FD9">
              <w:rPr>
                <w:i/>
                <w:sz w:val="20"/>
                <w:u w:val="words"/>
              </w:rPr>
              <w:t>Владеть:</w:t>
            </w:r>
          </w:p>
          <w:p w:rsidR="004D68E5" w:rsidRPr="000D6376" w:rsidRDefault="00851FD9" w:rsidP="00851FD9">
            <w:pPr>
              <w:ind w:left="4"/>
              <w:jc w:val="both"/>
              <w:rPr>
                <w:sz w:val="22"/>
                <w:szCs w:val="20"/>
                <w:highlight w:val="yellow"/>
                <w:lang w:eastAsia="ru-RU"/>
              </w:rPr>
            </w:pPr>
            <w:r w:rsidRPr="00851FD9">
              <w:rPr>
                <w:sz w:val="20"/>
              </w:rPr>
              <w:t>- навыками анализа методическ</w:t>
            </w:r>
            <w:r w:rsidRPr="00851FD9">
              <w:rPr>
                <w:sz w:val="20"/>
              </w:rPr>
              <w:t>о</w:t>
            </w:r>
            <w:r w:rsidRPr="00851FD9">
              <w:rPr>
                <w:sz w:val="20"/>
              </w:rPr>
              <w:t>го и технологического обеспеч</w:t>
            </w:r>
            <w:r w:rsidRPr="00851FD9">
              <w:rPr>
                <w:sz w:val="20"/>
              </w:rPr>
              <w:t>е</w:t>
            </w:r>
            <w:r w:rsidRPr="00851FD9">
              <w:rPr>
                <w:sz w:val="20"/>
              </w:rPr>
              <w:t>ния экспертной деятельности в целях объективного и всесторо</w:t>
            </w:r>
            <w:r w:rsidRPr="00851FD9">
              <w:rPr>
                <w:sz w:val="20"/>
              </w:rPr>
              <w:t>н</w:t>
            </w:r>
            <w:r w:rsidRPr="00851FD9">
              <w:rPr>
                <w:sz w:val="20"/>
              </w:rPr>
              <w:t>него установления обстоятельств, подлежащих доказыванию по конкретному делу, при подгото</w:t>
            </w:r>
            <w:r w:rsidRPr="00851FD9">
              <w:rPr>
                <w:sz w:val="20"/>
              </w:rPr>
              <w:t>в</w:t>
            </w:r>
            <w:r w:rsidRPr="00851FD9">
              <w:rPr>
                <w:sz w:val="20"/>
              </w:rPr>
              <w:t>ке и производстве судебных эк</w:t>
            </w:r>
            <w:r w:rsidRPr="00851FD9">
              <w:rPr>
                <w:sz w:val="20"/>
              </w:rPr>
              <w:t>с</w:t>
            </w:r>
            <w:r w:rsidRPr="00851FD9">
              <w:rPr>
                <w:sz w:val="20"/>
              </w:rPr>
              <w:t>пертиз.</w:t>
            </w:r>
          </w:p>
        </w:tc>
        <w:tc>
          <w:tcPr>
            <w:tcW w:w="2056" w:type="dxa"/>
          </w:tcPr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623604">
              <w:rPr>
                <w:i/>
                <w:sz w:val="18"/>
              </w:rPr>
              <w:t>Тесты (по темам ди</w:t>
            </w:r>
            <w:r w:rsidRPr="00623604">
              <w:rPr>
                <w:i/>
                <w:sz w:val="18"/>
              </w:rPr>
              <w:t>с</w:t>
            </w:r>
            <w:r w:rsidRPr="00623604">
              <w:rPr>
                <w:i/>
                <w:sz w:val="18"/>
              </w:rPr>
              <w:t>циплины, итоговый тест, практические задания, ситуационные задания и задачи (ке</w:t>
            </w:r>
            <w:r w:rsidRPr="00623604">
              <w:rPr>
                <w:i/>
                <w:sz w:val="18"/>
              </w:rPr>
              <w:t>й</w:t>
            </w:r>
            <w:r w:rsidRPr="00623604">
              <w:rPr>
                <w:i/>
                <w:sz w:val="18"/>
              </w:rPr>
              <w:t xml:space="preserve">сы), собеседование  </w:t>
            </w: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51FD9" w:rsidRDefault="00851FD9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51FD9" w:rsidRDefault="00851FD9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51FD9" w:rsidRDefault="00851FD9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623604">
              <w:rPr>
                <w:i/>
                <w:sz w:val="18"/>
              </w:rPr>
              <w:t>Тесты (по темам ди</w:t>
            </w:r>
            <w:r w:rsidRPr="00623604">
              <w:rPr>
                <w:i/>
                <w:sz w:val="18"/>
              </w:rPr>
              <w:t>с</w:t>
            </w:r>
            <w:r w:rsidRPr="00623604">
              <w:rPr>
                <w:i/>
                <w:sz w:val="18"/>
              </w:rPr>
              <w:t>циплины, итоговый тест, практические задания, ситуационные задания и задачи (ке</w:t>
            </w:r>
            <w:r w:rsidRPr="00623604">
              <w:rPr>
                <w:i/>
                <w:sz w:val="18"/>
              </w:rPr>
              <w:t>й</w:t>
            </w:r>
            <w:r w:rsidRPr="00623604">
              <w:rPr>
                <w:i/>
                <w:sz w:val="18"/>
              </w:rPr>
              <w:t xml:space="preserve">сы), собеседование  </w:t>
            </w: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623604">
              <w:rPr>
                <w:i/>
                <w:sz w:val="18"/>
              </w:rPr>
              <w:t>Тесты (по темам ди</w:t>
            </w:r>
            <w:r w:rsidRPr="00623604">
              <w:rPr>
                <w:i/>
                <w:sz w:val="18"/>
              </w:rPr>
              <w:t>с</w:t>
            </w:r>
            <w:r w:rsidRPr="00623604">
              <w:rPr>
                <w:i/>
                <w:sz w:val="18"/>
              </w:rPr>
              <w:t>циплины, итоговый тест, практические задания, ситуационные задания и задачи (ке</w:t>
            </w:r>
            <w:r w:rsidRPr="00623604">
              <w:rPr>
                <w:i/>
                <w:sz w:val="18"/>
              </w:rPr>
              <w:t>й</w:t>
            </w:r>
            <w:r w:rsidRPr="00623604">
              <w:rPr>
                <w:i/>
                <w:sz w:val="18"/>
              </w:rPr>
              <w:t xml:space="preserve">сы), собеседование  </w:t>
            </w: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4D68E5" w:rsidRPr="00477260" w:rsidTr="00623604">
        <w:trPr>
          <w:trHeight w:val="508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04" w:rsidRDefault="00623604" w:rsidP="00623604">
            <w:pPr>
              <w:jc w:val="both"/>
              <w:rPr>
                <w:rFonts w:eastAsia="Calibri"/>
              </w:rPr>
            </w:pPr>
            <w:r w:rsidRPr="0084002A">
              <w:rPr>
                <w:rFonts w:eastAsia="Calibri"/>
              </w:rPr>
              <w:t>ПК-5. Способен соде</w:t>
            </w:r>
            <w:r w:rsidRPr="0084002A">
              <w:rPr>
                <w:rFonts w:eastAsia="Calibri"/>
              </w:rPr>
              <w:t>й</w:t>
            </w:r>
            <w:r w:rsidRPr="0084002A">
              <w:rPr>
                <w:rFonts w:eastAsia="Calibri"/>
              </w:rPr>
              <w:t>ствовать в обнаруж</w:t>
            </w:r>
            <w:r w:rsidRPr="0084002A">
              <w:rPr>
                <w:rFonts w:eastAsia="Calibri"/>
              </w:rPr>
              <w:t>е</w:t>
            </w:r>
            <w:r w:rsidRPr="0084002A">
              <w:rPr>
                <w:rFonts w:eastAsia="Calibri"/>
              </w:rPr>
              <w:t>нии, закреплении и из</w:t>
            </w:r>
            <w:r w:rsidRPr="0084002A">
              <w:rPr>
                <w:rFonts w:eastAsia="Calibri"/>
              </w:rPr>
              <w:t>ъ</w:t>
            </w:r>
            <w:r w:rsidRPr="0084002A">
              <w:rPr>
                <w:rFonts w:eastAsia="Calibri"/>
              </w:rPr>
              <w:t>ятии объектов для целей гражданского, арби</w:t>
            </w:r>
            <w:r w:rsidRPr="0084002A">
              <w:rPr>
                <w:rFonts w:eastAsia="Calibri"/>
              </w:rPr>
              <w:t>т</w:t>
            </w:r>
            <w:r w:rsidRPr="0084002A">
              <w:rPr>
                <w:rFonts w:eastAsia="Calibri"/>
              </w:rPr>
              <w:t>ражного, администр</w:t>
            </w:r>
            <w:r w:rsidRPr="0084002A">
              <w:rPr>
                <w:rFonts w:eastAsia="Calibri"/>
              </w:rPr>
              <w:t>а</w:t>
            </w:r>
            <w:r w:rsidRPr="0084002A">
              <w:rPr>
                <w:rFonts w:eastAsia="Calibri"/>
              </w:rPr>
              <w:t>тивного и уголовного судопроизводства, пр</w:t>
            </w:r>
            <w:r w:rsidRPr="0084002A">
              <w:rPr>
                <w:rFonts w:eastAsia="Calibri"/>
              </w:rPr>
              <w:t>о</w:t>
            </w:r>
            <w:r w:rsidRPr="0084002A">
              <w:rPr>
                <w:rFonts w:eastAsia="Calibri"/>
              </w:rPr>
              <w:t>изводства по делам об административных пр</w:t>
            </w:r>
            <w:r w:rsidRPr="0084002A">
              <w:rPr>
                <w:rFonts w:eastAsia="Calibri"/>
              </w:rPr>
              <w:t>а</w:t>
            </w:r>
            <w:r w:rsidRPr="0084002A">
              <w:rPr>
                <w:rFonts w:eastAsia="Calibri"/>
              </w:rPr>
              <w:t>вонарушениях</w:t>
            </w:r>
          </w:p>
          <w:p w:rsidR="004D68E5" w:rsidRPr="004D68E5" w:rsidRDefault="004D68E5" w:rsidP="00623604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04" w:rsidRDefault="00623604" w:rsidP="006236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ПК-5.2. </w:t>
            </w:r>
            <w:r w:rsidRPr="00453688">
              <w:rPr>
                <w:rFonts w:eastAsia="Calibri"/>
              </w:rPr>
              <w:t>Анализ</w:t>
            </w:r>
            <w:r w:rsidRPr="00453688">
              <w:rPr>
                <w:rFonts w:eastAsia="Calibri"/>
              </w:rPr>
              <w:t>и</w:t>
            </w:r>
            <w:r w:rsidRPr="00453688">
              <w:rPr>
                <w:rFonts w:eastAsia="Calibri"/>
              </w:rPr>
              <w:t>рует и выбирает варианты эффе</w:t>
            </w:r>
            <w:r w:rsidRPr="00453688">
              <w:rPr>
                <w:rFonts w:eastAsia="Calibri"/>
              </w:rPr>
              <w:t>к</w:t>
            </w:r>
            <w:r w:rsidRPr="00453688">
              <w:rPr>
                <w:rFonts w:eastAsia="Calibri"/>
              </w:rPr>
              <w:t>тивного примен</w:t>
            </w:r>
            <w:r w:rsidRPr="00453688">
              <w:rPr>
                <w:rFonts w:eastAsia="Calibri"/>
              </w:rPr>
              <w:t>е</w:t>
            </w:r>
            <w:r w:rsidRPr="00453688">
              <w:rPr>
                <w:rFonts w:eastAsia="Calibri"/>
              </w:rPr>
              <w:t>ния специальных знаний в рамках конкретного вида судопроизводства и организационно обеспечивает их реализацию</w:t>
            </w:r>
          </w:p>
          <w:p w:rsidR="004D68E5" w:rsidRPr="004D68E5" w:rsidRDefault="004D68E5" w:rsidP="004D68E5">
            <w:pPr>
              <w:jc w:val="both"/>
              <w:rPr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D0" w:rsidRPr="006532D0" w:rsidRDefault="006532D0" w:rsidP="006532D0">
            <w:pPr>
              <w:jc w:val="both"/>
              <w:rPr>
                <w:i/>
                <w:sz w:val="20"/>
                <w:u w:val="single"/>
              </w:rPr>
            </w:pPr>
            <w:r w:rsidRPr="006532D0">
              <w:rPr>
                <w:i/>
                <w:sz w:val="20"/>
                <w:u w:val="words"/>
              </w:rPr>
              <w:t>Знать:</w:t>
            </w:r>
          </w:p>
          <w:p w:rsidR="006532D0" w:rsidRPr="006532D0" w:rsidRDefault="006532D0" w:rsidP="006532D0">
            <w:pPr>
              <w:jc w:val="both"/>
              <w:rPr>
                <w:i/>
                <w:sz w:val="20"/>
                <w:u w:val="single"/>
              </w:rPr>
            </w:pPr>
            <w:r w:rsidRPr="006532D0">
              <w:rPr>
                <w:sz w:val="20"/>
              </w:rPr>
              <w:t>- приемы а</w:t>
            </w:r>
            <w:r w:rsidRPr="006532D0">
              <w:rPr>
                <w:rFonts w:eastAsia="Calibri"/>
                <w:sz w:val="20"/>
              </w:rPr>
              <w:t>нализа и выбора вар</w:t>
            </w:r>
            <w:r w:rsidRPr="006532D0">
              <w:rPr>
                <w:rFonts w:eastAsia="Calibri"/>
                <w:sz w:val="20"/>
              </w:rPr>
              <w:t>и</w:t>
            </w:r>
            <w:r w:rsidRPr="006532D0">
              <w:rPr>
                <w:rFonts w:eastAsia="Calibri"/>
                <w:sz w:val="20"/>
              </w:rPr>
              <w:t>антов эффективного применения специальных знаний в рамках конкретного вида судопроизво</w:t>
            </w:r>
            <w:r w:rsidRPr="006532D0">
              <w:rPr>
                <w:rFonts w:eastAsia="Calibri"/>
                <w:sz w:val="20"/>
              </w:rPr>
              <w:t>д</w:t>
            </w:r>
            <w:r w:rsidRPr="006532D0">
              <w:rPr>
                <w:rFonts w:eastAsia="Calibri"/>
                <w:sz w:val="20"/>
              </w:rPr>
              <w:t>ства и организационного обесп</w:t>
            </w:r>
            <w:r w:rsidRPr="006532D0">
              <w:rPr>
                <w:rFonts w:eastAsia="Calibri"/>
                <w:sz w:val="20"/>
              </w:rPr>
              <w:t>е</w:t>
            </w:r>
            <w:r w:rsidRPr="006532D0">
              <w:rPr>
                <w:rFonts w:eastAsia="Calibri"/>
                <w:sz w:val="20"/>
              </w:rPr>
              <w:t>чения их реализации</w:t>
            </w:r>
            <w:r w:rsidRPr="006532D0">
              <w:rPr>
                <w:sz w:val="20"/>
              </w:rPr>
              <w:t>.</w:t>
            </w:r>
          </w:p>
          <w:p w:rsidR="006532D0" w:rsidRPr="006532D0" w:rsidRDefault="006532D0" w:rsidP="006532D0">
            <w:pPr>
              <w:jc w:val="both"/>
              <w:rPr>
                <w:i/>
                <w:sz w:val="20"/>
                <w:u w:val="single"/>
              </w:rPr>
            </w:pPr>
            <w:r w:rsidRPr="006532D0">
              <w:rPr>
                <w:i/>
                <w:sz w:val="20"/>
                <w:u w:val="words"/>
              </w:rPr>
              <w:t>Уметь:</w:t>
            </w:r>
          </w:p>
          <w:p w:rsidR="006532D0" w:rsidRPr="006532D0" w:rsidRDefault="006532D0" w:rsidP="006532D0">
            <w:pPr>
              <w:jc w:val="both"/>
              <w:rPr>
                <w:sz w:val="20"/>
                <w:lang w:eastAsia="en-US"/>
              </w:rPr>
            </w:pPr>
            <w:r w:rsidRPr="006532D0">
              <w:rPr>
                <w:sz w:val="20"/>
              </w:rPr>
              <w:t>- а</w:t>
            </w:r>
            <w:r w:rsidRPr="006532D0">
              <w:rPr>
                <w:rFonts w:eastAsia="Calibri"/>
                <w:sz w:val="20"/>
              </w:rPr>
              <w:t>нализировать и выбирать вар</w:t>
            </w:r>
            <w:r w:rsidRPr="006532D0">
              <w:rPr>
                <w:rFonts w:eastAsia="Calibri"/>
                <w:sz w:val="20"/>
              </w:rPr>
              <w:t>и</w:t>
            </w:r>
            <w:r w:rsidRPr="006532D0">
              <w:rPr>
                <w:rFonts w:eastAsia="Calibri"/>
                <w:sz w:val="20"/>
              </w:rPr>
              <w:t>анты эффективного применения специальных знаний в рамках конкретного вида судопроизво</w:t>
            </w:r>
            <w:r w:rsidRPr="006532D0">
              <w:rPr>
                <w:rFonts w:eastAsia="Calibri"/>
                <w:sz w:val="20"/>
              </w:rPr>
              <w:t>д</w:t>
            </w:r>
            <w:r w:rsidRPr="006532D0">
              <w:rPr>
                <w:rFonts w:eastAsia="Calibri"/>
                <w:sz w:val="20"/>
              </w:rPr>
              <w:t>ства и организационно обеспеч</w:t>
            </w:r>
            <w:r w:rsidRPr="006532D0">
              <w:rPr>
                <w:rFonts w:eastAsia="Calibri"/>
                <w:sz w:val="20"/>
              </w:rPr>
              <w:t>и</w:t>
            </w:r>
            <w:r w:rsidRPr="006532D0">
              <w:rPr>
                <w:rFonts w:eastAsia="Calibri"/>
                <w:sz w:val="20"/>
              </w:rPr>
              <w:t>вать их реализацию</w:t>
            </w:r>
            <w:r w:rsidRPr="006532D0">
              <w:rPr>
                <w:sz w:val="20"/>
              </w:rPr>
              <w:t>.</w:t>
            </w:r>
          </w:p>
          <w:p w:rsidR="006532D0" w:rsidRPr="006532D0" w:rsidRDefault="006532D0" w:rsidP="006532D0">
            <w:pPr>
              <w:jc w:val="both"/>
              <w:rPr>
                <w:i/>
                <w:sz w:val="20"/>
                <w:u w:val="single"/>
              </w:rPr>
            </w:pPr>
            <w:r w:rsidRPr="006532D0">
              <w:rPr>
                <w:i/>
                <w:sz w:val="20"/>
                <w:u w:val="words"/>
              </w:rPr>
              <w:t>Владеть:</w:t>
            </w:r>
          </w:p>
          <w:p w:rsidR="004D68E5" w:rsidRPr="000D6376" w:rsidRDefault="006532D0" w:rsidP="006532D0">
            <w:pPr>
              <w:ind w:left="4"/>
              <w:jc w:val="both"/>
              <w:rPr>
                <w:i/>
                <w:sz w:val="22"/>
                <w:szCs w:val="20"/>
                <w:highlight w:val="yellow"/>
                <w:lang w:eastAsia="ru-RU"/>
              </w:rPr>
            </w:pPr>
            <w:r w:rsidRPr="006532D0">
              <w:rPr>
                <w:sz w:val="20"/>
              </w:rPr>
              <w:t>- навыками а</w:t>
            </w:r>
            <w:r w:rsidRPr="006532D0">
              <w:rPr>
                <w:rFonts w:eastAsia="Calibri"/>
                <w:sz w:val="20"/>
              </w:rPr>
              <w:t>нализа и выбора вариантов эффективного прим</w:t>
            </w:r>
            <w:r w:rsidRPr="006532D0">
              <w:rPr>
                <w:rFonts w:eastAsia="Calibri"/>
                <w:sz w:val="20"/>
              </w:rPr>
              <w:t>е</w:t>
            </w:r>
            <w:r w:rsidRPr="006532D0">
              <w:rPr>
                <w:rFonts w:eastAsia="Calibri"/>
                <w:sz w:val="20"/>
              </w:rPr>
              <w:t>нения специальных знаний в рамках конкретного вида суд</w:t>
            </w:r>
            <w:r w:rsidRPr="006532D0">
              <w:rPr>
                <w:rFonts w:eastAsia="Calibri"/>
                <w:sz w:val="20"/>
              </w:rPr>
              <w:t>о</w:t>
            </w:r>
            <w:r w:rsidRPr="006532D0">
              <w:rPr>
                <w:rFonts w:eastAsia="Calibri"/>
                <w:sz w:val="20"/>
              </w:rPr>
              <w:t>производства и организационн</w:t>
            </w:r>
            <w:r w:rsidRPr="006532D0">
              <w:rPr>
                <w:rFonts w:eastAsia="Calibri"/>
                <w:sz w:val="20"/>
              </w:rPr>
              <w:t>о</w:t>
            </w:r>
            <w:r w:rsidRPr="006532D0">
              <w:rPr>
                <w:rFonts w:eastAsia="Calibri"/>
                <w:sz w:val="20"/>
              </w:rPr>
              <w:lastRenderedPageBreak/>
              <w:t>го обеспечения их реализации</w:t>
            </w:r>
            <w:r w:rsidRPr="006532D0">
              <w:rPr>
                <w:sz w:val="20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623604">
              <w:rPr>
                <w:i/>
                <w:sz w:val="18"/>
              </w:rPr>
              <w:lastRenderedPageBreak/>
              <w:t>Тесты (по темам ди</w:t>
            </w:r>
            <w:r w:rsidRPr="00623604">
              <w:rPr>
                <w:i/>
                <w:sz w:val="18"/>
              </w:rPr>
              <w:t>с</w:t>
            </w:r>
            <w:r w:rsidRPr="00623604">
              <w:rPr>
                <w:i/>
                <w:sz w:val="18"/>
              </w:rPr>
              <w:t>циплины, итоговый тест, практические задания, ситуационные задания и задачи (ке</w:t>
            </w:r>
            <w:r w:rsidRPr="00623604">
              <w:rPr>
                <w:i/>
                <w:sz w:val="18"/>
              </w:rPr>
              <w:t>й</w:t>
            </w:r>
            <w:r w:rsidRPr="00623604">
              <w:rPr>
                <w:i/>
                <w:sz w:val="18"/>
              </w:rPr>
              <w:t xml:space="preserve">сы), собеседование  </w:t>
            </w: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6532D0" w:rsidRDefault="006532D0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623604">
              <w:rPr>
                <w:i/>
                <w:sz w:val="18"/>
              </w:rPr>
              <w:t>Тесты (по темам ди</w:t>
            </w:r>
            <w:r w:rsidRPr="00623604">
              <w:rPr>
                <w:i/>
                <w:sz w:val="18"/>
              </w:rPr>
              <w:t>с</w:t>
            </w:r>
            <w:r w:rsidRPr="00623604">
              <w:rPr>
                <w:i/>
                <w:sz w:val="18"/>
              </w:rPr>
              <w:t>циплины, итоговый тест, практические задания, ситуационные задания и задачи (ке</w:t>
            </w:r>
            <w:r w:rsidRPr="00623604">
              <w:rPr>
                <w:i/>
                <w:sz w:val="18"/>
              </w:rPr>
              <w:t>й</w:t>
            </w:r>
            <w:r w:rsidRPr="00623604">
              <w:rPr>
                <w:i/>
                <w:sz w:val="18"/>
              </w:rPr>
              <w:t xml:space="preserve">сы), собеседование  </w:t>
            </w: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6532D0" w:rsidRDefault="006532D0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4D68E5" w:rsidRPr="00623604" w:rsidRDefault="004D68E5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623604">
              <w:rPr>
                <w:i/>
                <w:sz w:val="18"/>
              </w:rPr>
              <w:t>Тесты (по темам ди</w:t>
            </w:r>
            <w:r w:rsidRPr="00623604">
              <w:rPr>
                <w:i/>
                <w:sz w:val="18"/>
              </w:rPr>
              <w:t>с</w:t>
            </w:r>
            <w:r w:rsidRPr="00623604">
              <w:rPr>
                <w:i/>
                <w:sz w:val="18"/>
              </w:rPr>
              <w:t>циплины, итоговый тест, практические задания, ситуационные задания и задачи (ке</w:t>
            </w:r>
            <w:r w:rsidRPr="00623604">
              <w:rPr>
                <w:i/>
                <w:sz w:val="18"/>
              </w:rPr>
              <w:t>й</w:t>
            </w:r>
            <w:r w:rsidRPr="00623604">
              <w:rPr>
                <w:i/>
                <w:sz w:val="18"/>
              </w:rPr>
              <w:t xml:space="preserve">сы), собеседование  </w:t>
            </w:r>
          </w:p>
          <w:p w:rsidR="004D68E5" w:rsidRPr="00623604" w:rsidRDefault="004D68E5" w:rsidP="004D68E5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</w:tc>
      </w:tr>
      <w:tr w:rsidR="00623604" w:rsidRPr="004D68E5" w:rsidTr="00623604">
        <w:trPr>
          <w:trHeight w:val="508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04" w:rsidRPr="0084002A" w:rsidRDefault="00623604" w:rsidP="0099210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ПК-6. Способен пр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вильно и полно отр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жать результаты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фессиональной де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тельности в процесс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альной и служебной д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кументации</w:t>
            </w:r>
          </w:p>
          <w:p w:rsidR="00623604" w:rsidRPr="00623604" w:rsidRDefault="00623604" w:rsidP="00992103">
            <w:pPr>
              <w:jc w:val="both"/>
              <w:rPr>
                <w:rFonts w:eastAsia="Calibri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04" w:rsidRDefault="00623604" w:rsidP="006236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ПК-6.1. Ф</w:t>
            </w:r>
            <w:r w:rsidRPr="0084002A">
              <w:rPr>
                <w:rFonts w:eastAsia="Calibri"/>
              </w:rPr>
              <w:t>ормир</w:t>
            </w:r>
            <w:r w:rsidRPr="0084002A">
              <w:rPr>
                <w:rFonts w:eastAsia="Calibri"/>
              </w:rPr>
              <w:t>у</w:t>
            </w:r>
            <w:r w:rsidRPr="0084002A">
              <w:rPr>
                <w:rFonts w:eastAsia="Calibri"/>
              </w:rPr>
              <w:t>ет отчеты своего участия в проце</w:t>
            </w:r>
            <w:r w:rsidRPr="0084002A">
              <w:rPr>
                <w:rFonts w:eastAsia="Calibri"/>
              </w:rPr>
              <w:t>с</w:t>
            </w:r>
            <w:r w:rsidRPr="0084002A">
              <w:rPr>
                <w:rFonts w:eastAsia="Calibri"/>
              </w:rPr>
              <w:t>суальных и не процессуальных действиях</w:t>
            </w:r>
          </w:p>
          <w:p w:rsidR="00623604" w:rsidRPr="004D68E5" w:rsidRDefault="00623604" w:rsidP="00992103">
            <w:pPr>
              <w:jc w:val="both"/>
              <w:rPr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2D0" w:rsidRPr="009A449D" w:rsidRDefault="006532D0" w:rsidP="006532D0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Знать:</w:t>
            </w:r>
          </w:p>
          <w:p w:rsidR="006532D0" w:rsidRPr="009A449D" w:rsidRDefault="006532D0" w:rsidP="006532D0">
            <w:pPr>
              <w:jc w:val="both"/>
            </w:pPr>
            <w:r w:rsidRPr="009A449D">
              <w:t>-</w:t>
            </w:r>
            <w:r>
              <w:t xml:space="preserve"> порядок ф</w:t>
            </w:r>
            <w:r>
              <w:rPr>
                <w:rFonts w:eastAsia="Calibri"/>
              </w:rPr>
              <w:t>ормирования отчетов о своем участии в процессуальных и не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цессуальных действиях.</w:t>
            </w:r>
          </w:p>
          <w:p w:rsidR="006532D0" w:rsidRPr="009A449D" w:rsidRDefault="006532D0" w:rsidP="006532D0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Уметь:</w:t>
            </w:r>
          </w:p>
          <w:p w:rsidR="006532D0" w:rsidRPr="009A449D" w:rsidRDefault="006532D0" w:rsidP="006532D0">
            <w:pPr>
              <w:jc w:val="both"/>
            </w:pPr>
            <w:r w:rsidRPr="009A449D">
              <w:t xml:space="preserve">- </w:t>
            </w:r>
            <w:r>
              <w:t>ф</w:t>
            </w:r>
            <w:r>
              <w:rPr>
                <w:rFonts w:eastAsia="Calibri"/>
              </w:rPr>
              <w:t>ормировать отчеты о своем участии в процесс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альных и не процессуал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ных действиях.</w:t>
            </w:r>
          </w:p>
          <w:p w:rsidR="006532D0" w:rsidRDefault="006532D0" w:rsidP="006532D0">
            <w:pPr>
              <w:jc w:val="both"/>
              <w:rPr>
                <w:i/>
                <w:u w:val="single"/>
              </w:rPr>
            </w:pPr>
            <w:r w:rsidRPr="00B655B5">
              <w:rPr>
                <w:i/>
                <w:u w:val="words"/>
              </w:rPr>
              <w:t>Владеть:</w:t>
            </w:r>
          </w:p>
          <w:p w:rsidR="000D6376" w:rsidRPr="000D6376" w:rsidRDefault="006532D0" w:rsidP="006532D0">
            <w:pPr>
              <w:ind w:left="4"/>
              <w:jc w:val="both"/>
              <w:rPr>
                <w:i/>
                <w:sz w:val="22"/>
                <w:szCs w:val="20"/>
                <w:lang w:eastAsia="ru-RU"/>
              </w:rPr>
            </w:pPr>
            <w:r>
              <w:t>- навыками ф</w:t>
            </w:r>
            <w:r>
              <w:rPr>
                <w:rFonts w:eastAsia="Calibri"/>
              </w:rPr>
              <w:t>ормирования отчетов о своем участии в процессуальных и не пр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цессуальных действиях.</w:t>
            </w:r>
            <w:r w:rsidR="000D6376" w:rsidRPr="000D6376">
              <w:rPr>
                <w:sz w:val="22"/>
              </w:rPr>
              <w:t xml:space="preserve">. </w:t>
            </w:r>
          </w:p>
          <w:p w:rsidR="00623604" w:rsidRPr="000D6376" w:rsidRDefault="00623604" w:rsidP="00992103">
            <w:pPr>
              <w:ind w:left="4"/>
              <w:jc w:val="both"/>
              <w:rPr>
                <w:i/>
                <w:sz w:val="22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04" w:rsidRDefault="0062360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A9249B">
              <w:rPr>
                <w:i/>
                <w:sz w:val="18"/>
              </w:rPr>
              <w:t>Тесты (по темам ди</w:t>
            </w:r>
            <w:r w:rsidRPr="00A9249B">
              <w:rPr>
                <w:i/>
                <w:sz w:val="18"/>
              </w:rPr>
              <w:t>с</w:t>
            </w:r>
            <w:r w:rsidRPr="00A9249B">
              <w:rPr>
                <w:i/>
                <w:sz w:val="18"/>
              </w:rPr>
              <w:t xml:space="preserve">циплины, итоговый тест, практические задания, </w:t>
            </w:r>
            <w:r>
              <w:rPr>
                <w:i/>
                <w:sz w:val="18"/>
              </w:rPr>
              <w:t>ситуационные задания и задачи (ке</w:t>
            </w:r>
            <w:r>
              <w:rPr>
                <w:i/>
                <w:sz w:val="18"/>
              </w:rPr>
              <w:t>й</w:t>
            </w:r>
            <w:r>
              <w:rPr>
                <w:i/>
                <w:sz w:val="18"/>
              </w:rPr>
              <w:t xml:space="preserve">сы), </w:t>
            </w:r>
            <w:r w:rsidRPr="00A9249B">
              <w:rPr>
                <w:i/>
                <w:sz w:val="18"/>
              </w:rPr>
              <w:t xml:space="preserve">собеседование  </w:t>
            </w:r>
          </w:p>
          <w:p w:rsidR="00623604" w:rsidRPr="00A9249B" w:rsidRDefault="0062360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623604" w:rsidRPr="00A9249B" w:rsidRDefault="0062360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A9249B">
              <w:rPr>
                <w:i/>
                <w:sz w:val="18"/>
              </w:rPr>
              <w:t>Тесты (по темам ди</w:t>
            </w:r>
            <w:r w:rsidRPr="00A9249B">
              <w:rPr>
                <w:i/>
                <w:sz w:val="18"/>
              </w:rPr>
              <w:t>с</w:t>
            </w:r>
            <w:r w:rsidRPr="00A9249B">
              <w:rPr>
                <w:i/>
                <w:sz w:val="18"/>
              </w:rPr>
              <w:t xml:space="preserve">циплины, итоговый тест, практические задания, </w:t>
            </w:r>
            <w:r>
              <w:rPr>
                <w:i/>
                <w:sz w:val="18"/>
              </w:rPr>
              <w:t>ситуационные задания и задачи (ке</w:t>
            </w:r>
            <w:r>
              <w:rPr>
                <w:i/>
                <w:sz w:val="18"/>
              </w:rPr>
              <w:t>й</w:t>
            </w:r>
            <w:r>
              <w:rPr>
                <w:i/>
                <w:sz w:val="18"/>
              </w:rPr>
              <w:t xml:space="preserve">сы), </w:t>
            </w:r>
            <w:r w:rsidRPr="00A9249B">
              <w:rPr>
                <w:i/>
                <w:sz w:val="18"/>
              </w:rPr>
              <w:t xml:space="preserve">собеседование  </w:t>
            </w:r>
          </w:p>
          <w:p w:rsidR="00891744" w:rsidRDefault="0089174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623604" w:rsidRPr="00A9249B" w:rsidRDefault="0062360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A9249B">
              <w:rPr>
                <w:i/>
                <w:sz w:val="18"/>
              </w:rPr>
              <w:t>Тесты (по темам ди</w:t>
            </w:r>
            <w:r w:rsidRPr="00A9249B">
              <w:rPr>
                <w:i/>
                <w:sz w:val="18"/>
              </w:rPr>
              <w:t>с</w:t>
            </w:r>
            <w:r w:rsidRPr="00A9249B">
              <w:rPr>
                <w:i/>
                <w:sz w:val="18"/>
              </w:rPr>
              <w:t xml:space="preserve">циплины, итоговый тест, практические задания, </w:t>
            </w:r>
            <w:r>
              <w:rPr>
                <w:i/>
                <w:sz w:val="18"/>
              </w:rPr>
              <w:t>ситуационные задания и задачи (ке</w:t>
            </w:r>
            <w:r>
              <w:rPr>
                <w:i/>
                <w:sz w:val="18"/>
              </w:rPr>
              <w:t>й</w:t>
            </w:r>
            <w:r>
              <w:rPr>
                <w:i/>
                <w:sz w:val="18"/>
              </w:rPr>
              <w:t xml:space="preserve">сы), </w:t>
            </w:r>
            <w:r w:rsidRPr="00A9249B">
              <w:rPr>
                <w:i/>
                <w:sz w:val="18"/>
              </w:rPr>
              <w:t xml:space="preserve">собеседование  </w:t>
            </w:r>
          </w:p>
          <w:p w:rsidR="00623604" w:rsidRPr="004D68E5" w:rsidRDefault="00623604" w:rsidP="00992103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</w:tc>
      </w:tr>
    </w:tbl>
    <w:p w:rsidR="004D68E5" w:rsidRDefault="004D68E5" w:rsidP="004D68E5">
      <w:pPr>
        <w:widowControl w:val="0"/>
        <w:ind w:firstLine="567"/>
        <w:jc w:val="both"/>
      </w:pPr>
    </w:p>
    <w:p w:rsidR="00AC3606" w:rsidRPr="00661B50" w:rsidRDefault="00AC3606" w:rsidP="00EF596C">
      <w:pPr>
        <w:widowControl w:val="0"/>
        <w:ind w:firstLine="567"/>
        <w:jc w:val="both"/>
      </w:pPr>
    </w:p>
    <w:p w:rsidR="00AE6CC2" w:rsidRDefault="00AE6CC2" w:rsidP="00A6301E">
      <w:pPr>
        <w:spacing w:line="312" w:lineRule="auto"/>
        <w:ind w:firstLine="567"/>
        <w:jc w:val="both"/>
        <w:rPr>
          <w:b/>
          <w:lang w:eastAsia="ru-RU"/>
        </w:rPr>
      </w:pPr>
      <w:r w:rsidRPr="00661B50">
        <w:rPr>
          <w:b/>
          <w:lang w:eastAsia="ru-RU"/>
        </w:rPr>
        <w:t>3.Структура и содержание дисциплины  «</w:t>
      </w:r>
      <w:r w:rsidR="0028054E" w:rsidRPr="00661B50">
        <w:rPr>
          <w:b/>
          <w:lang w:eastAsia="ru-RU"/>
        </w:rPr>
        <w:t>Оценочная экспертиза</w:t>
      </w:r>
      <w:r w:rsidRPr="00661B50">
        <w:rPr>
          <w:b/>
          <w:lang w:eastAsia="ru-RU"/>
        </w:rPr>
        <w:t xml:space="preserve">» </w:t>
      </w:r>
    </w:p>
    <w:p w:rsidR="00A6301E" w:rsidRDefault="00A6301E" w:rsidP="00AE6CC2">
      <w:pPr>
        <w:spacing w:line="312" w:lineRule="auto"/>
        <w:ind w:firstLine="567"/>
        <w:jc w:val="both"/>
        <w:rPr>
          <w:b/>
          <w:lang w:eastAsia="ru-RU"/>
        </w:rPr>
      </w:pPr>
    </w:p>
    <w:p w:rsidR="00A6301E" w:rsidRPr="00104C03" w:rsidRDefault="00A6301E" w:rsidP="00A6301E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очная форма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обучения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очно-заочная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форма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обучения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 xml:space="preserve">заочная 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форма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обучения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rPr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__4__</w:t>
            </w:r>
            <w:r w:rsidRPr="0069163A">
              <w:rPr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___</w:t>
            </w:r>
            <w:r w:rsidRPr="0069163A">
              <w:rPr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___</w:t>
            </w:r>
            <w:r w:rsidRPr="0069163A">
              <w:rPr>
                <w:color w:val="000000"/>
              </w:rPr>
              <w:t xml:space="preserve"> ЗЕТ</w:t>
            </w: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jc w:val="center"/>
            </w:pPr>
            <w:r>
              <w:t>144</w:t>
            </w: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jc w:val="center"/>
            </w:pP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аудиторные занятия (контактная работа):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- занятия лекционного типа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- занятия семинарского типа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rPr>
                <w:color w:val="000000"/>
              </w:rPr>
              <w:t xml:space="preserve">( </w:t>
            </w:r>
            <w:r w:rsidRPr="0069163A">
              <w:t>практические занятия /</w:t>
            </w:r>
          </w:p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A6301E" w:rsidRDefault="00A6301E" w:rsidP="00992103">
            <w:pPr>
              <w:jc w:val="center"/>
            </w:pPr>
          </w:p>
          <w:p w:rsidR="00A6301E" w:rsidRDefault="00A6301E" w:rsidP="00992103">
            <w:pPr>
              <w:jc w:val="center"/>
            </w:pPr>
            <w:r>
              <w:t>32</w:t>
            </w:r>
          </w:p>
          <w:p w:rsidR="00A6301E" w:rsidRDefault="00A6301E" w:rsidP="00992103">
            <w:pPr>
              <w:jc w:val="center"/>
            </w:pPr>
          </w:p>
          <w:p w:rsidR="00A6301E" w:rsidRPr="0069163A" w:rsidRDefault="00A6301E" w:rsidP="00992103">
            <w:pPr>
              <w:jc w:val="center"/>
            </w:pPr>
            <w:r>
              <w:t>32 (32)</w:t>
            </w: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rPr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jc w:val="center"/>
            </w:pPr>
            <w:r>
              <w:t>79</w:t>
            </w: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highlight w:val="green"/>
              </w:rPr>
            </w:pPr>
            <w:r w:rsidRPr="0069163A">
              <w:t>КСР</w:t>
            </w: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A6301E" w:rsidRPr="0069163A" w:rsidTr="00992103">
        <w:tc>
          <w:tcPr>
            <w:tcW w:w="4725" w:type="dxa"/>
            <w:shd w:val="clear" w:color="auto" w:fill="auto"/>
          </w:tcPr>
          <w:p w:rsidR="00A6301E" w:rsidRPr="0069163A" w:rsidRDefault="00A6301E" w:rsidP="00A6301E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Промежуточная аттестация –</w:t>
            </w:r>
            <w:r>
              <w:rPr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A6301E" w:rsidRPr="0069163A" w:rsidRDefault="00A6301E" w:rsidP="00992103">
            <w:pPr>
              <w:jc w:val="center"/>
            </w:pPr>
          </w:p>
        </w:tc>
        <w:tc>
          <w:tcPr>
            <w:tcW w:w="1701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A6301E" w:rsidRPr="0069163A" w:rsidRDefault="00A6301E" w:rsidP="0099210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</w:tbl>
    <w:p w:rsidR="00A6301E" w:rsidRDefault="00A6301E" w:rsidP="00A6301E">
      <w:pPr>
        <w:spacing w:line="312" w:lineRule="auto"/>
        <w:ind w:left="450"/>
        <w:jc w:val="both"/>
        <w:rPr>
          <w:b/>
          <w:lang w:eastAsia="ru-RU"/>
        </w:rPr>
      </w:pPr>
    </w:p>
    <w:p w:rsidR="00A6301E" w:rsidRPr="00661B50" w:rsidRDefault="00A6301E" w:rsidP="00AE6CC2">
      <w:pPr>
        <w:spacing w:line="312" w:lineRule="auto"/>
        <w:ind w:firstLine="567"/>
        <w:jc w:val="both"/>
        <w:rPr>
          <w:b/>
          <w:lang w:eastAsia="ru-RU"/>
        </w:rPr>
      </w:pPr>
    </w:p>
    <w:p w:rsidR="00AE6CC2" w:rsidRDefault="00AE6CC2" w:rsidP="00AE6CC2">
      <w:pPr>
        <w:spacing w:line="312" w:lineRule="auto"/>
        <w:ind w:firstLine="567"/>
        <w:jc w:val="both"/>
        <w:rPr>
          <w:lang w:eastAsia="ru-RU"/>
        </w:rPr>
      </w:pPr>
      <w:r w:rsidRPr="00661B50">
        <w:rPr>
          <w:lang w:eastAsia="ru-RU"/>
        </w:rPr>
        <w:t>Объем дисциплины (модуля) составляет 4 зачетные единицы, всего 144 часа, из к</w:t>
      </w:r>
      <w:r w:rsidRPr="00661B50">
        <w:rPr>
          <w:lang w:eastAsia="ru-RU"/>
        </w:rPr>
        <w:t>о</w:t>
      </w:r>
      <w:r w:rsidRPr="00661B50">
        <w:rPr>
          <w:lang w:eastAsia="ru-RU"/>
        </w:rPr>
        <w:t xml:space="preserve">торых </w:t>
      </w:r>
      <w:r w:rsidR="008B2D07" w:rsidRPr="00661B50">
        <w:rPr>
          <w:lang w:eastAsia="ru-RU"/>
        </w:rPr>
        <w:t>6</w:t>
      </w:r>
      <w:r w:rsidR="00965E95" w:rsidRPr="00661B50">
        <w:rPr>
          <w:lang w:eastAsia="ru-RU"/>
        </w:rPr>
        <w:t>5</w:t>
      </w:r>
      <w:r w:rsidRPr="00661B50">
        <w:rPr>
          <w:lang w:eastAsia="ru-RU"/>
        </w:rPr>
        <w:t xml:space="preserve"> час</w:t>
      </w:r>
      <w:r w:rsidR="00965E95" w:rsidRPr="00661B50">
        <w:rPr>
          <w:lang w:eastAsia="ru-RU"/>
        </w:rPr>
        <w:t>ов</w:t>
      </w:r>
      <w:r w:rsidRPr="00661B50">
        <w:rPr>
          <w:lang w:eastAsia="ru-RU"/>
        </w:rPr>
        <w:t xml:space="preserve"> составляет контактная работа обучающегося с препо</w:t>
      </w:r>
      <w:r w:rsidR="008B2D07" w:rsidRPr="00661B50">
        <w:rPr>
          <w:lang w:eastAsia="ru-RU"/>
        </w:rPr>
        <w:t>давателем (32</w:t>
      </w:r>
      <w:r w:rsidRPr="00661B50">
        <w:rPr>
          <w:lang w:eastAsia="ru-RU"/>
        </w:rPr>
        <w:t xml:space="preserve"> час</w:t>
      </w:r>
      <w:r w:rsidR="008B2D07" w:rsidRPr="00661B50">
        <w:rPr>
          <w:lang w:eastAsia="ru-RU"/>
        </w:rPr>
        <w:t>а</w:t>
      </w:r>
      <w:r w:rsidRPr="00661B50">
        <w:rPr>
          <w:lang w:eastAsia="ru-RU"/>
        </w:rPr>
        <w:t xml:space="preserve"> занятия лекционного типа, 3</w:t>
      </w:r>
      <w:r w:rsidR="008B2D07" w:rsidRPr="00661B50">
        <w:rPr>
          <w:lang w:eastAsia="ru-RU"/>
        </w:rPr>
        <w:t>2 часа</w:t>
      </w:r>
      <w:r w:rsidRPr="00661B50">
        <w:rPr>
          <w:lang w:eastAsia="ru-RU"/>
        </w:rPr>
        <w:t xml:space="preserve"> занятия семинарского типа (семинары, научно-практические занятия), </w:t>
      </w:r>
      <w:r w:rsidR="00965E95" w:rsidRPr="00661B50">
        <w:rPr>
          <w:lang w:eastAsia="ru-RU"/>
        </w:rPr>
        <w:t xml:space="preserve">1 час </w:t>
      </w:r>
      <w:r w:rsidRPr="00661B50">
        <w:rPr>
          <w:lang w:eastAsia="ru-RU"/>
        </w:rPr>
        <w:t xml:space="preserve">мероприятия </w:t>
      </w:r>
      <w:r w:rsidR="00965E95" w:rsidRPr="00661B50">
        <w:rPr>
          <w:lang w:eastAsia="ru-RU"/>
        </w:rPr>
        <w:t>текущего контроля</w:t>
      </w:r>
      <w:r w:rsidRPr="00661B50">
        <w:rPr>
          <w:lang w:eastAsia="ru-RU"/>
        </w:rPr>
        <w:t xml:space="preserve">, </w:t>
      </w:r>
      <w:r w:rsidR="00965E95" w:rsidRPr="00661B50">
        <w:rPr>
          <w:lang w:eastAsia="ru-RU"/>
        </w:rPr>
        <w:t>79</w:t>
      </w:r>
      <w:r w:rsidRPr="00661B50">
        <w:rPr>
          <w:lang w:eastAsia="ru-RU"/>
        </w:rPr>
        <w:t xml:space="preserve"> час</w:t>
      </w:r>
      <w:r w:rsidR="008B2D07" w:rsidRPr="00661B50">
        <w:rPr>
          <w:lang w:eastAsia="ru-RU"/>
        </w:rPr>
        <w:t>ов</w:t>
      </w:r>
      <w:r w:rsidRPr="00661B50">
        <w:rPr>
          <w:lang w:eastAsia="ru-RU"/>
        </w:rPr>
        <w:t xml:space="preserve"> составляет сам</w:t>
      </w:r>
      <w:r w:rsidRPr="00661B50">
        <w:rPr>
          <w:lang w:eastAsia="ru-RU"/>
        </w:rPr>
        <w:t>о</w:t>
      </w:r>
      <w:r w:rsidRPr="00661B50">
        <w:rPr>
          <w:lang w:eastAsia="ru-RU"/>
        </w:rPr>
        <w:t>стоятельная работа обучающегося.</w:t>
      </w:r>
    </w:p>
    <w:p w:rsidR="00A6301E" w:rsidRDefault="00A6301E" w:rsidP="00AE6CC2">
      <w:pPr>
        <w:spacing w:line="312" w:lineRule="auto"/>
        <w:ind w:firstLine="567"/>
        <w:jc w:val="both"/>
        <w:rPr>
          <w:lang w:eastAsia="ru-RU"/>
        </w:rPr>
      </w:pPr>
    </w:p>
    <w:p w:rsidR="00A6301E" w:rsidRDefault="00A6301E" w:rsidP="00AE6CC2">
      <w:pPr>
        <w:spacing w:line="312" w:lineRule="auto"/>
        <w:ind w:firstLine="567"/>
        <w:jc w:val="both"/>
        <w:rPr>
          <w:lang w:eastAsia="ru-RU"/>
        </w:rPr>
      </w:pPr>
    </w:p>
    <w:p w:rsidR="00A6301E" w:rsidRPr="00E961D5" w:rsidRDefault="00A6301E" w:rsidP="00A6301E">
      <w:pPr>
        <w:jc w:val="center"/>
        <w:rPr>
          <w:b/>
        </w:rPr>
      </w:pPr>
      <w:r w:rsidRPr="002A1EB5">
        <w:rPr>
          <w:b/>
        </w:rPr>
        <w:t>3.2</w:t>
      </w:r>
      <w:r w:rsidRPr="00E961D5">
        <w:rPr>
          <w:b/>
        </w:rPr>
        <w:t>. Содержание дисциплины</w:t>
      </w:r>
    </w:p>
    <w:p w:rsidR="00A6301E" w:rsidRPr="00E64535" w:rsidRDefault="00A6301E" w:rsidP="00A6301E">
      <w:pPr>
        <w:spacing w:line="312" w:lineRule="auto"/>
        <w:ind w:firstLine="567"/>
        <w:jc w:val="both"/>
        <w:rPr>
          <w:lang w:eastAsia="ru-RU"/>
        </w:rPr>
      </w:pPr>
    </w:p>
    <w:tbl>
      <w:tblPr>
        <w:tblW w:w="49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3"/>
        <w:gridCol w:w="446"/>
        <w:gridCol w:w="452"/>
        <w:gridCol w:w="450"/>
        <w:gridCol w:w="454"/>
        <w:gridCol w:w="21"/>
        <w:gridCol w:w="429"/>
        <w:gridCol w:w="450"/>
        <w:gridCol w:w="522"/>
        <w:gridCol w:w="376"/>
        <w:gridCol w:w="585"/>
        <w:gridCol w:w="530"/>
        <w:gridCol w:w="612"/>
        <w:gridCol w:w="524"/>
        <w:gridCol w:w="528"/>
        <w:gridCol w:w="612"/>
        <w:gridCol w:w="524"/>
        <w:gridCol w:w="524"/>
        <w:gridCol w:w="10"/>
      </w:tblGrid>
      <w:tr w:rsidR="00A6301E" w:rsidRPr="00E64535" w:rsidTr="00992103">
        <w:trPr>
          <w:trHeight w:val="135"/>
        </w:trPr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</w:p>
          <w:p w:rsidR="00A6301E" w:rsidRPr="005F4D80" w:rsidRDefault="00A6301E" w:rsidP="0099210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Наименов</w:t>
            </w:r>
            <w:r w:rsidRPr="005F4D80">
              <w:rPr>
                <w:b/>
                <w:sz w:val="20"/>
                <w:szCs w:val="20"/>
                <w:lang w:eastAsia="ru-RU"/>
              </w:rPr>
              <w:t>а</w:t>
            </w:r>
            <w:r w:rsidRPr="005F4D80">
              <w:rPr>
                <w:b/>
                <w:sz w:val="20"/>
                <w:szCs w:val="20"/>
                <w:lang w:eastAsia="ru-RU"/>
              </w:rPr>
              <w:t>ние и краткое содержание разделов и тем дисци</w:t>
            </w:r>
            <w:r w:rsidRPr="005F4D80">
              <w:rPr>
                <w:b/>
                <w:sz w:val="20"/>
                <w:szCs w:val="20"/>
                <w:lang w:eastAsia="ru-RU"/>
              </w:rPr>
              <w:t>п</w:t>
            </w:r>
            <w:r w:rsidRPr="005F4D80">
              <w:rPr>
                <w:b/>
                <w:sz w:val="20"/>
                <w:szCs w:val="20"/>
                <w:lang w:eastAsia="ru-RU"/>
              </w:rPr>
              <w:t>лины (мод</w:t>
            </w:r>
            <w:r w:rsidRPr="005F4D80">
              <w:rPr>
                <w:b/>
                <w:sz w:val="20"/>
                <w:szCs w:val="20"/>
                <w:lang w:eastAsia="ru-RU"/>
              </w:rPr>
              <w:t>у</w:t>
            </w:r>
            <w:r w:rsidRPr="005F4D80">
              <w:rPr>
                <w:b/>
                <w:sz w:val="20"/>
                <w:szCs w:val="20"/>
                <w:lang w:eastAsia="ru-RU"/>
              </w:rPr>
              <w:t xml:space="preserve">ля), </w:t>
            </w:r>
          </w:p>
          <w:p w:rsidR="00A6301E" w:rsidRPr="005F4D80" w:rsidRDefault="00A6301E" w:rsidP="0099210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</w:p>
          <w:p w:rsidR="00A6301E" w:rsidRPr="005F4D80" w:rsidRDefault="00A6301E" w:rsidP="00992103">
            <w:pPr>
              <w:tabs>
                <w:tab w:val="num" w:pos="822"/>
              </w:tabs>
              <w:rPr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форма пр</w:t>
            </w:r>
            <w:r w:rsidRPr="005F4D80">
              <w:rPr>
                <w:b/>
                <w:sz w:val="20"/>
                <w:szCs w:val="20"/>
                <w:lang w:eastAsia="ru-RU"/>
              </w:rPr>
              <w:t>о</w:t>
            </w:r>
            <w:r w:rsidRPr="005F4D80">
              <w:rPr>
                <w:b/>
                <w:sz w:val="20"/>
                <w:szCs w:val="20"/>
                <w:lang w:eastAsia="ru-RU"/>
              </w:rPr>
              <w:t>межуточной аттестации по дисципл</w:t>
            </w:r>
            <w:r w:rsidRPr="005F4D80">
              <w:rPr>
                <w:b/>
                <w:sz w:val="20"/>
                <w:szCs w:val="20"/>
                <w:lang w:eastAsia="ru-RU"/>
              </w:rPr>
              <w:t>и</w:t>
            </w:r>
            <w:r w:rsidRPr="005F4D80">
              <w:rPr>
                <w:b/>
                <w:sz w:val="20"/>
                <w:szCs w:val="20"/>
                <w:lang w:eastAsia="ru-RU"/>
              </w:rPr>
              <w:t>не (модулю)</w:t>
            </w:r>
          </w:p>
        </w:tc>
        <w:tc>
          <w:tcPr>
            <w:tcW w:w="234" w:type="pct"/>
            <w:vMerge w:val="restart"/>
            <w:tcBorders>
              <w:right w:val="single" w:sz="4" w:space="0" w:color="auto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Всего</w:t>
            </w:r>
          </w:p>
          <w:p w:rsidR="00A6301E" w:rsidRPr="005F4D80" w:rsidRDefault="00A6301E" w:rsidP="00992103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3988" w:type="pct"/>
            <w:gridSpan w:val="17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В том числе</w:t>
            </w:r>
          </w:p>
        </w:tc>
      </w:tr>
      <w:tr w:rsidR="00A6301E" w:rsidRPr="00E64535" w:rsidTr="00992103">
        <w:trPr>
          <w:trHeight w:val="591"/>
        </w:trPr>
        <w:tc>
          <w:tcPr>
            <w:tcW w:w="778" w:type="pct"/>
            <w:vMerge/>
            <w:tcBorders>
              <w:right w:val="single" w:sz="4" w:space="0" w:color="auto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/>
            <w:tcBorders>
              <w:right w:val="single" w:sz="4" w:space="0" w:color="auto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2" w:type="pct"/>
            <w:gridSpan w:val="13"/>
          </w:tcPr>
          <w:p w:rsidR="00A6301E" w:rsidRPr="005F4D80" w:rsidRDefault="00A6301E" w:rsidP="00992103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</w:t>
            </w:r>
            <w:r w:rsidRPr="005F4D80">
              <w:rPr>
                <w:b/>
                <w:sz w:val="20"/>
                <w:szCs w:val="20"/>
                <w:lang w:eastAsia="ru-RU"/>
              </w:rPr>
              <w:t>е</w:t>
            </w:r>
            <w:r w:rsidRPr="005F4D80">
              <w:rPr>
                <w:b/>
                <w:sz w:val="20"/>
                <w:szCs w:val="20"/>
                <w:lang w:eastAsia="ru-RU"/>
              </w:rPr>
              <w:t>лем), часы</w:t>
            </w:r>
            <w:r w:rsidRPr="005F4D80">
              <w:rPr>
                <w:sz w:val="20"/>
                <w:szCs w:val="20"/>
                <w:lang w:eastAsia="ru-RU"/>
              </w:rPr>
              <w:t xml:space="preserve">  из них</w:t>
            </w:r>
          </w:p>
        </w:tc>
        <w:tc>
          <w:tcPr>
            <w:tcW w:w="876" w:type="pct"/>
            <w:gridSpan w:val="4"/>
            <w:vMerge w:val="restart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-107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Самостоятельная работа обучающег</w:t>
            </w:r>
            <w:r w:rsidRPr="005F4D80">
              <w:rPr>
                <w:b/>
                <w:sz w:val="20"/>
                <w:szCs w:val="20"/>
                <w:lang w:eastAsia="ru-RU"/>
              </w:rPr>
              <w:t>о</w:t>
            </w:r>
            <w:r w:rsidRPr="005F4D80">
              <w:rPr>
                <w:b/>
                <w:sz w:val="20"/>
                <w:szCs w:val="20"/>
                <w:lang w:eastAsia="ru-RU"/>
              </w:rPr>
              <w:t>ся, часы</w:t>
            </w:r>
          </w:p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trHeight w:val="1225"/>
        </w:trPr>
        <w:tc>
          <w:tcPr>
            <w:tcW w:w="778" w:type="pct"/>
            <w:vMerge/>
            <w:tcBorders>
              <w:right w:val="single" w:sz="4" w:space="0" w:color="auto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/>
            <w:tcBorders>
              <w:right w:val="single" w:sz="4" w:space="0" w:color="auto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4"/>
            <w:textDirection w:val="btLr"/>
            <w:vAlign w:val="center"/>
          </w:tcPr>
          <w:p w:rsidR="00A6301E" w:rsidRPr="005F4D80" w:rsidRDefault="00A6301E" w:rsidP="00992103">
            <w:pPr>
              <w:tabs>
                <w:tab w:val="num" w:pos="5396"/>
              </w:tabs>
              <w:ind w:right="-100"/>
              <w:jc w:val="center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Занятия ле</w:t>
            </w:r>
            <w:r w:rsidRPr="005F4D80">
              <w:rPr>
                <w:b/>
                <w:sz w:val="20"/>
                <w:szCs w:val="20"/>
                <w:lang w:eastAsia="ru-RU"/>
              </w:rPr>
              <w:t>к</w:t>
            </w:r>
            <w:r w:rsidRPr="005F4D80">
              <w:rPr>
                <w:b/>
                <w:sz w:val="20"/>
                <w:szCs w:val="20"/>
                <w:lang w:eastAsia="ru-RU"/>
              </w:rPr>
              <w:t>ционного т</w:t>
            </w:r>
            <w:r w:rsidRPr="005F4D80">
              <w:rPr>
                <w:b/>
                <w:sz w:val="20"/>
                <w:szCs w:val="20"/>
                <w:lang w:eastAsia="ru-RU"/>
              </w:rPr>
              <w:t>и</w:t>
            </w:r>
            <w:r w:rsidRPr="005F4D80">
              <w:rPr>
                <w:b/>
                <w:sz w:val="20"/>
                <w:szCs w:val="20"/>
                <w:lang w:eastAsia="ru-RU"/>
              </w:rPr>
              <w:t>па</w:t>
            </w:r>
          </w:p>
        </w:tc>
        <w:tc>
          <w:tcPr>
            <w:tcW w:w="735" w:type="pct"/>
            <w:gridSpan w:val="3"/>
            <w:textDirection w:val="btLr"/>
          </w:tcPr>
          <w:p w:rsidR="00A6301E" w:rsidRPr="005F4D80" w:rsidRDefault="00A6301E" w:rsidP="00992103">
            <w:pPr>
              <w:tabs>
                <w:tab w:val="num" w:pos="5396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 xml:space="preserve"> Занятия с</w:t>
            </w:r>
            <w:r w:rsidRPr="005F4D80">
              <w:rPr>
                <w:b/>
                <w:sz w:val="20"/>
                <w:szCs w:val="20"/>
                <w:lang w:eastAsia="ru-RU"/>
              </w:rPr>
              <w:t>е</w:t>
            </w:r>
            <w:r w:rsidRPr="005F4D80">
              <w:rPr>
                <w:b/>
                <w:sz w:val="20"/>
                <w:szCs w:val="20"/>
                <w:lang w:eastAsia="ru-RU"/>
              </w:rPr>
              <w:t>минарского типа</w:t>
            </w:r>
          </w:p>
        </w:tc>
        <w:tc>
          <w:tcPr>
            <w:tcW w:w="782" w:type="pct"/>
            <w:gridSpan w:val="3"/>
            <w:textDirection w:val="btLr"/>
          </w:tcPr>
          <w:p w:rsidR="00A6301E" w:rsidRPr="005F4D80" w:rsidRDefault="00A6301E" w:rsidP="00992103">
            <w:pPr>
              <w:tabs>
                <w:tab w:val="num" w:pos="5396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 xml:space="preserve"> Занятия л</w:t>
            </w:r>
            <w:r w:rsidRPr="005F4D80">
              <w:rPr>
                <w:b/>
                <w:sz w:val="20"/>
                <w:szCs w:val="20"/>
                <w:lang w:eastAsia="ru-RU"/>
              </w:rPr>
              <w:t>а</w:t>
            </w:r>
            <w:r w:rsidRPr="005F4D80">
              <w:rPr>
                <w:b/>
                <w:sz w:val="20"/>
                <w:szCs w:val="20"/>
                <w:lang w:eastAsia="ru-RU"/>
              </w:rPr>
              <w:t>бораторного типа</w:t>
            </w:r>
          </w:p>
        </w:tc>
        <w:tc>
          <w:tcPr>
            <w:tcW w:w="873" w:type="pct"/>
            <w:gridSpan w:val="3"/>
          </w:tcPr>
          <w:p w:rsidR="00A6301E" w:rsidRPr="005F4D80" w:rsidRDefault="00A6301E" w:rsidP="00992103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76" w:type="pct"/>
            <w:gridSpan w:val="4"/>
            <w:vMerge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  <w:cantSplit/>
          <w:trHeight w:val="1134"/>
        </w:trPr>
        <w:tc>
          <w:tcPr>
            <w:tcW w:w="77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6" w:type="pct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38" w:type="pct"/>
            <w:shd w:val="clear" w:color="auto" w:fill="FFFF99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36" w:type="pct"/>
            <w:gridSpan w:val="2"/>
            <w:shd w:val="clear" w:color="auto" w:fill="auto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6" w:type="pct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4" w:type="pct"/>
            <w:shd w:val="clear" w:color="auto" w:fill="FFFF99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07" w:type="pct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8" w:type="pct"/>
            <w:shd w:val="clear" w:color="auto" w:fill="FFFF99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21" w:type="pct"/>
            <w:shd w:val="clear" w:color="auto" w:fill="auto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5" w:type="pct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7" w:type="pct"/>
            <w:shd w:val="clear" w:color="auto" w:fill="FFFF99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21" w:type="pct"/>
            <w:shd w:val="clear" w:color="auto" w:fill="auto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5" w:type="pct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5" w:type="pct"/>
            <w:shd w:val="clear" w:color="auto" w:fill="FFFF99"/>
            <w:textDirection w:val="btLr"/>
          </w:tcPr>
          <w:p w:rsidR="00A6301E" w:rsidRPr="005F4D80" w:rsidRDefault="00A6301E" w:rsidP="0099210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</w:tr>
      <w:tr w:rsidR="00A6301E" w:rsidRPr="00E64535" w:rsidTr="00992103">
        <w:trPr>
          <w:gridAfter w:val="1"/>
          <w:wAfter w:w="5" w:type="pct"/>
          <w:trHeight w:val="202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</w:tcPr>
          <w:p w:rsidR="00A6301E" w:rsidRPr="00661B50" w:rsidRDefault="00A6301E" w:rsidP="00992103">
            <w:pPr>
              <w:rPr>
                <w:sz w:val="20"/>
                <w:szCs w:val="20"/>
              </w:rPr>
            </w:pPr>
            <w:r w:rsidRPr="00661B50">
              <w:rPr>
                <w:sz w:val="20"/>
                <w:szCs w:val="20"/>
              </w:rPr>
              <w:t>Тема 1. Ос</w:t>
            </w:r>
            <w:r w:rsidRPr="00661B50">
              <w:rPr>
                <w:sz w:val="20"/>
                <w:szCs w:val="20"/>
              </w:rPr>
              <w:t>о</w:t>
            </w:r>
            <w:r w:rsidRPr="00661B50">
              <w:rPr>
                <w:sz w:val="20"/>
                <w:szCs w:val="20"/>
              </w:rPr>
              <w:t>бенности пр</w:t>
            </w:r>
            <w:r w:rsidRPr="00661B50">
              <w:rPr>
                <w:sz w:val="20"/>
                <w:szCs w:val="20"/>
              </w:rPr>
              <w:t>а</w:t>
            </w:r>
            <w:r w:rsidRPr="00661B50">
              <w:rPr>
                <w:sz w:val="20"/>
                <w:szCs w:val="20"/>
              </w:rPr>
              <w:t>вового рег</w:t>
            </w:r>
            <w:r w:rsidRPr="00661B50">
              <w:rPr>
                <w:sz w:val="20"/>
                <w:szCs w:val="20"/>
              </w:rPr>
              <w:t>у</w:t>
            </w:r>
            <w:r w:rsidRPr="00661B50">
              <w:rPr>
                <w:sz w:val="20"/>
                <w:szCs w:val="20"/>
              </w:rPr>
              <w:t>лирования оценочной деятельности в РФ.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A6301E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D763B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D763B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  <w:trHeight w:val="202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</w:tcPr>
          <w:p w:rsidR="00A6301E" w:rsidRPr="00661B50" w:rsidRDefault="00A6301E" w:rsidP="00992103">
            <w:pPr>
              <w:rPr>
                <w:sz w:val="20"/>
                <w:szCs w:val="20"/>
              </w:rPr>
            </w:pPr>
            <w:r w:rsidRPr="00661B50">
              <w:rPr>
                <w:sz w:val="20"/>
                <w:szCs w:val="20"/>
              </w:rPr>
              <w:t>Тема 2. Ос</w:t>
            </w:r>
            <w:r w:rsidRPr="00661B50">
              <w:rPr>
                <w:sz w:val="20"/>
                <w:szCs w:val="20"/>
              </w:rPr>
              <w:t>о</w:t>
            </w:r>
            <w:r w:rsidRPr="00661B50">
              <w:rPr>
                <w:sz w:val="20"/>
                <w:szCs w:val="20"/>
              </w:rPr>
              <w:t>бенности стандартиз</w:t>
            </w:r>
            <w:r w:rsidRPr="00661B50">
              <w:rPr>
                <w:sz w:val="20"/>
                <w:szCs w:val="20"/>
              </w:rPr>
              <w:t>а</w:t>
            </w:r>
            <w:r w:rsidRPr="00661B50">
              <w:rPr>
                <w:sz w:val="20"/>
                <w:szCs w:val="20"/>
              </w:rPr>
              <w:t>ции разли</w:t>
            </w:r>
            <w:r w:rsidRPr="00661B50">
              <w:rPr>
                <w:sz w:val="20"/>
                <w:szCs w:val="20"/>
              </w:rPr>
              <w:t>ч</w:t>
            </w:r>
            <w:r w:rsidRPr="00661B50">
              <w:rPr>
                <w:sz w:val="20"/>
                <w:szCs w:val="20"/>
              </w:rPr>
              <w:t>ных видов оценки в РФ.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5F4D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5F4D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D763B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  <w:trHeight w:val="202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</w:tcPr>
          <w:p w:rsidR="00A6301E" w:rsidRPr="00661B50" w:rsidRDefault="00A6301E" w:rsidP="00992103">
            <w:pPr>
              <w:rPr>
                <w:sz w:val="20"/>
                <w:szCs w:val="20"/>
              </w:rPr>
            </w:pPr>
            <w:r w:rsidRPr="00661B50">
              <w:rPr>
                <w:sz w:val="20"/>
                <w:szCs w:val="20"/>
              </w:rPr>
              <w:t>Тема 3. Оц</w:t>
            </w:r>
            <w:r w:rsidRPr="00661B50">
              <w:rPr>
                <w:sz w:val="20"/>
                <w:szCs w:val="20"/>
              </w:rPr>
              <w:t>е</w:t>
            </w:r>
            <w:r w:rsidRPr="00661B50">
              <w:rPr>
                <w:sz w:val="20"/>
                <w:szCs w:val="20"/>
              </w:rPr>
              <w:t>ночная эк</w:t>
            </w:r>
            <w:r w:rsidRPr="00661B50">
              <w:rPr>
                <w:sz w:val="20"/>
                <w:szCs w:val="20"/>
              </w:rPr>
              <w:t>с</w:t>
            </w:r>
            <w:r w:rsidRPr="00661B50">
              <w:rPr>
                <w:sz w:val="20"/>
                <w:szCs w:val="20"/>
              </w:rPr>
              <w:t>пертиза в си</w:t>
            </w:r>
            <w:r w:rsidRPr="00661B50">
              <w:rPr>
                <w:sz w:val="20"/>
                <w:szCs w:val="20"/>
              </w:rPr>
              <w:t>с</w:t>
            </w:r>
            <w:r w:rsidRPr="00661B50">
              <w:rPr>
                <w:sz w:val="20"/>
                <w:szCs w:val="20"/>
              </w:rPr>
              <w:t>теме эконом</w:t>
            </w:r>
            <w:r w:rsidRPr="00661B50">
              <w:rPr>
                <w:sz w:val="20"/>
                <w:szCs w:val="20"/>
              </w:rPr>
              <w:t>и</w:t>
            </w:r>
            <w:r w:rsidRPr="00661B50">
              <w:rPr>
                <w:sz w:val="20"/>
                <w:szCs w:val="20"/>
              </w:rPr>
              <w:t>ческих эк</w:t>
            </w:r>
            <w:r w:rsidRPr="00661B50">
              <w:rPr>
                <w:sz w:val="20"/>
                <w:szCs w:val="20"/>
              </w:rPr>
              <w:t>с</w:t>
            </w:r>
            <w:r w:rsidRPr="00661B50">
              <w:rPr>
                <w:sz w:val="20"/>
                <w:szCs w:val="20"/>
              </w:rPr>
              <w:t>пертиз.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A6301E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D763B0" w:rsidRDefault="00A6301E" w:rsidP="00A6301E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A6301E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  <w:trHeight w:val="202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01E" w:rsidRPr="00661B50" w:rsidRDefault="00A6301E" w:rsidP="00992103">
            <w:pPr>
              <w:rPr>
                <w:sz w:val="20"/>
                <w:szCs w:val="20"/>
              </w:rPr>
            </w:pPr>
            <w:r w:rsidRPr="00661B50">
              <w:rPr>
                <w:sz w:val="20"/>
                <w:szCs w:val="20"/>
              </w:rPr>
              <w:t>Тема 4. Сп</w:t>
            </w:r>
            <w:r w:rsidRPr="00661B50">
              <w:rPr>
                <w:sz w:val="20"/>
                <w:szCs w:val="20"/>
              </w:rPr>
              <w:t>е</w:t>
            </w:r>
            <w:r w:rsidRPr="00661B50">
              <w:rPr>
                <w:sz w:val="20"/>
                <w:szCs w:val="20"/>
              </w:rPr>
              <w:t>циальные зн</w:t>
            </w:r>
            <w:r w:rsidRPr="00661B50">
              <w:rPr>
                <w:sz w:val="20"/>
                <w:szCs w:val="20"/>
              </w:rPr>
              <w:t>а</w:t>
            </w:r>
            <w:r w:rsidRPr="00661B50">
              <w:rPr>
                <w:sz w:val="20"/>
                <w:szCs w:val="20"/>
              </w:rPr>
              <w:t>ния экспе</w:t>
            </w:r>
            <w:r w:rsidRPr="00661B50">
              <w:rPr>
                <w:sz w:val="20"/>
                <w:szCs w:val="20"/>
              </w:rPr>
              <w:t>р</w:t>
            </w:r>
            <w:r w:rsidRPr="00661B50">
              <w:rPr>
                <w:sz w:val="20"/>
                <w:szCs w:val="20"/>
              </w:rPr>
              <w:t>тов-оценщиков и их примен</w:t>
            </w:r>
            <w:r w:rsidRPr="00661B50">
              <w:rPr>
                <w:sz w:val="20"/>
                <w:szCs w:val="20"/>
              </w:rPr>
              <w:t>е</w:t>
            </w:r>
            <w:r w:rsidRPr="00661B50">
              <w:rPr>
                <w:sz w:val="20"/>
                <w:szCs w:val="20"/>
              </w:rPr>
              <w:t>ние  в проце</w:t>
            </w:r>
            <w:r w:rsidRPr="00661B50">
              <w:rPr>
                <w:sz w:val="20"/>
                <w:szCs w:val="20"/>
              </w:rPr>
              <w:t>с</w:t>
            </w:r>
            <w:r w:rsidRPr="00661B50">
              <w:rPr>
                <w:sz w:val="20"/>
                <w:szCs w:val="20"/>
              </w:rPr>
              <w:t>се оценочной деятельности различных объектов оценки.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  <w:trHeight w:val="202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01E" w:rsidRPr="00661B50" w:rsidRDefault="00A6301E" w:rsidP="00992103">
            <w:pPr>
              <w:rPr>
                <w:sz w:val="20"/>
                <w:szCs w:val="20"/>
              </w:rPr>
            </w:pPr>
            <w:r w:rsidRPr="00661B50">
              <w:rPr>
                <w:sz w:val="20"/>
                <w:szCs w:val="20"/>
              </w:rPr>
              <w:t>Тема 5. Мет</w:t>
            </w:r>
            <w:r w:rsidRPr="00661B50">
              <w:rPr>
                <w:sz w:val="20"/>
                <w:szCs w:val="20"/>
              </w:rPr>
              <w:t>о</w:t>
            </w:r>
            <w:r w:rsidRPr="00661B50">
              <w:rPr>
                <w:sz w:val="20"/>
                <w:szCs w:val="20"/>
              </w:rPr>
              <w:t>дология оце</w:t>
            </w:r>
            <w:r w:rsidRPr="00661B50">
              <w:rPr>
                <w:sz w:val="20"/>
                <w:szCs w:val="20"/>
              </w:rPr>
              <w:t>н</w:t>
            </w:r>
            <w:r w:rsidRPr="00661B50">
              <w:rPr>
                <w:sz w:val="20"/>
                <w:szCs w:val="20"/>
              </w:rPr>
              <w:t>ки недвиж</w:t>
            </w:r>
            <w:r w:rsidRPr="00661B50">
              <w:rPr>
                <w:sz w:val="20"/>
                <w:szCs w:val="20"/>
              </w:rPr>
              <w:t>и</w:t>
            </w:r>
            <w:r w:rsidRPr="00661B50">
              <w:rPr>
                <w:sz w:val="20"/>
                <w:szCs w:val="20"/>
              </w:rPr>
              <w:t>мого имущ</w:t>
            </w:r>
            <w:r w:rsidRPr="00661B50">
              <w:rPr>
                <w:sz w:val="20"/>
                <w:szCs w:val="20"/>
              </w:rPr>
              <w:t>е</w:t>
            </w:r>
            <w:r w:rsidRPr="00661B50">
              <w:rPr>
                <w:sz w:val="20"/>
                <w:szCs w:val="20"/>
              </w:rPr>
              <w:t>ства и экспе</w:t>
            </w:r>
            <w:r w:rsidRPr="00661B50">
              <w:rPr>
                <w:sz w:val="20"/>
                <w:szCs w:val="20"/>
              </w:rPr>
              <w:t>р</w:t>
            </w:r>
            <w:r w:rsidRPr="00661B50">
              <w:rPr>
                <w:sz w:val="20"/>
                <w:szCs w:val="20"/>
              </w:rPr>
              <w:t>тиза отчета.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  <w:trHeight w:val="202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</w:tcPr>
          <w:p w:rsidR="00A6301E" w:rsidRPr="00661B50" w:rsidRDefault="00A6301E" w:rsidP="00992103">
            <w:pPr>
              <w:rPr>
                <w:sz w:val="20"/>
                <w:szCs w:val="20"/>
              </w:rPr>
            </w:pPr>
            <w:r w:rsidRPr="00661B50">
              <w:rPr>
                <w:sz w:val="20"/>
                <w:szCs w:val="20"/>
              </w:rPr>
              <w:t>Тема 6. Ос</w:t>
            </w:r>
            <w:r w:rsidRPr="00661B50">
              <w:rPr>
                <w:sz w:val="20"/>
                <w:szCs w:val="20"/>
              </w:rPr>
              <w:t>о</w:t>
            </w:r>
            <w:r w:rsidRPr="00661B50">
              <w:rPr>
                <w:sz w:val="20"/>
                <w:szCs w:val="20"/>
              </w:rPr>
              <w:t>бенности м</w:t>
            </w:r>
            <w:r w:rsidRPr="00661B50">
              <w:rPr>
                <w:sz w:val="20"/>
                <w:szCs w:val="20"/>
              </w:rPr>
              <w:t>е</w:t>
            </w:r>
            <w:r w:rsidRPr="00661B50">
              <w:rPr>
                <w:sz w:val="20"/>
                <w:szCs w:val="20"/>
              </w:rPr>
              <w:t>тодического обеспечения судебно-оценочных экспертиз.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A6301E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</w:tcPr>
          <w:p w:rsidR="00A6301E" w:rsidRPr="00FB005C" w:rsidRDefault="00A6301E" w:rsidP="00992103">
            <w:pPr>
              <w:tabs>
                <w:tab w:val="num" w:pos="822"/>
              </w:tabs>
              <w:jc w:val="both"/>
              <w:rPr>
                <w:b/>
                <w:sz w:val="18"/>
                <w:szCs w:val="20"/>
                <w:lang w:eastAsia="ru-RU"/>
              </w:rPr>
            </w:pPr>
            <w:r w:rsidRPr="00FB005C">
              <w:rPr>
                <w:b/>
                <w:sz w:val="18"/>
                <w:szCs w:val="20"/>
                <w:lang w:eastAsia="ru-RU"/>
              </w:rPr>
              <w:t>В т.ч. текущий контроль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</w:trPr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</w:tcPr>
          <w:p w:rsidR="00A6301E" w:rsidRPr="00FB005C" w:rsidRDefault="00A6301E" w:rsidP="00A6301E">
            <w:pPr>
              <w:tabs>
                <w:tab w:val="num" w:pos="822"/>
              </w:tabs>
              <w:jc w:val="both"/>
              <w:rPr>
                <w:b/>
                <w:sz w:val="18"/>
                <w:szCs w:val="20"/>
                <w:lang w:eastAsia="ru-RU"/>
              </w:rPr>
            </w:pPr>
            <w:r w:rsidRPr="00FB005C">
              <w:rPr>
                <w:b/>
                <w:sz w:val="18"/>
                <w:szCs w:val="20"/>
                <w:lang w:eastAsia="ru-RU"/>
              </w:rPr>
              <w:lastRenderedPageBreak/>
              <w:t>Промежуто</w:t>
            </w:r>
            <w:r w:rsidRPr="00FB005C">
              <w:rPr>
                <w:b/>
                <w:sz w:val="18"/>
                <w:szCs w:val="20"/>
                <w:lang w:eastAsia="ru-RU"/>
              </w:rPr>
              <w:t>ч</w:t>
            </w:r>
            <w:r w:rsidRPr="00FB005C">
              <w:rPr>
                <w:b/>
                <w:sz w:val="18"/>
                <w:szCs w:val="20"/>
                <w:lang w:eastAsia="ru-RU"/>
              </w:rPr>
              <w:t xml:space="preserve">ная аттестация - </w:t>
            </w:r>
            <w:r>
              <w:rPr>
                <w:b/>
                <w:sz w:val="18"/>
                <w:szCs w:val="20"/>
                <w:lang w:eastAsia="ru-RU"/>
              </w:rPr>
              <w:t>зачет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5F4D80" w:rsidRDefault="00A6301E" w:rsidP="00A6301E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301E" w:rsidRPr="00E64535" w:rsidTr="00992103">
        <w:trPr>
          <w:gridAfter w:val="1"/>
          <w:wAfter w:w="5" w:type="pct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301E" w:rsidRPr="00FB005C" w:rsidRDefault="00A6301E" w:rsidP="00992103">
            <w:pPr>
              <w:tabs>
                <w:tab w:val="num" w:pos="822"/>
              </w:tabs>
              <w:jc w:val="both"/>
              <w:rPr>
                <w:b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1E" w:rsidRPr="00FB005C" w:rsidRDefault="00A6301E" w:rsidP="00992103">
            <w:pPr>
              <w:tabs>
                <w:tab w:val="num" w:pos="822"/>
              </w:tabs>
              <w:jc w:val="center"/>
              <w:rPr>
                <w:sz w:val="14"/>
                <w:szCs w:val="20"/>
                <w:lang w:eastAsia="ru-RU"/>
              </w:rPr>
            </w:pPr>
            <w:r w:rsidRPr="00FB005C">
              <w:rPr>
                <w:sz w:val="14"/>
                <w:szCs w:val="20"/>
                <w:lang w:eastAsia="ru-RU"/>
              </w:rPr>
              <w:t>144</w:t>
            </w:r>
          </w:p>
          <w:p w:rsidR="00A6301E" w:rsidRPr="00FB005C" w:rsidRDefault="00A6301E" w:rsidP="00992103">
            <w:pPr>
              <w:tabs>
                <w:tab w:val="num" w:pos="822"/>
              </w:tabs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01E" w:rsidRPr="005F4D80" w:rsidRDefault="00DF6CDC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6301E" w:rsidRPr="005F4D80" w:rsidRDefault="00A6301E" w:rsidP="0099210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6301E" w:rsidRPr="00E64535" w:rsidRDefault="00A6301E" w:rsidP="00A6301E">
      <w:pPr>
        <w:spacing w:line="276" w:lineRule="auto"/>
        <w:rPr>
          <w:b/>
          <w:u w:val="single"/>
          <w:lang w:eastAsia="ru-RU"/>
        </w:rPr>
      </w:pPr>
    </w:p>
    <w:p w:rsidR="0022033A" w:rsidRPr="00661B50" w:rsidRDefault="0022033A" w:rsidP="00EF596C">
      <w:pPr>
        <w:rPr>
          <w:b/>
          <w:u w:val="single"/>
          <w:lang w:eastAsia="ru-RU"/>
        </w:rPr>
      </w:pPr>
      <w:r w:rsidRPr="00661B50">
        <w:rPr>
          <w:b/>
          <w:u w:val="single"/>
          <w:lang w:eastAsia="ru-RU"/>
        </w:rPr>
        <w:t>Содержание дисциплины (модуля)</w:t>
      </w:r>
    </w:p>
    <w:p w:rsidR="00D10A97" w:rsidRPr="00661B50" w:rsidRDefault="00D10A97" w:rsidP="00EF596C">
      <w:pPr>
        <w:widowControl w:val="0"/>
        <w:ind w:firstLine="567"/>
        <w:jc w:val="both"/>
      </w:pPr>
    </w:p>
    <w:p w:rsidR="001D3312" w:rsidRPr="00661B50" w:rsidRDefault="001D3312" w:rsidP="00EF596C">
      <w:pPr>
        <w:ind w:firstLine="567"/>
        <w:jc w:val="both"/>
        <w:rPr>
          <w:rFonts w:eastAsia="Calibri"/>
          <w:b/>
          <w:lang w:eastAsia="en-US"/>
        </w:rPr>
      </w:pPr>
      <w:r w:rsidRPr="00661B50">
        <w:rPr>
          <w:rFonts w:eastAsia="Calibri"/>
          <w:b/>
          <w:lang w:eastAsia="en-US"/>
        </w:rPr>
        <w:t>Тема 1. Особенности правового регулирования оценочной деятельности в РФ.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Исторические аспекты развития оценочной деятельности в РФ. 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Международный опыт организации оценочной деятельности. 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Задачи и социально-экономические функции оценочной деятельности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Законодательство РФ о регулировании оценочной деятельности.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</w:p>
    <w:p w:rsidR="001D3312" w:rsidRPr="00661B50" w:rsidRDefault="001D3312" w:rsidP="00EF596C">
      <w:pPr>
        <w:ind w:firstLine="567"/>
        <w:jc w:val="both"/>
        <w:rPr>
          <w:rFonts w:eastAsia="Calibri"/>
          <w:b/>
          <w:lang w:eastAsia="en-US"/>
        </w:rPr>
      </w:pPr>
      <w:r w:rsidRPr="00661B50">
        <w:rPr>
          <w:rFonts w:eastAsia="Calibri"/>
          <w:b/>
          <w:lang w:eastAsia="en-US"/>
        </w:rPr>
        <w:t>Тема 2. Особенности стандартизации различных видов оценки в РФ.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Общие понятия оценки, подходы и требования к проведению оценки (ФСО-1)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Цели оценки и виды стоимости (ФСО-2)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Требования к отчету об оценке (ФСО-3)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Определение кадастровой стоимости (ФСО-4)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Виды экспертизы, порядок ее проведения, требования к экспертному заключению и порядку его утверждения (ФСО-5)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Требования к уровню знаний эксперта саморегулируемой организации оценщиков (ФСО-6)</w:t>
      </w:r>
    </w:p>
    <w:p w:rsidR="0028054E" w:rsidRPr="00661B50" w:rsidRDefault="0028054E" w:rsidP="0028054E">
      <w:pPr>
        <w:ind w:left="283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   Оценка недвижимости (ФСО-7)</w:t>
      </w:r>
    </w:p>
    <w:p w:rsidR="0028054E" w:rsidRPr="00661B50" w:rsidRDefault="0028054E" w:rsidP="0028054E">
      <w:pPr>
        <w:ind w:left="283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   Оценка бизнеса (ФСО-8)</w:t>
      </w:r>
    </w:p>
    <w:p w:rsidR="0028054E" w:rsidRPr="00661B50" w:rsidRDefault="0028054E" w:rsidP="0028054E">
      <w:pPr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       Оценка для целей залога (ФСО-9)</w:t>
      </w:r>
    </w:p>
    <w:p w:rsidR="0028054E" w:rsidRPr="00661B50" w:rsidRDefault="0028054E" w:rsidP="0028054E">
      <w:pPr>
        <w:ind w:left="283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   Оценка стоимости машин и оборудования (ФСО-10)</w:t>
      </w:r>
    </w:p>
    <w:p w:rsidR="0028054E" w:rsidRPr="00661B50" w:rsidRDefault="0028054E" w:rsidP="0028054E">
      <w:pPr>
        <w:ind w:firstLine="709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Оценка нематериальных активов и интеллектуальной собственности (ФСО-11)</w:t>
      </w:r>
    </w:p>
    <w:p w:rsidR="0028054E" w:rsidRPr="00661B50" w:rsidRDefault="0028054E" w:rsidP="0028054E">
      <w:pPr>
        <w:ind w:firstLine="709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Определение ликвидационной стоимости (ФСО-12)</w:t>
      </w:r>
    </w:p>
    <w:p w:rsidR="0028054E" w:rsidRPr="00661B50" w:rsidRDefault="0028054E" w:rsidP="0028054E">
      <w:pPr>
        <w:ind w:firstLine="709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Определение инвестиционной стоимости (ФСО-13).</w:t>
      </w:r>
    </w:p>
    <w:p w:rsidR="0028054E" w:rsidRPr="00661B50" w:rsidRDefault="0028054E" w:rsidP="0028054E">
      <w:pPr>
        <w:ind w:firstLine="567"/>
        <w:jc w:val="both"/>
        <w:rPr>
          <w:rFonts w:eastAsia="Calibri"/>
          <w:lang w:eastAsia="en-US"/>
        </w:rPr>
      </w:pP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</w:p>
    <w:p w:rsidR="001D3312" w:rsidRPr="00661B50" w:rsidRDefault="001D3312" w:rsidP="00EF596C">
      <w:pPr>
        <w:ind w:firstLine="567"/>
        <w:jc w:val="both"/>
        <w:rPr>
          <w:rFonts w:eastAsia="Calibri"/>
          <w:b/>
          <w:lang w:eastAsia="en-US"/>
        </w:rPr>
      </w:pPr>
      <w:r w:rsidRPr="00661B50">
        <w:rPr>
          <w:rFonts w:eastAsia="Calibri"/>
          <w:b/>
          <w:lang w:eastAsia="en-US"/>
        </w:rPr>
        <w:t>Тема 3.  Оценочная экспертиза в системе экономических экспертиз.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Понятие судебно-оценочной экспертизы, ее классифицирующие признаки и место в системе судебно-экономических экспертиз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Предмет и объект судебно-оценочной экспертизы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Судебно-оценочная экспертиза как средство доказывания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Процесс формирования теории судебно-оценочной экспертизы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Классификация судебно-оценочных экспертиз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Особенности назначения судебно-оценочной экспертизы в уголовном, администр</w:t>
      </w:r>
      <w:r w:rsidRPr="00661B50">
        <w:rPr>
          <w:rFonts w:eastAsia="Calibri"/>
          <w:lang w:eastAsia="en-US"/>
        </w:rPr>
        <w:t>а</w:t>
      </w:r>
      <w:r w:rsidRPr="00661B50">
        <w:rPr>
          <w:rFonts w:eastAsia="Calibri"/>
          <w:lang w:eastAsia="en-US"/>
        </w:rPr>
        <w:t>тивном, гражданском и арбитражном судопроизводстве.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</w:p>
    <w:p w:rsidR="001D3312" w:rsidRPr="00661B50" w:rsidRDefault="001D3312" w:rsidP="00EF596C">
      <w:pPr>
        <w:ind w:firstLine="567"/>
        <w:jc w:val="both"/>
        <w:rPr>
          <w:rFonts w:eastAsia="Calibri"/>
          <w:b/>
          <w:lang w:eastAsia="en-US"/>
        </w:rPr>
      </w:pPr>
      <w:r w:rsidRPr="00661B50">
        <w:rPr>
          <w:rFonts w:eastAsia="Calibri"/>
          <w:b/>
          <w:lang w:eastAsia="en-US"/>
        </w:rPr>
        <w:t>Тема 4. Специальные знания экспертов-оценщиков и их применение  в проце</w:t>
      </w:r>
      <w:r w:rsidRPr="00661B50">
        <w:rPr>
          <w:rFonts w:eastAsia="Calibri"/>
          <w:b/>
          <w:lang w:eastAsia="en-US"/>
        </w:rPr>
        <w:t>с</w:t>
      </w:r>
      <w:r w:rsidRPr="00661B50">
        <w:rPr>
          <w:rFonts w:eastAsia="Calibri"/>
          <w:b/>
          <w:lang w:eastAsia="en-US"/>
        </w:rPr>
        <w:t>се оценочной деятельности различных объектов оценки.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Структура и содержание специальных знаний экспертов оценщиков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Специальные экономические знания экспертов-оценщиков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Виды оценочных экспертиз. Оценка бизнеса. Оценка предприятия. Оценка недв</w:t>
      </w:r>
      <w:r w:rsidRPr="00661B50">
        <w:rPr>
          <w:rFonts w:eastAsia="Calibri"/>
          <w:lang w:eastAsia="en-US"/>
        </w:rPr>
        <w:t>и</w:t>
      </w:r>
      <w:r w:rsidRPr="00661B50">
        <w:rPr>
          <w:rFonts w:eastAsia="Calibri"/>
          <w:lang w:eastAsia="en-US"/>
        </w:rPr>
        <w:t>жимости.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Оценка незавершенного строительства Оценка земельных участков 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Оценка ущерба от пожара (залива). Оценка ценных бумаг. Оценка транспорта.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Оценка объектов интеллектуальной собственности.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</w:p>
    <w:p w:rsidR="001D3312" w:rsidRPr="00661B50" w:rsidRDefault="001D3312" w:rsidP="00EF596C">
      <w:pPr>
        <w:ind w:firstLine="567"/>
        <w:jc w:val="both"/>
        <w:rPr>
          <w:rFonts w:eastAsia="Calibri"/>
          <w:b/>
          <w:lang w:eastAsia="en-US"/>
        </w:rPr>
      </w:pPr>
      <w:r w:rsidRPr="00661B50">
        <w:rPr>
          <w:rFonts w:eastAsia="Calibri"/>
          <w:b/>
          <w:lang w:eastAsia="en-US"/>
        </w:rPr>
        <w:t>Тема 5. Методология оценки недвижимого имущества и экспертиза отчета.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Применение доходного подхода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Применение сравнительного подхода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lastRenderedPageBreak/>
        <w:t>Применение затратного подхода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Экспертиза отчета об оценке рыночной стоимости объекта недвижимости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</w:p>
    <w:p w:rsidR="001D3312" w:rsidRPr="00661B50" w:rsidRDefault="001D3312" w:rsidP="00EF596C">
      <w:pPr>
        <w:ind w:firstLine="567"/>
        <w:jc w:val="both"/>
        <w:rPr>
          <w:rFonts w:eastAsia="Calibri"/>
          <w:b/>
          <w:lang w:eastAsia="en-US"/>
        </w:rPr>
      </w:pPr>
      <w:r w:rsidRPr="00661B50">
        <w:rPr>
          <w:rFonts w:eastAsia="Calibri"/>
          <w:b/>
          <w:lang w:eastAsia="en-US"/>
        </w:rPr>
        <w:t>Тема 6.  Особенности методического обеспечения судебно-оценочных экспертиз.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 xml:space="preserve">Особенности этапов проведения судебно-оценочной экспертизы. 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Заключение судебного эксперта-оценщика, его процессуальная (содержательная и правовая) оценка.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Особенности использования  результатов судебно-оценочной экспертизы в качестве средства доказывания.</w:t>
      </w:r>
    </w:p>
    <w:p w:rsidR="001D3312" w:rsidRPr="00661B50" w:rsidRDefault="001D3312" w:rsidP="00EF596C">
      <w:pPr>
        <w:ind w:firstLine="567"/>
        <w:jc w:val="both"/>
        <w:rPr>
          <w:rFonts w:eastAsia="Calibri"/>
          <w:lang w:eastAsia="en-US"/>
        </w:rPr>
      </w:pPr>
      <w:r w:rsidRPr="00661B50">
        <w:rPr>
          <w:rFonts w:eastAsia="Calibri"/>
          <w:lang w:eastAsia="en-US"/>
        </w:rPr>
        <w:t>Примерный перечень возможных задач судебно-оценочной экспертизы.</w:t>
      </w:r>
    </w:p>
    <w:p w:rsidR="001D3312" w:rsidRPr="00661B50" w:rsidRDefault="001D3312" w:rsidP="00EF596C">
      <w:pPr>
        <w:jc w:val="center"/>
        <w:rPr>
          <w:b/>
          <w:lang w:eastAsia="ru-RU"/>
        </w:rPr>
      </w:pPr>
    </w:p>
    <w:p w:rsidR="008776BC" w:rsidRPr="00661B50" w:rsidRDefault="008776BC" w:rsidP="008776BC">
      <w:pPr>
        <w:widowControl w:val="0"/>
        <w:tabs>
          <w:tab w:val="left" w:pos="993"/>
        </w:tabs>
        <w:ind w:left="567"/>
        <w:jc w:val="both"/>
        <w:rPr>
          <w:b/>
        </w:rPr>
      </w:pPr>
    </w:p>
    <w:p w:rsidR="009531D9" w:rsidRPr="00661B50" w:rsidRDefault="009531D9" w:rsidP="008776BC">
      <w:pPr>
        <w:widowControl w:val="0"/>
        <w:tabs>
          <w:tab w:val="left" w:pos="993"/>
        </w:tabs>
        <w:ind w:firstLine="567"/>
        <w:jc w:val="both"/>
      </w:pPr>
      <w:r w:rsidRPr="00661B50">
        <w:t>«Оценочная экспертиза», как дисциплина, имеющая ярко выраженную практич</w:t>
      </w:r>
      <w:r w:rsidRPr="00661B50">
        <w:t>е</w:t>
      </w:r>
      <w:r w:rsidRPr="00661B50">
        <w:t>скую направленность, имеет своей целью не только получение студентами теоретических знаний, но и выработку практических навыков и умений, необходимых в практической деятельности специалиста. В этой связи наиболее эффективными образовательными те</w:t>
      </w:r>
      <w:r w:rsidRPr="00661B50">
        <w:t>х</w:t>
      </w:r>
      <w:r w:rsidRPr="00661B50">
        <w:t>нологиями выработки навыков и умений служат практические занятия с выполнением как расчетных заданий, так и требующими  умения работы с нормативно-технической док</w:t>
      </w:r>
      <w:r w:rsidRPr="00661B50">
        <w:t>у</w:t>
      </w:r>
      <w:r w:rsidRPr="00661B50">
        <w:t>ментацией. Это обуславливает необходимость наличия  определенной дидактической б</w:t>
      </w:r>
      <w:r w:rsidRPr="00661B50">
        <w:t>а</w:t>
      </w:r>
      <w:r w:rsidRPr="00661B50">
        <w:t>зы: подборка нормативно-технической документации, регламентирующей правила и п</w:t>
      </w:r>
      <w:r w:rsidRPr="00661B50">
        <w:t>о</w:t>
      </w:r>
      <w:r w:rsidRPr="00661B50">
        <w:t>рядок проведения оценочной деятельности, методики проведения экспертных оценок ра</w:t>
      </w:r>
      <w:r w:rsidRPr="00661B50">
        <w:t>з</w:t>
      </w:r>
      <w:r w:rsidRPr="00661B50">
        <w:t>личных объектов оценки; материалы отчетов об оценке; тесты по темам занятий; темат</w:t>
      </w:r>
      <w:r w:rsidRPr="00661B50">
        <w:t>и</w:t>
      </w:r>
      <w:r w:rsidRPr="00661B50">
        <w:t>ческие подборки ситуационных заданий и задач по темам дисциплины и др.</w:t>
      </w:r>
    </w:p>
    <w:p w:rsidR="009531D9" w:rsidRPr="00661B50" w:rsidRDefault="00373717" w:rsidP="008776BC">
      <w:pPr>
        <w:widowControl w:val="0"/>
        <w:tabs>
          <w:tab w:val="left" w:pos="993"/>
        </w:tabs>
        <w:ind w:firstLine="567"/>
        <w:jc w:val="both"/>
      </w:pPr>
      <w:r>
        <w:t>Лекция (занятие лекционного типа)</w:t>
      </w:r>
      <w:r w:rsidR="009531D9" w:rsidRPr="00661B50">
        <w:t>, как самая распространенная форма получения теоретических знаний по изучаемой дисциплине, читается с использованием мультим</w:t>
      </w:r>
      <w:r w:rsidR="009531D9" w:rsidRPr="00661B50">
        <w:t>е</w:t>
      </w:r>
      <w:r w:rsidR="009531D9" w:rsidRPr="00661B50">
        <w:t>дийного сопровождения, позволяющего обеспечивать достаточную наглядность предл</w:t>
      </w:r>
      <w:r w:rsidR="009531D9" w:rsidRPr="00661B50">
        <w:t>а</w:t>
      </w:r>
      <w:r w:rsidR="009531D9" w:rsidRPr="00661B50">
        <w:t>гаемого материала.</w:t>
      </w:r>
    </w:p>
    <w:p w:rsidR="009531D9" w:rsidRPr="00661B50" w:rsidRDefault="00373717" w:rsidP="008776BC">
      <w:pPr>
        <w:widowControl w:val="0"/>
        <w:tabs>
          <w:tab w:val="left" w:pos="993"/>
        </w:tabs>
        <w:ind w:firstLine="567"/>
        <w:jc w:val="both"/>
      </w:pPr>
      <w:r>
        <w:t>Занятия семинарского типа (п</w:t>
      </w:r>
      <w:r w:rsidR="009531D9" w:rsidRPr="00661B50">
        <w:t>рактические занятия</w:t>
      </w:r>
      <w:r>
        <w:t>)</w:t>
      </w:r>
      <w:r w:rsidR="009531D9" w:rsidRPr="00661B50">
        <w:t xml:space="preserve"> проводятся с использованием мультимедийного сопровождения, демонстрацией видеосюжетов, изучением и оценкой отчетов о проведенных оценках различных  объектов оценочной деятельности т.п. </w:t>
      </w:r>
    </w:p>
    <w:p w:rsidR="009531D9" w:rsidRPr="00661B50" w:rsidRDefault="009531D9" w:rsidP="008776BC">
      <w:pPr>
        <w:widowControl w:val="0"/>
        <w:tabs>
          <w:tab w:val="left" w:pos="993"/>
        </w:tabs>
        <w:ind w:firstLine="567"/>
        <w:jc w:val="both"/>
      </w:pPr>
      <w:r w:rsidRPr="00661B50">
        <w:t>В целях выработки у обуча</w:t>
      </w:r>
      <w:r w:rsidR="00373717">
        <w:t>ющихся</w:t>
      </w:r>
      <w:r w:rsidRPr="00661B50">
        <w:t xml:space="preserve"> определенных  расчетно-прикладных навыков и умения анализировать и применять данные нормативно-технической документации, с</w:t>
      </w:r>
      <w:r w:rsidRPr="00661B50">
        <w:t>и</w:t>
      </w:r>
      <w:r w:rsidRPr="00661B50">
        <w:t>туационные задачи и расчетные задания  целесообразно выполнять в практикуме (спец</w:t>
      </w:r>
      <w:r w:rsidRPr="00661B50">
        <w:t>и</w:t>
      </w:r>
      <w:r w:rsidRPr="00661B50">
        <w:t>альной рабочей тетради), оформляемом в ходе изучения учебного курса, при подготовке к занятиям и в процессе самостоятельного изучения отдельных вопросов и тем дисциплины.</w:t>
      </w:r>
    </w:p>
    <w:p w:rsidR="009531D9" w:rsidRPr="00661B50" w:rsidRDefault="009531D9" w:rsidP="008776BC">
      <w:pPr>
        <w:widowControl w:val="0"/>
        <w:tabs>
          <w:tab w:val="left" w:pos="993"/>
        </w:tabs>
        <w:ind w:firstLine="567"/>
        <w:jc w:val="both"/>
      </w:pPr>
      <w:r w:rsidRPr="00661B50">
        <w:t>Обновление содержания дисциплины «</w:t>
      </w:r>
      <w:r w:rsidR="005724C4" w:rsidRPr="00661B50">
        <w:t>Оценочная экспертиза</w:t>
      </w:r>
      <w:r w:rsidRPr="00661B50">
        <w:t xml:space="preserve">» неразрывно связано с совершенствованием методики обучения. Это проявляется в использовании в учебном процессе перспективных форм и методов обучения, а именно: </w:t>
      </w:r>
      <w:r w:rsidR="00FC6C49" w:rsidRPr="00661B50">
        <w:t>дискуссий,</w:t>
      </w:r>
      <w:r w:rsidRPr="00661B50">
        <w:t xml:space="preserve"> проблемных с</w:t>
      </w:r>
      <w:r w:rsidRPr="00661B50">
        <w:t>и</w:t>
      </w:r>
      <w:r w:rsidRPr="00661B50">
        <w:t xml:space="preserve">туаций, моделирование конкретных действий специалиста и др. </w:t>
      </w:r>
    </w:p>
    <w:p w:rsidR="009531D9" w:rsidRDefault="009531D9" w:rsidP="00EF596C">
      <w:pPr>
        <w:widowControl w:val="0"/>
        <w:ind w:firstLine="810"/>
        <w:jc w:val="both"/>
        <w:rPr>
          <w:color w:val="FF0000"/>
        </w:rPr>
      </w:pPr>
    </w:p>
    <w:p w:rsidR="00373717" w:rsidRPr="00CF0FCE" w:rsidRDefault="00373717" w:rsidP="00373717">
      <w:pPr>
        <w:spacing w:line="276" w:lineRule="auto"/>
        <w:ind w:firstLine="709"/>
        <w:jc w:val="both"/>
      </w:pPr>
      <w:r w:rsidRPr="00CF0FCE">
        <w:t>Практические занятия организуются, в том числе в форме практической подгото</w:t>
      </w:r>
      <w:r w:rsidRPr="00CF0FCE">
        <w:t>в</w:t>
      </w:r>
      <w:r w:rsidRPr="00CF0FCE">
        <w:t>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73717" w:rsidRPr="00CF0FCE" w:rsidRDefault="00373717" w:rsidP="00373717">
      <w:pPr>
        <w:spacing w:line="276" w:lineRule="auto"/>
        <w:ind w:firstLine="709"/>
        <w:jc w:val="both"/>
      </w:pPr>
      <w:r w:rsidRPr="00CF0FCE">
        <w:t>Практическая подготовка предусматривает решение прикладных ситуационных  заданий (кейсов) по темам курса №</w:t>
      </w:r>
      <w:r>
        <w:t xml:space="preserve"> 4 </w:t>
      </w:r>
      <w:r w:rsidRPr="00CF0FCE">
        <w:t>-№</w:t>
      </w:r>
      <w:r>
        <w:t xml:space="preserve"> 5</w:t>
      </w:r>
      <w:r w:rsidRPr="00CF0FCE">
        <w:t xml:space="preserve">.  </w:t>
      </w:r>
    </w:p>
    <w:p w:rsidR="00373717" w:rsidRPr="00CF0FCE" w:rsidRDefault="00373717" w:rsidP="00373717">
      <w:pPr>
        <w:spacing w:line="276" w:lineRule="auto"/>
        <w:ind w:firstLine="709"/>
        <w:jc w:val="both"/>
      </w:pPr>
      <w:r w:rsidRPr="00CF0FCE">
        <w:t>На проведение  практических занятий  в форме  практической подготовки  отв</w:t>
      </w:r>
      <w:r w:rsidRPr="00CF0FCE">
        <w:t>о</w:t>
      </w:r>
      <w:r w:rsidRPr="00CF0FCE">
        <w:t xml:space="preserve">дится  </w:t>
      </w:r>
      <w:r>
        <w:t>8</w:t>
      </w:r>
      <w:r w:rsidRPr="00CF0FCE">
        <w:t xml:space="preserve"> час</w:t>
      </w:r>
      <w:r>
        <w:t>ов</w:t>
      </w:r>
      <w:r w:rsidRPr="00CF0FCE">
        <w:t>. Практическая подготовка может организовываться при сочетании индив</w:t>
      </w:r>
      <w:r w:rsidRPr="00CF0FCE">
        <w:t>и</w:t>
      </w:r>
      <w:r w:rsidRPr="00CF0FCE">
        <w:t>дуальной и групповой работы обучающихся.</w:t>
      </w:r>
    </w:p>
    <w:p w:rsidR="00373717" w:rsidRPr="00CF0FCE" w:rsidRDefault="00373717" w:rsidP="00373717">
      <w:pPr>
        <w:spacing w:line="276" w:lineRule="auto"/>
        <w:ind w:firstLine="709"/>
        <w:jc w:val="both"/>
      </w:pPr>
      <w:r w:rsidRPr="00CF0FCE">
        <w:t>Практическая подготовка направлена на формирование и развитие:</w:t>
      </w:r>
    </w:p>
    <w:p w:rsidR="00373717" w:rsidRDefault="00373717" w:rsidP="00373717">
      <w:pPr>
        <w:spacing w:line="276" w:lineRule="auto"/>
        <w:ind w:firstLine="709"/>
        <w:jc w:val="both"/>
      </w:pPr>
      <w:r w:rsidRPr="00CF0FCE">
        <w:t xml:space="preserve">-  практических навыков в соответствии с профилем образовательной программы: аналитических и расчетно-экономических. На основе имеющейся в  ситуационной задаче информации экономического субъекта, нормативно-правовой базы,  типовых методик и </w:t>
      </w:r>
      <w:r w:rsidRPr="00CF0FCE">
        <w:lastRenderedPageBreak/>
        <w:t>информационных технологий  обучающиеся осуществляют поиск информации по пол</w:t>
      </w:r>
      <w:r w:rsidRPr="00CF0FCE">
        <w:t>у</w:t>
      </w:r>
      <w:r w:rsidRPr="00CF0FCE">
        <w:t>ченному заданию, сбор и анализ данных, необходимых для проведения конкретных эк</w:t>
      </w:r>
      <w:r w:rsidRPr="00CF0FCE">
        <w:t>о</w:t>
      </w:r>
      <w:r w:rsidRPr="00CF0FCE">
        <w:t xml:space="preserve">номических расчетов в рамках проведения </w:t>
      </w:r>
      <w:r>
        <w:t>оценки объектов оценки или оценочной эк</w:t>
      </w:r>
      <w:r>
        <w:t>с</w:t>
      </w:r>
      <w:r>
        <w:t>пертизы</w:t>
      </w:r>
      <w:r w:rsidRPr="00CF0FCE">
        <w:t>, обработку массивов экономических данных в соответствии с поставленной зад</w:t>
      </w:r>
      <w:r w:rsidRPr="00CF0FCE">
        <w:t>а</w:t>
      </w:r>
      <w:r w:rsidRPr="00CF0FCE">
        <w:t>чей, анализ, оценку, интерпретацию полученных результатов, обоснование выводов</w:t>
      </w:r>
      <w:r>
        <w:t>.</w:t>
      </w:r>
    </w:p>
    <w:p w:rsidR="00373717" w:rsidRDefault="00373717" w:rsidP="00373717">
      <w:pPr>
        <w:spacing w:line="276" w:lineRule="auto"/>
        <w:ind w:firstLine="709"/>
        <w:jc w:val="both"/>
      </w:pPr>
      <w:r w:rsidRPr="00CF0FCE">
        <w:t xml:space="preserve">-  компетенций: </w:t>
      </w:r>
    </w:p>
    <w:tbl>
      <w:tblPr>
        <w:tblW w:w="10065" w:type="dxa"/>
        <w:tblInd w:w="108" w:type="dxa"/>
        <w:tblLook w:val="04A0"/>
      </w:tblPr>
      <w:tblGrid>
        <w:gridCol w:w="10065"/>
      </w:tblGrid>
      <w:tr w:rsidR="00373717" w:rsidRPr="00EF788E" w:rsidTr="00373717">
        <w:trPr>
          <w:trHeight w:val="508"/>
        </w:trPr>
        <w:tc>
          <w:tcPr>
            <w:tcW w:w="10065" w:type="dxa"/>
          </w:tcPr>
          <w:p w:rsidR="00373717" w:rsidRPr="0084002A" w:rsidRDefault="00373717" w:rsidP="00992103">
            <w:pPr>
              <w:jc w:val="both"/>
            </w:pPr>
            <w:r w:rsidRPr="0084002A">
              <w:t>ПК</w:t>
            </w:r>
            <w:r>
              <w:t>ЭЭ</w:t>
            </w:r>
            <w:r w:rsidRPr="0084002A">
              <w:t xml:space="preserve">-3. Способен выполнять </w:t>
            </w:r>
            <w:r>
              <w:t xml:space="preserve">экономические </w:t>
            </w:r>
            <w:r w:rsidRPr="0084002A">
              <w:t>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  <w:r>
              <w:t>;</w:t>
            </w:r>
          </w:p>
          <w:p w:rsidR="00373717" w:rsidRPr="00EF788E" w:rsidRDefault="00373717" w:rsidP="00992103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</w:tr>
      <w:tr w:rsidR="00373717" w:rsidRPr="004D68E5" w:rsidTr="00373717">
        <w:trPr>
          <w:trHeight w:val="508"/>
        </w:trPr>
        <w:tc>
          <w:tcPr>
            <w:tcW w:w="10065" w:type="dxa"/>
          </w:tcPr>
          <w:p w:rsidR="00373717" w:rsidRDefault="00373717" w:rsidP="00992103">
            <w:pPr>
              <w:jc w:val="both"/>
              <w:rPr>
                <w:rFonts w:eastAsia="Calibri"/>
              </w:rPr>
            </w:pPr>
            <w:r w:rsidRPr="0084002A">
              <w:rPr>
                <w:rFonts w:eastAsia="Calibri"/>
              </w:rPr>
              <w:t>ПК-5. Способен содействовать в обнаружении, закреплении и изъятии объектов для целей гр</w:t>
            </w:r>
            <w:r w:rsidRPr="0084002A">
              <w:rPr>
                <w:rFonts w:eastAsia="Calibri"/>
              </w:rPr>
              <w:t>а</w:t>
            </w:r>
            <w:r w:rsidRPr="0084002A">
              <w:rPr>
                <w:rFonts w:eastAsia="Calibri"/>
              </w:rPr>
              <w:t>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  <w:r>
              <w:rPr>
                <w:rFonts w:eastAsia="Calibri"/>
              </w:rPr>
              <w:t>;</w:t>
            </w:r>
          </w:p>
          <w:p w:rsidR="00373717" w:rsidRPr="004D68E5" w:rsidRDefault="00373717" w:rsidP="00992103">
            <w:pPr>
              <w:jc w:val="both"/>
            </w:pPr>
          </w:p>
        </w:tc>
      </w:tr>
      <w:tr w:rsidR="00373717" w:rsidRPr="00623604" w:rsidTr="00373717">
        <w:trPr>
          <w:trHeight w:val="508"/>
        </w:trPr>
        <w:tc>
          <w:tcPr>
            <w:tcW w:w="10065" w:type="dxa"/>
          </w:tcPr>
          <w:p w:rsidR="00373717" w:rsidRPr="0084002A" w:rsidRDefault="00373717" w:rsidP="0099210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ПК-6. Способен правильно и полно отражать результаты профессиональной деятельности в процессуальной и служебной документации.</w:t>
            </w:r>
          </w:p>
          <w:p w:rsidR="00373717" w:rsidRPr="00623604" w:rsidRDefault="00373717" w:rsidP="00992103">
            <w:pPr>
              <w:jc w:val="both"/>
              <w:rPr>
                <w:rFonts w:eastAsia="Calibri"/>
              </w:rPr>
            </w:pPr>
          </w:p>
        </w:tc>
      </w:tr>
    </w:tbl>
    <w:p w:rsidR="00373717" w:rsidRPr="00CF0FCE" w:rsidRDefault="00373717" w:rsidP="00373717">
      <w:pPr>
        <w:spacing w:line="276" w:lineRule="auto"/>
        <w:ind w:firstLine="1276"/>
        <w:jc w:val="both"/>
      </w:pPr>
      <w:r w:rsidRPr="00CF0FCE">
        <w:t>Текущий контроль успеваемости реализуется в рамках занятий семинарского типа</w:t>
      </w:r>
      <w:r>
        <w:t xml:space="preserve"> (практических)</w:t>
      </w:r>
      <w:r w:rsidRPr="00CF0FCE">
        <w:t>,  групповых или индивидуальных консультаций.</w:t>
      </w:r>
    </w:p>
    <w:p w:rsidR="00373717" w:rsidRPr="00661B50" w:rsidRDefault="00373717" w:rsidP="00EF596C">
      <w:pPr>
        <w:widowControl w:val="0"/>
        <w:ind w:firstLine="810"/>
        <w:jc w:val="both"/>
        <w:rPr>
          <w:color w:val="FF0000"/>
        </w:rPr>
      </w:pPr>
    </w:p>
    <w:p w:rsidR="00D10A97" w:rsidRPr="00661B50" w:rsidRDefault="00B047C3" w:rsidP="005651C0">
      <w:pPr>
        <w:widowControl w:val="0"/>
        <w:numPr>
          <w:ilvl w:val="0"/>
          <w:numId w:val="18"/>
        </w:numPr>
        <w:tabs>
          <w:tab w:val="left" w:pos="993"/>
        </w:tabs>
        <w:ind w:left="0" w:firstLine="567"/>
        <w:jc w:val="both"/>
      </w:pPr>
      <w:r w:rsidRPr="00661B50">
        <w:rPr>
          <w:b/>
        </w:rPr>
        <w:t>Учебно-методическое обеспечение самостоятельной работы обучающихся</w:t>
      </w:r>
    </w:p>
    <w:p w:rsidR="008776BC" w:rsidRPr="00661B50" w:rsidRDefault="008776BC" w:rsidP="008776BC">
      <w:pPr>
        <w:widowControl w:val="0"/>
        <w:tabs>
          <w:tab w:val="left" w:pos="993"/>
        </w:tabs>
        <w:ind w:left="567"/>
        <w:jc w:val="both"/>
      </w:pPr>
    </w:p>
    <w:p w:rsidR="0098129A" w:rsidRPr="00761F63" w:rsidRDefault="0098129A" w:rsidP="0098129A">
      <w:pPr>
        <w:suppressAutoHyphens/>
        <w:ind w:right="-1" w:firstLine="709"/>
        <w:jc w:val="both"/>
        <w:rPr>
          <w:szCs w:val="28"/>
        </w:rPr>
      </w:pPr>
      <w:r w:rsidRPr="00761F63">
        <w:rPr>
          <w:szCs w:val="28"/>
        </w:rPr>
        <w:t>Для обеспечения самостоятельной работы обучающихся используется электронный курс «</w:t>
      </w:r>
      <w:r w:rsidR="005B18AA">
        <w:rPr>
          <w:szCs w:val="28"/>
        </w:rPr>
        <w:t>Оценочная экспертиза</w:t>
      </w:r>
      <w:r w:rsidRPr="00761F63">
        <w:rPr>
          <w:szCs w:val="28"/>
        </w:rPr>
        <w:t>» (</w:t>
      </w:r>
      <w:hyperlink r:id="rId8" w:history="1">
        <w:r w:rsidR="005B18AA" w:rsidRPr="001C4202">
          <w:rPr>
            <w:rStyle w:val="af6"/>
            <w:szCs w:val="28"/>
          </w:rPr>
          <w:t>https://e-learning.unn.ru/course/view.php?id=6194</w:t>
        </w:r>
      </w:hyperlink>
      <w:r w:rsidRPr="00761F63">
        <w:rPr>
          <w:szCs w:val="28"/>
        </w:rPr>
        <w:t xml:space="preserve">), созданный в системе электронного обучения ННГУ - </w:t>
      </w:r>
      <w:hyperlink r:id="rId9" w:history="1">
        <w:r w:rsidRPr="001D6CDC">
          <w:rPr>
            <w:rStyle w:val="af6"/>
            <w:szCs w:val="28"/>
          </w:rPr>
          <w:t>https://e-learning.unn.ru</w:t>
        </w:r>
      </w:hyperlink>
      <w:r w:rsidRPr="00761F63">
        <w:rPr>
          <w:szCs w:val="28"/>
        </w:rPr>
        <w:t xml:space="preserve">. </w:t>
      </w:r>
    </w:p>
    <w:p w:rsidR="0098129A" w:rsidRPr="00761F63" w:rsidRDefault="0098129A" w:rsidP="0098129A">
      <w:pPr>
        <w:shd w:val="clear" w:color="auto" w:fill="FFFFFF"/>
        <w:suppressAutoHyphens/>
        <w:ind w:firstLine="539"/>
        <w:jc w:val="both"/>
        <w:rPr>
          <w:rFonts w:eastAsia="Arial Unicode MS" w:cs="Arial Unicode MS"/>
          <w:color w:val="000000"/>
          <w:szCs w:val="28"/>
        </w:rPr>
      </w:pPr>
      <w:r w:rsidRPr="00761F63">
        <w:rPr>
          <w:rFonts w:eastAsia="Arial Unicode MS" w:cs="Arial Unicode MS"/>
          <w:color w:val="000000"/>
          <w:szCs w:val="28"/>
        </w:rPr>
        <w:t xml:space="preserve">Самостоятельная работа является важнейшей составной частью </w:t>
      </w:r>
      <w:r>
        <w:rPr>
          <w:rFonts w:eastAsia="Arial Unicode MS" w:cs="Arial Unicode MS"/>
          <w:color w:val="000000"/>
          <w:szCs w:val="28"/>
        </w:rPr>
        <w:t xml:space="preserve">образовательного </w:t>
      </w:r>
      <w:r w:rsidRPr="00761F63">
        <w:rPr>
          <w:rFonts w:eastAsia="Arial Unicode MS" w:cs="Arial Unicode MS"/>
          <w:color w:val="000000"/>
          <w:szCs w:val="28"/>
        </w:rPr>
        <w:t xml:space="preserve">процесса и обязанностью каждого студента. Качество усвоения учебного материала находится в прямой зависимости от способности студента самостоятельно и творчески учиться, активной интеллектуальной деятельности. </w:t>
      </w:r>
    </w:p>
    <w:p w:rsidR="0098129A" w:rsidRPr="00E64535" w:rsidRDefault="0098129A" w:rsidP="0098129A">
      <w:pPr>
        <w:ind w:firstLine="567"/>
        <w:contextualSpacing/>
        <w:jc w:val="both"/>
      </w:pPr>
      <w:r w:rsidRPr="00E64535">
        <w:t xml:space="preserve">Содержание дисциплины изучается на </w:t>
      </w:r>
      <w:r>
        <w:t>занятиях лекционного типа (</w:t>
      </w:r>
      <w:r w:rsidRPr="00E64535">
        <w:t>лекциях</w:t>
      </w:r>
      <w:r>
        <w:t>) и зан</w:t>
      </w:r>
      <w:r>
        <w:t>я</w:t>
      </w:r>
      <w:r>
        <w:t>тиях семинарского типа (</w:t>
      </w:r>
      <w:r w:rsidRPr="00E64535">
        <w:t>практических занятиях</w:t>
      </w:r>
      <w:r>
        <w:t>)</w:t>
      </w:r>
      <w:r w:rsidRPr="00E64535">
        <w:t xml:space="preserve">,  при выполнении практикума, а также в процессе самостоятельной работы студентов в соответствие с планами </w:t>
      </w:r>
      <w:r>
        <w:t xml:space="preserve">занятий </w:t>
      </w:r>
      <w:r w:rsidRPr="00E64535">
        <w:t>семина</w:t>
      </w:r>
      <w:r w:rsidRPr="00E64535">
        <w:t>р</w:t>
      </w:r>
      <w:r w:rsidRPr="00E64535">
        <w:t>ск</w:t>
      </w:r>
      <w:r>
        <w:t>ого типа (пр</w:t>
      </w:r>
      <w:r w:rsidRPr="00E64535">
        <w:t>актических</w:t>
      </w:r>
      <w:r>
        <w:t>)</w:t>
      </w:r>
      <w:r w:rsidRPr="00E64535">
        <w:t xml:space="preserve">, методическими рекомендациями по самостоятельной работе. </w:t>
      </w:r>
    </w:p>
    <w:p w:rsidR="000542FB" w:rsidRPr="00661B50" w:rsidRDefault="000542FB" w:rsidP="008776BC">
      <w:pPr>
        <w:tabs>
          <w:tab w:val="left" w:pos="993"/>
        </w:tabs>
        <w:ind w:firstLine="567"/>
        <w:jc w:val="both"/>
      </w:pPr>
      <w:r w:rsidRPr="00661B50">
        <w:tab/>
        <w:t>Успешное проведение занятий и достижение поставленных задач требуют тщ</w:t>
      </w:r>
      <w:r w:rsidRPr="00661B50">
        <w:t>а</w:t>
      </w:r>
      <w:r w:rsidRPr="00661B50">
        <w:t>тельной подготовки студентов к каждому занятию. Подготовка предусматривает:</w:t>
      </w:r>
    </w:p>
    <w:p w:rsidR="000542FB" w:rsidRPr="00661B50" w:rsidRDefault="000542FB" w:rsidP="005651C0">
      <w:pPr>
        <w:numPr>
          <w:ilvl w:val="0"/>
          <w:numId w:val="5"/>
        </w:numPr>
        <w:tabs>
          <w:tab w:val="clear" w:pos="0"/>
          <w:tab w:val="left" w:pos="993"/>
        </w:tabs>
        <w:ind w:left="0" w:firstLine="567"/>
        <w:jc w:val="both"/>
      </w:pPr>
      <w:r w:rsidRPr="00661B50">
        <w:t xml:space="preserve">ознакомление с планом занятия; </w:t>
      </w:r>
    </w:p>
    <w:p w:rsidR="000542FB" w:rsidRPr="00661B50" w:rsidRDefault="000542FB" w:rsidP="005651C0">
      <w:pPr>
        <w:numPr>
          <w:ilvl w:val="0"/>
          <w:numId w:val="5"/>
        </w:numPr>
        <w:tabs>
          <w:tab w:val="clear" w:pos="0"/>
          <w:tab w:val="left" w:pos="993"/>
        </w:tabs>
        <w:ind w:left="0" w:firstLine="567"/>
        <w:jc w:val="both"/>
      </w:pPr>
      <w:r w:rsidRPr="00661B50">
        <w:t xml:space="preserve">знание лекции по данной теме; </w:t>
      </w:r>
    </w:p>
    <w:p w:rsidR="000542FB" w:rsidRPr="00661B50" w:rsidRDefault="000542FB" w:rsidP="005651C0">
      <w:pPr>
        <w:numPr>
          <w:ilvl w:val="0"/>
          <w:numId w:val="5"/>
        </w:numPr>
        <w:tabs>
          <w:tab w:val="clear" w:pos="0"/>
          <w:tab w:val="left" w:pos="993"/>
        </w:tabs>
        <w:ind w:left="0" w:firstLine="567"/>
        <w:jc w:val="both"/>
      </w:pPr>
      <w:r w:rsidRPr="00661B50">
        <w:t xml:space="preserve">изучение рекомендуемых нормативных материалов и литературных источников; </w:t>
      </w:r>
    </w:p>
    <w:p w:rsidR="000542FB" w:rsidRPr="00661B50" w:rsidRDefault="000542FB" w:rsidP="005651C0">
      <w:pPr>
        <w:numPr>
          <w:ilvl w:val="0"/>
          <w:numId w:val="5"/>
        </w:numPr>
        <w:tabs>
          <w:tab w:val="clear" w:pos="0"/>
          <w:tab w:val="left" w:pos="993"/>
        </w:tabs>
        <w:ind w:left="0" w:firstLine="567"/>
        <w:jc w:val="both"/>
      </w:pPr>
      <w:r w:rsidRPr="00661B50">
        <w:t xml:space="preserve">использование рекомендуемых учебно-наглядных пособий. </w:t>
      </w:r>
    </w:p>
    <w:p w:rsidR="000542FB" w:rsidRPr="00661B50" w:rsidRDefault="000542FB" w:rsidP="008776BC">
      <w:pPr>
        <w:tabs>
          <w:tab w:val="left" w:pos="993"/>
        </w:tabs>
        <w:ind w:firstLine="567"/>
        <w:jc w:val="both"/>
      </w:pPr>
    </w:p>
    <w:p w:rsidR="000542FB" w:rsidRPr="00661B50" w:rsidRDefault="000542FB" w:rsidP="008776BC">
      <w:pPr>
        <w:tabs>
          <w:tab w:val="left" w:pos="993"/>
        </w:tabs>
        <w:ind w:firstLine="567"/>
        <w:jc w:val="both"/>
      </w:pPr>
      <w:r w:rsidRPr="00661B50">
        <w:t>Практические и лабораторные занятия предусматривают получение и закрепление умений и навыков: использования простейших методов и средств оценки; применения ф</w:t>
      </w:r>
      <w:r w:rsidRPr="00661B50">
        <w:t>е</w:t>
      </w:r>
      <w:r w:rsidRPr="00661B50">
        <w:t>деральных стандартов оценки, нормативно-технических и регламентирующих документов в целях правильного проведения всех этапов оценочной деятельности; правильного и</w:t>
      </w:r>
      <w:r w:rsidRPr="00661B50">
        <w:t>с</w:t>
      </w:r>
      <w:r w:rsidRPr="00661B50">
        <w:t xml:space="preserve">пользования видов стоимости при проведении оценки; грамотного составления отчета об оценке; правильного использования информации, используемой для проведения оценки; грамотной постановки вопросов для проведения оценочной экспертизы. </w:t>
      </w:r>
    </w:p>
    <w:p w:rsidR="000542FB" w:rsidRPr="00661B50" w:rsidRDefault="000542FB" w:rsidP="008776BC">
      <w:pPr>
        <w:tabs>
          <w:tab w:val="left" w:pos="993"/>
        </w:tabs>
        <w:ind w:firstLine="567"/>
        <w:jc w:val="both"/>
      </w:pPr>
      <w:r w:rsidRPr="00661B50">
        <w:tab/>
        <w:t>Самостоятельная работа предусматривает индивидуальное изучение основных положений законов, постановлений, методик и правил и других нормативных и регламе</w:t>
      </w:r>
      <w:r w:rsidRPr="00661B50">
        <w:t>н</w:t>
      </w:r>
      <w:r w:rsidRPr="00661B50">
        <w:t>тирующих документов, которыми руководствуется специалист в специальных вопросах своей деятельности. Самостоятельная работа организуется и осуществляется в соответс</w:t>
      </w:r>
      <w:r w:rsidRPr="00661B50">
        <w:t>т</w:t>
      </w:r>
      <w:r w:rsidRPr="00661B50">
        <w:t>вии с методическими указаниями по самостоятельному изучению некоторых вопросов курса «Оценочная экспертиза».</w:t>
      </w:r>
    </w:p>
    <w:p w:rsidR="005724C4" w:rsidRPr="00661B50" w:rsidRDefault="005724C4" w:rsidP="008776BC">
      <w:pPr>
        <w:tabs>
          <w:tab w:val="left" w:pos="993"/>
        </w:tabs>
        <w:ind w:firstLine="567"/>
        <w:jc w:val="both"/>
      </w:pPr>
    </w:p>
    <w:p w:rsidR="005724C4" w:rsidRPr="00661B50" w:rsidRDefault="005724C4" w:rsidP="005724C4">
      <w:pPr>
        <w:ind w:firstLine="709"/>
        <w:jc w:val="both"/>
      </w:pPr>
      <w:r w:rsidRPr="00661B50">
        <w:t>Самостоятельная работа студентов направлена на самостоятельное изучение о</w:t>
      </w:r>
      <w:r w:rsidRPr="00661B50">
        <w:t>т</w:t>
      </w:r>
      <w:r w:rsidRPr="00661B50">
        <w:t>дельных вопросов  изучаемых тем дисциплины  согласно рабочей программы дисципл</w:t>
      </w:r>
      <w:r w:rsidRPr="00661B50">
        <w:t>и</w:t>
      </w:r>
      <w:r w:rsidRPr="00661B50">
        <w:t xml:space="preserve">ны. </w:t>
      </w:r>
    </w:p>
    <w:p w:rsidR="005724C4" w:rsidRPr="00661B50" w:rsidRDefault="005724C4" w:rsidP="005724C4">
      <w:pPr>
        <w:ind w:firstLine="709"/>
        <w:jc w:val="both"/>
      </w:pPr>
      <w:r w:rsidRPr="00661B50">
        <w:rPr>
          <w:i/>
        </w:rPr>
        <w:t>Цель самостоятельной работы</w:t>
      </w:r>
      <w:r w:rsidRPr="00661B50">
        <w:t xml:space="preserve"> - подготовка современного компетентного специ</w:t>
      </w:r>
      <w:r w:rsidRPr="00661B50">
        <w:t>а</w:t>
      </w:r>
      <w:r w:rsidRPr="00661B50">
        <w:t>листа и формирование способностей и навыков к непрерывному самообразованию и про</w:t>
      </w:r>
      <w:r w:rsidRPr="00661B50">
        <w:softHyphen/>
        <w:t>фессиональному совершенствованию.</w:t>
      </w:r>
    </w:p>
    <w:p w:rsidR="005724C4" w:rsidRPr="00661B50" w:rsidRDefault="005724C4" w:rsidP="005724C4">
      <w:pPr>
        <w:ind w:firstLine="709"/>
        <w:jc w:val="both"/>
        <w:rPr>
          <w:bCs/>
        </w:rPr>
      </w:pPr>
      <w:r w:rsidRPr="00661B50">
        <w:rPr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</w:t>
      </w:r>
      <w:r w:rsidRPr="00661B50">
        <w:rPr>
          <w:bCs/>
        </w:rPr>
        <w:t>и</w:t>
      </w:r>
      <w:r w:rsidRPr="00661B50">
        <w:rPr>
          <w:bCs/>
        </w:rPr>
        <w:t>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</w:t>
      </w:r>
      <w:r w:rsidRPr="00661B50">
        <w:rPr>
          <w:bCs/>
        </w:rPr>
        <w:t>е</w:t>
      </w:r>
      <w:r w:rsidRPr="00661B50">
        <w:rPr>
          <w:bCs/>
        </w:rPr>
        <w:t>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5724C4" w:rsidRPr="00661B50" w:rsidRDefault="005724C4" w:rsidP="005724C4">
      <w:pPr>
        <w:ind w:firstLine="709"/>
        <w:jc w:val="both"/>
        <w:rPr>
          <w:i/>
        </w:rPr>
      </w:pPr>
      <w:r w:rsidRPr="00661B50">
        <w:rPr>
          <w:bCs/>
          <w:i/>
        </w:rPr>
        <w:t>Изучение понятийного аппарата дисциплины</w:t>
      </w:r>
    </w:p>
    <w:p w:rsidR="005724C4" w:rsidRPr="00661B50" w:rsidRDefault="005724C4" w:rsidP="005724C4">
      <w:pPr>
        <w:ind w:firstLine="709"/>
        <w:jc w:val="both"/>
        <w:rPr>
          <w:b/>
          <w:bCs/>
        </w:rPr>
      </w:pPr>
      <w:r w:rsidRPr="00661B50">
        <w:t>Вся система индивидуальной самостоятельной работы должна бытьподчинена у</w:t>
      </w:r>
      <w:r w:rsidRPr="00661B50">
        <w:t>с</w:t>
      </w:r>
      <w:r w:rsidRPr="00661B50">
        <w:t xml:space="preserve">воению </w:t>
      </w:r>
      <w:r w:rsidRPr="00661B50">
        <w:rPr>
          <w:iCs/>
        </w:rPr>
        <w:t>понятийного аппарата</w:t>
      </w:r>
      <w:r w:rsidRPr="00661B50">
        <w:t>, поскольку одной из важнейших задач подготовки совр</w:t>
      </w:r>
      <w:r w:rsidRPr="00661B50">
        <w:t>е</w:t>
      </w:r>
      <w:r w:rsidRPr="00661B50">
        <w:t>менного грамотного специалиста является овладение и грамотное применение професси</w:t>
      </w:r>
      <w:r w:rsidRPr="00661B50">
        <w:t>о</w:t>
      </w:r>
      <w:r w:rsidRPr="00661B50">
        <w:t>нальной терминологии. Лучшему усвоению и пониманию дисциплины помогут различные пособия, словари, справочники и другие материалы, указанные в списке литературы.</w:t>
      </w:r>
    </w:p>
    <w:p w:rsidR="005724C4" w:rsidRPr="00661B50" w:rsidRDefault="005724C4" w:rsidP="005724C4">
      <w:pPr>
        <w:ind w:firstLine="709"/>
        <w:jc w:val="both"/>
        <w:rPr>
          <w:i/>
        </w:rPr>
      </w:pPr>
      <w:r w:rsidRPr="00661B50">
        <w:rPr>
          <w:bCs/>
          <w:i/>
        </w:rPr>
        <w:t>Изучение тем самостоятельной подготовки по учебно-тематическому плану</w:t>
      </w:r>
    </w:p>
    <w:p w:rsidR="005724C4" w:rsidRPr="00661B50" w:rsidRDefault="005724C4" w:rsidP="005724C4">
      <w:pPr>
        <w:ind w:firstLine="709"/>
        <w:jc w:val="both"/>
      </w:pPr>
      <w:r w:rsidRPr="00661B50">
        <w:t>Особое место отводится самостоятельной проработке студентами отдельных разд</w:t>
      </w:r>
      <w:r w:rsidRPr="00661B50">
        <w:t>е</w:t>
      </w:r>
      <w:r w:rsidRPr="00661B50">
        <w:t>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</w:t>
      </w:r>
      <w:r w:rsidRPr="00661B50">
        <w:t>в</w:t>
      </w:r>
      <w:r w:rsidRPr="00661B50">
        <w:t>ладения способами и приемами профессиональной деятельности.</w:t>
      </w:r>
    </w:p>
    <w:p w:rsidR="005724C4" w:rsidRPr="00661B50" w:rsidRDefault="005724C4" w:rsidP="005724C4">
      <w:pPr>
        <w:ind w:firstLine="709"/>
        <w:jc w:val="both"/>
      </w:pPr>
      <w:r w:rsidRPr="00661B50">
        <w:t>Изучение вопросов очередной темы требует глубокого усвоения теоретических о</w:t>
      </w:r>
      <w:r w:rsidRPr="00661B50">
        <w:t>с</w:t>
      </w:r>
      <w:r w:rsidRPr="00661B50">
        <w:t>нов, раскрытия сущности основных категорий, проблемных аспектов темы и анализа фа</w:t>
      </w:r>
      <w:r w:rsidRPr="00661B50">
        <w:t>к</w:t>
      </w:r>
      <w:r w:rsidRPr="00661B50">
        <w:t>тического материала.</w:t>
      </w:r>
    </w:p>
    <w:p w:rsidR="005724C4" w:rsidRPr="00661B50" w:rsidRDefault="005724C4" w:rsidP="005724C4">
      <w:pPr>
        <w:ind w:firstLine="709"/>
        <w:jc w:val="both"/>
        <w:rPr>
          <w:i/>
        </w:rPr>
      </w:pPr>
      <w:r w:rsidRPr="00661B50">
        <w:rPr>
          <w:bCs/>
          <w:i/>
        </w:rPr>
        <w:t>Работа над основной и дополнительной литературой</w:t>
      </w:r>
    </w:p>
    <w:p w:rsidR="005724C4" w:rsidRPr="00661B50" w:rsidRDefault="005724C4" w:rsidP="005724C4">
      <w:pPr>
        <w:ind w:firstLine="709"/>
        <w:jc w:val="both"/>
      </w:pPr>
      <w:r w:rsidRPr="00661B50"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</w:t>
      </w:r>
      <w:r w:rsidRPr="00661B50">
        <w:t>е</w:t>
      </w:r>
      <w:r w:rsidRPr="00661B50">
        <w:t>риалам периодических изданий. Конспектирование – одна из основных форм самосто</w:t>
      </w:r>
      <w:r w:rsidRPr="00661B50">
        <w:t>я</w:t>
      </w:r>
      <w:r w:rsidRPr="00661B50">
        <w:t>тельного труда, требующая от студента активно работать с учебной литературой и не о</w:t>
      </w:r>
      <w:r w:rsidRPr="00661B50">
        <w:t>г</w:t>
      </w:r>
      <w:r w:rsidRPr="00661B50">
        <w:t>раничиваться конспектом лекций.</w:t>
      </w:r>
    </w:p>
    <w:p w:rsidR="005724C4" w:rsidRPr="00661B50" w:rsidRDefault="005724C4" w:rsidP="005724C4">
      <w:pPr>
        <w:ind w:firstLine="709"/>
        <w:jc w:val="both"/>
      </w:pPr>
      <w:r w:rsidRPr="00661B50">
        <w:t>Студент должен уметь самостоятельно подбирать необходимую для учебной и н</w:t>
      </w:r>
      <w:r w:rsidRPr="00661B50">
        <w:t>а</w:t>
      </w:r>
      <w:r w:rsidRPr="00661B50">
        <w:t>учной работы литературу. При этом следует обращаться к предметным каталогам и би</w:t>
      </w:r>
      <w:r w:rsidRPr="00661B50">
        <w:t>б</w:t>
      </w:r>
      <w:r w:rsidRPr="00661B50">
        <w:t xml:space="preserve">лиографическим справочникам, которые имеются в библиотеках. </w:t>
      </w:r>
    </w:p>
    <w:p w:rsidR="005724C4" w:rsidRPr="00661B50" w:rsidRDefault="005724C4" w:rsidP="005724C4">
      <w:pPr>
        <w:ind w:firstLine="709"/>
        <w:jc w:val="both"/>
        <w:rPr>
          <w:b/>
          <w:bCs/>
        </w:rPr>
      </w:pPr>
      <w:r w:rsidRPr="00661B50"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</w:t>
      </w:r>
      <w:r w:rsidRPr="00661B50">
        <w:t>а</w:t>
      </w:r>
      <w:r w:rsidRPr="00661B50">
        <w:t xml:space="preserve">фии для последующего написания дипломного проекта на выпускном курсе. </w:t>
      </w:r>
    </w:p>
    <w:p w:rsidR="005724C4" w:rsidRPr="00661B50" w:rsidRDefault="005724C4" w:rsidP="005724C4">
      <w:pPr>
        <w:ind w:firstLine="709"/>
        <w:jc w:val="both"/>
        <w:rPr>
          <w:i/>
        </w:rPr>
      </w:pPr>
      <w:r w:rsidRPr="00661B50">
        <w:rPr>
          <w:bCs/>
          <w:i/>
        </w:rPr>
        <w:t>Самоподготовка к практическим занятиям</w:t>
      </w:r>
    </w:p>
    <w:p w:rsidR="005724C4" w:rsidRPr="00661B50" w:rsidRDefault="005724C4" w:rsidP="005724C4">
      <w:pPr>
        <w:ind w:firstLine="709"/>
        <w:jc w:val="both"/>
      </w:pPr>
      <w:r w:rsidRPr="00661B50">
        <w:t>При подготовке к практическому занятию необходимо помнить, что данная  ди</w:t>
      </w:r>
      <w:r w:rsidRPr="00661B50">
        <w:t>с</w:t>
      </w:r>
      <w:r w:rsidRPr="00661B50">
        <w:t>циплина тесно связана с ранее изучаемыми дисциплинами.</w:t>
      </w:r>
    </w:p>
    <w:p w:rsidR="005724C4" w:rsidRPr="00661B50" w:rsidRDefault="005724C4" w:rsidP="005724C4">
      <w:pPr>
        <w:ind w:firstLine="709"/>
        <w:jc w:val="both"/>
      </w:pPr>
      <w:r w:rsidRPr="00661B50">
        <w:t>На семинарских и практических занятиях студент должен уметь последовательно излагать свои мысли и аргументировано их отстаивать.</w:t>
      </w:r>
    </w:p>
    <w:p w:rsidR="005724C4" w:rsidRPr="00661B50" w:rsidRDefault="005724C4" w:rsidP="005724C4">
      <w:pPr>
        <w:ind w:firstLine="709"/>
        <w:jc w:val="both"/>
      </w:pPr>
      <w:r w:rsidRPr="00661B50">
        <w:t>Для достижения этой цели необходимо:</w:t>
      </w:r>
    </w:p>
    <w:p w:rsidR="005724C4" w:rsidRPr="00661B50" w:rsidRDefault="005724C4" w:rsidP="005724C4">
      <w:pPr>
        <w:ind w:firstLine="709"/>
        <w:jc w:val="both"/>
      </w:pPr>
      <w:r w:rsidRPr="00661B50">
        <w:t>- ознакомиться с соответствующей темой программы изучаемой дисциплины;</w:t>
      </w:r>
    </w:p>
    <w:p w:rsidR="005724C4" w:rsidRPr="00661B50" w:rsidRDefault="005724C4" w:rsidP="005724C4">
      <w:pPr>
        <w:ind w:firstLine="709"/>
        <w:jc w:val="both"/>
      </w:pPr>
      <w:r w:rsidRPr="00661B50">
        <w:t>- осмыслить круг изучаемых вопросов и логику их рассмотрения;</w:t>
      </w:r>
    </w:p>
    <w:p w:rsidR="005724C4" w:rsidRPr="00661B50" w:rsidRDefault="005724C4" w:rsidP="005724C4">
      <w:pPr>
        <w:ind w:firstLine="709"/>
        <w:jc w:val="both"/>
      </w:pPr>
      <w:r w:rsidRPr="00661B50">
        <w:t>- изучить рекомендованную учебно-методическим комплексом литературу по да</w:t>
      </w:r>
      <w:r w:rsidRPr="00661B50">
        <w:t>н</w:t>
      </w:r>
      <w:r w:rsidRPr="00661B50">
        <w:t>ной теме;</w:t>
      </w:r>
    </w:p>
    <w:p w:rsidR="005724C4" w:rsidRPr="00661B50" w:rsidRDefault="005724C4" w:rsidP="005724C4">
      <w:pPr>
        <w:ind w:firstLine="709"/>
        <w:jc w:val="both"/>
      </w:pPr>
      <w:r w:rsidRPr="00661B50">
        <w:t>- тщательно изучить лекционный материал;</w:t>
      </w:r>
    </w:p>
    <w:p w:rsidR="005724C4" w:rsidRPr="00661B50" w:rsidRDefault="005724C4" w:rsidP="005724C4">
      <w:pPr>
        <w:ind w:firstLine="709"/>
        <w:jc w:val="both"/>
      </w:pPr>
      <w:r w:rsidRPr="00661B50">
        <w:t>- ознакомиться с вопросами очередного  занятия.</w:t>
      </w:r>
    </w:p>
    <w:p w:rsidR="005724C4" w:rsidRPr="00661B50" w:rsidRDefault="005724C4" w:rsidP="005724C4">
      <w:pPr>
        <w:ind w:firstLine="709"/>
        <w:jc w:val="both"/>
      </w:pPr>
      <w:r w:rsidRPr="00661B50">
        <w:lastRenderedPageBreak/>
        <w:t>Изучение вопросов очередной темы требует глубокого усвоения теоретических о</w:t>
      </w:r>
      <w:r w:rsidRPr="00661B50">
        <w:t>с</w:t>
      </w:r>
      <w:r w:rsidRPr="00661B50">
        <w:t>нов дисциплины, раскрытия сущности основных положений, проблемных аспектов темы и анализа фактического материала.</w:t>
      </w:r>
    </w:p>
    <w:p w:rsidR="005724C4" w:rsidRPr="00661B50" w:rsidRDefault="005724C4" w:rsidP="005724C4">
      <w:pPr>
        <w:ind w:firstLine="709"/>
        <w:jc w:val="both"/>
        <w:rPr>
          <w:b/>
          <w:bCs/>
        </w:rPr>
      </w:pPr>
      <w:r w:rsidRPr="00661B50">
        <w:t>При презентации материала на семинарском или практическом 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</w:t>
      </w:r>
      <w:r w:rsidRPr="00661B50">
        <w:t>я</w:t>
      </w:r>
      <w:r w:rsidRPr="00661B50">
        <w:t>ния, существующие проблемы, перспективы развития. Весьма презентабельным вариа</w:t>
      </w:r>
      <w:r w:rsidRPr="00661B50">
        <w:t>н</w:t>
      </w:r>
      <w:r w:rsidRPr="00661B50">
        <w:t xml:space="preserve">том выступления следует считать его подготовку в среде </w:t>
      </w:r>
      <w:r w:rsidRPr="00661B50">
        <w:rPr>
          <w:lang w:val="en-US"/>
        </w:rPr>
        <w:t>PowerPoint</w:t>
      </w:r>
      <w:r w:rsidRPr="00661B50">
        <w:t>, что существенно п</w:t>
      </w:r>
      <w:r w:rsidRPr="00661B50">
        <w:t>о</w:t>
      </w:r>
      <w:r w:rsidRPr="00661B50">
        <w:t>вышает степень визуализации, а, следовательно, доступности, понятности материала и з</w:t>
      </w:r>
      <w:r w:rsidRPr="00661B50">
        <w:t>а</w:t>
      </w:r>
      <w:r w:rsidRPr="00661B50">
        <w:t>интересованности аудитории к результатам научной работы студента.</w:t>
      </w:r>
    </w:p>
    <w:p w:rsidR="005724C4" w:rsidRPr="00661B50" w:rsidRDefault="005724C4" w:rsidP="005724C4">
      <w:pPr>
        <w:ind w:firstLine="709"/>
        <w:jc w:val="both"/>
        <w:rPr>
          <w:i/>
        </w:rPr>
      </w:pPr>
      <w:r w:rsidRPr="00661B50">
        <w:rPr>
          <w:bCs/>
          <w:i/>
        </w:rPr>
        <w:t>Самостоятельная работа студента при подготовке к зачету.</w:t>
      </w:r>
    </w:p>
    <w:p w:rsidR="005724C4" w:rsidRPr="00661B50" w:rsidRDefault="005724C4" w:rsidP="005724C4">
      <w:pPr>
        <w:ind w:firstLine="709"/>
        <w:jc w:val="both"/>
      </w:pPr>
      <w:r w:rsidRPr="00661B50">
        <w:t>Контроль выступает формой обратной связи и предусматривает оценку успеваем</w:t>
      </w:r>
      <w:r w:rsidRPr="00661B50">
        <w:t>о</w:t>
      </w:r>
      <w:r w:rsidRPr="00661B50">
        <w:t>сти студентов и разработку мер по дальнейшему повышению качества подготовки совр</w:t>
      </w:r>
      <w:r w:rsidRPr="00661B50">
        <w:t>е</w:t>
      </w:r>
      <w:r w:rsidRPr="00661B50">
        <w:t xml:space="preserve">менных специалистов. </w:t>
      </w:r>
      <w:r w:rsidRPr="00661B50">
        <w:tab/>
      </w:r>
    </w:p>
    <w:p w:rsidR="005724C4" w:rsidRPr="00661B50" w:rsidRDefault="005724C4" w:rsidP="005724C4">
      <w:pPr>
        <w:ind w:firstLine="709"/>
        <w:jc w:val="both"/>
      </w:pPr>
      <w:r w:rsidRPr="00661B50">
        <w:t>Итоговой формой контроля успеваемости студентов по учебной дисциплине «С</w:t>
      </w:r>
      <w:r w:rsidRPr="00661B50">
        <w:t>у</w:t>
      </w:r>
      <w:r w:rsidRPr="00661B50">
        <w:t xml:space="preserve">дебная технология и товароведение» является зачет. </w:t>
      </w:r>
    </w:p>
    <w:p w:rsidR="005724C4" w:rsidRPr="00661B50" w:rsidRDefault="005724C4" w:rsidP="005724C4">
      <w:pPr>
        <w:ind w:firstLine="709"/>
        <w:jc w:val="both"/>
      </w:pPr>
      <w:r w:rsidRPr="00661B50">
        <w:t>Бесспорным фактором успешного завершения очередного модуля является кропо</w:t>
      </w:r>
      <w:r w:rsidRPr="00661B50">
        <w:t>т</w:t>
      </w:r>
      <w:r w:rsidRPr="00661B50">
        <w:t>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</w:t>
      </w:r>
      <w:r w:rsidRPr="00661B50">
        <w:t>е</w:t>
      </w:r>
      <w:r w:rsidRPr="00661B50">
        <w:t>матизацией всех полученных знаний по данной дисциплине.</w:t>
      </w:r>
    </w:p>
    <w:p w:rsidR="005724C4" w:rsidRPr="00661B50" w:rsidRDefault="005724C4" w:rsidP="005724C4">
      <w:pPr>
        <w:ind w:firstLine="709"/>
        <w:jc w:val="both"/>
      </w:pPr>
      <w:r w:rsidRPr="00661B50">
        <w:t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</w:t>
      </w:r>
      <w:r w:rsidRPr="00661B50">
        <w:t>е</w:t>
      </w:r>
      <w:r w:rsidRPr="00661B50">
        <w:t xml:space="preserve">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5724C4" w:rsidRPr="00661B50" w:rsidRDefault="005724C4" w:rsidP="005724C4">
      <w:pPr>
        <w:ind w:firstLine="709"/>
        <w:jc w:val="both"/>
      </w:pPr>
      <w:r w:rsidRPr="00661B50">
        <w:t xml:space="preserve">а) уточняющих вопросов преподавателю; </w:t>
      </w:r>
    </w:p>
    <w:p w:rsidR="005724C4" w:rsidRPr="00661B50" w:rsidRDefault="005724C4" w:rsidP="005724C4">
      <w:pPr>
        <w:ind w:firstLine="709"/>
      </w:pPr>
      <w:r w:rsidRPr="00661B50">
        <w:t>б) подготовки рефератов по отдельным темам, наиболее заинтересовавшие студе</w:t>
      </w:r>
      <w:r w:rsidRPr="00661B50">
        <w:t>н</w:t>
      </w:r>
      <w:r w:rsidRPr="00661B50">
        <w:t xml:space="preserve">та; </w:t>
      </w:r>
    </w:p>
    <w:p w:rsidR="005724C4" w:rsidRPr="00661B50" w:rsidRDefault="005724C4" w:rsidP="005724C4">
      <w:pPr>
        <w:ind w:firstLine="709"/>
      </w:pPr>
      <w:r w:rsidRPr="00661B50">
        <w:t xml:space="preserve">в) самостоятельного уточнения вопросов на смежных дисциплинах; </w:t>
      </w:r>
    </w:p>
    <w:p w:rsidR="005724C4" w:rsidRPr="00661B50" w:rsidRDefault="005724C4" w:rsidP="005724C4">
      <w:pPr>
        <w:ind w:firstLine="709"/>
      </w:pPr>
      <w:r w:rsidRPr="00661B50">
        <w:t>г) углубленного изучения вопросов темы по учебным пособиям.</w:t>
      </w:r>
    </w:p>
    <w:p w:rsidR="005724C4" w:rsidRPr="00661B50" w:rsidRDefault="005724C4" w:rsidP="005724C4">
      <w:pPr>
        <w:ind w:firstLine="709"/>
        <w:jc w:val="both"/>
      </w:pPr>
      <w:r w:rsidRPr="00661B50"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5724C4" w:rsidRPr="00661B50" w:rsidRDefault="005724C4" w:rsidP="005724C4">
      <w:pPr>
        <w:ind w:firstLine="709"/>
        <w:jc w:val="both"/>
      </w:pPr>
      <w:r w:rsidRPr="00661B50"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</w:t>
      </w:r>
      <w:r w:rsidRPr="00661B50">
        <w:t>з</w:t>
      </w:r>
      <w:r w:rsidRPr="00661B50">
        <w:t>ложить ответ на этот вопрос. Если возникают сложности при раскрытии материала, след</w:t>
      </w:r>
      <w:r w:rsidRPr="00661B50">
        <w:t>у</w:t>
      </w:r>
      <w:r w:rsidRPr="00661B50">
        <w:t>ет вновь обратиться к лекционному материалу, материалам практических занятий, уто</w:t>
      </w:r>
      <w:r w:rsidRPr="00661B50">
        <w:t>ч</w:t>
      </w:r>
      <w:r w:rsidRPr="00661B50">
        <w:t>нить терминологический аппарат темы, а также проконсультироваться с преподавателем.</w:t>
      </w:r>
    </w:p>
    <w:p w:rsidR="005724C4" w:rsidRPr="00661B50" w:rsidRDefault="005724C4" w:rsidP="005724C4">
      <w:pPr>
        <w:ind w:firstLine="709"/>
        <w:jc w:val="both"/>
        <w:rPr>
          <w:i/>
        </w:rPr>
      </w:pPr>
      <w:r w:rsidRPr="00661B50">
        <w:rPr>
          <w:bCs/>
          <w:i/>
        </w:rPr>
        <w:t>Изучение сайтов по темам дисциплины в сети Интернет</w:t>
      </w:r>
    </w:p>
    <w:p w:rsidR="005724C4" w:rsidRDefault="005724C4" w:rsidP="005724C4">
      <w:pPr>
        <w:ind w:firstLine="709"/>
        <w:jc w:val="both"/>
      </w:pPr>
      <w:r w:rsidRPr="00661B50"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</w:t>
      </w:r>
      <w:r w:rsidRPr="00661B50">
        <w:t>и</w:t>
      </w:r>
      <w:r w:rsidRPr="00661B50">
        <w:t xml:space="preserve">тельных сведений по изучаемым материалам. </w:t>
      </w:r>
    </w:p>
    <w:p w:rsidR="005B18AA" w:rsidRPr="00593157" w:rsidRDefault="005B18AA" w:rsidP="005B18AA">
      <w:pPr>
        <w:spacing w:line="276" w:lineRule="auto"/>
        <w:ind w:right="-1" w:firstLine="709"/>
        <w:jc w:val="both"/>
        <w:rPr>
          <w:bCs/>
          <w:szCs w:val="28"/>
        </w:rPr>
      </w:pPr>
      <w:r w:rsidRPr="00593157">
        <w:rPr>
          <w:rFonts w:eastAsia="Arial Unicode MS" w:cs="Arial Unicode MS"/>
          <w:color w:val="000000"/>
          <w:szCs w:val="28"/>
        </w:rPr>
        <w:t>Самостоятельная работа по изучению дисциплины предусматривает решение те</w:t>
      </w:r>
      <w:r w:rsidRPr="00593157">
        <w:rPr>
          <w:rFonts w:eastAsia="Arial Unicode MS" w:cs="Arial Unicode MS"/>
          <w:color w:val="000000"/>
          <w:szCs w:val="28"/>
        </w:rPr>
        <w:t>с</w:t>
      </w:r>
      <w:r w:rsidRPr="00593157">
        <w:rPr>
          <w:rFonts w:eastAsia="Arial Unicode MS" w:cs="Arial Unicode MS"/>
          <w:color w:val="000000"/>
          <w:szCs w:val="28"/>
        </w:rPr>
        <w:t>тов и ситуационных задач по основным разделам дисциплины.</w:t>
      </w:r>
    </w:p>
    <w:p w:rsidR="005B18AA" w:rsidRPr="00593157" w:rsidRDefault="005B18AA" w:rsidP="005B18AA">
      <w:pPr>
        <w:spacing w:line="276" w:lineRule="auto"/>
        <w:ind w:right="-1" w:firstLine="709"/>
        <w:jc w:val="both"/>
        <w:rPr>
          <w:szCs w:val="28"/>
        </w:rPr>
      </w:pPr>
      <w:r w:rsidRPr="00593157">
        <w:rPr>
          <w:bCs/>
          <w:szCs w:val="28"/>
        </w:rPr>
        <w:t>Методические указания по выполнениюпрактических заданий</w:t>
      </w:r>
      <w:r>
        <w:rPr>
          <w:bCs/>
          <w:szCs w:val="28"/>
        </w:rPr>
        <w:t>,</w:t>
      </w:r>
      <w:r w:rsidRPr="00593157">
        <w:rPr>
          <w:szCs w:val="28"/>
        </w:rPr>
        <w:t>ситуационных зад</w:t>
      </w:r>
      <w:r w:rsidRPr="00593157">
        <w:rPr>
          <w:szCs w:val="28"/>
        </w:rPr>
        <w:t>а</w:t>
      </w:r>
      <w:r w:rsidRPr="00593157">
        <w:rPr>
          <w:szCs w:val="28"/>
        </w:rPr>
        <w:t>ч</w:t>
      </w:r>
      <w:r>
        <w:rPr>
          <w:bCs/>
          <w:szCs w:val="28"/>
        </w:rPr>
        <w:t xml:space="preserve">и заданий </w:t>
      </w:r>
      <w:r w:rsidRPr="00593157">
        <w:rPr>
          <w:bCs/>
          <w:szCs w:val="28"/>
        </w:rPr>
        <w:t xml:space="preserve">по темам дисциплины (кейсов) приведены в соответствующих разделах </w:t>
      </w:r>
      <w:r>
        <w:rPr>
          <w:szCs w:val="28"/>
        </w:rPr>
        <w:t>эле</w:t>
      </w:r>
      <w:r>
        <w:rPr>
          <w:szCs w:val="28"/>
        </w:rPr>
        <w:t>к</w:t>
      </w:r>
      <w:r>
        <w:rPr>
          <w:szCs w:val="28"/>
        </w:rPr>
        <w:t>тронного  курса «Оценочная экспертиза</w:t>
      </w:r>
      <w:r w:rsidRPr="00593157">
        <w:rPr>
          <w:szCs w:val="28"/>
        </w:rPr>
        <w:t>» (</w:t>
      </w:r>
      <w:hyperlink r:id="rId10" w:history="1">
        <w:r w:rsidRPr="001C4202">
          <w:rPr>
            <w:rStyle w:val="af6"/>
            <w:szCs w:val="28"/>
          </w:rPr>
          <w:t>https://e-learning.unn.ru/course/view.php?id=6194</w:t>
        </w:r>
      </w:hyperlink>
      <w:r w:rsidRPr="00593157">
        <w:rPr>
          <w:szCs w:val="28"/>
        </w:rPr>
        <w:t xml:space="preserve">). </w:t>
      </w:r>
    </w:p>
    <w:p w:rsidR="005B18AA" w:rsidRPr="00593157" w:rsidRDefault="005B18AA" w:rsidP="005B18AA">
      <w:pPr>
        <w:spacing w:line="276" w:lineRule="auto"/>
        <w:ind w:right="-1" w:firstLine="709"/>
        <w:jc w:val="both"/>
        <w:rPr>
          <w:szCs w:val="28"/>
        </w:rPr>
      </w:pPr>
      <w:r w:rsidRPr="00593157">
        <w:rPr>
          <w:szCs w:val="28"/>
        </w:rPr>
        <w:t>Контрольные вопросы и задания для проведения текущего контроля и промеж</w:t>
      </w:r>
      <w:r w:rsidRPr="00593157">
        <w:rPr>
          <w:szCs w:val="28"/>
        </w:rPr>
        <w:t>у</w:t>
      </w:r>
      <w:r w:rsidRPr="00593157">
        <w:rPr>
          <w:szCs w:val="28"/>
        </w:rPr>
        <w:t>точной аттестации по итогам освоения дисциплины приведены в  п. 5.2.</w:t>
      </w:r>
    </w:p>
    <w:p w:rsidR="005B18AA" w:rsidRPr="00593157" w:rsidRDefault="005B18AA" w:rsidP="005B18AA">
      <w:pPr>
        <w:spacing w:line="276" w:lineRule="auto"/>
        <w:ind w:right="-1" w:firstLine="709"/>
        <w:jc w:val="both"/>
        <w:rPr>
          <w:szCs w:val="28"/>
        </w:rPr>
      </w:pPr>
      <w:r w:rsidRPr="00593157">
        <w:rPr>
          <w:szCs w:val="28"/>
        </w:rPr>
        <w:lastRenderedPageBreak/>
        <w:t>При выполнении всех форм самостоятельной работы студент допускается к пр</w:t>
      </w:r>
      <w:r w:rsidRPr="00593157">
        <w:rPr>
          <w:szCs w:val="28"/>
        </w:rPr>
        <w:t>о</w:t>
      </w:r>
      <w:r w:rsidRPr="00593157">
        <w:rPr>
          <w:szCs w:val="28"/>
        </w:rPr>
        <w:t xml:space="preserve">межуточной аттестации (итоговому контролю по дисциплине) -   </w:t>
      </w:r>
      <w:r>
        <w:rPr>
          <w:szCs w:val="28"/>
        </w:rPr>
        <w:t xml:space="preserve">зачету </w:t>
      </w:r>
      <w:r w:rsidRPr="00593157">
        <w:rPr>
          <w:szCs w:val="28"/>
        </w:rPr>
        <w:t>(проводится в форме итогового тестирования знаний, умений и навыков и собеседования).</w:t>
      </w:r>
    </w:p>
    <w:p w:rsidR="005724C4" w:rsidRDefault="005724C4" w:rsidP="005724C4">
      <w:pPr>
        <w:ind w:firstLine="709"/>
        <w:jc w:val="both"/>
      </w:pPr>
    </w:p>
    <w:p w:rsidR="004C1911" w:rsidRDefault="004C1911" w:rsidP="005724C4">
      <w:pPr>
        <w:ind w:firstLine="709"/>
        <w:jc w:val="both"/>
      </w:pPr>
    </w:p>
    <w:p w:rsidR="00992103" w:rsidRPr="00D10103" w:rsidRDefault="00992103" w:rsidP="00992103">
      <w:pPr>
        <w:widowControl w:val="0"/>
        <w:numPr>
          <w:ilvl w:val="0"/>
          <w:numId w:val="5"/>
        </w:numPr>
        <w:suppressAutoHyphens/>
        <w:jc w:val="both"/>
      </w:pPr>
      <w:r w:rsidRPr="00E64535">
        <w:rPr>
          <w:b/>
        </w:rPr>
        <w:t>Фонд оценочных средств для промежуточной аттестации по дисциплине</w:t>
      </w:r>
      <w:r>
        <w:rPr>
          <w:b/>
        </w:rPr>
        <w:t>.</w:t>
      </w:r>
    </w:p>
    <w:p w:rsidR="00992103" w:rsidRDefault="00992103" w:rsidP="00992103">
      <w:pPr>
        <w:widowControl w:val="0"/>
        <w:suppressAutoHyphens/>
        <w:jc w:val="both"/>
        <w:rPr>
          <w:b/>
        </w:rPr>
      </w:pPr>
    </w:p>
    <w:p w:rsidR="00992103" w:rsidRPr="00992103" w:rsidRDefault="00992103" w:rsidP="00992103">
      <w:pPr>
        <w:pStyle w:val="afb"/>
        <w:numPr>
          <w:ilvl w:val="1"/>
          <w:numId w:val="5"/>
        </w:numPr>
        <w:tabs>
          <w:tab w:val="left" w:pos="993"/>
          <w:tab w:val="left" w:pos="1276"/>
        </w:tabs>
        <w:rPr>
          <w:rFonts w:ascii="Times New Roman" w:hAnsi="Times New Roman"/>
          <w:b/>
          <w:sz w:val="24"/>
        </w:rPr>
      </w:pPr>
      <w:r w:rsidRPr="00992103">
        <w:rPr>
          <w:rFonts w:ascii="Times New Roman" w:hAnsi="Times New Roman"/>
          <w:b/>
          <w:sz w:val="24"/>
        </w:rPr>
        <w:t>Описание шкал оценивания результатов обучения по дисциплине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305"/>
        <w:gridCol w:w="1247"/>
        <w:gridCol w:w="1276"/>
        <w:gridCol w:w="1276"/>
      </w:tblGrid>
      <w:tr w:rsidR="00992103" w:rsidRPr="00952B02" w:rsidTr="00992103">
        <w:tc>
          <w:tcPr>
            <w:tcW w:w="1419" w:type="dxa"/>
            <w:vMerge w:val="restart"/>
            <w:vAlign w:val="center"/>
          </w:tcPr>
          <w:p w:rsidR="00992103" w:rsidRPr="00952B02" w:rsidRDefault="00992103" w:rsidP="00992103">
            <w:pPr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Уровень сформир</w:t>
            </w:r>
            <w:r w:rsidRPr="00952B02">
              <w:rPr>
                <w:b/>
                <w:color w:val="000000"/>
                <w:sz w:val="18"/>
                <w:szCs w:val="18"/>
              </w:rPr>
              <w:t>о</w:t>
            </w:r>
            <w:r w:rsidRPr="00952B02">
              <w:rPr>
                <w:b/>
                <w:color w:val="000000"/>
                <w:sz w:val="18"/>
                <w:szCs w:val="18"/>
              </w:rPr>
              <w:t>ванности компетенций (индикатора достижения компетенций)</w:t>
            </w:r>
          </w:p>
        </w:tc>
        <w:tc>
          <w:tcPr>
            <w:tcW w:w="8930" w:type="dxa"/>
            <w:gridSpan w:val="7"/>
          </w:tcPr>
          <w:p w:rsidR="00992103" w:rsidRPr="00952B02" w:rsidRDefault="00992103" w:rsidP="00992103">
            <w:pPr>
              <w:jc w:val="center"/>
              <w:rPr>
                <w:b/>
                <w:sz w:val="18"/>
                <w:szCs w:val="18"/>
              </w:rPr>
            </w:pPr>
            <w:r w:rsidRPr="00952B02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992103" w:rsidRPr="00952B02" w:rsidTr="00992103">
        <w:tc>
          <w:tcPr>
            <w:tcW w:w="1419" w:type="dxa"/>
            <w:vMerge/>
            <w:vAlign w:val="center"/>
          </w:tcPr>
          <w:p w:rsidR="00992103" w:rsidRPr="00952B02" w:rsidRDefault="00992103" w:rsidP="009921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неудовл</w:t>
            </w:r>
            <w:r w:rsidRPr="00952B02">
              <w:rPr>
                <w:b/>
                <w:color w:val="000000"/>
                <w:sz w:val="18"/>
                <w:szCs w:val="18"/>
              </w:rPr>
              <w:t>е</w:t>
            </w:r>
            <w:r w:rsidRPr="00952B02">
              <w:rPr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удовлетв</w:t>
            </w:r>
            <w:r w:rsidRPr="00952B02">
              <w:rPr>
                <w:b/>
                <w:color w:val="000000"/>
                <w:sz w:val="18"/>
                <w:szCs w:val="18"/>
              </w:rPr>
              <w:t>о</w:t>
            </w:r>
            <w:r w:rsidRPr="00952B02">
              <w:rPr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305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247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очень х</w:t>
            </w:r>
            <w:r w:rsidRPr="00952B02">
              <w:rPr>
                <w:b/>
                <w:color w:val="000000"/>
                <w:sz w:val="18"/>
                <w:szCs w:val="18"/>
              </w:rPr>
              <w:t>о</w:t>
            </w:r>
            <w:r w:rsidRPr="00952B02">
              <w:rPr>
                <w:b/>
                <w:color w:val="000000"/>
                <w:sz w:val="18"/>
                <w:szCs w:val="18"/>
              </w:rPr>
              <w:t>рошо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92103" w:rsidRPr="00952B02" w:rsidTr="00992103">
        <w:trPr>
          <w:trHeight w:val="318"/>
        </w:trPr>
        <w:tc>
          <w:tcPr>
            <w:tcW w:w="1419" w:type="dxa"/>
            <w:vMerge/>
            <w:vAlign w:val="center"/>
          </w:tcPr>
          <w:p w:rsidR="00992103" w:rsidRPr="00952B02" w:rsidRDefault="00992103" w:rsidP="0099210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80" w:type="dxa"/>
            <w:gridSpan w:val="5"/>
          </w:tcPr>
          <w:p w:rsidR="00992103" w:rsidRPr="00952B02" w:rsidRDefault="00992103" w:rsidP="0099210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992103" w:rsidRPr="00952B02" w:rsidTr="00992103">
        <w:tc>
          <w:tcPr>
            <w:tcW w:w="1419" w:type="dxa"/>
            <w:vAlign w:val="center"/>
          </w:tcPr>
          <w:p w:rsidR="00992103" w:rsidRPr="00952B02" w:rsidRDefault="00992103" w:rsidP="00992103">
            <w:pPr>
              <w:rPr>
                <w:sz w:val="18"/>
                <w:szCs w:val="18"/>
              </w:rPr>
            </w:pPr>
            <w:r w:rsidRPr="00952B02">
              <w:rPr>
                <w:sz w:val="18"/>
                <w:szCs w:val="18"/>
                <w:u w:val="single"/>
              </w:rPr>
              <w:t>Знания</w:t>
            </w:r>
          </w:p>
          <w:p w:rsidR="00992103" w:rsidRPr="00952B02" w:rsidRDefault="00992103" w:rsidP="009921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Отсутствие знаний те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ретического материала.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Невозмо</w:t>
            </w:r>
            <w:r w:rsidRPr="00952B02">
              <w:rPr>
                <w:color w:val="000000"/>
                <w:sz w:val="18"/>
                <w:szCs w:val="18"/>
              </w:rPr>
              <w:t>ж</w:t>
            </w:r>
            <w:r w:rsidRPr="00952B02">
              <w:rPr>
                <w:color w:val="000000"/>
                <w:sz w:val="18"/>
                <w:szCs w:val="18"/>
              </w:rPr>
              <w:t>ность оц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нить полноту знаний вследствие отказа об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ниже минимал</w:t>
            </w:r>
            <w:r w:rsidRPr="00952B02">
              <w:rPr>
                <w:color w:val="000000"/>
                <w:sz w:val="18"/>
                <w:szCs w:val="18"/>
              </w:rPr>
              <w:t>ь</w:t>
            </w:r>
            <w:r w:rsidRPr="00952B02">
              <w:rPr>
                <w:color w:val="000000"/>
                <w:sz w:val="18"/>
                <w:szCs w:val="18"/>
              </w:rPr>
              <w:t>ных требов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Минимально допустимый 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ний. Доп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30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в объеме, соответс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вующем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грамме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>готовки. 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пущено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сколько 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грубых ош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247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знаний в объеме, с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ответству</w:t>
            </w:r>
            <w:r w:rsidRPr="00952B02">
              <w:rPr>
                <w:color w:val="000000"/>
                <w:sz w:val="18"/>
                <w:szCs w:val="18"/>
              </w:rPr>
              <w:t>ю</w:t>
            </w:r>
            <w:r w:rsidRPr="00952B02">
              <w:rPr>
                <w:color w:val="000000"/>
                <w:sz w:val="18"/>
                <w:szCs w:val="18"/>
              </w:rPr>
              <w:t>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грамме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>готовки. Допущено несколько  несущес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венных ош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в объеме, соответс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вующем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грамме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в объеме, превыша</w:t>
            </w:r>
            <w:r w:rsidRPr="00952B02">
              <w:rPr>
                <w:color w:val="000000"/>
                <w:sz w:val="18"/>
                <w:szCs w:val="18"/>
              </w:rPr>
              <w:t>ю</w:t>
            </w:r>
            <w:r w:rsidRPr="00952B02">
              <w:rPr>
                <w:color w:val="000000"/>
                <w:sz w:val="18"/>
                <w:szCs w:val="18"/>
              </w:rPr>
              <w:t>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грамму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992103" w:rsidRPr="00952B02" w:rsidTr="00992103">
        <w:tc>
          <w:tcPr>
            <w:tcW w:w="1419" w:type="dxa"/>
            <w:vAlign w:val="center"/>
          </w:tcPr>
          <w:p w:rsidR="00992103" w:rsidRPr="00952B02" w:rsidRDefault="00992103" w:rsidP="00992103">
            <w:pPr>
              <w:rPr>
                <w:sz w:val="18"/>
                <w:szCs w:val="18"/>
                <w:u w:val="single"/>
              </w:rPr>
            </w:pPr>
            <w:r w:rsidRPr="00952B02">
              <w:rPr>
                <w:sz w:val="18"/>
                <w:szCs w:val="18"/>
                <w:u w:val="single"/>
              </w:rPr>
              <w:t>Умения</w:t>
            </w:r>
          </w:p>
          <w:p w:rsidR="00992103" w:rsidRPr="00952B02" w:rsidRDefault="00992103" w:rsidP="009921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Отсутствие минимал</w:t>
            </w:r>
            <w:r w:rsidRPr="00952B02">
              <w:rPr>
                <w:color w:val="000000"/>
                <w:sz w:val="18"/>
                <w:szCs w:val="18"/>
              </w:rPr>
              <w:t>ь</w:t>
            </w:r>
            <w:r w:rsidRPr="00952B02">
              <w:rPr>
                <w:color w:val="000000"/>
                <w:sz w:val="18"/>
                <w:szCs w:val="18"/>
              </w:rPr>
              <w:t>ных умений . Невозмо</w:t>
            </w:r>
            <w:r w:rsidRPr="00952B02">
              <w:rPr>
                <w:color w:val="000000"/>
                <w:sz w:val="18"/>
                <w:szCs w:val="18"/>
              </w:rPr>
              <w:t>ж</w:t>
            </w:r>
            <w:r w:rsidRPr="00952B02">
              <w:rPr>
                <w:color w:val="000000"/>
                <w:sz w:val="18"/>
                <w:szCs w:val="18"/>
              </w:rPr>
              <w:t>ность оц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нить наличие умений вследствие отказа об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не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демонстр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рованы о</w:t>
            </w:r>
            <w:r w:rsidRPr="00952B02">
              <w:rPr>
                <w:color w:val="000000"/>
                <w:sz w:val="18"/>
                <w:szCs w:val="18"/>
              </w:rPr>
              <w:t>с</w:t>
            </w:r>
            <w:r w:rsidRPr="00952B02">
              <w:rPr>
                <w:color w:val="000000"/>
                <w:sz w:val="18"/>
                <w:szCs w:val="18"/>
              </w:rPr>
              <w:t>новные ум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ния.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основные умения.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тип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вые  задачи с негрубыми ошибками. Выполнены все задания но не в по</w:t>
            </w:r>
            <w:r w:rsidRPr="00952B02">
              <w:rPr>
                <w:color w:val="000000"/>
                <w:sz w:val="18"/>
                <w:szCs w:val="18"/>
              </w:rPr>
              <w:t>л</w:t>
            </w:r>
            <w:r w:rsidRPr="00952B02">
              <w:rPr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30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умения.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 с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грубыми ошибками. Выполнены все задания, в полном об</w:t>
            </w:r>
            <w:r w:rsidRPr="00952B02">
              <w:rPr>
                <w:color w:val="000000"/>
                <w:sz w:val="18"/>
                <w:szCs w:val="18"/>
              </w:rPr>
              <w:t>ъ</w:t>
            </w:r>
            <w:r w:rsidRPr="00952B02">
              <w:rPr>
                <w:color w:val="000000"/>
                <w:sz w:val="18"/>
                <w:szCs w:val="18"/>
              </w:rPr>
              <w:t>еме, но нек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торые с нед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247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умения.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 . В</w:t>
            </w:r>
            <w:r w:rsidRPr="00952B02">
              <w:rPr>
                <w:color w:val="000000"/>
                <w:sz w:val="18"/>
                <w:szCs w:val="18"/>
              </w:rPr>
              <w:t>ы</w:t>
            </w:r>
            <w:r w:rsidRPr="00952B02">
              <w:rPr>
                <w:color w:val="000000"/>
                <w:sz w:val="18"/>
                <w:szCs w:val="18"/>
              </w:rPr>
              <w:t>полнены все задания, в полном об</w:t>
            </w:r>
            <w:r w:rsidRPr="00952B02">
              <w:rPr>
                <w:color w:val="000000"/>
                <w:sz w:val="18"/>
                <w:szCs w:val="18"/>
              </w:rPr>
              <w:t>ъ</w:t>
            </w:r>
            <w:r w:rsidRPr="00952B02">
              <w:rPr>
                <w:color w:val="000000"/>
                <w:sz w:val="18"/>
                <w:szCs w:val="18"/>
              </w:rPr>
              <w:t>еме, но нек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торые с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дочетами.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умения,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 с о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дельными несущес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венным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дочетами, выполнены все задания в полном об</w:t>
            </w:r>
            <w:r w:rsidRPr="00952B02">
              <w:rPr>
                <w:color w:val="000000"/>
                <w:sz w:val="18"/>
                <w:szCs w:val="18"/>
              </w:rPr>
              <w:t>ъ</w:t>
            </w:r>
            <w:r w:rsidRPr="00952B02">
              <w:rPr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умения,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задачи. В</w:t>
            </w:r>
            <w:r w:rsidRPr="00952B02">
              <w:rPr>
                <w:color w:val="000000"/>
                <w:sz w:val="18"/>
                <w:szCs w:val="18"/>
              </w:rPr>
              <w:t>ы</w:t>
            </w:r>
            <w:r w:rsidRPr="00952B02">
              <w:rPr>
                <w:color w:val="000000"/>
                <w:sz w:val="18"/>
                <w:szCs w:val="18"/>
              </w:rPr>
              <w:t>полнены все задания, в полном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992103" w:rsidRPr="00952B02" w:rsidTr="00992103">
        <w:tc>
          <w:tcPr>
            <w:tcW w:w="1419" w:type="dxa"/>
            <w:vAlign w:val="center"/>
          </w:tcPr>
          <w:p w:rsidR="00992103" w:rsidRPr="00952B02" w:rsidRDefault="00992103" w:rsidP="00992103">
            <w:pPr>
              <w:rPr>
                <w:sz w:val="18"/>
                <w:szCs w:val="18"/>
                <w:u w:val="single"/>
              </w:rPr>
            </w:pPr>
            <w:r w:rsidRPr="00952B02">
              <w:rPr>
                <w:sz w:val="18"/>
                <w:szCs w:val="18"/>
                <w:u w:val="single"/>
              </w:rPr>
              <w:t>Навыки</w:t>
            </w:r>
          </w:p>
          <w:p w:rsidR="00992103" w:rsidRPr="00952B02" w:rsidRDefault="00992103" w:rsidP="009921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Отсутствие владения материалом. Невозмо</w:t>
            </w:r>
            <w:r w:rsidRPr="00952B02">
              <w:rPr>
                <w:color w:val="000000"/>
                <w:sz w:val="18"/>
                <w:szCs w:val="18"/>
              </w:rPr>
              <w:t>ж</w:t>
            </w:r>
            <w:r w:rsidRPr="00952B02">
              <w:rPr>
                <w:color w:val="000000"/>
                <w:sz w:val="18"/>
                <w:szCs w:val="18"/>
              </w:rPr>
              <w:t>ность оц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нить наличие навыков вследствие отказа об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не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демонстр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рованы баз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вые навыки.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Имеется м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 xml:space="preserve">нимальный  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набор нав</w:t>
            </w:r>
            <w:r w:rsidRPr="00952B02">
              <w:rPr>
                <w:color w:val="000000"/>
                <w:sz w:val="18"/>
                <w:szCs w:val="18"/>
              </w:rPr>
              <w:t>ы</w:t>
            </w:r>
            <w:r w:rsidRPr="00952B02">
              <w:rPr>
                <w:color w:val="000000"/>
                <w:sz w:val="18"/>
                <w:szCs w:val="18"/>
              </w:rPr>
              <w:t>ков для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шения ста</w:t>
            </w:r>
            <w:r w:rsidRPr="00952B02">
              <w:rPr>
                <w:color w:val="000000"/>
                <w:sz w:val="18"/>
                <w:szCs w:val="18"/>
              </w:rPr>
              <w:t>н</w:t>
            </w:r>
            <w:r w:rsidRPr="00952B02">
              <w:rPr>
                <w:color w:val="000000"/>
                <w:sz w:val="18"/>
                <w:szCs w:val="18"/>
              </w:rPr>
              <w:t>дартных з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дач с некот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рыми нед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305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базовые 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 xml:space="preserve">выки 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с нек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торыми нед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247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базовые 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 xml:space="preserve">выки 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 xml:space="preserve">рированы навыки </w:t>
            </w:r>
          </w:p>
          <w:p w:rsidR="00992103" w:rsidRPr="00952B02" w:rsidRDefault="00992103" w:rsidP="0099210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нестандар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ных задач без ошибок и недочетов.</w:t>
            </w:r>
          </w:p>
        </w:tc>
        <w:tc>
          <w:tcPr>
            <w:tcW w:w="1276" w:type="dxa"/>
          </w:tcPr>
          <w:p w:rsidR="00992103" w:rsidRPr="00952B02" w:rsidRDefault="00992103" w:rsidP="0099210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 творческий подход к  решению нестандар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 xml:space="preserve">ных задач </w:t>
            </w:r>
          </w:p>
        </w:tc>
      </w:tr>
    </w:tbl>
    <w:p w:rsidR="00992103" w:rsidRDefault="00992103" w:rsidP="00992103">
      <w:pPr>
        <w:tabs>
          <w:tab w:val="left" w:pos="993"/>
          <w:tab w:val="left" w:pos="1276"/>
        </w:tabs>
        <w:spacing w:after="200"/>
        <w:contextualSpacing/>
        <w:rPr>
          <w:rFonts w:eastAsia="Calibri"/>
          <w:b/>
          <w:lang w:eastAsia="en-US"/>
        </w:rPr>
      </w:pPr>
    </w:p>
    <w:p w:rsidR="00A95DDE" w:rsidRDefault="00A95DDE" w:rsidP="00992103">
      <w:pPr>
        <w:tabs>
          <w:tab w:val="left" w:pos="993"/>
          <w:tab w:val="left" w:pos="1276"/>
        </w:tabs>
        <w:spacing w:after="200"/>
        <w:contextualSpacing/>
        <w:rPr>
          <w:rFonts w:eastAsia="Calibri"/>
          <w:b/>
          <w:lang w:eastAsia="en-US"/>
        </w:rPr>
      </w:pPr>
    </w:p>
    <w:p w:rsidR="00A95DDE" w:rsidRDefault="00A95DDE" w:rsidP="00992103">
      <w:pPr>
        <w:tabs>
          <w:tab w:val="left" w:pos="993"/>
          <w:tab w:val="left" w:pos="1276"/>
        </w:tabs>
        <w:spacing w:after="200"/>
        <w:contextualSpacing/>
        <w:rPr>
          <w:rFonts w:eastAsia="Calibri"/>
          <w:b/>
          <w:lang w:eastAsia="en-US"/>
        </w:rPr>
      </w:pPr>
    </w:p>
    <w:p w:rsidR="00A95DDE" w:rsidRDefault="00A95DDE" w:rsidP="00992103">
      <w:pPr>
        <w:tabs>
          <w:tab w:val="left" w:pos="993"/>
          <w:tab w:val="left" w:pos="1276"/>
        </w:tabs>
        <w:spacing w:after="200"/>
        <w:contextualSpacing/>
        <w:rPr>
          <w:rFonts w:eastAsia="Calibri"/>
          <w:b/>
          <w:lang w:eastAsia="en-US"/>
        </w:rPr>
      </w:pPr>
    </w:p>
    <w:p w:rsidR="00992103" w:rsidRPr="00952B02" w:rsidRDefault="00992103" w:rsidP="00992103">
      <w:pPr>
        <w:spacing w:line="360" w:lineRule="auto"/>
        <w:ind w:firstLine="567"/>
        <w:jc w:val="center"/>
        <w:rPr>
          <w:b/>
        </w:rPr>
      </w:pPr>
      <w:r w:rsidRPr="00952B0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2038"/>
        <w:gridCol w:w="6793"/>
      </w:tblGrid>
      <w:tr w:rsidR="00992103" w:rsidRPr="00952B02" w:rsidTr="00992103">
        <w:trPr>
          <w:trHeight w:val="380"/>
        </w:trPr>
        <w:tc>
          <w:tcPr>
            <w:tcW w:w="3260" w:type="dxa"/>
            <w:gridSpan w:val="2"/>
          </w:tcPr>
          <w:p w:rsidR="00992103" w:rsidRPr="00952B02" w:rsidRDefault="00992103" w:rsidP="00992103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ind w:left="-391" w:firstLine="567"/>
              <w:jc w:val="center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Уровень подготовки</w:t>
            </w:r>
          </w:p>
        </w:tc>
      </w:tr>
      <w:tr w:rsidR="00992103" w:rsidRPr="00952B02" w:rsidTr="00992103">
        <w:trPr>
          <w:trHeight w:val="756"/>
        </w:trPr>
        <w:tc>
          <w:tcPr>
            <w:tcW w:w="1222" w:type="dxa"/>
            <w:vMerge w:val="restart"/>
            <w:vAlign w:val="center"/>
          </w:tcPr>
          <w:p w:rsidR="00992103" w:rsidRPr="00952B02" w:rsidRDefault="00992103" w:rsidP="00992103">
            <w:pPr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</w:t>
            </w:r>
            <w:r w:rsidRPr="00952B02">
              <w:rPr>
                <w:sz w:val="22"/>
                <w:szCs w:val="22"/>
              </w:rPr>
              <w:t>с</w:t>
            </w:r>
            <w:r w:rsidRPr="00952B02">
              <w:rPr>
                <w:sz w:val="22"/>
                <w:szCs w:val="22"/>
              </w:rPr>
              <w:t>ходно», продемонстрированы  знания, умения, владения по соотве</w:t>
            </w:r>
            <w:r w:rsidRPr="00952B02">
              <w:rPr>
                <w:sz w:val="22"/>
                <w:szCs w:val="22"/>
              </w:rPr>
              <w:t>т</w:t>
            </w:r>
            <w:r w:rsidRPr="00952B02">
              <w:rPr>
                <w:sz w:val="22"/>
                <w:szCs w:val="22"/>
              </w:rPr>
              <w:t>ствующим компетенциям на уровне, выше предусмотренного пр</w:t>
            </w:r>
            <w:r w:rsidRPr="00952B02">
              <w:rPr>
                <w:sz w:val="22"/>
                <w:szCs w:val="22"/>
              </w:rPr>
              <w:t>о</w:t>
            </w:r>
            <w:r w:rsidRPr="00952B02">
              <w:rPr>
                <w:sz w:val="22"/>
                <w:szCs w:val="22"/>
              </w:rPr>
              <w:lastRenderedPageBreak/>
              <w:t>граммой</w:t>
            </w:r>
          </w:p>
        </w:tc>
      </w:tr>
      <w:tr w:rsidR="00992103" w:rsidRPr="00952B02" w:rsidTr="00992103">
        <w:trPr>
          <w:trHeight w:val="756"/>
        </w:trPr>
        <w:tc>
          <w:tcPr>
            <w:tcW w:w="1222" w:type="dxa"/>
            <w:vMerge/>
            <w:vAlign w:val="center"/>
          </w:tcPr>
          <w:p w:rsidR="00992103" w:rsidRPr="00952B02" w:rsidRDefault="00992103" w:rsidP="00992103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napToGrid w:val="0"/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</w:t>
            </w:r>
            <w:r w:rsidRPr="00952B02">
              <w:rPr>
                <w:sz w:val="22"/>
                <w:szCs w:val="22"/>
              </w:rPr>
              <w:t>ч</w:t>
            </w:r>
            <w:r w:rsidRPr="00952B02">
              <w:rPr>
                <w:sz w:val="22"/>
                <w:szCs w:val="22"/>
              </w:rPr>
              <w:t>но», при этом хотя бы одна компетенция сформирована на уровне «отлично»</w:t>
            </w:r>
          </w:p>
        </w:tc>
      </w:tr>
      <w:tr w:rsidR="00992103" w:rsidRPr="00952B02" w:rsidTr="00992103">
        <w:trPr>
          <w:trHeight w:val="756"/>
        </w:trPr>
        <w:tc>
          <w:tcPr>
            <w:tcW w:w="1222" w:type="dxa"/>
            <w:vMerge/>
            <w:vAlign w:val="center"/>
          </w:tcPr>
          <w:p w:rsidR="00992103" w:rsidRPr="00952B02" w:rsidRDefault="00992103" w:rsidP="00992103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992103" w:rsidRPr="00952B02" w:rsidTr="00992103">
        <w:trPr>
          <w:trHeight w:val="658"/>
        </w:trPr>
        <w:tc>
          <w:tcPr>
            <w:tcW w:w="1222" w:type="dxa"/>
            <w:vMerge/>
            <w:vAlign w:val="center"/>
          </w:tcPr>
          <w:p w:rsidR="00992103" w:rsidRPr="00952B02" w:rsidRDefault="00992103" w:rsidP="00992103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</w:t>
            </w:r>
            <w:r w:rsidRPr="00952B02">
              <w:rPr>
                <w:sz w:val="22"/>
                <w:szCs w:val="22"/>
              </w:rPr>
              <w:t>о</w:t>
            </w:r>
            <w:r w:rsidRPr="00952B02">
              <w:rPr>
                <w:sz w:val="22"/>
                <w:szCs w:val="22"/>
              </w:rPr>
              <w:t>шо», при этом хотя бы одна компетенция сформирована на уровне «хорошо»</w:t>
            </w:r>
          </w:p>
        </w:tc>
      </w:tr>
      <w:tr w:rsidR="00992103" w:rsidRPr="00952B02" w:rsidTr="00992103">
        <w:trPr>
          <w:trHeight w:val="328"/>
        </w:trPr>
        <w:tc>
          <w:tcPr>
            <w:tcW w:w="1222" w:type="dxa"/>
            <w:vMerge/>
            <w:vAlign w:val="center"/>
          </w:tcPr>
          <w:p w:rsidR="00992103" w:rsidRPr="00952B02" w:rsidRDefault="00992103" w:rsidP="00992103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удовлетвор</w:t>
            </w:r>
            <w:r w:rsidRPr="00952B02">
              <w:rPr>
                <w:b/>
                <w:snapToGrid w:val="0"/>
              </w:rPr>
              <w:t>и</w:t>
            </w:r>
            <w:r w:rsidRPr="00952B02">
              <w:rPr>
                <w:b/>
                <w:snapToGrid w:val="0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</w:t>
            </w:r>
            <w:r w:rsidRPr="00952B02">
              <w:rPr>
                <w:sz w:val="22"/>
                <w:szCs w:val="22"/>
              </w:rPr>
              <w:t>е</w:t>
            </w:r>
            <w:r w:rsidRPr="00952B02">
              <w:rPr>
                <w:sz w:val="22"/>
                <w:szCs w:val="22"/>
              </w:rPr>
              <w:t>творительно», при этом хотя бы одна компетенция сформирована на уровне «удовлетворительно»</w:t>
            </w:r>
          </w:p>
        </w:tc>
      </w:tr>
      <w:tr w:rsidR="00992103" w:rsidRPr="00952B02" w:rsidTr="00992103">
        <w:trPr>
          <w:trHeight w:val="1033"/>
        </w:trPr>
        <w:tc>
          <w:tcPr>
            <w:tcW w:w="1222" w:type="dxa"/>
            <w:vMerge w:val="restart"/>
            <w:vAlign w:val="center"/>
          </w:tcPr>
          <w:p w:rsidR="00992103" w:rsidRPr="00952B02" w:rsidRDefault="00992103" w:rsidP="00992103">
            <w:pPr>
              <w:ind w:right="-21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не зачт</w:t>
            </w:r>
            <w:r w:rsidRPr="00952B02">
              <w:rPr>
                <w:b/>
                <w:snapToGrid w:val="0"/>
              </w:rPr>
              <w:t>е</w:t>
            </w:r>
            <w:r w:rsidRPr="00952B02">
              <w:rPr>
                <w:b/>
                <w:snapToGrid w:val="0"/>
              </w:rPr>
              <w:t>но</w:t>
            </w: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неудовлетвор</w:t>
            </w:r>
            <w:r w:rsidRPr="00952B02">
              <w:rPr>
                <w:b/>
                <w:snapToGrid w:val="0"/>
              </w:rPr>
              <w:t>и</w:t>
            </w:r>
            <w:r w:rsidRPr="00952B02">
              <w:rPr>
                <w:b/>
                <w:snapToGrid w:val="0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Хотя бы одна компетенция сформирована на уровне «неудовлетв</w:t>
            </w:r>
            <w:r w:rsidRPr="00952B02">
              <w:rPr>
                <w:sz w:val="22"/>
                <w:szCs w:val="22"/>
              </w:rPr>
              <w:t>о</w:t>
            </w:r>
            <w:r w:rsidRPr="00952B02">
              <w:rPr>
                <w:sz w:val="22"/>
                <w:szCs w:val="22"/>
              </w:rPr>
              <w:t>рительно», ни одна из компетенций не сформирована на уровне «плохо»</w:t>
            </w:r>
          </w:p>
        </w:tc>
      </w:tr>
      <w:tr w:rsidR="00992103" w:rsidRPr="00952B02" w:rsidTr="00992103">
        <w:trPr>
          <w:trHeight w:val="344"/>
        </w:trPr>
        <w:tc>
          <w:tcPr>
            <w:tcW w:w="1222" w:type="dxa"/>
            <w:vMerge/>
          </w:tcPr>
          <w:p w:rsidR="00992103" w:rsidRPr="00952B02" w:rsidRDefault="00992103" w:rsidP="00992103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992103" w:rsidRPr="00952B02" w:rsidRDefault="00992103" w:rsidP="0099210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992103" w:rsidRPr="00952B02" w:rsidRDefault="00992103" w:rsidP="00992103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952B02"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992103" w:rsidRPr="00952B02" w:rsidRDefault="00992103" w:rsidP="00992103">
      <w:pPr>
        <w:suppressAutoHyphens/>
        <w:ind w:right="30"/>
        <w:jc w:val="both"/>
        <w:rPr>
          <w:rFonts w:eastAsia="Arial Unicode MS" w:cs="Arial Unicode MS"/>
          <w:color w:val="000000"/>
        </w:rPr>
      </w:pPr>
    </w:p>
    <w:p w:rsidR="00992103" w:rsidRPr="00992103" w:rsidRDefault="00992103" w:rsidP="00992103">
      <w:pPr>
        <w:pStyle w:val="afb"/>
        <w:numPr>
          <w:ilvl w:val="1"/>
          <w:numId w:val="5"/>
        </w:numPr>
        <w:spacing w:after="0"/>
        <w:ind w:left="1713" w:right="-284" w:hanging="720"/>
        <w:rPr>
          <w:rFonts w:ascii="Times New Roman" w:hAnsi="Times New Roman"/>
          <w:b/>
          <w:sz w:val="20"/>
          <w:szCs w:val="20"/>
        </w:rPr>
      </w:pPr>
      <w:r w:rsidRPr="00992103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992103" w:rsidRPr="00992103" w:rsidRDefault="00992103" w:rsidP="00992103">
      <w:pPr>
        <w:pStyle w:val="afb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992103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992103">
        <w:rPr>
          <w:rFonts w:ascii="Times New Roman" w:hAnsi="Times New Roman"/>
          <w:sz w:val="18"/>
          <w:szCs w:val="18"/>
        </w:rPr>
        <w:t xml:space="preserve">. </w:t>
      </w:r>
    </w:p>
    <w:p w:rsidR="00992103" w:rsidRPr="00B05939" w:rsidRDefault="00992103" w:rsidP="00992103">
      <w:pPr>
        <w:pStyle w:val="afb"/>
        <w:ind w:left="0" w:right="-284"/>
        <w:rPr>
          <w:rFonts w:ascii="Times New Roman" w:hAnsi="Times New Roman"/>
          <w:i/>
          <w:sz w:val="18"/>
          <w:szCs w:val="18"/>
        </w:rPr>
      </w:pPr>
    </w:p>
    <w:p w:rsidR="00992103" w:rsidRDefault="00992103" w:rsidP="00992103">
      <w:pPr>
        <w:pStyle w:val="afb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Контрольные вопросы </w:t>
      </w:r>
      <w:r>
        <w:rPr>
          <w:rFonts w:ascii="Times New Roman" w:hAnsi="Times New Roman"/>
          <w:b/>
          <w:color w:val="000000"/>
          <w:sz w:val="24"/>
          <w:szCs w:val="24"/>
        </w:rPr>
        <w:t>(собеседование)</w:t>
      </w:r>
    </w:p>
    <w:p w:rsidR="00F97D84" w:rsidRDefault="00F97D84" w:rsidP="00992103">
      <w:pPr>
        <w:pStyle w:val="afb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7338"/>
        <w:gridCol w:w="2232"/>
      </w:tblGrid>
      <w:tr w:rsidR="00F97D84" w:rsidTr="00E25BAF">
        <w:tc>
          <w:tcPr>
            <w:tcW w:w="7338" w:type="dxa"/>
          </w:tcPr>
          <w:p w:rsidR="00F97D84" w:rsidRPr="00992103" w:rsidRDefault="00F97D84" w:rsidP="00E25BA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lang w:eastAsia="ru-RU"/>
              </w:rPr>
            </w:pPr>
            <w:r w:rsidRPr="00992103">
              <w:rPr>
                <w:b/>
                <w:bCs/>
                <w:i/>
                <w:lang w:eastAsia="ru-RU"/>
              </w:rPr>
              <w:t>Вопрос</w:t>
            </w:r>
          </w:p>
        </w:tc>
        <w:tc>
          <w:tcPr>
            <w:tcW w:w="2232" w:type="dxa"/>
          </w:tcPr>
          <w:p w:rsidR="00F97D84" w:rsidRPr="00992103" w:rsidRDefault="00F97D84" w:rsidP="00E25BA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lang w:eastAsia="ru-RU"/>
              </w:rPr>
            </w:pPr>
            <w:r w:rsidRPr="00992103">
              <w:rPr>
                <w:b/>
                <w:bCs/>
                <w:i/>
                <w:lang w:eastAsia="ru-RU"/>
              </w:rPr>
              <w:t>Код компетенции (согласно РПД)</w:t>
            </w:r>
          </w:p>
        </w:tc>
      </w:tr>
      <w:tr w:rsidR="00F97D84" w:rsidTr="00A95DDE">
        <w:trPr>
          <w:trHeight w:val="985"/>
        </w:trPr>
        <w:tc>
          <w:tcPr>
            <w:tcW w:w="7338" w:type="dxa"/>
          </w:tcPr>
          <w:p w:rsidR="00F97D84" w:rsidRDefault="00A95DDE" w:rsidP="00F97D84">
            <w:pPr>
              <w:widowControl w:val="0"/>
              <w:tabs>
                <w:tab w:val="left" w:pos="0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1. </w:t>
            </w:r>
            <w:r w:rsidR="00F97D8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Исторические аспекты развития оценочной деятельности в РФ.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Международный опыт организации оценочной деятельности.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Задачи и социально-экономические функции оценочной деятельности.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Техническое регулирование и стандартизация в РФ.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Законодательство РФ о регулировании оценочной деятельности.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 xml:space="preserve">Общие понятия оценки, подходы и требования к проведению оценки. 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Цели оценки и виды стоимости.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Требования к отчету об оценке.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Определение кадастровой стоимости.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Виды экспертизы, порядок ее проведения, требования к экспертному заключению и порядку его утверждения.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Требования к уровню знаний эксперта саморегулируемой организации оценщиков.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lastRenderedPageBreak/>
              <w:t>12.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Оценочная экспертиза в системе экономических экспертиз.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Понятие судебно-оценочной экспертизы, ее классифицирующие признаки.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Предмет и объект судебно-оценочной экспертизы.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Судебно-оценочная экспертиза как средство доказывания.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Процесс формирования теории судебно-оценочной экспертизы.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17.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Классификация судебно-оценочных экспертиз.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18.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Особенности назначения судебно-оценочной экспертизы в уголовном, административном, гражданском и арбитражном судопроизводстве.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19.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Структура и содержание специальных знаний экспертов оценщиков.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20.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Специальные экономические знания экспертов-оценщиков.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21.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Виды оценочных экспертиз.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22.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бизнеса.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23.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предприятия.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24.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недвижимости.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25.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незавершенного строительства.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26.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земельных участков.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27.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ущерба от пожара (залива).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28.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ценных бумаг.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29.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транспорта.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30.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Оценка объектов интеллектуальной собственности.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31.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Методология оценки недвижимого имущества и экспертиза отчета.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32.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Применение доходного подхода при оценке недвижимости.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33.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Применение сравнительного подхода при оценке недвижимости.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34.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Применение затратного подхода при оценке недвижимости.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35.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Экспертиза отчета об оценке рыночной стоимости объекта недвижимости.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36.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Особенности этапов проведения судебно-оценочной экспертизы.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37.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Заключение судебного эксперта-оценщика, его процессуальная оценка.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38.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Особенности использования результатов судебно-оценочной экспертизы в качестве средства до</w:t>
            </w:r>
            <w:r w:rsidR="00A042A3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азывания.</w:t>
            </w:r>
          </w:p>
          <w:p w:rsidR="00F97D84" w:rsidRDefault="00F97D84" w:rsidP="00F97D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39.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Задачи судебно-оценочной экспертизы.</w:t>
            </w:r>
          </w:p>
          <w:p w:rsidR="00F97D84" w:rsidRDefault="00F97D84" w:rsidP="00A95D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40.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ab/>
              <w:t>Задачи оценочной экспертизы в перспективе развития оценочной деятельности на современном этапе.</w:t>
            </w:r>
          </w:p>
        </w:tc>
        <w:tc>
          <w:tcPr>
            <w:tcW w:w="2232" w:type="dxa"/>
          </w:tcPr>
          <w:p w:rsidR="00F97D84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B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ПКЭЭ-3, ПК-5, 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4EC5" w:rsidRDefault="004B4EC5" w:rsidP="004B4EC5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ПКЭЭ-3, ПК-5,</w:t>
            </w:r>
          </w:p>
          <w:p w:rsidR="004B4EC5" w:rsidRDefault="004B4EC5" w:rsidP="004B4EC5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ПК-6</w:t>
            </w:r>
          </w:p>
          <w:p w:rsidR="004B4EC5" w:rsidRDefault="004B4EC5" w:rsidP="004B4EC5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ПКЭЭ-3</w:t>
            </w:r>
          </w:p>
          <w:p w:rsidR="008E6B47" w:rsidRDefault="008E6B47" w:rsidP="008E6B47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6B47" w:rsidRPr="008E6B47" w:rsidRDefault="004B4EC5" w:rsidP="004B4EC5">
            <w:pPr>
              <w:pStyle w:val="afb"/>
              <w:ind w:left="0" w:right="-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ПКЭЭ-3, ПК-5</w:t>
            </w:r>
          </w:p>
        </w:tc>
      </w:tr>
    </w:tbl>
    <w:p w:rsidR="00992103" w:rsidRDefault="00992103" w:rsidP="00992103">
      <w:pPr>
        <w:pStyle w:val="afb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8E6B47" w:rsidRPr="00453DDC" w:rsidRDefault="008E6B47" w:rsidP="008E6B47">
      <w:pPr>
        <w:spacing w:line="276" w:lineRule="auto"/>
        <w:ind w:right="102"/>
        <w:contextualSpacing/>
        <w:jc w:val="center"/>
        <w:rPr>
          <w:b/>
        </w:rPr>
      </w:pPr>
      <w:r w:rsidRPr="00453DDC">
        <w:rPr>
          <w:b/>
        </w:rPr>
        <w:t>Критерии оценки работы обучающегося в процессе проведения собеседования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6"/>
        <w:gridCol w:w="7637"/>
      </w:tblGrid>
      <w:tr w:rsidR="008E6B47" w:rsidRPr="00453DDC" w:rsidTr="00E25BAF">
        <w:trPr>
          <w:trHeight w:val="330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453DDC">
              <w:rPr>
                <w:b/>
                <w:snapToGrid w:val="0"/>
                <w:sz w:val="22"/>
                <w:szCs w:val="22"/>
              </w:rPr>
              <w:t>Оценка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453DDC">
              <w:rPr>
                <w:b/>
                <w:snapToGrid w:val="0"/>
                <w:sz w:val="22"/>
                <w:szCs w:val="22"/>
              </w:rPr>
              <w:t>Уровень подготовки</w:t>
            </w:r>
          </w:p>
        </w:tc>
      </w:tr>
      <w:tr w:rsidR="008E6B47" w:rsidRPr="00453DDC" w:rsidTr="00E25BAF">
        <w:trPr>
          <w:trHeight w:val="655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 xml:space="preserve">Превосходно 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z w:val="22"/>
                <w:szCs w:val="22"/>
              </w:rPr>
              <w:t>Обучающийся</w:t>
            </w:r>
            <w:r w:rsidRPr="00453DDC">
              <w:rPr>
                <w:snapToGrid w:val="0"/>
                <w:sz w:val="22"/>
                <w:szCs w:val="22"/>
              </w:rPr>
              <w:t xml:space="preserve"> идеально владеет материалом и демонстрирует наличие акт</w:t>
            </w:r>
            <w:r w:rsidRPr="00453DDC">
              <w:rPr>
                <w:snapToGrid w:val="0"/>
                <w:sz w:val="22"/>
                <w:szCs w:val="22"/>
              </w:rPr>
              <w:t>у</w:t>
            </w:r>
            <w:r w:rsidRPr="00453DDC">
              <w:rPr>
                <w:snapToGrid w:val="0"/>
                <w:sz w:val="22"/>
                <w:szCs w:val="22"/>
              </w:rPr>
              <w:t>альных дополнительных знаний по поставленным вопросам, аргументация собственной позиции</w:t>
            </w:r>
          </w:p>
        </w:tc>
      </w:tr>
      <w:tr w:rsidR="008E6B47" w:rsidRPr="00453DDC" w:rsidTr="00E25BAF">
        <w:trPr>
          <w:trHeight w:val="291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Отлично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Высокий уровень подготовки, знание основного материала по вопросу, нал</w:t>
            </w:r>
            <w:r w:rsidRPr="00453DDC">
              <w:rPr>
                <w:snapToGrid w:val="0"/>
                <w:sz w:val="22"/>
                <w:szCs w:val="22"/>
              </w:rPr>
              <w:t>и</w:t>
            </w:r>
            <w:r w:rsidRPr="00453DDC">
              <w:rPr>
                <w:snapToGrid w:val="0"/>
                <w:sz w:val="22"/>
                <w:szCs w:val="22"/>
              </w:rPr>
              <w:t>чие собственных рассуждений</w:t>
            </w:r>
          </w:p>
        </w:tc>
      </w:tr>
      <w:tr w:rsidR="008E6B47" w:rsidRPr="00453DDC" w:rsidTr="00E25BAF">
        <w:trPr>
          <w:trHeight w:val="570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Очень хорошо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Знание основного материала по вопросу с несущественными неточностями в изложении материала и/или ответах на дополнительные вопросы</w:t>
            </w:r>
          </w:p>
        </w:tc>
      </w:tr>
      <w:tr w:rsidR="008E6B47" w:rsidRPr="00453DDC" w:rsidTr="00E25BAF">
        <w:trPr>
          <w:trHeight w:val="297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Хорошо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В целом хорошая подготовка с заметными ошибками или недочетами</w:t>
            </w:r>
          </w:p>
        </w:tc>
      </w:tr>
      <w:tr w:rsidR="008E6B47" w:rsidRPr="00453DDC" w:rsidTr="00E25BAF">
        <w:trPr>
          <w:trHeight w:val="284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Удовлетворительно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Минимально достаточный уровень подготовки</w:t>
            </w:r>
          </w:p>
        </w:tc>
      </w:tr>
      <w:tr w:rsidR="008E6B47" w:rsidRPr="00453DDC" w:rsidTr="00E25BAF">
        <w:trPr>
          <w:trHeight w:val="405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Неудовлетворительно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Подготовка недостаточная и требует дополнительного изучения материала</w:t>
            </w:r>
          </w:p>
        </w:tc>
      </w:tr>
      <w:tr w:rsidR="008E6B47" w:rsidRPr="00453DDC" w:rsidTr="00E25BAF">
        <w:trPr>
          <w:trHeight w:val="298"/>
        </w:trPr>
        <w:tc>
          <w:tcPr>
            <w:tcW w:w="2098" w:type="dxa"/>
            <w:shd w:val="clear" w:color="auto" w:fill="auto"/>
          </w:tcPr>
          <w:p w:rsidR="008E6B47" w:rsidRPr="00453DDC" w:rsidRDefault="008E6B47" w:rsidP="00E25BAF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>Плохо</w:t>
            </w:r>
          </w:p>
        </w:tc>
        <w:tc>
          <w:tcPr>
            <w:tcW w:w="7825" w:type="dxa"/>
            <w:shd w:val="clear" w:color="auto" w:fill="auto"/>
          </w:tcPr>
          <w:p w:rsidR="008E6B47" w:rsidRPr="00453DDC" w:rsidRDefault="008E6B47" w:rsidP="00E25BAF">
            <w:pPr>
              <w:spacing w:after="200" w:line="276" w:lineRule="auto"/>
              <w:jc w:val="both"/>
              <w:rPr>
                <w:snapToGrid w:val="0"/>
                <w:sz w:val="22"/>
                <w:szCs w:val="22"/>
              </w:rPr>
            </w:pPr>
            <w:r w:rsidRPr="00453DDC">
              <w:rPr>
                <w:snapToGrid w:val="0"/>
                <w:sz w:val="22"/>
                <w:szCs w:val="22"/>
              </w:rPr>
              <w:t xml:space="preserve">Обучающийся не знает/не дает ответа на поставленный вопрос </w:t>
            </w:r>
          </w:p>
        </w:tc>
      </w:tr>
    </w:tbl>
    <w:p w:rsidR="008E6B47" w:rsidRPr="00E64535" w:rsidRDefault="008E6B47" w:rsidP="008E6B47">
      <w:pPr>
        <w:autoSpaceDE w:val="0"/>
        <w:autoSpaceDN w:val="0"/>
        <w:adjustRightInd w:val="0"/>
        <w:ind w:left="993" w:hanging="426"/>
        <w:jc w:val="both"/>
        <w:rPr>
          <w:rFonts w:eastAsia="Calibri"/>
          <w:lang w:eastAsia="en-US"/>
        </w:rPr>
      </w:pPr>
    </w:p>
    <w:p w:rsidR="0032503A" w:rsidRPr="00453DDC" w:rsidRDefault="0032503A" w:rsidP="0032503A">
      <w:pPr>
        <w:spacing w:after="200" w:line="276" w:lineRule="auto"/>
        <w:ind w:right="-284"/>
        <w:contextualSpacing/>
        <w:rPr>
          <w:b/>
        </w:rPr>
      </w:pPr>
      <w:r w:rsidRPr="00453DDC">
        <w:rPr>
          <w:b/>
        </w:rPr>
        <w:t>5.2.2. Типовые тестовые задания  для оценки сформированности компетенци</w:t>
      </w:r>
      <w:r>
        <w:rPr>
          <w:b/>
        </w:rPr>
        <w:t>й</w:t>
      </w:r>
    </w:p>
    <w:p w:rsidR="0032503A" w:rsidRDefault="0032503A" w:rsidP="0032503A">
      <w:pPr>
        <w:tabs>
          <w:tab w:val="left" w:pos="6096"/>
        </w:tabs>
        <w:ind w:firstLine="851"/>
        <w:jc w:val="both"/>
        <w:rPr>
          <w:b/>
          <w:lang w:eastAsia="ru-RU"/>
        </w:rPr>
      </w:pPr>
    </w:p>
    <w:p w:rsidR="0032503A" w:rsidRPr="00E64535" w:rsidRDefault="0032503A" w:rsidP="0032503A">
      <w:pPr>
        <w:spacing w:after="200" w:line="276" w:lineRule="auto"/>
        <w:ind w:left="709"/>
        <w:contextualSpacing/>
        <w:jc w:val="both"/>
        <w:rPr>
          <w:rFonts w:eastAsia="Calibri"/>
          <w:i/>
          <w:lang w:eastAsia="en-US"/>
        </w:rPr>
      </w:pPr>
      <w:r w:rsidRPr="00E64535">
        <w:rPr>
          <w:rFonts w:eastAsia="Calibri"/>
          <w:i/>
          <w:lang w:eastAsia="en-US"/>
        </w:rPr>
        <w:t xml:space="preserve">Для оценки </w:t>
      </w:r>
      <w:r w:rsidR="00E25BAF">
        <w:rPr>
          <w:rFonts w:eastAsia="Calibri"/>
          <w:i/>
          <w:lang w:eastAsia="en-US"/>
        </w:rPr>
        <w:t>ПКЭЭ-3</w:t>
      </w:r>
      <w:r w:rsidRPr="00E64535">
        <w:rPr>
          <w:rFonts w:eastAsia="Calibri"/>
          <w:i/>
          <w:lang w:eastAsia="en-US"/>
        </w:rPr>
        <w:t>:</w:t>
      </w:r>
    </w:p>
    <w:p w:rsidR="00992103" w:rsidRDefault="00992103" w:rsidP="005724C4">
      <w:pPr>
        <w:ind w:firstLine="709"/>
        <w:jc w:val="both"/>
      </w:pP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Если в договоре на оценку вид стоимости не указан, то в соответствии с законод</w:t>
      </w:r>
      <w:r w:rsidRPr="00E25BAF">
        <w:rPr>
          <w:lang w:eastAsia="ru-RU"/>
        </w:rPr>
        <w:t>а</w:t>
      </w:r>
      <w:r w:rsidRPr="00E25BAF">
        <w:rPr>
          <w:lang w:eastAsia="ru-RU"/>
        </w:rPr>
        <w:t>тельством Российской Федерации, регулирующим оценочную деятельность, должен быть установлен следующий вид стоимости: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Рыночная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Действительная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Разумная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Реальная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Итоговая величина рыночной или иной стоимости объекта оценки, указанная в отч</w:t>
      </w:r>
      <w:r w:rsidRPr="00E25BAF">
        <w:rPr>
          <w:lang w:eastAsia="ru-RU"/>
        </w:rPr>
        <w:t>е</w:t>
      </w:r>
      <w:r w:rsidRPr="00E25BAF">
        <w:rPr>
          <w:lang w:eastAsia="ru-RU"/>
        </w:rPr>
        <w:t xml:space="preserve">те, составленном по основаниям и в порядке, которые предусмотрены Федеральным </w:t>
      </w:r>
      <w:hyperlink r:id="rId11" w:history="1">
        <w:r w:rsidRPr="00E25BAF">
          <w:rPr>
            <w:color w:val="0000FF"/>
            <w:u w:val="single"/>
            <w:lang w:eastAsia="ru-RU"/>
          </w:rPr>
          <w:t>зак</w:t>
        </w:r>
        <w:r w:rsidRPr="00E25BAF">
          <w:rPr>
            <w:color w:val="0000FF"/>
            <w:u w:val="single"/>
            <w:lang w:eastAsia="ru-RU"/>
          </w:rPr>
          <w:t>о</w:t>
        </w:r>
        <w:r w:rsidRPr="00E25BAF">
          <w:rPr>
            <w:color w:val="0000FF"/>
            <w:u w:val="single"/>
            <w:lang w:eastAsia="ru-RU"/>
          </w:rPr>
          <w:t>ном</w:t>
        </w:r>
      </w:hyperlink>
      <w:r w:rsidRPr="00E25BAF">
        <w:rPr>
          <w:lang w:eastAsia="ru-RU"/>
        </w:rPr>
        <w:t xml:space="preserve"> от 29 июля 1998 г. N 135-ФЗ "Об оценочной деятельности в Российской Федерации", признается достоверной и рекомендуемой для целей совершения сделки с объектом оце</w:t>
      </w:r>
      <w:r w:rsidRPr="00E25BAF">
        <w:rPr>
          <w:lang w:eastAsia="ru-RU"/>
        </w:rPr>
        <w:t>н</w:t>
      </w:r>
      <w:r w:rsidRPr="00E25BAF">
        <w:rPr>
          <w:lang w:eastAsia="ru-RU"/>
        </w:rPr>
        <w:t>ки, если: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В судебном порядке не установлено иное.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Экспертом не установлено иное.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Нотариусом не установлено иное.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Заказчиком не установлено иное.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Укажите верное утверждение в отношении рыночной стоимости.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 - это точное условие предполагаемой сделки.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 - это наиболее вероятная цена отчуждения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 - это затраты на создание объекта.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rFonts w:eastAsia="Calibri"/>
          <w:lang w:eastAsia="ru-RU"/>
        </w:rPr>
        <w:t>Рыночная стоимость - это нормативная стоимость объекта оценки</w:t>
      </w:r>
      <w:r w:rsidRPr="00E25BAF">
        <w:rPr>
          <w:lang w:eastAsia="ru-RU"/>
        </w:rPr>
        <w:t xml:space="preserve">.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В соответствии с законодательством Российской Федерации, регулирующим оц</w:t>
      </w:r>
      <w:r w:rsidRPr="00E25BAF">
        <w:rPr>
          <w:lang w:eastAsia="ru-RU"/>
        </w:rPr>
        <w:t>е</w:t>
      </w:r>
      <w:r w:rsidRPr="00E25BAF">
        <w:rPr>
          <w:lang w:eastAsia="ru-RU"/>
        </w:rPr>
        <w:t>ночную деятельность, итоговая величина рыночной или иной стоимости, указанная в о</w:t>
      </w:r>
      <w:r w:rsidRPr="00E25BAF">
        <w:rPr>
          <w:lang w:eastAsia="ru-RU"/>
        </w:rPr>
        <w:t>т</w:t>
      </w:r>
      <w:r w:rsidRPr="00E25BAF">
        <w:rPr>
          <w:lang w:eastAsia="ru-RU"/>
        </w:rPr>
        <w:t xml:space="preserve">чете об оценке, признается достоверной и рекомендуемой для целей совершения сделки с </w:t>
      </w:r>
      <w:r w:rsidRPr="00E25BAF">
        <w:rPr>
          <w:lang w:eastAsia="ru-RU"/>
        </w:rPr>
        <w:lastRenderedPageBreak/>
        <w:t>объектом оценки, если иное не установлено: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В судебном порядке.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Экспертом.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Нотариусом.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Заказчиком.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В рамках применения какого-либо подхода оценщиком использовано более одного метода оценки. В этом случае результаты применения методов оценки:</w:t>
      </w:r>
    </w:p>
    <w:p w:rsidR="00E25BAF" w:rsidRPr="00E25BAF" w:rsidRDefault="00DD414B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До</w:t>
      </w:r>
      <w:r w:rsidR="00E25BAF" w:rsidRPr="00E25BAF">
        <w:rPr>
          <w:rFonts w:eastAsia="Calibri"/>
          <w:lang w:eastAsia="ru-RU"/>
        </w:rPr>
        <w:t>лжны быть согласованы с целью определения стоимости объекта оценки, устано</w:t>
      </w:r>
      <w:r w:rsidR="00E25BAF" w:rsidRPr="00E25BAF">
        <w:rPr>
          <w:rFonts w:eastAsia="Calibri"/>
          <w:lang w:eastAsia="ru-RU"/>
        </w:rPr>
        <w:t>в</w:t>
      </w:r>
      <w:r w:rsidR="00E25BAF" w:rsidRPr="00E25BAF">
        <w:rPr>
          <w:rFonts w:eastAsia="Calibri"/>
          <w:lang w:eastAsia="ru-RU"/>
        </w:rPr>
        <w:t>ленной в результате применения подхода.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Должны быть согласованы при выведении итоговой величины стоимости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Должны быть проанализированы с целью определения наиболее уместного метода, отвечающего целям и задачам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Должны быть проанализированы с целью определения наиболее уместного метода, отражающего основные стоимостные факторы и специфику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Какие виды стоимости НЕ используются при осуществлении оценочной деятельн</w:t>
      </w:r>
      <w:r w:rsidRPr="00E25BAF">
        <w:rPr>
          <w:rFonts w:eastAsia="Calibri"/>
          <w:lang w:eastAsia="ru-RU"/>
        </w:rPr>
        <w:t>о</w:t>
      </w:r>
      <w:r w:rsidRPr="00E25BAF">
        <w:rPr>
          <w:rFonts w:eastAsia="Calibri"/>
          <w:lang w:eastAsia="ru-RU"/>
        </w:rPr>
        <w:t>сти: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Инвестиционная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Ликвидационная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Утилизационная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Результатом оценки является: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Рыночная цена сделки с объектом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Итоговая величина стоимости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Наиболее вероятная цена объекта оценки, по которой он должен быть продан на рынке.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Цена сделки с объектом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В каком случае итоговая стоимость объекта оценки определяется путем расчета стоимости объекта оценки?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методов оценки и обоснованного оценщиком согласования (обобщения) результатов, полученных в рамках применения трех методов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подходов к оценке и обоснованного оценщиком согласования (обобщения) результатов, полученных в рамках применения различных подходов к оце</w:t>
      </w:r>
      <w:r w:rsidRPr="00E25BAF">
        <w:rPr>
          <w:lang w:eastAsia="ru-RU"/>
        </w:rPr>
        <w:t>н</w:t>
      </w:r>
      <w:r w:rsidRPr="00E25BAF">
        <w:rPr>
          <w:lang w:eastAsia="ru-RU"/>
        </w:rPr>
        <w:t>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E25BAF">
        <w:rPr>
          <w:color w:val="000000"/>
          <w:shd w:val="clear" w:color="auto" w:fill="FFFFFF"/>
          <w:lang w:eastAsia="ru-RU"/>
        </w:rPr>
        <w:t>Итоговая стоимость объекта оценки определяется путем расчета стоимости объекта оценки при использовании подходов к оценке и обоснованного оценщиком согласования (обобщения) результатов, полученных в рамках применения различных подходов к оце</w:t>
      </w:r>
      <w:r w:rsidRPr="00E25BAF">
        <w:rPr>
          <w:color w:val="000000"/>
          <w:shd w:val="clear" w:color="auto" w:fill="FFFFFF"/>
          <w:lang w:eastAsia="ru-RU"/>
        </w:rPr>
        <w:t>н</w:t>
      </w:r>
      <w:r w:rsidRPr="00E25BAF">
        <w:rPr>
          <w:color w:val="000000"/>
          <w:shd w:val="clear" w:color="auto" w:fill="FFFFFF"/>
          <w:lang w:eastAsia="ru-RU"/>
        </w:rPr>
        <w:t>ке.</w:t>
      </w:r>
      <w:r w:rsidRPr="00E25BAF">
        <w:rPr>
          <w:color w:val="000000"/>
          <w:lang w:eastAsia="ru-RU"/>
        </w:rPr>
        <w:t>)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методов оценки и согласования (обобщения) наиболее адеква</w:t>
      </w:r>
      <w:r w:rsidRPr="00E25BAF">
        <w:rPr>
          <w:lang w:eastAsia="ru-RU"/>
        </w:rPr>
        <w:t>т</w:t>
      </w:r>
      <w:r w:rsidRPr="00E25BAF">
        <w:rPr>
          <w:lang w:eastAsia="ru-RU"/>
        </w:rPr>
        <w:t>ных результатов, полученных в рамках применения различных методов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подходов к оценке и согласования (обобщения) наиболее аде</w:t>
      </w:r>
      <w:r w:rsidRPr="00E25BAF">
        <w:rPr>
          <w:lang w:eastAsia="ru-RU"/>
        </w:rPr>
        <w:t>к</w:t>
      </w:r>
      <w:r w:rsidRPr="00E25BAF">
        <w:rPr>
          <w:lang w:eastAsia="ru-RU"/>
        </w:rPr>
        <w:t>ватных результатов, полученных в рамках применения различных подходов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Что является методом оценки?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E25BAF">
        <w:rPr>
          <w:lang w:eastAsia="ru-RU"/>
        </w:rPr>
        <w:t>оследовательность процедур, позволяющая на основе существенной для данного метода информации определить стоимость объекта оценки в рамках одного из подходов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Набор процедур, позволяющий выявить существенные факторы стоимости и опр</w:t>
      </w:r>
      <w:r w:rsidRPr="00E25BAF">
        <w:rPr>
          <w:lang w:eastAsia="ru-RU"/>
        </w:rPr>
        <w:t>е</w:t>
      </w:r>
      <w:r w:rsidRPr="00E25BAF">
        <w:rPr>
          <w:lang w:eastAsia="ru-RU"/>
        </w:rPr>
        <w:t>делить детерминанты спроса и предложения для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Совокупность подходов оценки, объединенных общей методологией.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lastRenderedPageBreak/>
        <w:t>Согласованная процедура применения различных подходов к оценке, целью которых является определение итоговой величины стоимости.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На чем основана совокупность методов оценки стоимости объекта оценки в дохо</w:t>
      </w:r>
      <w:r w:rsidRPr="00E25BAF">
        <w:rPr>
          <w:lang w:eastAsia="ru-RU"/>
        </w:rPr>
        <w:t>д</w:t>
      </w:r>
      <w:r w:rsidRPr="00E25BAF">
        <w:rPr>
          <w:lang w:eastAsia="ru-RU"/>
        </w:rPr>
        <w:t>ном подходе?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На определении ожидаемых доходов от использования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На прогнозировании ожидаемыхдисконтирований по объекту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На определении будущих расходов от использования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На расчете доходов от продажи объекта оценки на дату оценки.</w:t>
      </w:r>
    </w:p>
    <w:p w:rsidR="00E25BAF" w:rsidRPr="00E25BAF" w:rsidRDefault="00E25BAF" w:rsidP="00E25BAF">
      <w:pPr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В каком случае итоговая стоимость объекта оценки определяется путем расчета стоимости объекта оценки?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При использовании методов оценки и обоснованного оценщиком согласования (обобщения) результатов, полученных в рамках применения трех методов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подходов к оценке и обоснованного оценщиком согласования (обобщения) результатов, полученных в рамках применения различных подходов к оце</w:t>
      </w:r>
      <w:r w:rsidRPr="00E25BAF">
        <w:rPr>
          <w:lang w:eastAsia="ru-RU"/>
        </w:rPr>
        <w:t>н</w:t>
      </w:r>
      <w:r w:rsidRPr="00E25BAF">
        <w:rPr>
          <w:lang w:eastAsia="ru-RU"/>
        </w:rPr>
        <w:t>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методов оценки и согласования (обобщения) наиболее адеква</w:t>
      </w:r>
      <w:r w:rsidRPr="00E25BAF">
        <w:rPr>
          <w:lang w:eastAsia="ru-RU"/>
        </w:rPr>
        <w:t>т</w:t>
      </w:r>
      <w:r w:rsidRPr="00E25BAF">
        <w:rPr>
          <w:lang w:eastAsia="ru-RU"/>
        </w:rPr>
        <w:t>ных результатов, полученных в рамках применения различных методов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При использовании подходов к оценке и согласования (обобщения) наиболее аде</w:t>
      </w:r>
      <w:r w:rsidRPr="00E25BAF">
        <w:rPr>
          <w:lang w:eastAsia="ru-RU"/>
        </w:rPr>
        <w:t>к</w:t>
      </w:r>
      <w:r w:rsidRPr="00E25BAF">
        <w:rPr>
          <w:lang w:eastAsia="ru-RU"/>
        </w:rPr>
        <w:t>ватных результатов, полученных в рамках применения различных подходов к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чем основана совокупность методов оценки стоимости объекта оценки в затра</w:t>
      </w:r>
      <w:r w:rsidRPr="00E25BAF">
        <w:rPr>
          <w:lang w:eastAsia="ru-RU"/>
        </w:rPr>
        <w:t>т</w:t>
      </w:r>
      <w:r w:rsidRPr="00E25BAF">
        <w:rPr>
          <w:lang w:eastAsia="ru-RU"/>
        </w:rPr>
        <w:t>ном подходе?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затратах, необходимых на создание объекта оценки с корректировкой на сто</w:t>
      </w:r>
      <w:r w:rsidRPr="00E25BAF">
        <w:rPr>
          <w:lang w:eastAsia="ru-RU"/>
        </w:rPr>
        <w:t>и</w:t>
      </w:r>
      <w:r w:rsidRPr="00E25BAF">
        <w:rPr>
          <w:lang w:eastAsia="ru-RU"/>
        </w:rPr>
        <w:t>мость строительства и величину накопленного износа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затратах, необходимых для восстановления либо замещения объекта оценки с учетом амортизации и текущих ремонтов.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будущих расходах от использования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b/>
          <w:lang w:eastAsia="ru-RU"/>
        </w:rPr>
      </w:pPr>
      <w:r w:rsidRPr="00E25BAF">
        <w:rPr>
          <w:lang w:eastAsia="ru-RU"/>
        </w:rPr>
        <w:t>На затратах, необходимых для воспроизводства либо замещения объекта оценки с учетом износа и устареваний.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jc w:val="both"/>
        <w:rPr>
          <w:strike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чем основана совокупность методов оценки стоимости объекта оценки в дохо</w:t>
      </w:r>
      <w:r w:rsidRPr="00E25BAF">
        <w:rPr>
          <w:lang w:eastAsia="ru-RU"/>
        </w:rPr>
        <w:t>д</w:t>
      </w:r>
      <w:r w:rsidRPr="00E25BAF">
        <w:rPr>
          <w:lang w:eastAsia="ru-RU"/>
        </w:rPr>
        <w:t>ном подходе?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b/>
          <w:lang w:eastAsia="ru-RU"/>
        </w:rPr>
      </w:pPr>
      <w:r w:rsidRPr="00E25BAF">
        <w:rPr>
          <w:lang w:eastAsia="ru-RU"/>
        </w:rPr>
        <w:t>На определении ожидаемых доходов от использования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b/>
          <w:lang w:eastAsia="ru-RU"/>
        </w:rPr>
      </w:pPr>
      <w:r w:rsidRPr="00E25BAF">
        <w:rPr>
          <w:lang w:eastAsia="ru-RU"/>
        </w:rPr>
        <w:t>На прогнозировании ожидаемыхдисконтирований по объекту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определении будущих расходов от использования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На расчете доходов от продажи объекта оценки на дату оценки.</w:t>
      </w:r>
    </w:p>
    <w:p w:rsidR="00E25BAF" w:rsidRPr="00E25BAF" w:rsidRDefault="00E25BAF" w:rsidP="00E25BAF">
      <w:pPr>
        <w:jc w:val="both"/>
        <w:rPr>
          <w:lang w:eastAsia="ru-RU"/>
        </w:rPr>
      </w:pPr>
    </w:p>
    <w:p w:rsidR="00E25BAF" w:rsidRPr="00E25BAF" w:rsidRDefault="00E25BAF" w:rsidP="00DD414B">
      <w:pPr>
        <w:spacing w:after="200" w:line="276" w:lineRule="auto"/>
        <w:ind w:left="709"/>
        <w:contextualSpacing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Чистый операционный доход (ЧОД) – это:</w:t>
      </w:r>
    </w:p>
    <w:p w:rsidR="00E25BAF" w:rsidRPr="00E25BAF" w:rsidRDefault="00E25BAF" w:rsidP="00E25BAF">
      <w:pPr>
        <w:ind w:firstLine="567"/>
        <w:contextualSpacing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действительный валовый доход от приносящей доход недвижимости за вычетом операционных расходов и расходов на замещение.</w:t>
      </w:r>
    </w:p>
    <w:p w:rsidR="00E25BAF" w:rsidRPr="00E25BAF" w:rsidRDefault="00E25BAF" w:rsidP="00E25BAF">
      <w:pPr>
        <w:ind w:firstLine="567"/>
        <w:contextualSpacing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потенциальный валовый доход от приносящей доход недвижимости за вычетом оп</w:t>
      </w:r>
      <w:r w:rsidRPr="00E25BAF">
        <w:rPr>
          <w:rFonts w:eastAsia="Calibri"/>
          <w:lang w:eastAsia="ru-RU"/>
        </w:rPr>
        <w:t>е</w:t>
      </w:r>
      <w:r w:rsidRPr="00E25BAF">
        <w:rPr>
          <w:rFonts w:eastAsia="Calibri"/>
          <w:lang w:eastAsia="ru-RU"/>
        </w:rPr>
        <w:t>рационных расходов и расходов на замещение.</w:t>
      </w:r>
    </w:p>
    <w:p w:rsidR="00E25BAF" w:rsidRPr="00E25BAF" w:rsidRDefault="00E25BAF" w:rsidP="00E25BAF">
      <w:pPr>
        <w:ind w:firstLine="567"/>
        <w:contextualSpacing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сумма операционных расходов и действительного валового дохода</w:t>
      </w:r>
    </w:p>
    <w:p w:rsidR="00E25BAF" w:rsidRPr="00E25BAF" w:rsidRDefault="00E25BAF" w:rsidP="00E25BAF">
      <w:pPr>
        <w:ind w:firstLine="567"/>
        <w:contextualSpacing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разница между валовым доходом от приносящей доход недвижимости и  операцио</w:t>
      </w:r>
      <w:r w:rsidRPr="00E25BAF">
        <w:rPr>
          <w:rFonts w:eastAsia="Calibri"/>
          <w:lang w:eastAsia="ru-RU"/>
        </w:rPr>
        <w:t>н</w:t>
      </w:r>
      <w:r w:rsidRPr="00E25BAF">
        <w:rPr>
          <w:rFonts w:eastAsia="Calibri"/>
          <w:lang w:eastAsia="ru-RU"/>
        </w:rPr>
        <w:t>ными расходами и расходами  на замещение.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Ставка дисконтирования - это: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процентная ставка, используемая для приведения прогнозируемых денежных пот</w:t>
      </w:r>
      <w:r w:rsidRPr="00E25BAF">
        <w:rPr>
          <w:lang w:eastAsia="ru-RU"/>
        </w:rPr>
        <w:t>о</w:t>
      </w:r>
      <w:r w:rsidRPr="00E25BAF">
        <w:rPr>
          <w:lang w:eastAsia="ru-RU"/>
        </w:rPr>
        <w:t>ков (доходов и расходов) к заданному моменту времени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процентная ставка, характеризующая требуемую инвестором доходность при инв</w:t>
      </w:r>
      <w:r w:rsidRPr="00E25BAF">
        <w:rPr>
          <w:lang w:eastAsia="ru-RU"/>
        </w:rPr>
        <w:t>е</w:t>
      </w:r>
      <w:r w:rsidRPr="00E25BAF">
        <w:rPr>
          <w:lang w:eastAsia="ru-RU"/>
        </w:rPr>
        <w:lastRenderedPageBreak/>
        <w:t>стировании в объекты и проекты.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требуемая норма (ставка) доходности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норма отдачи на вложенный капитал.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Норма возврата капитала (норма возврата) – величина ежегодной потери стоимости капитала за время ожидаемого периода использования объекта. При ее расчете НЕ и</w:t>
      </w:r>
      <w:r w:rsidRPr="00E25BAF">
        <w:rPr>
          <w:lang w:eastAsia="ru-RU"/>
        </w:rPr>
        <w:t>с</w:t>
      </w:r>
      <w:r w:rsidRPr="00E25BAF">
        <w:rPr>
          <w:lang w:eastAsia="ru-RU"/>
        </w:rPr>
        <w:t>пользуется: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метод Ринга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метод Хоскольда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метод Инвуда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метод Белла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Какие единицы сравнения могут использоваться при оценке земельного участка?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Цена за 1 кв.м.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Цена за 1 га.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Цена за 1 лот.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Все перечисленное.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Должны ли быть проверены на соответствие рыночным данным, приведенным в анализе рынка, экспертные мнения при обосновании корректировок при применении сравнительного подхода?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left="567"/>
        <w:jc w:val="both"/>
        <w:rPr>
          <w:lang w:eastAsia="ru-RU"/>
        </w:rPr>
      </w:pPr>
      <w:r w:rsidRPr="00E25BAF">
        <w:rPr>
          <w:lang w:eastAsia="ru-RU"/>
        </w:rPr>
        <w:t>Да.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left="567"/>
        <w:jc w:val="both"/>
        <w:rPr>
          <w:lang w:eastAsia="ru-RU"/>
        </w:rPr>
      </w:pPr>
      <w:r w:rsidRPr="00E25BAF">
        <w:rPr>
          <w:lang w:eastAsia="ru-RU"/>
        </w:rPr>
        <w:t>Только, если они существенно влияют на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left="567"/>
        <w:jc w:val="both"/>
        <w:rPr>
          <w:lang w:eastAsia="ru-RU"/>
        </w:rPr>
      </w:pPr>
      <w:r w:rsidRPr="00E25BAF">
        <w:rPr>
          <w:lang w:eastAsia="ru-RU"/>
        </w:rPr>
        <w:t>Нет.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left="567"/>
        <w:jc w:val="both"/>
        <w:rPr>
          <w:lang w:eastAsia="ru-RU"/>
        </w:rPr>
      </w:pPr>
      <w:r w:rsidRPr="00E25BAF">
        <w:rPr>
          <w:lang w:eastAsia="ru-RU"/>
        </w:rPr>
        <w:t>Ничего из перечисленного.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64535" w:rsidRDefault="00E25BAF" w:rsidP="00E25BAF">
      <w:pPr>
        <w:spacing w:after="200" w:line="276" w:lineRule="auto"/>
        <w:ind w:left="709"/>
        <w:contextualSpacing/>
        <w:jc w:val="both"/>
        <w:rPr>
          <w:rFonts w:eastAsia="Calibri"/>
          <w:i/>
          <w:lang w:eastAsia="en-US"/>
        </w:rPr>
      </w:pPr>
      <w:r w:rsidRPr="00E64535">
        <w:rPr>
          <w:rFonts w:eastAsia="Calibri"/>
          <w:i/>
          <w:lang w:eastAsia="en-US"/>
        </w:rPr>
        <w:t xml:space="preserve">Для оценки </w:t>
      </w:r>
      <w:r>
        <w:rPr>
          <w:rFonts w:eastAsia="Calibri"/>
          <w:i/>
          <w:lang w:eastAsia="en-US"/>
        </w:rPr>
        <w:t>ПК-5</w:t>
      </w:r>
      <w:r w:rsidRPr="00E64535">
        <w:rPr>
          <w:rFonts w:eastAsia="Calibri"/>
          <w:i/>
          <w:lang w:eastAsia="en-US"/>
        </w:rPr>
        <w:t>:</w:t>
      </w:r>
    </w:p>
    <w:p w:rsidR="00992103" w:rsidRDefault="00992103" w:rsidP="005724C4">
      <w:pPr>
        <w:ind w:firstLine="709"/>
        <w:jc w:val="both"/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В соответствии с законодательством Российской Федерации субъект оценочной деятельности должен: 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Быть юридическим лицом.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Быть членом Национального совета по оценочной деятельности.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Иметь стаж работы в области оценочной деятельности.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Являться членом одной из саморегулируемых организаций оценщиков.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Под оценочной деятельностью понимается: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Деятельность субъектов оценочной деятельности, направленная на установление цены объекта оценки.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Деятельность объектов оценки, направленная на установление рыночной или иной стоимости.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Деятельность субъектов оценочной деятельности, направленная на установление в отношении объектов оценки специальной стоимости.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Профессиональная деятельность субъектов оценочной деятельности, направленная на установление в отношении объектов оценки рыночной, кадастровой или иной стоим</w:t>
      </w:r>
      <w:r w:rsidRPr="00E25BAF">
        <w:rPr>
          <w:lang w:eastAsia="ru-RU"/>
        </w:rPr>
        <w:t>о</w:t>
      </w:r>
      <w:r w:rsidRPr="00E25BAF">
        <w:rPr>
          <w:lang w:eastAsia="ru-RU"/>
        </w:rPr>
        <w:t>сти.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В соответствии с законодательством Российской Федерации, регулирующим оц</w:t>
      </w:r>
      <w:r w:rsidRPr="00E25BAF">
        <w:rPr>
          <w:lang w:eastAsia="ru-RU"/>
        </w:rPr>
        <w:t>е</w:t>
      </w:r>
      <w:r w:rsidRPr="00E25BAF">
        <w:rPr>
          <w:lang w:eastAsia="ru-RU"/>
        </w:rPr>
        <w:t>ночную деятельность, субъектами оценочной деятельности в Российской Федерации я</w:t>
      </w:r>
      <w:r w:rsidRPr="00E25BAF">
        <w:rPr>
          <w:lang w:eastAsia="ru-RU"/>
        </w:rPr>
        <w:t>в</w:t>
      </w:r>
      <w:r w:rsidRPr="00E25BAF">
        <w:rPr>
          <w:lang w:eastAsia="ru-RU"/>
        </w:rPr>
        <w:t>ляются: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Юридические лица, являющиеся членами одной из саморегулируемых организаций оценщиков.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Физические лица, являющиеся членами одной из саморегулируемых организаций оценщиков и застраховавшие свою ответственность в соответствии с требованиями зак</w:t>
      </w:r>
      <w:r w:rsidRPr="00E25BAF">
        <w:rPr>
          <w:lang w:eastAsia="ru-RU"/>
        </w:rPr>
        <w:t>о</w:t>
      </w:r>
      <w:r w:rsidRPr="00E25BAF">
        <w:rPr>
          <w:lang w:eastAsia="ru-RU"/>
        </w:rPr>
        <w:t>нодательства.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lastRenderedPageBreak/>
        <w:t xml:space="preserve"> Физические лица, получившие высшее образование в области оценки собственности или дополнительное профессиональное образование.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Юридические лица, имеющие в штате не менее двух оценщиков.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В соответствии со </w:t>
      </w:r>
      <w:hyperlink r:id="rId12" w:history="1">
        <w:r w:rsidRPr="00E25BAF">
          <w:rPr>
            <w:color w:val="0000FF"/>
            <w:u w:val="single"/>
            <w:lang w:eastAsia="ru-RU"/>
          </w:rPr>
          <w:t>статьей 5</w:t>
        </w:r>
      </w:hyperlink>
      <w:r w:rsidRPr="00E25BAF">
        <w:rPr>
          <w:lang w:eastAsia="ru-RU"/>
        </w:rPr>
        <w:t xml:space="preserve"> Федерального закона от 29 июля 1998 г. N 135-ФЗ "Об оценочной деятельности в Российской Федерации" характеристикой объекта оценки явл</w:t>
      </w:r>
      <w:r w:rsidRPr="00E25BAF">
        <w:rPr>
          <w:lang w:eastAsia="ru-RU"/>
        </w:rPr>
        <w:t>я</w:t>
      </w:r>
      <w:r w:rsidRPr="00E25BAF">
        <w:rPr>
          <w:lang w:eastAsia="ru-RU"/>
        </w:rPr>
        <w:t>ется: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Материальный характер.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Возможность получения дохода.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Возможность участия в гражданском обороте.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Идентификация в качестве составной части имущественного комплекса предпр</w:t>
      </w:r>
      <w:r w:rsidRPr="00E25BAF">
        <w:rPr>
          <w:lang w:eastAsia="ru-RU"/>
        </w:rPr>
        <w:t>и</w:t>
      </w:r>
      <w:r w:rsidRPr="00E25BAF">
        <w:rPr>
          <w:lang w:eastAsia="ru-RU"/>
        </w:rPr>
        <w:t>ятия.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Основанием для проведения оценки в соответствии с законодательством Росси</w:t>
      </w:r>
      <w:r w:rsidRPr="00E25BAF">
        <w:rPr>
          <w:lang w:eastAsia="ru-RU"/>
        </w:rPr>
        <w:t>й</w:t>
      </w:r>
      <w:r w:rsidRPr="00E25BAF">
        <w:rPr>
          <w:lang w:eastAsia="ru-RU"/>
        </w:rPr>
        <w:t>ской Федерации, регулирующим оценочную деятельность, НЕ является: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Устная договоренность между оценщиком и заказчиком.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Договор, заключенный заказчиком с оценщиком или с юридическим лицом, с кот</w:t>
      </w:r>
      <w:r w:rsidRPr="00E25BAF">
        <w:rPr>
          <w:lang w:eastAsia="ru-RU"/>
        </w:rPr>
        <w:t>о</w:t>
      </w:r>
      <w:r w:rsidRPr="00E25BAF">
        <w:rPr>
          <w:lang w:eastAsia="ru-RU"/>
        </w:rPr>
        <w:t>рым оценщик заключил трудовой договор.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Решение уполномоченного органа.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Определение суда, арбитражного суда, третейского суда.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Субъектами оценочной деятельности в Российской Федерации являются: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Физические лица.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Индивидуальные предприниматели.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Юридические лица.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Саморегулируемые организации оценщиков.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Целью оценки является:</w:t>
      </w:r>
    </w:p>
    <w:p w:rsidR="00E25BAF" w:rsidRPr="00E25BAF" w:rsidRDefault="00DD414B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О</w:t>
      </w:r>
      <w:r w:rsidR="00E25BAF" w:rsidRPr="00E25BAF">
        <w:rPr>
          <w:rFonts w:eastAsia="Calibri"/>
          <w:lang w:eastAsia="ru-RU"/>
        </w:rPr>
        <w:t>пределение стоимости объекта оценки, вид которой определяется в задании на оценку.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Определение вида стоимости.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Определение задания на оценку.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Принятие управленческого решения.</w:t>
      </w:r>
    </w:p>
    <w:p w:rsidR="00E25BAF" w:rsidRPr="00E25BAF" w:rsidRDefault="00E25BAF" w:rsidP="00E25BAF">
      <w:pPr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Укажите верное утверждение в отношении рыночной стоимости.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 - это точное условие предполагаемой сделки.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 - это наиболее вероятная цена отчуждения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Рыночная стоимость - это затраты на создание объекта.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rFonts w:eastAsia="Calibri"/>
          <w:lang w:eastAsia="ru-RU"/>
        </w:rPr>
        <w:t>Рыночная стоимость - это нормативная стоимость объекта оценки</w:t>
      </w:r>
      <w:r w:rsidRPr="00E25BAF">
        <w:rPr>
          <w:lang w:eastAsia="ru-RU"/>
        </w:rPr>
        <w:t xml:space="preserve">. 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Что признается объектом-аналогом объекта оценки для целей оценки?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Объект, аналогичный объекту оценки по структуре капитала и составу собственн</w:t>
      </w:r>
      <w:r w:rsidRPr="00E25BAF">
        <w:rPr>
          <w:lang w:eastAsia="ru-RU"/>
        </w:rPr>
        <w:t>и</w:t>
      </w:r>
      <w:r w:rsidRPr="00E25BAF">
        <w:rPr>
          <w:lang w:eastAsia="ru-RU"/>
        </w:rPr>
        <w:t>ков/акционеров.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b/>
          <w:lang w:eastAsia="ru-RU"/>
        </w:rPr>
      </w:pPr>
      <w:r w:rsidRPr="00E25BAF">
        <w:rPr>
          <w:lang w:eastAsia="ru-RU"/>
        </w:rPr>
        <w:t>Объект, сходный объекту оценки по основным экономическим, материальным, те</w:t>
      </w:r>
      <w:r w:rsidRPr="00E25BAF">
        <w:rPr>
          <w:lang w:eastAsia="ru-RU"/>
        </w:rPr>
        <w:t>х</w:t>
      </w:r>
      <w:r w:rsidRPr="00E25BAF">
        <w:rPr>
          <w:lang w:eastAsia="ru-RU"/>
        </w:rPr>
        <w:t>ническим и другим характеристикам, определяющим его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 xml:space="preserve"> Объект, аналогичный объекту оценки по ценовым, факторным, структурным, кап</w:t>
      </w:r>
      <w:r w:rsidRPr="00E25BAF">
        <w:rPr>
          <w:lang w:eastAsia="ru-RU"/>
        </w:rPr>
        <w:t>и</w:t>
      </w:r>
      <w:r w:rsidRPr="00E25BAF">
        <w:rPr>
          <w:lang w:eastAsia="ru-RU"/>
        </w:rPr>
        <w:t>тальным и другим характеристикам, определяющим его стоимость.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Объект, сходный объекту оценки по множеству факторов стоимости, влияющих на его спрос, предложение и ценообразование.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lang w:eastAsia="ru-RU"/>
        </w:rPr>
      </w:pPr>
      <w:r w:rsidRPr="00E25BAF">
        <w:rPr>
          <w:lang w:eastAsia="ru-RU"/>
        </w:rPr>
        <w:t xml:space="preserve"> Сравнительный подход применяется, когда существует достоверная и доступная для </w:t>
      </w:r>
      <w:r w:rsidRPr="00E25BAF">
        <w:rPr>
          <w:lang w:eastAsia="ru-RU"/>
        </w:rPr>
        <w:lastRenderedPageBreak/>
        <w:t>анализа информация: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О величине инвестированного капитала объектов-аналогов.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О ценах и характеристиках объектов-аналогов.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О будущих выгодах от эксплуатации объекта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Для анализа доходов и расходов по единицам сравнения, использованным для ко</w:t>
      </w:r>
      <w:r w:rsidRPr="00E25BAF">
        <w:rPr>
          <w:lang w:eastAsia="ru-RU"/>
        </w:rPr>
        <w:t>р</w:t>
      </w:r>
      <w:r w:rsidRPr="00E25BAF">
        <w:rPr>
          <w:lang w:eastAsia="ru-RU"/>
        </w:rPr>
        <w:t>ректировки цен объектов-аналогов.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strike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Износ и устаревания – потеря объектом его стоимости вследствие снижения поле</w:t>
      </w:r>
      <w:r w:rsidRPr="00E25BAF">
        <w:rPr>
          <w:lang w:eastAsia="ru-RU"/>
        </w:rPr>
        <w:t>з</w:t>
      </w:r>
      <w:r w:rsidRPr="00E25BAF">
        <w:rPr>
          <w:lang w:eastAsia="ru-RU"/>
        </w:rPr>
        <w:t xml:space="preserve">ности. К ним можно отнести: </w:t>
      </w:r>
    </w:p>
    <w:p w:rsidR="00E25BAF" w:rsidRPr="00E25BAF" w:rsidRDefault="00E25BAF" w:rsidP="00E25BA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Физический износ</w:t>
      </w:r>
    </w:p>
    <w:p w:rsidR="00E25BAF" w:rsidRPr="00E25BAF" w:rsidRDefault="00E25BAF" w:rsidP="00E25BA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Функциональное устаревание</w:t>
      </w:r>
    </w:p>
    <w:p w:rsidR="00E25BAF" w:rsidRPr="00E25BAF" w:rsidRDefault="00E25BAF" w:rsidP="00E25BA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Внешнее (экономическое) устаревание</w:t>
      </w:r>
    </w:p>
    <w:p w:rsidR="00E25BAF" w:rsidRPr="00E25BAF" w:rsidRDefault="00E25BAF" w:rsidP="00E25BA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Совокупный износ (общий износ, накопленный износ)</w:t>
      </w:r>
    </w:p>
    <w:p w:rsidR="00E25BAF" w:rsidRPr="00E25BAF" w:rsidRDefault="00E25BAF" w:rsidP="00E25BA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В соответствии с законодательством РФ об оценочной деятельности, итоговая вел</w:t>
      </w:r>
      <w:r w:rsidRPr="00E25BAF">
        <w:rPr>
          <w:lang w:eastAsia="ru-RU"/>
        </w:rPr>
        <w:t>и</w:t>
      </w:r>
      <w:r w:rsidRPr="00E25BAF">
        <w:rPr>
          <w:lang w:eastAsia="ru-RU"/>
        </w:rPr>
        <w:t>чина рыночной или иной стоимости, указанная в отчете об оценке, признается достове</w:t>
      </w:r>
      <w:r w:rsidRPr="00E25BAF">
        <w:rPr>
          <w:lang w:eastAsia="ru-RU"/>
        </w:rPr>
        <w:t>р</w:t>
      </w:r>
      <w:r w:rsidRPr="00E25BAF">
        <w:rPr>
          <w:lang w:eastAsia="ru-RU"/>
        </w:rPr>
        <w:t>ной и рекомендуемой для целей совершения сделки с объектом оценки, если иное не у</w:t>
      </w:r>
      <w:r w:rsidRPr="00E25BAF">
        <w:rPr>
          <w:lang w:eastAsia="ru-RU"/>
        </w:rPr>
        <w:t>с</w:t>
      </w:r>
      <w:r w:rsidRPr="00E25BAF">
        <w:rPr>
          <w:lang w:eastAsia="ru-RU"/>
        </w:rPr>
        <w:t>тановлено: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 xml:space="preserve"> В судебном порядке.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 xml:space="preserve">  Суждением эксперта.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>Документом, заверенным нотариусом.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 xml:space="preserve">   Согласованием Заказчика и Исполнителя.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Определяя использование объекта оценки в целях определения наиболее эффекти</w:t>
      </w:r>
      <w:r w:rsidRPr="00E25BAF">
        <w:rPr>
          <w:lang w:eastAsia="ru-RU"/>
        </w:rPr>
        <w:t>в</w:t>
      </w:r>
      <w:r w:rsidRPr="00E25BAF">
        <w:rPr>
          <w:lang w:eastAsia="ru-RU"/>
        </w:rPr>
        <w:t>ного его использования, какой должна быть его стоимость?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будет наибольшей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eastAsia="ru-RU"/>
        </w:rPr>
      </w:pPr>
      <w:r w:rsidRPr="00E25BAF">
        <w:rPr>
          <w:lang w:eastAsia="ru-RU"/>
        </w:rPr>
        <w:t>будет наименьшей.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стоимость на основе доходов будет выше затрат на его создание.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стоимость будет соответствовать инвестиционной.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Федеральные стандарты оценки разрабатываются  с учетом: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Правил оценочной деятельности саморегулируемой организации оценщиков.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Международных стандартов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Европейских стандартов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Стандартов и правил оценочной деятельности саморегулируемой организации оценщиков.</w:t>
      </w:r>
    </w:p>
    <w:p w:rsidR="00992103" w:rsidRDefault="00992103" w:rsidP="005724C4">
      <w:pPr>
        <w:ind w:firstLine="709"/>
        <w:jc w:val="both"/>
      </w:pPr>
    </w:p>
    <w:p w:rsidR="00992103" w:rsidRDefault="00992103" w:rsidP="005724C4">
      <w:pPr>
        <w:ind w:firstLine="709"/>
        <w:jc w:val="both"/>
      </w:pPr>
    </w:p>
    <w:p w:rsidR="00E25BAF" w:rsidRPr="00E64535" w:rsidRDefault="00E25BAF" w:rsidP="00E25BAF">
      <w:pPr>
        <w:spacing w:after="200" w:line="276" w:lineRule="auto"/>
        <w:ind w:left="709"/>
        <w:contextualSpacing/>
        <w:jc w:val="both"/>
        <w:rPr>
          <w:rFonts w:eastAsia="Calibri"/>
          <w:i/>
          <w:lang w:eastAsia="en-US"/>
        </w:rPr>
      </w:pPr>
      <w:r w:rsidRPr="00E64535">
        <w:rPr>
          <w:rFonts w:eastAsia="Calibri"/>
          <w:i/>
          <w:lang w:eastAsia="en-US"/>
        </w:rPr>
        <w:t xml:space="preserve">Для оценки </w:t>
      </w:r>
      <w:r>
        <w:rPr>
          <w:rFonts w:eastAsia="Calibri"/>
          <w:i/>
          <w:lang w:eastAsia="en-US"/>
        </w:rPr>
        <w:t>ПК-6</w:t>
      </w:r>
      <w:r w:rsidRPr="00E64535">
        <w:rPr>
          <w:rFonts w:eastAsia="Calibri"/>
          <w:i/>
          <w:lang w:eastAsia="en-US"/>
        </w:rPr>
        <w:t>:</w:t>
      </w:r>
    </w:p>
    <w:p w:rsidR="004C1911" w:rsidRDefault="004C1911" w:rsidP="005724C4">
      <w:pPr>
        <w:ind w:firstLine="709"/>
        <w:jc w:val="both"/>
      </w:pP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Если в договоре на оценку вид стоимости не указан, то в соответствии с законод</w:t>
      </w:r>
      <w:r w:rsidRPr="00E25BAF">
        <w:rPr>
          <w:lang w:eastAsia="ru-RU"/>
        </w:rPr>
        <w:t>а</w:t>
      </w:r>
      <w:r w:rsidRPr="00E25BAF">
        <w:rPr>
          <w:lang w:eastAsia="ru-RU"/>
        </w:rPr>
        <w:t>тельством Российской Федерации, регулирующим оценочную деятельность, должен быть установлен следующий вид стоимости: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Рыночная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Действительная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 xml:space="preserve"> Разумная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  <w:r w:rsidRPr="00E25BAF">
        <w:rPr>
          <w:lang w:eastAsia="ru-RU"/>
        </w:rPr>
        <w:t>Реальная стоимость.</w:t>
      </w:r>
    </w:p>
    <w:p w:rsidR="00E25BAF" w:rsidRPr="00E25BAF" w:rsidRDefault="00E25BAF" w:rsidP="00E25BAF">
      <w:pPr>
        <w:ind w:firstLine="567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В какой валюте должна быть выражена итоговая величина стоимости?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В валюте местонахождения объекта оценки, заказчика или страны предполагаемого использования результатов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В валюте, которая определена договором на проведение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lastRenderedPageBreak/>
        <w:t>В валюте Российской Федерации (в рублях).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В валюте Российской Федерации (в рублях) и в валютном эквиваленте.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По итогам проведения оценки составляется: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Отчет об определении стоимости.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Экспертное заключение.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 xml:space="preserve"> Заключение об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E25BAF">
        <w:rPr>
          <w:rFonts w:eastAsia="Calibri"/>
          <w:lang w:eastAsia="ru-RU"/>
        </w:rPr>
        <w:t>Отчет об оценке.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lang w:eastAsia="zh-CN" w:bidi="hi-IN"/>
        </w:rPr>
      </w:pPr>
      <w:r w:rsidRPr="00E25BAF">
        <w:rPr>
          <w:rFonts w:eastAsia="SimSun"/>
          <w:kern w:val="3"/>
          <w:lang w:eastAsia="zh-CN" w:bidi="hi-IN"/>
        </w:rPr>
        <w:t>При составлении отчета об оценке оценщик должен придерживаться следующих принципов:</w:t>
      </w:r>
    </w:p>
    <w:p w:rsidR="00E25BAF" w:rsidRPr="00E25BAF" w:rsidRDefault="00E25BAF" w:rsidP="00E25BAF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lang w:eastAsia="zh-CN" w:bidi="hi-IN"/>
        </w:rPr>
      </w:pPr>
      <w:r w:rsidRPr="00E25BAF">
        <w:rPr>
          <w:rFonts w:eastAsia="SimSun"/>
          <w:kern w:val="3"/>
          <w:lang w:eastAsia="zh-CN" w:bidi="hi-IN"/>
        </w:rPr>
        <w:t>Существенности, обоснованности, однозначности, проверяемости, достаточности.</w:t>
      </w:r>
    </w:p>
    <w:p w:rsidR="00E25BAF" w:rsidRPr="00E25BAF" w:rsidRDefault="00E25BAF" w:rsidP="00E25BAF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lang w:eastAsia="zh-CN" w:bidi="hi-IN"/>
        </w:rPr>
      </w:pPr>
      <w:r w:rsidRPr="00E25BAF">
        <w:rPr>
          <w:rFonts w:eastAsia="SimSun"/>
          <w:kern w:val="3"/>
          <w:lang w:eastAsia="zh-CN" w:bidi="hi-IN"/>
        </w:rPr>
        <w:t xml:space="preserve"> Гласности, обоснованности, однозначности, проверяемости, достаточности.</w:t>
      </w:r>
    </w:p>
    <w:p w:rsidR="00E25BAF" w:rsidRPr="00E25BAF" w:rsidRDefault="00E25BAF" w:rsidP="00E25BAF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lang w:eastAsia="zh-CN" w:bidi="hi-IN"/>
        </w:rPr>
      </w:pPr>
      <w:r w:rsidRPr="00E25BAF">
        <w:rPr>
          <w:rFonts w:eastAsia="SimSun"/>
          <w:kern w:val="3"/>
          <w:lang w:eastAsia="zh-CN" w:bidi="hi-IN"/>
        </w:rPr>
        <w:t xml:space="preserve"> Существенности, обоснованности, однозначности, диспозитивности, достаточности.</w:t>
      </w:r>
    </w:p>
    <w:p w:rsidR="00E25BAF" w:rsidRPr="00E25BAF" w:rsidRDefault="00E25BAF" w:rsidP="00E25BAF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lang w:eastAsia="zh-CN" w:bidi="hi-IN"/>
        </w:rPr>
      </w:pPr>
      <w:r w:rsidRPr="00E25BAF">
        <w:rPr>
          <w:rFonts w:eastAsia="SimSun"/>
          <w:kern w:val="3"/>
          <w:lang w:eastAsia="zh-CN" w:bidi="hi-IN"/>
        </w:rPr>
        <w:t xml:space="preserve"> Гласности, обоснованности, однозначности, диспозитивности, достаточности.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Каким образом определяется вид стоимости объекта оценки, подлежащий оценке?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В отчете об оценке в зависимости от результатов расчетов наиболее вероятной ц</w:t>
      </w:r>
      <w:r w:rsidRPr="00E25BAF">
        <w:rPr>
          <w:lang w:eastAsia="ru-RU"/>
        </w:rPr>
        <w:t>е</w:t>
      </w:r>
      <w:r w:rsidRPr="00E25BAF">
        <w:rPr>
          <w:lang w:eastAsia="ru-RU"/>
        </w:rPr>
        <w:t>ны.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В установке заказчика оценщику.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Оценщиком в отчете об оценке после анализа объекта оценки и основных факторов стоимости.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E25BAF">
        <w:rPr>
          <w:lang w:eastAsia="ru-RU"/>
        </w:rPr>
        <w:t xml:space="preserve">В задании на оценку.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Оценщиком в зависимости от методов оценки, возможных к применению.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В своей деятельности и при составлении отчета об оценке специалист оценщик до</w:t>
      </w:r>
      <w:r w:rsidRPr="00E25BAF">
        <w:rPr>
          <w:lang w:eastAsia="ru-RU"/>
        </w:rPr>
        <w:t>л</w:t>
      </w:r>
      <w:r w:rsidRPr="00E25BAF">
        <w:rPr>
          <w:lang w:eastAsia="ru-RU"/>
        </w:rPr>
        <w:t>жен придерживаться следующих принципов: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Существенности, обоснованности, однозначности, проверяемости, достаточности.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Гласности, обоснованности, однозначности, проверяемости, достаточности.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Существенности, обоснованности, однозначности, диспозитивности, достаточности.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Гласности, обоснованности, однозначности, диспозитивности, достаточности.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Федеральные стандарты оценки разрабатываются  с учетом: 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Правил оценочной деятельности саморегулируемой организации оценщиков.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 xml:space="preserve"> Международных стандартов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Европейских стандартов оценки.</w:t>
      </w:r>
    </w:p>
    <w:p w:rsidR="00E25BAF" w:rsidRPr="00E25BAF" w:rsidRDefault="00E25BAF" w:rsidP="00E25BAF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25BAF">
        <w:rPr>
          <w:lang w:eastAsia="ru-RU"/>
        </w:rPr>
        <w:t>Стандартов и правил оценочной деятельности саморегулируемой организации оценщиков.</w:t>
      </w:r>
    </w:p>
    <w:p w:rsidR="004C1911" w:rsidRDefault="004C1911" w:rsidP="005724C4">
      <w:pPr>
        <w:ind w:firstLine="709"/>
        <w:jc w:val="both"/>
      </w:pPr>
    </w:p>
    <w:p w:rsidR="00B45AD4" w:rsidRDefault="00B45AD4" w:rsidP="005724C4">
      <w:pPr>
        <w:ind w:firstLine="709"/>
        <w:jc w:val="both"/>
      </w:pPr>
    </w:p>
    <w:p w:rsidR="00B45AD4" w:rsidRPr="00B45AD4" w:rsidRDefault="00B45AD4" w:rsidP="00B45AD4">
      <w:pPr>
        <w:spacing w:line="276" w:lineRule="auto"/>
        <w:ind w:right="-284"/>
        <w:contextualSpacing/>
        <w:jc w:val="center"/>
        <w:rPr>
          <w:b/>
        </w:rPr>
      </w:pPr>
      <w:r w:rsidRPr="00B45AD4">
        <w:rPr>
          <w:b/>
        </w:rPr>
        <w:t>Критерии оценки тестовых заданий</w:t>
      </w:r>
    </w:p>
    <w:p w:rsidR="00B45AD4" w:rsidRPr="00B45AD4" w:rsidRDefault="00B45AD4" w:rsidP="00B45AD4">
      <w:pPr>
        <w:spacing w:line="276" w:lineRule="auto"/>
        <w:ind w:right="-1" w:firstLine="709"/>
        <w:jc w:val="both"/>
      </w:pPr>
      <w:r w:rsidRPr="00B45AD4">
        <w:t>Тестирование знаний и оценка результатов тестирования проводится с использов</w:t>
      </w:r>
      <w:r w:rsidRPr="00B45AD4">
        <w:t>а</w:t>
      </w:r>
      <w:r w:rsidRPr="00B45AD4">
        <w:t xml:space="preserve">нием ресурсов электронного курса </w:t>
      </w:r>
      <w:r w:rsidRPr="00B45AD4">
        <w:rPr>
          <w:szCs w:val="28"/>
        </w:rPr>
        <w:t>«</w:t>
      </w:r>
      <w:r w:rsidR="003034BF">
        <w:rPr>
          <w:szCs w:val="28"/>
        </w:rPr>
        <w:t>Оценочная экспертиза</w:t>
      </w:r>
      <w:r w:rsidRPr="00B45AD4">
        <w:rPr>
          <w:szCs w:val="28"/>
        </w:rPr>
        <w:t>» (</w:t>
      </w:r>
      <w:hyperlink r:id="rId13" w:history="1">
        <w:r w:rsidRPr="00812746">
          <w:rPr>
            <w:rStyle w:val="af6"/>
            <w:szCs w:val="28"/>
          </w:rPr>
          <w:t>https://e-learning.unn.ru/course/view.php?id=6194</w:t>
        </w:r>
      </w:hyperlink>
      <w:r w:rsidRPr="00B45AD4">
        <w:rPr>
          <w:szCs w:val="28"/>
        </w:rPr>
        <w:t xml:space="preserve">). </w:t>
      </w:r>
      <w:r w:rsidRPr="00B45AD4">
        <w:t xml:space="preserve"> Преподаватель вправе установить самостоятел</w:t>
      </w:r>
      <w:r w:rsidRPr="00B45AD4">
        <w:t>ь</w:t>
      </w:r>
      <w:r w:rsidRPr="00B45AD4">
        <w:t>ные критерии оценки тестовых заданий в зависимости от тематики и уровня сложности.</w:t>
      </w:r>
    </w:p>
    <w:p w:rsidR="00B45AD4" w:rsidRPr="00B45AD4" w:rsidRDefault="00B45AD4" w:rsidP="00B45AD4">
      <w:pPr>
        <w:spacing w:after="200" w:line="288" w:lineRule="auto"/>
        <w:jc w:val="center"/>
        <w:rPr>
          <w:i/>
        </w:rPr>
      </w:pPr>
      <w:r w:rsidRPr="00B45AD4">
        <w:rPr>
          <w:i/>
        </w:rPr>
        <w:t xml:space="preserve">Примерная шкала оценивания теста проверки знаний  </w:t>
      </w:r>
    </w:p>
    <w:tbl>
      <w:tblPr>
        <w:tblW w:w="988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103"/>
      </w:tblGrid>
      <w:tr w:rsidR="00B45AD4" w:rsidRPr="00B45AD4" w:rsidTr="002300E4">
        <w:trPr>
          <w:trHeight w:val="273"/>
        </w:trPr>
        <w:tc>
          <w:tcPr>
            <w:tcW w:w="4786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Оценка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Процент правильных ответов</w:t>
            </w:r>
          </w:p>
        </w:tc>
      </w:tr>
      <w:tr w:rsidR="00B45AD4" w:rsidRPr="00B45AD4" w:rsidTr="002300E4">
        <w:trPr>
          <w:trHeight w:val="242"/>
        </w:trPr>
        <w:tc>
          <w:tcPr>
            <w:tcW w:w="4786" w:type="dxa"/>
          </w:tcPr>
          <w:p w:rsidR="00B45AD4" w:rsidRPr="00B45AD4" w:rsidRDefault="00B45AD4" w:rsidP="00B45AD4">
            <w:pPr>
              <w:jc w:val="center"/>
            </w:pPr>
            <w:r w:rsidRPr="00B45AD4">
              <w:t>«превосходно»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100%</w:t>
            </w:r>
          </w:p>
        </w:tc>
      </w:tr>
      <w:tr w:rsidR="00B45AD4" w:rsidRPr="00B45AD4" w:rsidTr="002300E4">
        <w:tc>
          <w:tcPr>
            <w:tcW w:w="4786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«отлично»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89-99%</w:t>
            </w:r>
          </w:p>
        </w:tc>
      </w:tr>
      <w:tr w:rsidR="00B45AD4" w:rsidRPr="00B45AD4" w:rsidTr="002300E4">
        <w:tc>
          <w:tcPr>
            <w:tcW w:w="4786" w:type="dxa"/>
          </w:tcPr>
          <w:p w:rsidR="00B45AD4" w:rsidRPr="00B45AD4" w:rsidRDefault="00B45AD4" w:rsidP="00B45AD4">
            <w:pPr>
              <w:jc w:val="center"/>
            </w:pPr>
            <w:r w:rsidRPr="00B45AD4">
              <w:t>«очень хорошо»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81-88%</w:t>
            </w:r>
          </w:p>
        </w:tc>
      </w:tr>
      <w:tr w:rsidR="00B45AD4" w:rsidRPr="00B45AD4" w:rsidTr="002300E4">
        <w:tc>
          <w:tcPr>
            <w:tcW w:w="4786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«хорошо»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70-80%</w:t>
            </w:r>
          </w:p>
        </w:tc>
      </w:tr>
      <w:tr w:rsidR="00B45AD4" w:rsidRPr="00B45AD4" w:rsidTr="002300E4">
        <w:tc>
          <w:tcPr>
            <w:tcW w:w="4786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lastRenderedPageBreak/>
              <w:t>«удовлетворительно»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56-69%</w:t>
            </w:r>
          </w:p>
        </w:tc>
      </w:tr>
      <w:tr w:rsidR="00B45AD4" w:rsidRPr="00B45AD4" w:rsidTr="002300E4">
        <w:tc>
          <w:tcPr>
            <w:tcW w:w="4786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«неудовлетворительно»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40-55%</w:t>
            </w:r>
          </w:p>
        </w:tc>
      </w:tr>
      <w:tr w:rsidR="00B45AD4" w:rsidRPr="00B45AD4" w:rsidTr="002300E4">
        <w:tc>
          <w:tcPr>
            <w:tcW w:w="4786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«плохо»</w:t>
            </w:r>
          </w:p>
        </w:tc>
        <w:tc>
          <w:tcPr>
            <w:tcW w:w="5103" w:type="dxa"/>
          </w:tcPr>
          <w:p w:rsidR="00B45AD4" w:rsidRPr="00B45AD4" w:rsidRDefault="00B45AD4" w:rsidP="00B45AD4">
            <w:pPr>
              <w:spacing w:line="276" w:lineRule="auto"/>
              <w:jc w:val="center"/>
            </w:pPr>
            <w:r w:rsidRPr="00B45AD4">
              <w:t>39% и менее</w:t>
            </w:r>
          </w:p>
        </w:tc>
      </w:tr>
    </w:tbl>
    <w:p w:rsidR="00B45AD4" w:rsidRPr="00B45AD4" w:rsidRDefault="00B45AD4" w:rsidP="00B45AD4">
      <w:pPr>
        <w:spacing w:after="200" w:line="276" w:lineRule="auto"/>
        <w:ind w:left="720" w:right="-284"/>
        <w:contextualSpacing/>
        <w:rPr>
          <w:b/>
        </w:rPr>
      </w:pPr>
    </w:p>
    <w:p w:rsidR="006C06EB" w:rsidRPr="006C06EB" w:rsidRDefault="006C06EB" w:rsidP="006C06EB">
      <w:pPr>
        <w:numPr>
          <w:ilvl w:val="2"/>
          <w:numId w:val="40"/>
        </w:numPr>
        <w:spacing w:after="200" w:line="276" w:lineRule="auto"/>
        <w:ind w:right="-284"/>
        <w:contextualSpacing/>
        <w:rPr>
          <w:b/>
        </w:rPr>
      </w:pPr>
      <w:r w:rsidRPr="006C06EB">
        <w:rPr>
          <w:b/>
        </w:rPr>
        <w:t>Типовые задания/задачи  для оценки сформированности компетенций</w:t>
      </w:r>
    </w:p>
    <w:p w:rsidR="006C06EB" w:rsidRPr="006C06EB" w:rsidRDefault="006C06EB" w:rsidP="006C06EB">
      <w:pPr>
        <w:tabs>
          <w:tab w:val="left" w:pos="6096"/>
        </w:tabs>
        <w:ind w:firstLine="567"/>
        <w:jc w:val="both"/>
        <w:rPr>
          <w:lang w:eastAsia="ru-RU"/>
        </w:rPr>
      </w:pPr>
    </w:p>
    <w:p w:rsidR="006C06EB" w:rsidRPr="006C06EB" w:rsidRDefault="006C06EB" w:rsidP="006C06EB">
      <w:pPr>
        <w:tabs>
          <w:tab w:val="left" w:pos="6096"/>
        </w:tabs>
        <w:ind w:firstLine="567"/>
        <w:jc w:val="both"/>
        <w:rPr>
          <w:lang w:eastAsia="ru-RU"/>
        </w:rPr>
      </w:pPr>
      <w:r w:rsidRPr="006C06EB">
        <w:rPr>
          <w:lang w:eastAsia="ru-RU"/>
        </w:rPr>
        <w:t>Разработка конкретной тематики и направления практических вопросов остаются на  выбор  кафедры и преподавателей, в зависимости от наличия раздаточного материала, разработанных на кафедре макетов, ситуационных заданий и др. –  задания, характер</w:t>
      </w:r>
      <w:r w:rsidRPr="006C06EB">
        <w:rPr>
          <w:lang w:eastAsia="ru-RU"/>
        </w:rPr>
        <w:t>и</w:t>
      </w:r>
      <w:r w:rsidRPr="006C06EB">
        <w:rPr>
          <w:lang w:eastAsia="ru-RU"/>
        </w:rPr>
        <w:t xml:space="preserve">зующие отдельные методики проведения расчетов  </w:t>
      </w:r>
      <w:r w:rsidRPr="006C06EB">
        <w:t>(факторный анализ отдельных напра</w:t>
      </w:r>
      <w:r w:rsidRPr="006C06EB">
        <w:t>в</w:t>
      </w:r>
      <w:r w:rsidRPr="006C06EB">
        <w:t>лений хозяйственной деятельности  по предложенной ситуационной задаче).</w:t>
      </w:r>
    </w:p>
    <w:p w:rsidR="006C06EB" w:rsidRPr="006C06EB" w:rsidRDefault="006C06EB" w:rsidP="006C06EB">
      <w:pPr>
        <w:spacing w:line="0" w:lineRule="atLeast"/>
        <w:ind w:left="480" w:right="-79"/>
      </w:pPr>
    </w:p>
    <w:p w:rsidR="006C06EB" w:rsidRPr="006C06EB" w:rsidRDefault="006C06EB" w:rsidP="006C06EB">
      <w:pPr>
        <w:spacing w:line="0" w:lineRule="atLeast"/>
        <w:ind w:left="480" w:right="-79"/>
        <w:rPr>
          <w:i/>
        </w:rPr>
      </w:pPr>
      <w:r w:rsidRPr="006C06EB">
        <w:rPr>
          <w:i/>
        </w:rPr>
        <w:t xml:space="preserve">Для оценки компетенции </w:t>
      </w:r>
      <w:r>
        <w:rPr>
          <w:i/>
        </w:rPr>
        <w:t>П</w:t>
      </w:r>
      <w:r w:rsidRPr="006C06EB">
        <w:rPr>
          <w:i/>
        </w:rPr>
        <w:t>К</w:t>
      </w:r>
      <w:r>
        <w:rPr>
          <w:i/>
        </w:rPr>
        <w:t>ЭЭ</w:t>
      </w:r>
      <w:r w:rsidRPr="006C06EB">
        <w:rPr>
          <w:i/>
        </w:rPr>
        <w:t>-</w:t>
      </w:r>
      <w:r>
        <w:rPr>
          <w:i/>
        </w:rPr>
        <w:t>3</w:t>
      </w:r>
      <w:r w:rsidRPr="006C06EB">
        <w:rPr>
          <w:i/>
        </w:rPr>
        <w:t>:</w:t>
      </w:r>
    </w:p>
    <w:p w:rsidR="006C06EB" w:rsidRPr="006C06EB" w:rsidRDefault="006C06EB" w:rsidP="006C06EB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6C06EB">
        <w:rPr>
          <w:u w:val="single"/>
          <w:lang w:eastAsia="ru-RU"/>
        </w:rPr>
        <w:t>Практические задания:</w:t>
      </w:r>
    </w:p>
    <w:p w:rsidR="00B45AD4" w:rsidRDefault="00B45AD4" w:rsidP="005724C4">
      <w:pPr>
        <w:ind w:firstLine="709"/>
        <w:jc w:val="both"/>
      </w:pPr>
    </w:p>
    <w:p w:rsidR="00382987" w:rsidRPr="00661B50" w:rsidRDefault="00382987" w:rsidP="00382987">
      <w:pPr>
        <w:keepNext/>
        <w:ind w:right="-6"/>
        <w:jc w:val="both"/>
        <w:outlineLvl w:val="1"/>
        <w:rPr>
          <w:b/>
          <w:bCs/>
          <w:lang w:eastAsia="ru-RU"/>
        </w:rPr>
      </w:pPr>
      <w:r w:rsidRPr="00661B50">
        <w:rPr>
          <w:b/>
          <w:bCs/>
          <w:lang w:eastAsia="ru-RU"/>
        </w:rPr>
        <w:t xml:space="preserve">         - </w:t>
      </w:r>
      <w:r w:rsidRPr="00661B50">
        <w:rPr>
          <w:bCs/>
          <w:lang w:eastAsia="ru-RU"/>
        </w:rPr>
        <w:t>Определить и обосновать коэффициент капитализации</w:t>
      </w:r>
    </w:p>
    <w:p w:rsidR="00382987" w:rsidRPr="00661B50" w:rsidRDefault="00382987" w:rsidP="00382987">
      <w:pPr>
        <w:ind w:firstLine="540"/>
        <w:jc w:val="both"/>
        <w:rPr>
          <w:lang w:eastAsia="ru-RU"/>
        </w:rPr>
      </w:pPr>
      <w:r w:rsidRPr="00661B50">
        <w:rPr>
          <w:lang w:eastAsia="ru-RU"/>
        </w:rPr>
        <w:t>Расчет коэффициента капитализации производится по методу суммирования, согла</w:t>
      </w:r>
      <w:r w:rsidRPr="00661B50">
        <w:rPr>
          <w:lang w:eastAsia="ru-RU"/>
        </w:rPr>
        <w:t>с</w:t>
      </w:r>
      <w:r w:rsidRPr="00661B50">
        <w:rPr>
          <w:lang w:eastAsia="ru-RU"/>
        </w:rPr>
        <w:t>но которого ставка дисконтирования является суммой безрисковой ставки, поправок на риск и низкую ликвидность и т.д.</w:t>
      </w:r>
    </w:p>
    <w:p w:rsidR="00382987" w:rsidRPr="00661B50" w:rsidRDefault="00382987" w:rsidP="00382987">
      <w:pPr>
        <w:ind w:firstLine="540"/>
        <w:jc w:val="both"/>
        <w:rPr>
          <w:lang w:eastAsia="ru-RU"/>
        </w:rPr>
      </w:pPr>
    </w:p>
    <w:tbl>
      <w:tblPr>
        <w:tblW w:w="0" w:type="auto"/>
        <w:jc w:val="center"/>
        <w:tblCellSpacing w:w="0" w:type="dxa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057"/>
        <w:gridCol w:w="2661"/>
      </w:tblGrid>
      <w:tr w:rsidR="00382987" w:rsidRPr="00661B50" w:rsidTr="006C06EB">
        <w:trPr>
          <w:tblCellSpacing w:w="0" w:type="dxa"/>
          <w:jc w:val="center"/>
        </w:trPr>
        <w:tc>
          <w:tcPr>
            <w:tcW w:w="6057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Значение </w:t>
            </w:r>
          </w:p>
        </w:tc>
      </w:tr>
      <w:tr w:rsidR="00382987" w:rsidRPr="00661B50" w:rsidTr="006C06EB">
        <w:trPr>
          <w:trHeight w:val="23"/>
          <w:tblCellSpacing w:w="0" w:type="dxa"/>
          <w:jc w:val="center"/>
        </w:trPr>
        <w:tc>
          <w:tcPr>
            <w:tcW w:w="6057" w:type="dxa"/>
            <w:shd w:val="clear" w:color="auto" w:fill="auto"/>
            <w:vAlign w:val="center"/>
          </w:tcPr>
          <w:p w:rsidR="00382987" w:rsidRPr="00661B50" w:rsidRDefault="00382987" w:rsidP="00382987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Безрисковая ставка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color w:val="000000"/>
                <w:sz w:val="20"/>
                <w:szCs w:val="20"/>
                <w:lang w:eastAsia="ru-RU"/>
              </w:rPr>
              <w:t>8,25%</w:t>
            </w:r>
          </w:p>
        </w:tc>
      </w:tr>
      <w:tr w:rsidR="00382987" w:rsidRPr="00661B50" w:rsidTr="006C06EB">
        <w:trPr>
          <w:tblCellSpacing w:w="0" w:type="dxa"/>
          <w:jc w:val="center"/>
        </w:trPr>
        <w:tc>
          <w:tcPr>
            <w:tcW w:w="6057" w:type="dxa"/>
            <w:shd w:val="clear" w:color="auto" w:fill="auto"/>
            <w:vAlign w:val="center"/>
          </w:tcPr>
          <w:p w:rsidR="00382987" w:rsidRPr="00661B50" w:rsidRDefault="00382987" w:rsidP="00382987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Премия за риск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382987" w:rsidRPr="00661B50" w:rsidTr="006C06EB">
        <w:trPr>
          <w:tblCellSpacing w:w="0" w:type="dxa"/>
          <w:jc w:val="center"/>
        </w:trPr>
        <w:tc>
          <w:tcPr>
            <w:tcW w:w="6057" w:type="dxa"/>
            <w:shd w:val="clear" w:color="auto" w:fill="auto"/>
            <w:vAlign w:val="center"/>
          </w:tcPr>
          <w:p w:rsidR="00382987" w:rsidRPr="00661B50" w:rsidRDefault="00382987" w:rsidP="00382987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Премия за инвестиционный менеджмент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tr w:rsidR="00382987" w:rsidRPr="00661B50" w:rsidTr="006C06EB">
        <w:trPr>
          <w:tblCellSpacing w:w="0" w:type="dxa"/>
          <w:jc w:val="center"/>
        </w:trPr>
        <w:tc>
          <w:tcPr>
            <w:tcW w:w="6057" w:type="dxa"/>
            <w:shd w:val="clear" w:color="auto" w:fill="auto"/>
            <w:vAlign w:val="center"/>
          </w:tcPr>
          <w:p w:rsidR="00382987" w:rsidRPr="00661B50" w:rsidRDefault="00382987" w:rsidP="00382987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Премия за низкую ликвидность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color w:val="000000"/>
                <w:sz w:val="20"/>
                <w:szCs w:val="20"/>
                <w:lang w:eastAsia="ru-RU"/>
              </w:rPr>
              <w:t>8,25%</w:t>
            </w:r>
          </w:p>
        </w:tc>
      </w:tr>
      <w:tr w:rsidR="00382987" w:rsidRPr="00661B50" w:rsidTr="006C06EB">
        <w:trPr>
          <w:tblCellSpacing w:w="0" w:type="dxa"/>
          <w:jc w:val="center"/>
        </w:trPr>
        <w:tc>
          <w:tcPr>
            <w:tcW w:w="6057" w:type="dxa"/>
            <w:shd w:val="clear" w:color="auto" w:fill="auto"/>
            <w:vAlign w:val="center"/>
          </w:tcPr>
          <w:p w:rsidR="00382987" w:rsidRPr="00661B50" w:rsidRDefault="00382987" w:rsidP="00382987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Норма возврата</w:t>
            </w:r>
          </w:p>
        </w:tc>
        <w:tc>
          <w:tcPr>
            <w:tcW w:w="2661" w:type="dxa"/>
            <w:shd w:val="clear" w:color="auto" w:fill="auto"/>
            <w:vAlign w:val="bottom"/>
          </w:tcPr>
          <w:p w:rsidR="00382987" w:rsidRPr="00661B50" w:rsidRDefault="00382987" w:rsidP="0038298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color w:val="000000"/>
                <w:sz w:val="20"/>
                <w:szCs w:val="20"/>
                <w:lang w:eastAsia="ru-RU"/>
              </w:rPr>
              <w:t>0,013%</w:t>
            </w:r>
          </w:p>
        </w:tc>
      </w:tr>
      <w:tr w:rsidR="00382987" w:rsidRPr="00661B50" w:rsidTr="006C06EB">
        <w:trPr>
          <w:trHeight w:val="452"/>
          <w:tblCellSpacing w:w="0" w:type="dxa"/>
          <w:jc w:val="center"/>
        </w:trPr>
        <w:tc>
          <w:tcPr>
            <w:tcW w:w="6057" w:type="dxa"/>
            <w:shd w:val="clear" w:color="auto" w:fill="auto"/>
            <w:vAlign w:val="center"/>
          </w:tcPr>
          <w:p w:rsidR="00382987" w:rsidRPr="00661B50" w:rsidRDefault="00382987" w:rsidP="00382987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 w:rsidRPr="00661B50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ru-RU"/>
              </w:rPr>
              <w:t xml:space="preserve">Коэффициент капитализации для улучшений </w:t>
            </w:r>
            <w:r w:rsidRPr="00661B50"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r w:rsidRPr="00661B50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ru-RU"/>
              </w:rPr>
              <w:t>Rул)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82987" w:rsidRPr="00661B50" w:rsidRDefault="00382987" w:rsidP="00382987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661B50">
              <w:rPr>
                <w:b/>
                <w:sz w:val="20"/>
                <w:szCs w:val="20"/>
                <w:lang w:eastAsia="ru-RU"/>
              </w:rPr>
              <w:t>0,24 %</w:t>
            </w:r>
          </w:p>
        </w:tc>
      </w:tr>
    </w:tbl>
    <w:p w:rsidR="0041390D" w:rsidRPr="00661B50" w:rsidRDefault="0041390D" w:rsidP="00EF596C">
      <w:pPr>
        <w:ind w:left="927"/>
        <w:rPr>
          <w:lang w:eastAsia="ru-RU"/>
        </w:rPr>
      </w:pPr>
    </w:p>
    <w:p w:rsidR="00382987" w:rsidRPr="00661B50" w:rsidRDefault="00382987" w:rsidP="00661B50">
      <w:pPr>
        <w:rPr>
          <w:lang w:eastAsia="ru-RU"/>
        </w:rPr>
      </w:pPr>
    </w:p>
    <w:p w:rsidR="00382987" w:rsidRPr="00661B50" w:rsidRDefault="00382987" w:rsidP="00382987">
      <w:pPr>
        <w:spacing w:after="1" w:line="256" w:lineRule="auto"/>
        <w:ind w:right="-5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- Обосновать  выбор подходов к оценке в части проведения экспертизы данного направл</w:t>
      </w:r>
      <w:r w:rsidRPr="00661B50">
        <w:rPr>
          <w:color w:val="000000"/>
          <w:lang w:eastAsia="en-US"/>
        </w:rPr>
        <w:t>е</w:t>
      </w:r>
      <w:r w:rsidRPr="00661B50">
        <w:rPr>
          <w:color w:val="000000"/>
          <w:lang w:eastAsia="en-US"/>
        </w:rPr>
        <w:t xml:space="preserve">ния  </w:t>
      </w: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372"/>
        <w:gridCol w:w="1864"/>
        <w:gridCol w:w="1286"/>
      </w:tblGrid>
      <w:tr w:rsidR="00382987" w:rsidRPr="00661B50" w:rsidTr="00661B50">
        <w:trPr>
          <w:trHeight w:val="372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№ п/п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b/>
                <w:color w:val="000000"/>
                <w:sz w:val="20"/>
                <w:szCs w:val="20"/>
                <w:lang w:eastAsia="en-US"/>
              </w:rPr>
              <w:t xml:space="preserve">Требования к содержанию  отчета об оценке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b/>
                <w:color w:val="000000"/>
                <w:sz w:val="20"/>
                <w:szCs w:val="20"/>
                <w:lang w:val="en-US" w:eastAsia="en-US"/>
              </w:rPr>
              <w:t>Источник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b/>
                <w:color w:val="000000"/>
                <w:sz w:val="20"/>
                <w:szCs w:val="20"/>
                <w:lang w:val="en-US" w:eastAsia="en-US"/>
              </w:rPr>
              <w:t>Результат</w:t>
            </w:r>
          </w:p>
        </w:tc>
      </w:tr>
      <w:tr w:rsidR="00382987" w:rsidRPr="00661B50" w:rsidTr="00661B50">
        <w:trPr>
          <w:trHeight w:val="1255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2.1.1.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ind w:right="107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>Приведена последовательность определения стоимости объекта, позволяющая пользователю отчета об оценке понять логику процесса определения стоимости и соо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т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ветствие выбранного оценщиком метода (методов) объе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к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ту оценки, определяемому виду стоимости и предполага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е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мому использованию результатов оценки, а также соо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т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ветствующие расчеты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Да</w:t>
            </w:r>
          </w:p>
        </w:tc>
      </w:tr>
      <w:tr w:rsidR="00382987" w:rsidRPr="00661B50" w:rsidTr="00661B50">
        <w:trPr>
          <w:trHeight w:val="437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2.1.2.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Описано обоснование выбора затратного подхода к оценке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3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2.1.3.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>Описано обоснование выбора методов оценки в рамках з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а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тратного подхода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35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2.1.4.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Выполненный расчет стоимости объекта оценки в рамках затратного подхода соответствует требованиям ФСО № 7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п. 24 ФСО № 7 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3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2.1.5.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Выполненный расчет стоимости объекта оценки в рамках затратного подхода соответствует выбранному методу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п. 16 «и» ФСО №5 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37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2.1.6.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Описано обоснование выбора сравнительного подхода к оценке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Да</w:t>
            </w:r>
          </w:p>
        </w:tc>
      </w:tr>
      <w:tr w:rsidR="00382987" w:rsidRPr="00661B50" w:rsidTr="00661B50">
        <w:trPr>
          <w:trHeight w:val="43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2.1.7.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tabs>
                <w:tab w:val="center" w:pos="1538"/>
                <w:tab w:val="center" w:pos="2508"/>
                <w:tab w:val="center" w:pos="3304"/>
                <w:tab w:val="center" w:pos="4091"/>
                <w:tab w:val="center" w:pos="4611"/>
                <w:tab w:val="right" w:pos="5504"/>
              </w:tabs>
              <w:spacing w:after="2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Описано 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ab/>
              <w:t xml:space="preserve">обоснование 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ab/>
              <w:t xml:space="preserve">выбора 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ab/>
              <w:t xml:space="preserve">методов 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ab/>
              <w:t xml:space="preserve">оценки 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ab/>
              <w:t xml:space="preserve">в 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ab/>
              <w:t xml:space="preserve">рамках </w:t>
            </w:r>
          </w:p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сравнительногоподхода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Да</w:t>
            </w:r>
          </w:p>
        </w:tc>
      </w:tr>
      <w:tr w:rsidR="00382987" w:rsidRPr="00661B50" w:rsidTr="00661B50">
        <w:trPr>
          <w:trHeight w:val="43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 xml:space="preserve">2.1.8.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Выполненный расчет стоимости объекта оценки в рамках сравнительного подхода соответствует требованиям ФСО № 7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п. 22 ФСО № 7 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Да</w:t>
            </w:r>
          </w:p>
        </w:tc>
      </w:tr>
      <w:tr w:rsidR="00382987" w:rsidRPr="00661B50" w:rsidTr="00661B50">
        <w:trPr>
          <w:trHeight w:val="43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2.1.9.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Выполненный расчет стоимости объекта оценки в рамках сравнительного подхода соответствует выбранному методу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п. 16 «и» ФСО №5 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Да</w:t>
            </w:r>
          </w:p>
        </w:tc>
      </w:tr>
      <w:tr w:rsidR="00382987" w:rsidRPr="00661B50" w:rsidTr="00661B50">
        <w:trPr>
          <w:trHeight w:val="437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2.1.10.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Описано обоснование выбора доходного подхода к оценке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35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2.1.11.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>Описано обоснование выбора методов оценки в рамках д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>о</w:t>
            </w: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ходного подхода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п. 8 «и» ФСО №3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3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2.1.12.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Выполненный расчет стоимости объекта оценки в рамках доходного подхода соответствует требованиям ФСО № 7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п. 23 ФСО № 7 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  <w:tr w:rsidR="00382987" w:rsidRPr="00661B50" w:rsidTr="00661B50">
        <w:trPr>
          <w:trHeight w:val="444"/>
          <w:jc w:val="center"/>
        </w:trPr>
        <w:tc>
          <w:tcPr>
            <w:tcW w:w="1101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2.1.13. </w:t>
            </w:r>
          </w:p>
        </w:tc>
        <w:tc>
          <w:tcPr>
            <w:tcW w:w="5372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61B50">
              <w:rPr>
                <w:color w:val="000000"/>
                <w:sz w:val="20"/>
                <w:szCs w:val="20"/>
                <w:lang w:eastAsia="en-US"/>
              </w:rPr>
              <w:t xml:space="preserve">Выполненный расчет стоимости объекта оценки в рамках доходного подхода соответствует выбранному методу  </w:t>
            </w:r>
          </w:p>
        </w:tc>
        <w:tc>
          <w:tcPr>
            <w:tcW w:w="1864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 xml:space="preserve">п. 16 «и» ФСО №5 </w:t>
            </w:r>
          </w:p>
        </w:tc>
        <w:tc>
          <w:tcPr>
            <w:tcW w:w="1286" w:type="dxa"/>
            <w:shd w:val="clear" w:color="auto" w:fill="auto"/>
          </w:tcPr>
          <w:p w:rsidR="00382987" w:rsidRPr="00661B50" w:rsidRDefault="00382987" w:rsidP="00382987">
            <w:pPr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661B50">
              <w:rPr>
                <w:color w:val="000000"/>
                <w:sz w:val="20"/>
                <w:szCs w:val="20"/>
                <w:lang w:val="en-US" w:eastAsia="en-US"/>
              </w:rPr>
              <w:t>Нетребуется</w:t>
            </w:r>
          </w:p>
        </w:tc>
      </w:tr>
    </w:tbl>
    <w:p w:rsidR="00382987" w:rsidRDefault="00382987" w:rsidP="00EF596C">
      <w:pPr>
        <w:ind w:firstLine="567"/>
        <w:rPr>
          <w:lang w:eastAsia="ru-RU"/>
        </w:rPr>
      </w:pPr>
    </w:p>
    <w:p w:rsidR="00761A9E" w:rsidRDefault="00761A9E" w:rsidP="00EF596C">
      <w:pPr>
        <w:ind w:firstLine="567"/>
        <w:rPr>
          <w:lang w:eastAsia="ru-RU"/>
        </w:rPr>
      </w:pP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- Дом, расположенный на оживленной магистрали сдается в аренду. Месячная арендная плата на 30 тыс.руб. меньше, чем в аналогичных домах на тихих улицах. Год</w:t>
      </w:r>
      <w:r w:rsidRPr="00661B50">
        <w:rPr>
          <w:lang w:eastAsia="en-US"/>
        </w:rPr>
        <w:t>о</w:t>
      </w:r>
      <w:r w:rsidRPr="00661B50">
        <w:rPr>
          <w:lang w:eastAsia="en-US"/>
        </w:rPr>
        <w:t>вой ВРМ равен 5.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 Опреде</w:t>
      </w:r>
      <w:bookmarkStart w:id="0" w:name="_GoBack"/>
      <w:bookmarkEnd w:id="0"/>
      <w:r w:rsidRPr="00661B50">
        <w:rPr>
          <w:lang w:eastAsia="en-US"/>
        </w:rPr>
        <w:t>лить размер денежной корректировки на местоположение.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61A9E" w:rsidRDefault="00761A9E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- Стоимость объекта недвижимости 50 млн руб.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ЧОД ( чистый операционный доход) 10 млн.руб.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Определить коэффициент капитализации.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61A9E" w:rsidRDefault="00761A9E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- Стоимость объекта недвижимости 150 000 тыс.руб.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Коэффициент капитализации 0,15.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Определить чистый операционный доход.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61A9E" w:rsidRDefault="00761A9E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- Определить коэффициент капитализации объекта по следующим данным: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Цена приобретения данного объекта 100 000 т.р.;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Потенциальный валовой доход ( ПВД) 30 000 т.р.;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Коэффициент недозагрузки аналогичных объектов составляет 5% от ПВД;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Операционные расходы составляют 10% от действительного валового дохода (ДВД).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61A9E" w:rsidRDefault="00761A9E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- Рассчитать ставку дохода инвестора на собственный капитал по следующим да</w:t>
      </w:r>
      <w:r w:rsidRPr="00661B50">
        <w:rPr>
          <w:lang w:eastAsia="en-US"/>
        </w:rPr>
        <w:t>н</w:t>
      </w:r>
      <w:r w:rsidRPr="00661B50">
        <w:rPr>
          <w:lang w:eastAsia="en-US"/>
        </w:rPr>
        <w:t xml:space="preserve">ным: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Цена приобретения данного объекта недвижимости 100 000 тыс.руб;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ЧОД от владения данным объектом 10 000 т.р.;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Ипотечная постоянная 12,75%; 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Коэффициент ипотечной задолженности 0,50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- Определить сумму неустранимого функционального износа гостиницы по сл</w:t>
      </w:r>
      <w:r w:rsidRPr="00661B50">
        <w:rPr>
          <w:lang w:eastAsia="en-US"/>
        </w:rPr>
        <w:t>е</w:t>
      </w:r>
      <w:r w:rsidRPr="00661B50">
        <w:rPr>
          <w:lang w:eastAsia="en-US"/>
        </w:rPr>
        <w:t>дующим данным: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месячная арендная плата 2-х местных номеров 40 000 р.;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месячная арендная плата одноместных номеров 35 000 р.;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1B50">
        <w:rPr>
          <w:lang w:eastAsia="en-US"/>
        </w:rPr>
        <w:t>месячное значение ВРМ составляет 170.</w:t>
      </w:r>
    </w:p>
    <w:p w:rsidR="004B5CCA" w:rsidRPr="00661B50" w:rsidRDefault="004B5CCA" w:rsidP="004B5CC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- Для покупки объекта недвижимости получен ипотечный кредит 1 млн.руб. на 25 лет под 12% годовых на условиях ежемесячных платежей. Собственные средства инв</w:t>
      </w:r>
      <w:r w:rsidRPr="00661B50">
        <w:rPr>
          <w:lang w:eastAsia="en-US"/>
        </w:rPr>
        <w:t>е</w:t>
      </w:r>
      <w:r w:rsidRPr="00661B50">
        <w:rPr>
          <w:lang w:eastAsia="en-US"/>
        </w:rPr>
        <w:t xml:space="preserve">стора составляют 250 тыс.руб. Ставка дохода на собственный капитал 15%. 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Определить ЧОД объекта.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lastRenderedPageBreak/>
        <w:t>Задача 15 Необходимо определить рыночную стоимость объекта недвижимости, эксплуатация которого приносит потенциальный валовой доход (ПВД) в размере 10 000 т.р.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Имеется достоверная информация о недавно проданных аналогах:</w:t>
      </w:r>
    </w:p>
    <w:tbl>
      <w:tblPr>
        <w:tblW w:w="8377" w:type="dxa"/>
        <w:jc w:val="center"/>
        <w:tblCellMar>
          <w:left w:w="0" w:type="dxa"/>
          <w:right w:w="0" w:type="dxa"/>
        </w:tblCellMar>
        <w:tblLook w:val="0420"/>
      </w:tblPr>
      <w:tblGrid>
        <w:gridCol w:w="2792"/>
        <w:gridCol w:w="2793"/>
        <w:gridCol w:w="2792"/>
      </w:tblGrid>
      <w:tr w:rsidR="00761A9E" w:rsidRPr="00661B50" w:rsidTr="002300E4">
        <w:trPr>
          <w:trHeight w:val="283"/>
          <w:jc w:val="center"/>
        </w:trPr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Аналоги</w:t>
            </w:r>
          </w:p>
        </w:tc>
        <w:tc>
          <w:tcPr>
            <w:tcW w:w="27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Цена продажи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ПВД</w:t>
            </w:r>
          </w:p>
        </w:tc>
      </w:tr>
      <w:tr w:rsidR="00761A9E" w:rsidRPr="00661B50" w:rsidTr="002300E4">
        <w:trPr>
          <w:trHeight w:val="283"/>
          <w:jc w:val="center"/>
        </w:trPr>
        <w:tc>
          <w:tcPr>
            <w:tcW w:w="27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82 000</w:t>
            </w:r>
          </w:p>
        </w:tc>
        <w:tc>
          <w:tcPr>
            <w:tcW w:w="27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16 500</w:t>
            </w:r>
          </w:p>
        </w:tc>
      </w:tr>
      <w:tr w:rsidR="00761A9E" w:rsidRPr="00661B50" w:rsidTr="002300E4">
        <w:trPr>
          <w:trHeight w:val="283"/>
          <w:jc w:val="center"/>
        </w:trPr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97 000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17 500</w:t>
            </w:r>
          </w:p>
        </w:tc>
      </w:tr>
      <w:tr w:rsidR="00761A9E" w:rsidRPr="00661B50" w:rsidTr="002300E4">
        <w:trPr>
          <w:trHeight w:val="283"/>
          <w:jc w:val="center"/>
        </w:trPr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63 000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13 500</w:t>
            </w:r>
          </w:p>
        </w:tc>
      </w:tr>
    </w:tbl>
    <w:p w:rsidR="00761A9E" w:rsidRPr="00661B50" w:rsidRDefault="00761A9E" w:rsidP="00761A9E">
      <w:pPr>
        <w:ind w:firstLine="709"/>
        <w:jc w:val="both"/>
        <w:rPr>
          <w:lang w:eastAsia="en-US"/>
        </w:rPr>
      </w:pP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- Определить рыночную стоимость торгового комплекса, эксплуатация которого приносит ЧОД в размере 120 000 $ в год. 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Информация по аналогам: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Аналог 1. Цена продажи 740 000$ ЧОД 90 000$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Аналог 2. Цена продажи 980 000$ ЧОД 105 000$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Аналог 3. Цена продажи 1 245 000$ ЧОД 109 000$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Варианты ответов: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а) 1 369 863$ б) 1 138 520$ В) 1 120 448 $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- Определить рыночную стоимость объекта недвижимости по следующим данным: 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ЧОД от эксплуатации данного объекта 850 100 руб;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Прогнозируется продажа данного объекта через 5 лет за 50% от его первоначал</w:t>
      </w:r>
      <w:r w:rsidRPr="00661B50">
        <w:rPr>
          <w:lang w:eastAsia="en-US"/>
        </w:rPr>
        <w:t>ь</w:t>
      </w:r>
      <w:r w:rsidRPr="00661B50">
        <w:rPr>
          <w:lang w:eastAsia="en-US"/>
        </w:rPr>
        <w:t>ной цены;  Ставка дохода инвестора 12%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- Определить рыночную стоимость объекта недвижимости по условию задачи, если цена продажи увеличится на 25% по сравнению с первоначальной.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- Определите среднее значение (арифметическая простая) коэффициента капитал</w:t>
      </w:r>
      <w:r w:rsidRPr="00661B50">
        <w:rPr>
          <w:lang w:eastAsia="en-US"/>
        </w:rPr>
        <w:t>и</w:t>
      </w:r>
      <w:r w:rsidRPr="00661B50">
        <w:rPr>
          <w:lang w:eastAsia="en-US"/>
        </w:rPr>
        <w:t>зации для открытых автостоянок, используя следующую информацию:</w:t>
      </w:r>
    </w:p>
    <w:tbl>
      <w:tblPr>
        <w:tblW w:w="8658" w:type="dxa"/>
        <w:jc w:val="center"/>
        <w:tblCellMar>
          <w:left w:w="0" w:type="dxa"/>
          <w:right w:w="0" w:type="dxa"/>
        </w:tblCellMar>
        <w:tblLook w:val="0420"/>
      </w:tblPr>
      <w:tblGrid>
        <w:gridCol w:w="2292"/>
        <w:gridCol w:w="1714"/>
        <w:gridCol w:w="2456"/>
        <w:gridCol w:w="2196"/>
      </w:tblGrid>
      <w:tr w:rsidR="00761A9E" w:rsidRPr="00661B50" w:rsidTr="002300E4">
        <w:trPr>
          <w:trHeight w:val="661"/>
          <w:jc w:val="center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Объект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Меся</w:t>
            </w:r>
            <w:r w:rsidRPr="00661B50">
              <w:rPr>
                <w:b/>
                <w:bCs/>
                <w:sz w:val="20"/>
                <w:szCs w:val="20"/>
                <w:lang w:eastAsia="en-US"/>
              </w:rPr>
              <w:t>ч</w:t>
            </w:r>
            <w:r w:rsidRPr="00661B50">
              <w:rPr>
                <w:b/>
                <w:bCs/>
                <w:sz w:val="20"/>
                <w:szCs w:val="20"/>
                <w:lang w:eastAsia="en-US"/>
              </w:rPr>
              <w:t>ная арендная плата, за 1 м/ место,$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Годовая сумма операционных расх</w:t>
            </w:r>
            <w:r w:rsidRPr="00661B50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661B50">
              <w:rPr>
                <w:b/>
                <w:bCs/>
                <w:sz w:val="20"/>
                <w:szCs w:val="20"/>
                <w:lang w:eastAsia="en-US"/>
              </w:rPr>
              <w:t>дов,$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b/>
                <w:bCs/>
                <w:sz w:val="20"/>
                <w:szCs w:val="20"/>
                <w:lang w:eastAsia="en-US"/>
              </w:rPr>
              <w:t>Цена прод</w:t>
            </w:r>
            <w:r w:rsidRPr="00661B50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661B50">
              <w:rPr>
                <w:b/>
                <w:bCs/>
                <w:sz w:val="20"/>
                <w:szCs w:val="20"/>
                <w:lang w:eastAsia="en-US"/>
              </w:rPr>
              <w:t>жи,$</w:t>
            </w:r>
          </w:p>
        </w:tc>
      </w:tr>
      <w:tr w:rsidR="00761A9E" w:rsidRPr="00661B50" w:rsidTr="002300E4">
        <w:trPr>
          <w:trHeight w:val="346"/>
          <w:jc w:val="center"/>
        </w:trPr>
        <w:tc>
          <w:tcPr>
            <w:tcW w:w="22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Стоянка № 1 на 50 м/мест</w:t>
            </w:r>
          </w:p>
        </w:tc>
        <w:tc>
          <w:tcPr>
            <w:tcW w:w="17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21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80 000</w:t>
            </w:r>
          </w:p>
        </w:tc>
      </w:tr>
      <w:tr w:rsidR="00761A9E" w:rsidRPr="00661B50" w:rsidTr="002300E4">
        <w:trPr>
          <w:trHeight w:val="352"/>
          <w:jc w:val="center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Стоянка № 2 на 80 м/мест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6 000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90 900</w:t>
            </w:r>
          </w:p>
        </w:tc>
      </w:tr>
      <w:tr w:rsidR="00761A9E" w:rsidRPr="00661B50" w:rsidTr="002300E4">
        <w:trPr>
          <w:trHeight w:val="449"/>
          <w:jc w:val="center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Стоянка № 3 на 60 м/ мест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3 600</w:t>
            </w:r>
          </w:p>
        </w:tc>
        <w:tc>
          <w:tcPr>
            <w:tcW w:w="21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50 000</w:t>
            </w:r>
          </w:p>
        </w:tc>
      </w:tr>
      <w:tr w:rsidR="00761A9E" w:rsidRPr="00661B50" w:rsidTr="002300E4">
        <w:trPr>
          <w:trHeight w:val="14"/>
          <w:jc w:val="center"/>
        </w:trPr>
        <w:tc>
          <w:tcPr>
            <w:tcW w:w="865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A9E" w:rsidRPr="00661B50" w:rsidRDefault="00761A9E" w:rsidP="002300E4">
            <w:pPr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661B50">
              <w:rPr>
                <w:sz w:val="20"/>
                <w:szCs w:val="20"/>
                <w:lang w:eastAsia="en-US"/>
              </w:rPr>
              <w:t>Средняя загрузка автостоянок составляет 2/3</w:t>
            </w:r>
          </w:p>
        </w:tc>
      </w:tr>
    </w:tbl>
    <w:p w:rsidR="00382987" w:rsidRPr="00661B50" w:rsidRDefault="00382987" w:rsidP="00EF596C">
      <w:pPr>
        <w:ind w:firstLine="567"/>
        <w:rPr>
          <w:lang w:eastAsia="ru-RU"/>
        </w:rPr>
      </w:pPr>
    </w:p>
    <w:p w:rsidR="00761A9E" w:rsidRDefault="00761A9E" w:rsidP="00761A9E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 xml:space="preserve">- Земельный участок под зданием оценивается в 100 000 руб. 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Ставка дохода инвестора для аналогичных объектов недвижимости ( здание + зе</w:t>
      </w:r>
      <w:r w:rsidRPr="00661B50">
        <w:rPr>
          <w:lang w:eastAsia="en-US"/>
        </w:rPr>
        <w:t>м</w:t>
      </w:r>
      <w:r w:rsidRPr="00661B50">
        <w:rPr>
          <w:lang w:eastAsia="en-US"/>
        </w:rPr>
        <w:t>ля) составляет 15%.  Срок службы здания 10 лет.  Возврат инвестиций должен произв</w:t>
      </w:r>
      <w:r w:rsidRPr="00661B50">
        <w:rPr>
          <w:lang w:eastAsia="en-US"/>
        </w:rPr>
        <w:t>о</w:t>
      </w:r>
      <w:r w:rsidRPr="00661B50">
        <w:rPr>
          <w:lang w:eastAsia="en-US"/>
        </w:rPr>
        <w:t>дится равными выплатами. ЧОД от эксплуатации данного объекта составляет 85 000 руб.</w:t>
      </w:r>
    </w:p>
    <w:p w:rsidR="00761A9E" w:rsidRPr="00661B50" w:rsidRDefault="00761A9E" w:rsidP="00761A9E">
      <w:pPr>
        <w:ind w:firstLine="709"/>
        <w:jc w:val="both"/>
        <w:rPr>
          <w:lang w:eastAsia="en-US"/>
        </w:rPr>
      </w:pPr>
      <w:r w:rsidRPr="00661B50">
        <w:rPr>
          <w:lang w:eastAsia="en-US"/>
        </w:rPr>
        <w:t>Определить рыночную стоимость здания.</w:t>
      </w:r>
    </w:p>
    <w:p w:rsidR="00761A9E" w:rsidRDefault="00761A9E" w:rsidP="00761A9E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761A9E" w:rsidRDefault="00761A9E" w:rsidP="00761A9E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761A9E" w:rsidRPr="00761A9E" w:rsidRDefault="00761A9E" w:rsidP="00761A9E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761A9E">
        <w:rPr>
          <w:u w:val="single"/>
          <w:lang w:eastAsia="ru-RU"/>
        </w:rPr>
        <w:t>Ситуационные задания:</w:t>
      </w:r>
    </w:p>
    <w:p w:rsidR="00382987" w:rsidRPr="00661B50" w:rsidRDefault="00382987" w:rsidP="00EF596C">
      <w:pPr>
        <w:ind w:firstLine="567"/>
        <w:rPr>
          <w:lang w:eastAsia="ru-RU"/>
        </w:rPr>
      </w:pPr>
    </w:p>
    <w:p w:rsidR="000542FB" w:rsidRPr="00661B50" w:rsidRDefault="00761A9E" w:rsidP="00EF596C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="000542FB" w:rsidRPr="00661B50">
        <w:rPr>
          <w:lang w:eastAsia="ru-RU"/>
        </w:rPr>
        <w:t>Используя  отчеты об оценке реальных объектов недвижимости, провести анализ отчета и оценить методологию оценки недвижимого имущества по  следующему алгори</w:t>
      </w:r>
      <w:r w:rsidR="000542FB" w:rsidRPr="00661B50">
        <w:rPr>
          <w:lang w:eastAsia="ru-RU"/>
        </w:rPr>
        <w:t>т</w:t>
      </w:r>
      <w:r w:rsidR="000542FB" w:rsidRPr="00661B50">
        <w:rPr>
          <w:lang w:eastAsia="ru-RU"/>
        </w:rPr>
        <w:t>му: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1.Основные факты и выводы.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2. Задание на оценку.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3. Последовательность проведения оценки объекта оценки.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4. Сведения о заказчике оценки и об оценщике.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5. Заявления оценщика.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5.1. Заявление о соответствии.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5.2. Заявление о соблюдении.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6. Допущения и ограничительные условия, использованные оценщиком при пров</w:t>
      </w:r>
      <w:r w:rsidRPr="00661B50">
        <w:rPr>
          <w:bCs/>
        </w:rPr>
        <w:t>е</w:t>
      </w:r>
      <w:r w:rsidRPr="00661B50">
        <w:rPr>
          <w:bCs/>
        </w:rPr>
        <w:t>дении оценки.</w:t>
      </w:r>
    </w:p>
    <w:p w:rsidR="000542FB" w:rsidRPr="00661B50" w:rsidRDefault="000542FB" w:rsidP="00EF596C">
      <w:pPr>
        <w:pStyle w:val="Default"/>
        <w:ind w:firstLine="567"/>
      </w:pPr>
      <w:r w:rsidRPr="00661B50">
        <w:rPr>
          <w:bCs/>
        </w:rPr>
        <w:t xml:space="preserve">7. Применяемые стандарты оценочной деятельности.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8. Описание объекта оценки с приведением ссылок на документы, устанавливающие количественные и качественные характеристики объекта оценки. </w:t>
      </w:r>
    </w:p>
    <w:p w:rsidR="000542FB" w:rsidRPr="00661B50" w:rsidRDefault="000542FB" w:rsidP="00EF596C">
      <w:pPr>
        <w:pStyle w:val="Default"/>
        <w:ind w:firstLine="567"/>
      </w:pPr>
      <w:r w:rsidRPr="00661B50">
        <w:rPr>
          <w:bCs/>
        </w:rPr>
        <w:t xml:space="preserve">8.1. Описание объекта оценки.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8.2. Описание района местоположения объекта оценки.</w:t>
      </w:r>
    </w:p>
    <w:p w:rsidR="000542FB" w:rsidRPr="00661B50" w:rsidRDefault="000542FB" w:rsidP="00EF596C">
      <w:pPr>
        <w:pStyle w:val="Default"/>
        <w:ind w:firstLine="567"/>
      </w:pPr>
      <w:r w:rsidRPr="00661B50">
        <w:rPr>
          <w:bCs/>
        </w:rPr>
        <w:t>9.  Анализ рынка объекта оценки, а также анализ других внешних факторов, не отн</w:t>
      </w:r>
      <w:r w:rsidRPr="00661B50">
        <w:rPr>
          <w:bCs/>
        </w:rPr>
        <w:t>о</w:t>
      </w:r>
      <w:r w:rsidRPr="00661B50">
        <w:rPr>
          <w:bCs/>
        </w:rPr>
        <w:t>сящихся непосредственно к объекту оценки, но влияющих на его стоимость.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10. Описание процесса оценки объекта оценки в части применения подходов к оце</w:t>
      </w:r>
      <w:r w:rsidRPr="00661B50">
        <w:rPr>
          <w:bCs/>
        </w:rPr>
        <w:t>н</w:t>
      </w:r>
      <w:r w:rsidRPr="00661B50">
        <w:rPr>
          <w:bCs/>
        </w:rPr>
        <w:t>ке объекта оценки.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10.1. Описание применения подходов к оценке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10.2. Обоснование (отказ) применения подходов к оценке нежилого помещения.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11. Расчет стоимости объекта оценки.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11.1.Расчет стоимости объекта оценки сравнительным подходом.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11.2.Расчет стоимости доходным подходом.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12. Согласование результатов оценки.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12.1. Описание процедуры согласования.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12.2. Обоснование выбора использования весов.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13. Общее заключение о результатах оценки.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14. Использованная информация при проведении оценки объекта оценки.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14.1. Перечень документов, используемых оценщиком и устанавливающих колич</w:t>
      </w:r>
      <w:r w:rsidRPr="00661B50">
        <w:rPr>
          <w:bCs/>
        </w:rPr>
        <w:t>е</w:t>
      </w:r>
      <w:r w:rsidRPr="00661B50">
        <w:rPr>
          <w:bCs/>
        </w:rPr>
        <w:t xml:space="preserve">ственные и качественные характеристики объекта оценки.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14.2. Перечень использованной при проведении оценки объекта оценки литературы.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14.3. Перечень использованных при проведении оценки объекта оценки данных с указанием источника их получения.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15. Приложения: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15.1. Основные понятия, используемые в отчете об оценке.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15.2. Копии источников информации.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 xml:space="preserve">15.3. Фотоприложения. </w:t>
      </w:r>
    </w:p>
    <w:p w:rsidR="000542FB" w:rsidRPr="00661B50" w:rsidRDefault="000542FB" w:rsidP="00EF596C">
      <w:pPr>
        <w:pStyle w:val="Default"/>
        <w:ind w:firstLine="567"/>
        <w:rPr>
          <w:bCs/>
        </w:rPr>
      </w:pPr>
      <w:r w:rsidRPr="00661B50">
        <w:rPr>
          <w:bCs/>
        </w:rPr>
        <w:t>15.4. Копии документов, подтверждающих квалификацию оценщика. Копии док</w:t>
      </w:r>
      <w:r w:rsidRPr="00661B50">
        <w:rPr>
          <w:bCs/>
        </w:rPr>
        <w:t>у</w:t>
      </w:r>
      <w:r w:rsidRPr="00661B50">
        <w:rPr>
          <w:bCs/>
        </w:rPr>
        <w:t>ментов, устанавливающих количественные и качественные характеристики объекта оце</w:t>
      </w:r>
      <w:r w:rsidRPr="00661B50">
        <w:rPr>
          <w:bCs/>
        </w:rPr>
        <w:t>н</w:t>
      </w:r>
      <w:r w:rsidRPr="00661B50">
        <w:rPr>
          <w:bCs/>
        </w:rPr>
        <w:t>ки.</w:t>
      </w:r>
    </w:p>
    <w:p w:rsidR="000542FB" w:rsidRPr="00661B50" w:rsidRDefault="000542FB" w:rsidP="00EF596C">
      <w:pPr>
        <w:ind w:firstLine="567"/>
        <w:rPr>
          <w:bCs/>
        </w:rPr>
      </w:pPr>
      <w:r w:rsidRPr="00661B50">
        <w:rPr>
          <w:bCs/>
        </w:rPr>
        <w:t>15.5. Документы, относящиеся к объекту оценки и подтверждающие его правовой статус, количественные параметры и иные, влияющие на стоимость, характеристики.</w:t>
      </w:r>
    </w:p>
    <w:p w:rsidR="008D36EE" w:rsidRPr="00661B50" w:rsidRDefault="008D36EE" w:rsidP="00EF596C">
      <w:pPr>
        <w:rPr>
          <w:bCs/>
        </w:rPr>
      </w:pP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i/>
          <w:szCs w:val="20"/>
        </w:rPr>
        <w:t xml:space="preserve">Краткое описание кейса. </w:t>
      </w:r>
      <w:r w:rsidRPr="002300E4">
        <w:rPr>
          <w:szCs w:val="20"/>
        </w:rPr>
        <w:t xml:space="preserve">Рассмотрим деятельность компании Альфа. 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t xml:space="preserve">Это компания, которая занимается производством 2 товаров: товара </w:t>
      </w:r>
      <w:r w:rsidRPr="002300E4">
        <w:rPr>
          <w:szCs w:val="20"/>
          <w:lang w:val="en-US"/>
        </w:rPr>
        <w:t>X</w:t>
      </w:r>
      <w:r w:rsidRPr="002300E4">
        <w:rPr>
          <w:szCs w:val="20"/>
        </w:rPr>
        <w:t xml:space="preserve"> и товара </w:t>
      </w:r>
      <w:r w:rsidRPr="002300E4">
        <w:rPr>
          <w:szCs w:val="20"/>
          <w:lang w:val="en-US"/>
        </w:rPr>
        <w:t>Y</w:t>
      </w:r>
      <w:r w:rsidRPr="002300E4">
        <w:rPr>
          <w:szCs w:val="20"/>
        </w:rPr>
        <w:t>.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t xml:space="preserve">Товар </w:t>
      </w:r>
      <w:r w:rsidRPr="002300E4">
        <w:rPr>
          <w:szCs w:val="20"/>
          <w:lang w:val="en-US"/>
        </w:rPr>
        <w:t>X</w:t>
      </w:r>
      <w:r w:rsidRPr="002300E4">
        <w:rPr>
          <w:szCs w:val="20"/>
        </w:rPr>
        <w:t xml:space="preserve"> представляет собой более простое изделие, которые частично реализовыв</w:t>
      </w:r>
      <w:r w:rsidRPr="002300E4">
        <w:rPr>
          <w:szCs w:val="20"/>
        </w:rPr>
        <w:t>а</w:t>
      </w:r>
      <w:r w:rsidRPr="002300E4">
        <w:rPr>
          <w:szCs w:val="20"/>
        </w:rPr>
        <w:t xml:space="preserve">лось компанией, частично – использовалось в производстве схожего, но более сложного товара </w:t>
      </w:r>
      <w:r w:rsidRPr="002300E4">
        <w:rPr>
          <w:szCs w:val="20"/>
          <w:lang w:val="en-US"/>
        </w:rPr>
        <w:t>Y</w:t>
      </w:r>
      <w:r w:rsidRPr="002300E4">
        <w:rPr>
          <w:szCs w:val="20"/>
        </w:rPr>
        <w:t xml:space="preserve">. 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t xml:space="preserve">По итогам 2017 г. </w:t>
      </w:r>
      <w:r w:rsidRPr="002300E4">
        <w:rPr>
          <w:b/>
          <w:szCs w:val="20"/>
        </w:rPr>
        <w:t>владелец</w:t>
      </w:r>
      <w:r w:rsidRPr="002300E4">
        <w:rPr>
          <w:szCs w:val="20"/>
        </w:rPr>
        <w:t xml:space="preserve"> компании Альфа </w:t>
      </w:r>
      <w:r w:rsidRPr="002300E4">
        <w:rPr>
          <w:b/>
          <w:szCs w:val="20"/>
        </w:rPr>
        <w:t>принял решение о разграничении бизнеса</w:t>
      </w:r>
      <w:r w:rsidRPr="002300E4">
        <w:rPr>
          <w:szCs w:val="20"/>
        </w:rPr>
        <w:t>, мотивируя это необходимостью повышения эффективности деятельности, диве</w:t>
      </w:r>
      <w:r w:rsidRPr="002300E4">
        <w:rPr>
          <w:szCs w:val="20"/>
        </w:rPr>
        <w:t>р</w:t>
      </w:r>
      <w:r w:rsidRPr="002300E4">
        <w:rPr>
          <w:szCs w:val="20"/>
        </w:rPr>
        <w:lastRenderedPageBreak/>
        <w:t xml:space="preserve">сификации рисков и использования преимуществ свободного рынка. При этом он </w:t>
      </w:r>
      <w:r w:rsidRPr="002300E4">
        <w:rPr>
          <w:b/>
          <w:szCs w:val="20"/>
        </w:rPr>
        <w:t xml:space="preserve">создал новую </w:t>
      </w:r>
      <w:r w:rsidRPr="002300E4">
        <w:rPr>
          <w:b/>
          <w:szCs w:val="20"/>
          <w:u w:val="single"/>
        </w:rPr>
        <w:t>независимую</w:t>
      </w:r>
      <w:r w:rsidRPr="002300E4">
        <w:rPr>
          <w:b/>
          <w:szCs w:val="20"/>
        </w:rPr>
        <w:t xml:space="preserve"> компанию Бета</w:t>
      </w:r>
      <w:r w:rsidRPr="002300E4">
        <w:rPr>
          <w:szCs w:val="20"/>
        </w:rPr>
        <w:t xml:space="preserve">: </w:t>
      </w:r>
    </w:p>
    <w:p w:rsidR="002300E4" w:rsidRPr="002300E4" w:rsidRDefault="002300E4" w:rsidP="002300E4">
      <w:pPr>
        <w:numPr>
          <w:ilvl w:val="0"/>
          <w:numId w:val="44"/>
        </w:numPr>
        <w:ind w:left="0" w:firstLine="567"/>
        <w:contextualSpacing/>
        <w:jc w:val="both"/>
        <w:rPr>
          <w:rFonts w:eastAsia="Calibri"/>
          <w:szCs w:val="20"/>
          <w:lang w:eastAsia="en-US"/>
        </w:rPr>
      </w:pPr>
      <w:r w:rsidRPr="002300E4">
        <w:rPr>
          <w:rFonts w:eastAsia="Calibri"/>
          <w:szCs w:val="20"/>
          <w:lang w:eastAsia="en-US"/>
        </w:rPr>
        <w:t xml:space="preserve">компания Альфа продолжила осуществлять производство и реализацию товара Х, </w:t>
      </w:r>
    </w:p>
    <w:p w:rsidR="002300E4" w:rsidRPr="002300E4" w:rsidRDefault="002300E4" w:rsidP="002300E4">
      <w:pPr>
        <w:numPr>
          <w:ilvl w:val="0"/>
          <w:numId w:val="44"/>
        </w:numPr>
        <w:ind w:left="0" w:firstLine="567"/>
        <w:contextualSpacing/>
        <w:jc w:val="both"/>
        <w:rPr>
          <w:rFonts w:eastAsia="Calibri"/>
          <w:szCs w:val="20"/>
          <w:lang w:eastAsia="en-US"/>
        </w:rPr>
      </w:pPr>
      <w:r w:rsidRPr="002300E4">
        <w:rPr>
          <w:rFonts w:eastAsia="Calibri"/>
          <w:szCs w:val="20"/>
          <w:lang w:eastAsia="en-US"/>
        </w:rPr>
        <w:t>новая компания – Бета –приобрела у компании Альфа производственный комплекс (500 кв.м.) в г. Санкт-Петербург 21.01.2017 г. за 1 000 тыс. руб. и начала производство т</w:t>
      </w:r>
      <w:r w:rsidRPr="002300E4">
        <w:rPr>
          <w:rFonts w:eastAsia="Calibri"/>
          <w:szCs w:val="20"/>
          <w:lang w:eastAsia="en-US"/>
        </w:rPr>
        <w:t>о</w:t>
      </w:r>
      <w:r w:rsidRPr="002300E4">
        <w:rPr>
          <w:rFonts w:eastAsia="Calibri"/>
          <w:szCs w:val="20"/>
          <w:lang w:eastAsia="en-US"/>
        </w:rPr>
        <w:t xml:space="preserve">вара </w:t>
      </w:r>
      <w:r w:rsidRPr="002300E4">
        <w:rPr>
          <w:rFonts w:eastAsia="Calibri"/>
          <w:szCs w:val="20"/>
          <w:lang w:val="en-US" w:eastAsia="en-US"/>
        </w:rPr>
        <w:t>Y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t xml:space="preserve">Дополнительно к этому описанию Приложены показатели деятельности компаний Альфа и Бета, информация открытого рынка об указанных товарах. </w:t>
      </w:r>
    </w:p>
    <w:tbl>
      <w:tblPr>
        <w:tblW w:w="9660" w:type="dxa"/>
        <w:tblInd w:w="95" w:type="dxa"/>
        <w:tblLook w:val="04A0"/>
      </w:tblPr>
      <w:tblGrid>
        <w:gridCol w:w="3340"/>
        <w:gridCol w:w="1499"/>
        <w:gridCol w:w="1620"/>
        <w:gridCol w:w="1620"/>
        <w:gridCol w:w="1660"/>
      </w:tblGrid>
      <w:tr w:rsidR="002300E4" w:rsidRPr="002300E4" w:rsidTr="002300E4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31.12.2017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Выручка от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950 000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1 100 000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1 169 231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1 115 385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Товар 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294 500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308 000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292 308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223 077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Товар 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655 500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792 000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876 923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892 308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Себестоимость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810 000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946 000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1 017 231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970 385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Товар 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259 200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274 340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264 480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291 115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Товар 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550 800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671 660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752 751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679 269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140 000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154 000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152 000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145 000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10 000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14 000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17 000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 25 000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30 000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30 000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32 000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 32 000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Прибыль от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100 000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110 000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103 000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88 000   </w:t>
            </w: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Выручка от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340 650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293 653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263 542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Реализация Бета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238 455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226 113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226 646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Реализация другим компан</w:t>
            </w: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>ям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102 195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67 540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36 896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Себестоимость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299 772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258 415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231 917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40 878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35 238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31 625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4 000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  5 000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  8 000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32 000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32 000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32 000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300E4" w:rsidRPr="002300E4" w:rsidTr="002300E4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Прибыль от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4 878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-          1 762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-          8 375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300E4" w:rsidRPr="002300E4" w:rsidRDefault="002300E4" w:rsidP="002300E4">
      <w:pPr>
        <w:ind w:firstLine="567"/>
        <w:jc w:val="both"/>
        <w:rPr>
          <w:szCs w:val="20"/>
        </w:rPr>
      </w:pPr>
    </w:p>
    <w:tbl>
      <w:tblPr>
        <w:tblW w:w="7240" w:type="dxa"/>
        <w:tblInd w:w="95" w:type="dxa"/>
        <w:tblLook w:val="04A0"/>
      </w:tblPr>
      <w:tblGrid>
        <w:gridCol w:w="2780"/>
        <w:gridCol w:w="1499"/>
        <w:gridCol w:w="1499"/>
        <w:gridCol w:w="1620"/>
      </w:tblGrid>
      <w:tr w:rsidR="002300E4" w:rsidRPr="002300E4" w:rsidTr="002300E4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4F99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ru-RU"/>
              </w:rPr>
              <w:t>31.12.2020</w:t>
            </w:r>
          </w:p>
        </w:tc>
      </w:tr>
      <w:tr w:rsidR="002300E4" w:rsidRPr="002300E4" w:rsidTr="002300E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Выручка от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925 000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943 500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952 935   </w:t>
            </w:r>
          </w:p>
        </w:tc>
      </w:tr>
      <w:tr w:rsidR="002300E4" w:rsidRPr="002300E4" w:rsidTr="002300E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Себестоимость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740 000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754 800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733 760   </w:t>
            </w:r>
          </w:p>
        </w:tc>
      </w:tr>
      <w:tr w:rsidR="002300E4" w:rsidRPr="002300E4" w:rsidTr="002300E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185 000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188 700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219 175   </w:t>
            </w:r>
          </w:p>
        </w:tc>
      </w:tr>
      <w:tr w:rsidR="002300E4" w:rsidRPr="002300E4" w:rsidTr="002300E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25 000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28 700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29 000   </w:t>
            </w:r>
          </w:p>
        </w:tc>
      </w:tr>
      <w:tr w:rsidR="002300E4" w:rsidRPr="002300E4" w:rsidTr="002300E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Управленческие расх</w:t>
            </w: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о</w:t>
            </w: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34 000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34 000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 xml:space="preserve">        36 000   </w:t>
            </w:r>
          </w:p>
        </w:tc>
      </w:tr>
      <w:tr w:rsidR="002300E4" w:rsidRPr="002300E4" w:rsidTr="002300E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Прибыль от продаж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126 000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126 000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E4" w:rsidRPr="002300E4" w:rsidRDefault="002300E4" w:rsidP="002300E4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154 175   </w:t>
            </w:r>
          </w:p>
        </w:tc>
      </w:tr>
    </w:tbl>
    <w:p w:rsidR="002300E4" w:rsidRPr="002300E4" w:rsidRDefault="002300E4" w:rsidP="002300E4">
      <w:pPr>
        <w:ind w:firstLine="567"/>
        <w:jc w:val="both"/>
        <w:rPr>
          <w:szCs w:val="20"/>
        </w:rPr>
      </w:pPr>
    </w:p>
    <w:tbl>
      <w:tblPr>
        <w:tblW w:w="7376" w:type="dxa"/>
        <w:tblInd w:w="103" w:type="dxa"/>
        <w:tblLook w:val="04A0"/>
      </w:tblPr>
      <w:tblGrid>
        <w:gridCol w:w="5140"/>
        <w:gridCol w:w="818"/>
        <w:gridCol w:w="851"/>
        <w:gridCol w:w="567"/>
      </w:tblGrid>
      <w:tr w:rsidR="002300E4" w:rsidRPr="002300E4" w:rsidTr="002300E4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2300E4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Средняя цена реализации Альфа в адрес Бета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E4" w:rsidRPr="002300E4" w:rsidRDefault="002300E4" w:rsidP="002300E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87</w:t>
            </w:r>
          </w:p>
        </w:tc>
      </w:tr>
    </w:tbl>
    <w:p w:rsidR="002300E4" w:rsidRPr="002300E4" w:rsidRDefault="002300E4" w:rsidP="002300E4">
      <w:pPr>
        <w:ind w:firstLine="567"/>
        <w:jc w:val="both"/>
        <w:rPr>
          <w:szCs w:val="20"/>
        </w:rPr>
      </w:pPr>
    </w:p>
    <w:p w:rsidR="002300E4" w:rsidRPr="002300E4" w:rsidRDefault="002300E4" w:rsidP="002300E4">
      <w:pPr>
        <w:ind w:firstLine="567"/>
        <w:jc w:val="both"/>
        <w:rPr>
          <w:b/>
          <w:szCs w:val="20"/>
        </w:rPr>
      </w:pPr>
      <w:r w:rsidRPr="002300E4">
        <w:rPr>
          <w:b/>
          <w:szCs w:val="20"/>
        </w:rPr>
        <w:t>Задания: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t>- Оцените все перечисленные выше действия и характер деятельности по приложе</w:t>
      </w:r>
      <w:r w:rsidRPr="002300E4">
        <w:rPr>
          <w:szCs w:val="20"/>
        </w:rPr>
        <w:t>н</w:t>
      </w:r>
      <w:r w:rsidRPr="002300E4">
        <w:rPr>
          <w:szCs w:val="20"/>
        </w:rPr>
        <w:t xml:space="preserve">ным данным с точки зрения экономической целесообразности для каждой из компаний. 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lastRenderedPageBreak/>
        <w:t>- В случае, если какое-либо действие для одной из компаний экономически нецел</w:t>
      </w:r>
      <w:r w:rsidRPr="002300E4">
        <w:rPr>
          <w:szCs w:val="20"/>
        </w:rPr>
        <w:t>е</w:t>
      </w:r>
      <w:r w:rsidRPr="002300E4">
        <w:rPr>
          <w:szCs w:val="20"/>
        </w:rPr>
        <w:t>сообразно, представьте свою версию расчета возможных убытков и/или упущенной выг</w:t>
      </w:r>
      <w:r w:rsidRPr="002300E4">
        <w:rPr>
          <w:szCs w:val="20"/>
        </w:rPr>
        <w:t>о</w:t>
      </w:r>
      <w:r w:rsidRPr="002300E4">
        <w:rPr>
          <w:szCs w:val="20"/>
        </w:rPr>
        <w:t xml:space="preserve">ды. 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  <w:r w:rsidRPr="002300E4">
        <w:rPr>
          <w:szCs w:val="20"/>
        </w:rPr>
        <w:t>Оцените эти действия с точки зрения кредитора компании Альфа.</w:t>
      </w:r>
    </w:p>
    <w:p w:rsidR="002300E4" w:rsidRPr="002300E4" w:rsidRDefault="002300E4" w:rsidP="002300E4">
      <w:pPr>
        <w:ind w:firstLine="567"/>
        <w:jc w:val="both"/>
        <w:rPr>
          <w:szCs w:val="20"/>
        </w:rPr>
      </w:pPr>
    </w:p>
    <w:p w:rsidR="002300E4" w:rsidRPr="002300E4" w:rsidRDefault="002300E4" w:rsidP="002300E4">
      <w:pPr>
        <w:ind w:firstLine="567"/>
        <w:contextualSpacing/>
        <w:jc w:val="both"/>
        <w:rPr>
          <w:i/>
          <w:szCs w:val="20"/>
        </w:rPr>
      </w:pPr>
      <w:r w:rsidRPr="002300E4">
        <w:rPr>
          <w:i/>
          <w:szCs w:val="20"/>
        </w:rPr>
        <w:t>Что необходимо понять для выполнения задания и отразить это в ответе</w:t>
      </w:r>
    </w:p>
    <w:p w:rsidR="002300E4" w:rsidRPr="002300E4" w:rsidRDefault="002300E4" w:rsidP="002300E4">
      <w:pPr>
        <w:ind w:firstLine="567"/>
        <w:contextualSpacing/>
        <w:jc w:val="both"/>
        <w:rPr>
          <w:szCs w:val="20"/>
        </w:rPr>
      </w:pPr>
      <w:r w:rsidRPr="002300E4">
        <w:rPr>
          <w:szCs w:val="20"/>
        </w:rPr>
        <w:t>- Что такое доходы и расходы, выручка, себестоимость, валовая прибыль, коммерч</w:t>
      </w:r>
      <w:r w:rsidRPr="002300E4">
        <w:rPr>
          <w:szCs w:val="20"/>
        </w:rPr>
        <w:t>е</w:t>
      </w:r>
      <w:r w:rsidRPr="002300E4">
        <w:rPr>
          <w:szCs w:val="20"/>
        </w:rPr>
        <w:t>ские и управленческие расходы, прибыль от продаж?</w:t>
      </w:r>
    </w:p>
    <w:p w:rsidR="002300E4" w:rsidRPr="002300E4" w:rsidRDefault="002300E4" w:rsidP="002300E4">
      <w:pPr>
        <w:ind w:firstLine="567"/>
        <w:contextualSpacing/>
        <w:jc w:val="both"/>
        <w:rPr>
          <w:szCs w:val="20"/>
        </w:rPr>
      </w:pPr>
      <w:r w:rsidRPr="002300E4">
        <w:rPr>
          <w:szCs w:val="20"/>
        </w:rPr>
        <w:t>- Что такое постоянные и переменные расходы?</w:t>
      </w:r>
    </w:p>
    <w:p w:rsidR="002300E4" w:rsidRPr="002300E4" w:rsidRDefault="002300E4" w:rsidP="002300E4">
      <w:pPr>
        <w:ind w:firstLine="567"/>
        <w:contextualSpacing/>
        <w:jc w:val="both"/>
        <w:rPr>
          <w:szCs w:val="20"/>
        </w:rPr>
      </w:pPr>
      <w:r w:rsidRPr="002300E4">
        <w:rPr>
          <w:szCs w:val="20"/>
        </w:rPr>
        <w:t>- Что такое убытки и упущенная выгода? Как соотносятся эти понятия?</w:t>
      </w:r>
    </w:p>
    <w:p w:rsidR="002300E4" w:rsidRPr="002300E4" w:rsidRDefault="002300E4" w:rsidP="002300E4">
      <w:pPr>
        <w:ind w:firstLine="567"/>
        <w:contextualSpacing/>
        <w:jc w:val="both"/>
        <w:rPr>
          <w:szCs w:val="20"/>
        </w:rPr>
      </w:pPr>
      <w:r w:rsidRPr="002300E4">
        <w:rPr>
          <w:szCs w:val="20"/>
        </w:rPr>
        <w:t>- Какие внешние и внутренние факторы оказывают влияние на показатель упуще</w:t>
      </w:r>
      <w:r w:rsidRPr="002300E4">
        <w:rPr>
          <w:szCs w:val="20"/>
        </w:rPr>
        <w:t>н</w:t>
      </w:r>
      <w:r w:rsidRPr="002300E4">
        <w:rPr>
          <w:szCs w:val="20"/>
        </w:rPr>
        <w:t xml:space="preserve">ной выгоды? </w:t>
      </w:r>
    </w:p>
    <w:p w:rsidR="002300E4" w:rsidRPr="002300E4" w:rsidRDefault="002300E4" w:rsidP="002300E4">
      <w:pPr>
        <w:ind w:firstLine="567"/>
        <w:contextualSpacing/>
        <w:jc w:val="both"/>
        <w:rPr>
          <w:szCs w:val="20"/>
        </w:rPr>
      </w:pPr>
      <w:r w:rsidRPr="002300E4">
        <w:rPr>
          <w:szCs w:val="20"/>
        </w:rPr>
        <w:t>- Какие фактические финансовые результаты демонстрировали компании в разные моменты времени, какие тенденции прослеживались? Что изменилось, а что осталось н</w:t>
      </w:r>
      <w:r w:rsidRPr="002300E4">
        <w:rPr>
          <w:szCs w:val="20"/>
        </w:rPr>
        <w:t>е</w:t>
      </w:r>
      <w:r w:rsidRPr="002300E4">
        <w:rPr>
          <w:szCs w:val="20"/>
        </w:rPr>
        <w:t>изменным?</w:t>
      </w:r>
    </w:p>
    <w:p w:rsidR="002300E4" w:rsidRDefault="002300E4" w:rsidP="003034BF">
      <w:pPr>
        <w:spacing w:line="0" w:lineRule="atLeast"/>
        <w:ind w:left="480" w:right="-79"/>
        <w:rPr>
          <w:i/>
        </w:rPr>
      </w:pPr>
    </w:p>
    <w:p w:rsidR="002300E4" w:rsidRDefault="002300E4" w:rsidP="003034BF">
      <w:pPr>
        <w:spacing w:line="0" w:lineRule="atLeast"/>
        <w:ind w:left="480" w:right="-79"/>
        <w:rPr>
          <w:i/>
        </w:rPr>
      </w:pPr>
    </w:p>
    <w:p w:rsidR="003034BF" w:rsidRPr="006C06EB" w:rsidRDefault="003034BF" w:rsidP="003034BF">
      <w:pPr>
        <w:spacing w:line="0" w:lineRule="atLeast"/>
        <w:ind w:left="480" w:right="-79"/>
        <w:rPr>
          <w:i/>
        </w:rPr>
      </w:pPr>
      <w:r w:rsidRPr="006C06EB">
        <w:rPr>
          <w:i/>
        </w:rPr>
        <w:t xml:space="preserve">Для оценки компетенции </w:t>
      </w:r>
      <w:r>
        <w:rPr>
          <w:i/>
        </w:rPr>
        <w:t>П</w:t>
      </w:r>
      <w:r w:rsidRPr="006C06EB">
        <w:rPr>
          <w:i/>
        </w:rPr>
        <w:t>К-</w:t>
      </w:r>
      <w:r>
        <w:rPr>
          <w:i/>
        </w:rPr>
        <w:t>5</w:t>
      </w:r>
      <w:r w:rsidRPr="006C06EB">
        <w:rPr>
          <w:i/>
        </w:rPr>
        <w:t>:</w:t>
      </w:r>
    </w:p>
    <w:p w:rsidR="003034BF" w:rsidRPr="006C06EB" w:rsidRDefault="003034BF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6C06EB">
        <w:rPr>
          <w:u w:val="single"/>
          <w:lang w:eastAsia="ru-RU"/>
        </w:rPr>
        <w:t>Практические задания:</w:t>
      </w:r>
    </w:p>
    <w:p w:rsidR="00CA0765" w:rsidRPr="00661B50" w:rsidRDefault="00CA0765" w:rsidP="00EF596C">
      <w:pPr>
        <w:rPr>
          <w:bCs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 xml:space="preserve">Задание 1.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- Дом, расположенный на оживленной магистрали сдается в аренду. Месячная арендная плата на 30 тыс.руб. меньше, чем в аналогичных домах на тихих улицах. Год</w:t>
      </w:r>
      <w:r w:rsidRPr="002300E4">
        <w:rPr>
          <w:rFonts w:eastAsia="Calibri"/>
          <w:szCs w:val="28"/>
          <w:lang w:eastAsia="en-US"/>
        </w:rPr>
        <w:t>о</w:t>
      </w:r>
      <w:r w:rsidRPr="002300E4">
        <w:rPr>
          <w:rFonts w:eastAsia="Calibri"/>
          <w:szCs w:val="28"/>
          <w:lang w:eastAsia="en-US"/>
        </w:rPr>
        <w:t>вой ВРМ равен 5.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 Определить размер денежной корректировки на местоположение.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 xml:space="preserve">Задание 2.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- Стоимость объекта недвижимости 50 млн руб.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ЧОД ( чистый операционный доход) 10 млн.руб.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Определить коэффициент капитализации.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 xml:space="preserve">Задание 3.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- Стоимость объекта недвижимости 150 000 тыс.руб.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Коэффициент капитализации 0,15.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Определить чистый операционный доход.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 xml:space="preserve">Задание 4.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- Определить коэффициент капитализации объекта по следующим данным: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Цена приобретения данного объекта 100 000 т.р.;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Потенциальный валовой доход ( ПВД) 30 000 т.р.;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Коэффициент недозагрузки аналогичных объектов составляет 5% от ПВД;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Операционные расходы составляют 10% от действительного валового дохода (ДВД).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>Задание 5.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- Рассчитать ставку дохода инвестора на собственный капитал по следующим да</w:t>
      </w:r>
      <w:r w:rsidRPr="002300E4">
        <w:rPr>
          <w:rFonts w:eastAsia="Calibri"/>
          <w:szCs w:val="28"/>
          <w:lang w:eastAsia="en-US"/>
        </w:rPr>
        <w:t>н</w:t>
      </w:r>
      <w:r w:rsidRPr="002300E4">
        <w:rPr>
          <w:rFonts w:eastAsia="Calibri"/>
          <w:szCs w:val="28"/>
          <w:lang w:eastAsia="en-US"/>
        </w:rPr>
        <w:t xml:space="preserve">ным: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 xml:space="preserve">Цена приобретения данного объекта недвижимости 100 000 тыс.руб;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ЧОД от владения данным объектом 10 000 т.р.;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lastRenderedPageBreak/>
        <w:t xml:space="preserve">Ипотечная постоянная 12,75%;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Коэффициент ипотечной задолженности 0,50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 xml:space="preserve">Задание 6. 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- Определить сумму неустранимого функционального износа гостиницы по следу</w:t>
      </w:r>
      <w:r w:rsidRPr="002300E4">
        <w:rPr>
          <w:rFonts w:eastAsia="Calibri"/>
          <w:szCs w:val="28"/>
          <w:lang w:eastAsia="en-US"/>
        </w:rPr>
        <w:t>ю</w:t>
      </w:r>
      <w:r w:rsidRPr="002300E4">
        <w:rPr>
          <w:rFonts w:eastAsia="Calibri"/>
          <w:szCs w:val="28"/>
          <w:lang w:eastAsia="en-US"/>
        </w:rPr>
        <w:t>щим данным: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месячная арендная плата 2-х местных номеров 40 000 р.;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месячная арендная плата одноместных номеров 35 000 р.;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месячное значение ВРМ составляет 170.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</w:p>
    <w:p w:rsidR="002D0F56" w:rsidRPr="00661B50" w:rsidRDefault="002D0F56" w:rsidP="002D0F56">
      <w:pPr>
        <w:ind w:firstLine="709"/>
        <w:jc w:val="both"/>
        <w:rPr>
          <w:lang w:eastAsia="en-US"/>
        </w:rPr>
      </w:pPr>
    </w:p>
    <w:p w:rsidR="003034BF" w:rsidRDefault="003034BF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761A9E">
        <w:rPr>
          <w:u w:val="single"/>
          <w:lang w:eastAsia="ru-RU"/>
        </w:rPr>
        <w:t>Ситуационные задания:</w:t>
      </w:r>
    </w:p>
    <w:p w:rsidR="002300E4" w:rsidRDefault="002300E4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>Задания  7-10.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Cs w:val="28"/>
          <w:lang w:eastAsia="ru-RU"/>
        </w:rPr>
      </w:pPr>
      <w:r w:rsidRPr="002300E4">
        <w:rPr>
          <w:rFonts w:eastAsia="Calibri"/>
          <w:szCs w:val="28"/>
          <w:lang w:eastAsia="en-US"/>
        </w:rPr>
        <w:t xml:space="preserve">По представленной ниже части  отчета об оценке недвижимости провести анализ и дать развернутый ответ по правильности применения алгоритмов на </w:t>
      </w:r>
      <w:r w:rsidRPr="002300E4">
        <w:rPr>
          <w:noProof/>
          <w:szCs w:val="28"/>
          <w:lang w:eastAsia="ru-RU"/>
        </w:rPr>
        <w:t>определение рыночной стоимости объекта недвижимости: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Cs w:val="28"/>
          <w:lang w:eastAsia="ru-RU"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Задание 7.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Проанализировать доходы и рассчитать потенциальный валовой доход.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Задание 8.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Проанализировать расходы и рассчитать чистый операционный доход.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Задание 9.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Определить коэффициент капитализации.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Задание 10.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300E4">
        <w:rPr>
          <w:rFonts w:eastAsia="Calibri"/>
          <w:szCs w:val="28"/>
          <w:lang w:eastAsia="en-US"/>
        </w:rPr>
        <w:t>Рассчитать рыночную стоимость объекта доходным подходом.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b/>
          <w:szCs w:val="28"/>
          <w:lang w:eastAsia="en-US"/>
        </w:rPr>
      </w:pPr>
      <w:r w:rsidRPr="002300E4">
        <w:rPr>
          <w:rFonts w:eastAsia="Calibri"/>
          <w:b/>
          <w:szCs w:val="28"/>
          <w:lang w:eastAsia="en-US"/>
        </w:rPr>
        <w:t>Приложение к заданиям 7-10.</w:t>
      </w:r>
    </w:p>
    <w:p w:rsidR="002300E4" w:rsidRPr="002300E4" w:rsidRDefault="002300E4" w:rsidP="002300E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300E4" w:rsidRPr="002300E4" w:rsidRDefault="002300E4" w:rsidP="002300E4">
      <w:pPr>
        <w:keepNext/>
        <w:jc w:val="center"/>
        <w:outlineLvl w:val="0"/>
        <w:rPr>
          <w:b/>
          <w:bCs/>
          <w:sz w:val="22"/>
          <w:lang w:eastAsia="ru-RU"/>
        </w:rPr>
      </w:pPr>
      <w:bookmarkStart w:id="1" w:name="_Toc410917254"/>
      <w:r w:rsidRPr="002300E4">
        <w:rPr>
          <w:b/>
          <w:bCs/>
          <w:sz w:val="22"/>
          <w:lang w:eastAsia="ru-RU"/>
        </w:rPr>
        <w:t>ОПРЕДЕЛЕНИЕ СТОИМОСТИ ОБЪЕКТА ОЦЕНКИ ДОХОДНЫМ ПОДХОДОМ</w:t>
      </w:r>
      <w:bookmarkEnd w:id="1"/>
    </w:p>
    <w:p w:rsidR="002300E4" w:rsidRPr="002300E4" w:rsidRDefault="002300E4" w:rsidP="002300E4">
      <w:pPr>
        <w:spacing w:after="100"/>
        <w:ind w:firstLine="709"/>
        <w:jc w:val="both"/>
        <w:rPr>
          <w:sz w:val="18"/>
          <w:szCs w:val="20"/>
          <w:lang w:eastAsia="ru-RU"/>
        </w:rPr>
      </w:pPr>
    </w:p>
    <w:p w:rsidR="002300E4" w:rsidRPr="002300E4" w:rsidRDefault="002300E4" w:rsidP="002300E4">
      <w:pPr>
        <w:spacing w:after="100"/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Подход с точки зрения дохода представляет собой процедуру оценки стоимости, исходя из того принципа, что стоимость недвижимости непосредственно связана с текущей стоимостью всех будущих чи</w:t>
      </w:r>
      <w:r w:rsidRPr="002300E4">
        <w:rPr>
          <w:sz w:val="20"/>
          <w:szCs w:val="20"/>
          <w:lang w:eastAsia="ru-RU"/>
        </w:rPr>
        <w:t>с</w:t>
      </w:r>
      <w:r w:rsidRPr="002300E4">
        <w:rPr>
          <w:sz w:val="20"/>
          <w:szCs w:val="20"/>
          <w:lang w:eastAsia="ru-RU"/>
        </w:rPr>
        <w:t>тых доходов, которые принесет данная недвижимость. Другими словами, инвестор приобретает принос</w:t>
      </w:r>
      <w:r w:rsidRPr="002300E4">
        <w:rPr>
          <w:sz w:val="20"/>
          <w:szCs w:val="20"/>
          <w:lang w:eastAsia="ru-RU"/>
        </w:rPr>
        <w:t>я</w:t>
      </w:r>
      <w:r w:rsidRPr="002300E4">
        <w:rPr>
          <w:sz w:val="20"/>
          <w:szCs w:val="20"/>
          <w:lang w:eastAsia="ru-RU"/>
        </w:rPr>
        <w:t>щую доход недвижимость на сегодняшние деньги в обмен на право получать в будущем доход от ее ко</w:t>
      </w:r>
      <w:r w:rsidRPr="002300E4">
        <w:rPr>
          <w:sz w:val="20"/>
          <w:szCs w:val="20"/>
          <w:lang w:eastAsia="ru-RU"/>
        </w:rPr>
        <w:t>м</w:t>
      </w:r>
      <w:r w:rsidRPr="002300E4">
        <w:rPr>
          <w:sz w:val="20"/>
          <w:szCs w:val="20"/>
          <w:lang w:eastAsia="ru-RU"/>
        </w:rPr>
        <w:t>мерческой эксплуатации (например, от сдачи в аренду) и от последующей продажи.</w:t>
      </w:r>
    </w:p>
    <w:p w:rsidR="002300E4" w:rsidRPr="002300E4" w:rsidRDefault="002300E4" w:rsidP="002300E4">
      <w:pPr>
        <w:spacing w:after="100"/>
        <w:ind w:firstLine="709"/>
        <w:jc w:val="both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spacing w:after="100"/>
        <w:ind w:firstLine="709"/>
        <w:jc w:val="both"/>
        <w:rPr>
          <w:sz w:val="20"/>
          <w:szCs w:val="20"/>
          <w:u w:val="single"/>
          <w:lang w:eastAsia="ru-RU"/>
        </w:rPr>
      </w:pPr>
      <w:r w:rsidRPr="002300E4">
        <w:rPr>
          <w:sz w:val="20"/>
          <w:szCs w:val="20"/>
          <w:u w:val="single"/>
          <w:lang w:eastAsia="ru-RU"/>
        </w:rPr>
        <w:t>Основные этапы оценки при данном подходе: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-</w:t>
      </w:r>
      <w:r w:rsidRPr="002300E4">
        <w:rPr>
          <w:sz w:val="20"/>
          <w:szCs w:val="20"/>
          <w:lang w:eastAsia="ru-RU"/>
        </w:rPr>
        <w:tab/>
        <w:t xml:space="preserve">Оценка </w:t>
      </w:r>
      <w:r w:rsidRPr="002300E4">
        <w:rPr>
          <w:b/>
          <w:sz w:val="20"/>
          <w:szCs w:val="20"/>
          <w:lang w:eastAsia="ru-RU"/>
        </w:rPr>
        <w:t xml:space="preserve">потенциального валового дохода </w:t>
      </w:r>
      <w:r w:rsidRPr="002300E4">
        <w:rPr>
          <w:sz w:val="20"/>
          <w:szCs w:val="20"/>
          <w:lang w:eastAsia="ru-RU"/>
        </w:rPr>
        <w:t>для первого года, начиная с даты оценки на о</w:t>
      </w:r>
      <w:r w:rsidRPr="002300E4">
        <w:rPr>
          <w:sz w:val="20"/>
          <w:szCs w:val="20"/>
          <w:lang w:eastAsia="ru-RU"/>
        </w:rPr>
        <w:t>с</w:t>
      </w:r>
      <w:r w:rsidRPr="002300E4">
        <w:rPr>
          <w:sz w:val="20"/>
          <w:szCs w:val="20"/>
          <w:lang w:eastAsia="ru-RU"/>
        </w:rPr>
        <w:t xml:space="preserve">нове анализа текущих ставок и тарифов на рынке аренды для сравнимых объектов. 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-</w:t>
      </w:r>
      <w:r w:rsidRPr="002300E4">
        <w:rPr>
          <w:sz w:val="20"/>
          <w:szCs w:val="20"/>
          <w:lang w:eastAsia="ru-RU"/>
        </w:rPr>
        <w:tab/>
        <w:t>Оценка потерь от неполной загрузки (сдачи в аренду) и не взысканных арендных платежей на основе анализа рынка, характера его динамики применительно к оцениваемой недвижимости. Рассчита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 xml:space="preserve">ная таким образом величина вычитается из валового дохода и определяется </w:t>
      </w:r>
      <w:r w:rsidRPr="002300E4">
        <w:rPr>
          <w:b/>
          <w:sz w:val="20"/>
          <w:szCs w:val="20"/>
          <w:lang w:eastAsia="ru-RU"/>
        </w:rPr>
        <w:t>действительный валовой д</w:t>
      </w:r>
      <w:r w:rsidRPr="002300E4">
        <w:rPr>
          <w:b/>
          <w:sz w:val="20"/>
          <w:szCs w:val="20"/>
          <w:lang w:eastAsia="ru-RU"/>
        </w:rPr>
        <w:t>о</w:t>
      </w:r>
      <w:r w:rsidRPr="002300E4">
        <w:rPr>
          <w:b/>
          <w:sz w:val="20"/>
          <w:szCs w:val="20"/>
          <w:lang w:eastAsia="ru-RU"/>
        </w:rPr>
        <w:t>ход</w:t>
      </w:r>
      <w:r w:rsidRPr="002300E4">
        <w:rPr>
          <w:sz w:val="20"/>
          <w:szCs w:val="20"/>
          <w:lang w:eastAsia="ru-RU"/>
        </w:rPr>
        <w:t>. В случае с оцениваемым объектом отсутствует недоиспользование сдаваемых площадей. Это объясн</w:t>
      </w:r>
      <w:r w:rsidRPr="002300E4">
        <w:rPr>
          <w:sz w:val="20"/>
          <w:szCs w:val="20"/>
          <w:lang w:eastAsia="ru-RU"/>
        </w:rPr>
        <w:t>я</w:t>
      </w:r>
      <w:r w:rsidRPr="002300E4">
        <w:rPr>
          <w:sz w:val="20"/>
          <w:szCs w:val="20"/>
          <w:lang w:eastAsia="ru-RU"/>
        </w:rPr>
        <w:t>ется тем, что подземная автостоянка расположена в доме с улучшенной планировкой, находящемся в це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тральной части города, где практически все жители имеют личные автомобили и нуждаются в парковочных местах.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lastRenderedPageBreak/>
        <w:t>-</w:t>
      </w:r>
      <w:r w:rsidRPr="002300E4">
        <w:rPr>
          <w:sz w:val="20"/>
          <w:szCs w:val="20"/>
          <w:lang w:eastAsia="ru-RU"/>
        </w:rPr>
        <w:tab/>
        <w:t>Расчет издержек по эксплуатации оцениваемой недвижимости основывается на анализе фактических издержек по ее содержанию и/или типичных издержек на данном рынке. В статьи издержек включаются только отчисления, относящиеся непосредственно к эксплуатации собственности, и не вкл</w:t>
      </w:r>
      <w:r w:rsidRPr="002300E4">
        <w:rPr>
          <w:sz w:val="20"/>
          <w:szCs w:val="20"/>
          <w:lang w:eastAsia="ru-RU"/>
        </w:rPr>
        <w:t>ю</w:t>
      </w:r>
      <w:r w:rsidRPr="002300E4">
        <w:rPr>
          <w:sz w:val="20"/>
          <w:szCs w:val="20"/>
          <w:lang w:eastAsia="ru-RU"/>
        </w:rPr>
        <w:t xml:space="preserve">чаются ипотечные платежи, проценты и амортизационные отчисления. Величина издержек вычитается из действительного валового дохода и получается величина </w:t>
      </w:r>
      <w:r w:rsidRPr="002300E4">
        <w:rPr>
          <w:b/>
          <w:sz w:val="20"/>
          <w:szCs w:val="20"/>
          <w:lang w:eastAsia="ru-RU"/>
        </w:rPr>
        <w:t>чистого операционного дохода (ЧОД)</w:t>
      </w:r>
      <w:r w:rsidRPr="002300E4">
        <w:rPr>
          <w:sz w:val="20"/>
          <w:szCs w:val="20"/>
          <w:lang w:eastAsia="ru-RU"/>
        </w:rPr>
        <w:t>.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-</w:t>
      </w:r>
      <w:r w:rsidRPr="002300E4">
        <w:rPr>
          <w:sz w:val="20"/>
          <w:szCs w:val="20"/>
          <w:lang w:eastAsia="ru-RU"/>
        </w:rPr>
        <w:tab/>
        <w:t>Пересчет чистого операционного дохода в текущую стоимость объекта. В рамках доходного подхода возможно применение одного из двух методов: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- прямой капитализации доходов;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- дисконтированных денежных.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 основе данных методов лежит предпосылка, что стоимость недвижимости обусловлена способн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стью оцениваемого объекта генерировать потоки доходов в будущем. В обоих методах происходит преобр</w:t>
      </w:r>
      <w:r w:rsidRPr="002300E4">
        <w:rPr>
          <w:sz w:val="20"/>
          <w:szCs w:val="20"/>
          <w:lang w:eastAsia="ru-RU"/>
        </w:rPr>
        <w:t>а</w:t>
      </w:r>
      <w:r w:rsidRPr="002300E4">
        <w:rPr>
          <w:sz w:val="20"/>
          <w:szCs w:val="20"/>
          <w:lang w:eastAsia="ru-RU"/>
        </w:rPr>
        <w:t>зование будущих доходов от объекта недвижимости в его стоимость с учетом уровня риска, характерного для данного объекта. Различаются эти методы лишь способом преобразования потоков дохода.</w:t>
      </w:r>
    </w:p>
    <w:p w:rsidR="002300E4" w:rsidRPr="002300E4" w:rsidRDefault="002300E4" w:rsidP="002300E4">
      <w:pPr>
        <w:ind w:firstLine="709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При использовании метода капитализации доходов в стоимость недвижимости преобразуется доход за один временный период, а при использовании метода дисконтированных денежных потоков – доход от ее предполагаемого использования за ряд прогнозных лет. А также выручка от перепродажи объекта недвиж</w:t>
      </w:r>
      <w:r w:rsidRPr="002300E4">
        <w:rPr>
          <w:sz w:val="20"/>
          <w:szCs w:val="20"/>
          <w:lang w:eastAsia="ru-RU"/>
        </w:rPr>
        <w:t>и</w:t>
      </w:r>
      <w:r w:rsidRPr="002300E4">
        <w:rPr>
          <w:sz w:val="20"/>
          <w:szCs w:val="20"/>
          <w:lang w:eastAsia="ru-RU"/>
        </w:rPr>
        <w:t>мости в конце прогнозного периода.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Метод капитализации доходов используется, если потоки доходов возрастают устойчивыми, умере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ными темпами. Суть его заключается в определении стоимости недвижимости через перевод годового (или среднегодового) ЧОД в текущую стоимость.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Метод дисконтированных денежных потоков более сложен, детален и позволяет оценить объект в случае получения от него нестабильных денежных потоков, моделируя характерные черты их поступления.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Метод прямой капитализации, который даёт достаточно точную оценку текущей стоимости объекта в случае, когда ожидаемый поток доходов стабилен или имеет постоянный темп роста (падения).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Оценка недвижимости по её доходности представляет собой процедуру оценки стоимости, исходя из ожидания покупателя-инвестора, ориентирующегося на будущие блага от её использования и их текущие выражение в определенной денежной сумме. Другим положением оценки по доходности является принцип замещения, согласно которому потенциальный инвестор не заплатит за недвижимость больше, чем затраты на приобретение другой недвижимости, способной приносить аналогичный доход.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Таким образом, настоящий подход подразумевает, что цена объекта на дату оценки есть текущая стоимость чистых доходов, которые могут быть  получены владельцем в течении будущих лет, после заве</w:t>
      </w:r>
      <w:r w:rsidRPr="002300E4">
        <w:rPr>
          <w:sz w:val="20"/>
          <w:szCs w:val="20"/>
          <w:lang w:eastAsia="ru-RU"/>
        </w:rPr>
        <w:t>р</w:t>
      </w:r>
      <w:r w:rsidRPr="002300E4">
        <w:rPr>
          <w:sz w:val="20"/>
          <w:szCs w:val="20"/>
          <w:lang w:eastAsia="ru-RU"/>
        </w:rPr>
        <w:t>шения достройки, реконструкции и сдачи здания в эксплуатацию, т.е. сдачи здания в аренду или размещ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ния на его территории доходного бизнеса.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Исходя из принципа замещения, мы считаем, что доход, приносимый недвижимостью в случае ра</w:t>
      </w:r>
      <w:r w:rsidRPr="002300E4">
        <w:rPr>
          <w:sz w:val="20"/>
          <w:szCs w:val="20"/>
          <w:lang w:eastAsia="ru-RU"/>
        </w:rPr>
        <w:t>з</w:t>
      </w:r>
      <w:r w:rsidRPr="002300E4">
        <w:rPr>
          <w:sz w:val="20"/>
          <w:szCs w:val="20"/>
          <w:lang w:eastAsia="ru-RU"/>
        </w:rPr>
        <w:t>мещения в ней доходного бизнеса равен доходу, полученному от эксплуатации объекта, исходя из наилу</w:t>
      </w:r>
      <w:r w:rsidRPr="002300E4">
        <w:rPr>
          <w:sz w:val="20"/>
          <w:szCs w:val="20"/>
          <w:lang w:eastAsia="ru-RU"/>
        </w:rPr>
        <w:t>ч</w:t>
      </w:r>
      <w:r w:rsidRPr="002300E4">
        <w:rPr>
          <w:sz w:val="20"/>
          <w:szCs w:val="20"/>
          <w:lang w:eastAsia="ru-RU"/>
        </w:rPr>
        <w:t>шего и наиболее эффективного использования.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Стоимость недвижимости можно определить либо методом прямой капитализации, либо посредством анализа дисконтированных потоков денежных средств (ПДС). Причём, метод прямой капитализации прим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ним к объектам, приносящим доход со стабильно предсказуемыми сумами доходов и расходов, а метод ди</w:t>
      </w:r>
      <w:r w:rsidRPr="002300E4">
        <w:rPr>
          <w:sz w:val="20"/>
          <w:szCs w:val="20"/>
          <w:lang w:eastAsia="ru-RU"/>
        </w:rPr>
        <w:t>с</w:t>
      </w:r>
      <w:r w:rsidRPr="002300E4">
        <w:rPr>
          <w:sz w:val="20"/>
          <w:szCs w:val="20"/>
          <w:lang w:eastAsia="ru-RU"/>
        </w:rPr>
        <w:t>контирования ПДС более применим, к приносящим доход объектам, имеющим нестабильные потоки дох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дов и расходов. Следовательно, в нашем случае применим метод прямой капитализации.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Метод капитализации дохода предполагает достаточно точное определение коэффициента капитал</w:t>
      </w:r>
      <w:r w:rsidRPr="002300E4">
        <w:rPr>
          <w:sz w:val="20"/>
          <w:szCs w:val="20"/>
          <w:lang w:eastAsia="ru-RU"/>
        </w:rPr>
        <w:t>и</w:t>
      </w:r>
      <w:r w:rsidRPr="002300E4">
        <w:rPr>
          <w:sz w:val="20"/>
          <w:szCs w:val="20"/>
          <w:lang w:eastAsia="ru-RU"/>
        </w:rPr>
        <w:t>зации, для вычисления которого необходимо, в свою очередь, определить безрисковую ставку процента. Безрисковая ставка определяется на основании российских показателей по безрисковым операциям. Росси</w:t>
      </w:r>
      <w:r w:rsidRPr="002300E4">
        <w:rPr>
          <w:sz w:val="20"/>
          <w:szCs w:val="20"/>
          <w:lang w:eastAsia="ru-RU"/>
        </w:rPr>
        <w:t>й</w:t>
      </w:r>
      <w:r w:rsidRPr="002300E4">
        <w:rPr>
          <w:sz w:val="20"/>
          <w:szCs w:val="20"/>
          <w:lang w:eastAsia="ru-RU"/>
        </w:rPr>
        <w:t>ские показатели, как правило, берутся исходя из ставок по депозитам банков высокой категории надёжн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сти, например, Сберегательного Банка РФ (аналогичной длительности и размера ссуды).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 данном отчёте использовался метод прямой капитализации, который даёт достаточно точную оце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ку текущей стоимости объекта в случае, когда ожидаемый поток доходов стабилен или имеет постоянный темп роста (падения).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Процедура включала в себя следующие шаги:</w:t>
      </w:r>
    </w:p>
    <w:p w:rsidR="002300E4" w:rsidRPr="002300E4" w:rsidRDefault="002300E4" w:rsidP="002300E4">
      <w:pPr>
        <w:numPr>
          <w:ilvl w:val="0"/>
          <w:numId w:val="46"/>
        </w:numPr>
        <w:tabs>
          <w:tab w:val="num" w:pos="851"/>
        </w:tabs>
        <w:ind w:left="0" w:firstLine="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Расчёт потенциального валового дохода (ПДВ) в ближайший год.</w:t>
      </w:r>
    </w:p>
    <w:p w:rsidR="002300E4" w:rsidRPr="002300E4" w:rsidRDefault="002300E4" w:rsidP="002300E4">
      <w:pPr>
        <w:numPr>
          <w:ilvl w:val="0"/>
          <w:numId w:val="46"/>
        </w:numPr>
        <w:tabs>
          <w:tab w:val="num" w:pos="851"/>
        </w:tabs>
        <w:ind w:left="0" w:firstLine="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Определение возможных потерь от вакансий (простоя) помещений и потерь при сборе арендной платы для определения эффективного валового дохода (ЭВД).</w:t>
      </w:r>
    </w:p>
    <w:p w:rsidR="002300E4" w:rsidRPr="002300E4" w:rsidRDefault="002300E4" w:rsidP="002300E4">
      <w:pPr>
        <w:numPr>
          <w:ilvl w:val="0"/>
          <w:numId w:val="46"/>
        </w:numPr>
        <w:tabs>
          <w:tab w:val="num" w:pos="851"/>
        </w:tabs>
        <w:ind w:left="0" w:firstLine="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Расчёт чистого операционного дохода (ЧОД).</w:t>
      </w:r>
    </w:p>
    <w:p w:rsidR="002300E4" w:rsidRPr="002300E4" w:rsidRDefault="002300E4" w:rsidP="002300E4">
      <w:pPr>
        <w:numPr>
          <w:ilvl w:val="0"/>
          <w:numId w:val="46"/>
        </w:numPr>
        <w:tabs>
          <w:tab w:val="num" w:pos="851"/>
        </w:tabs>
        <w:ind w:left="0" w:firstLine="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Обоснование величины коэффициента капитализации.</w:t>
      </w:r>
    </w:p>
    <w:p w:rsidR="002300E4" w:rsidRPr="002300E4" w:rsidRDefault="002300E4" w:rsidP="002300E4">
      <w:pPr>
        <w:numPr>
          <w:ilvl w:val="0"/>
          <w:numId w:val="46"/>
        </w:numPr>
        <w:tabs>
          <w:tab w:val="num" w:pos="851"/>
        </w:tabs>
        <w:ind w:left="0" w:firstLine="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Определение текущей стоимости недвижимости.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i/>
          <w:iCs/>
          <w:sz w:val="20"/>
          <w:szCs w:val="20"/>
          <w:lang w:eastAsia="ru-RU"/>
        </w:rPr>
        <w:t>Коэффициент капитализации</w:t>
      </w:r>
      <w:r w:rsidRPr="002300E4">
        <w:rPr>
          <w:sz w:val="20"/>
          <w:szCs w:val="20"/>
          <w:lang w:eastAsia="ru-RU"/>
        </w:rPr>
        <w:t xml:space="preserve"> (Кк) представляет собой коэффициент, устанавливающий зависимость тек</w:t>
      </w:r>
      <w:r w:rsidRPr="002300E4">
        <w:rPr>
          <w:sz w:val="20"/>
          <w:szCs w:val="20"/>
          <w:lang w:eastAsia="ru-RU"/>
        </w:rPr>
        <w:t>у</w:t>
      </w:r>
      <w:r w:rsidRPr="002300E4">
        <w:rPr>
          <w:sz w:val="20"/>
          <w:szCs w:val="20"/>
          <w:lang w:eastAsia="ru-RU"/>
        </w:rPr>
        <w:t>щей стоимости (ТС) объекта от ожидаемого дохода от его эксплуатации:</w:t>
      </w:r>
    </w:p>
    <w:p w:rsidR="002300E4" w:rsidRPr="002300E4" w:rsidRDefault="002300E4" w:rsidP="002300E4">
      <w:pPr>
        <w:jc w:val="center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jc w:val="center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jc w:val="center"/>
        <w:rPr>
          <w:lang w:eastAsia="ru-RU"/>
        </w:rPr>
      </w:pPr>
      <w:r w:rsidRPr="002300E4">
        <w:rPr>
          <w:lang w:eastAsia="ru-RU"/>
        </w:rPr>
        <w:t>ТС = ЧОД / Кк</w:t>
      </w:r>
    </w:p>
    <w:p w:rsidR="002300E4" w:rsidRPr="002300E4" w:rsidRDefault="002300E4" w:rsidP="002300E4">
      <w:pPr>
        <w:jc w:val="center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jc w:val="center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 xml:space="preserve">Коэффициент капитализации включает доход на капитал и возврат капитала. Доход на капитал – это компенсация, которая должна быть выплачена инвестору за ценность денег с учётом фактора времени, риск </w:t>
      </w:r>
      <w:r w:rsidRPr="002300E4">
        <w:rPr>
          <w:sz w:val="20"/>
          <w:szCs w:val="20"/>
          <w:lang w:eastAsia="ru-RU"/>
        </w:rPr>
        <w:lastRenderedPageBreak/>
        <w:t>и другие факторы, связанные с конкретными инвестициями. Доход на капитал называют также отдачей. Возврат капитала означает погашение суммы первоначального вложения. Возврат капитала называют во</w:t>
      </w:r>
      <w:r w:rsidRPr="002300E4">
        <w:rPr>
          <w:sz w:val="20"/>
          <w:szCs w:val="20"/>
          <w:lang w:eastAsia="ru-RU"/>
        </w:rPr>
        <w:t>з</w:t>
      </w:r>
      <w:r w:rsidRPr="002300E4">
        <w:rPr>
          <w:sz w:val="20"/>
          <w:szCs w:val="20"/>
          <w:lang w:eastAsia="ru-RU"/>
        </w:rPr>
        <w:t>мещением капитала.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Теоретически коэффициент капитализации для текущего дохода должен прямо или косвенно учит</w:t>
      </w:r>
      <w:r w:rsidRPr="002300E4">
        <w:rPr>
          <w:sz w:val="20"/>
          <w:szCs w:val="20"/>
          <w:lang w:eastAsia="ru-RU"/>
        </w:rPr>
        <w:t>ы</w:t>
      </w:r>
      <w:r w:rsidRPr="002300E4">
        <w:rPr>
          <w:sz w:val="20"/>
          <w:szCs w:val="20"/>
          <w:lang w:eastAsia="ru-RU"/>
        </w:rPr>
        <w:t>вать следующие факторы:</w:t>
      </w:r>
    </w:p>
    <w:p w:rsidR="002300E4" w:rsidRPr="002300E4" w:rsidRDefault="002300E4" w:rsidP="002300E4">
      <w:pPr>
        <w:jc w:val="center"/>
        <w:rPr>
          <w:b/>
          <w:sz w:val="20"/>
          <w:szCs w:val="20"/>
          <w:lang w:eastAsia="ru-RU"/>
        </w:rPr>
      </w:pPr>
      <w:bookmarkStart w:id="2" w:name="_Toc23241680"/>
      <w:bookmarkStart w:id="3" w:name="_Toc41888816"/>
      <w:bookmarkStart w:id="4" w:name="_Toc48100694"/>
      <w:r w:rsidRPr="002300E4">
        <w:rPr>
          <w:b/>
          <w:sz w:val="20"/>
          <w:szCs w:val="20"/>
          <w:lang w:eastAsia="ru-RU"/>
        </w:rPr>
        <w:t>Анализ дохода</w:t>
      </w:r>
      <w:bookmarkEnd w:id="2"/>
      <w:bookmarkEnd w:id="3"/>
      <w:bookmarkEnd w:id="4"/>
    </w:p>
    <w:p w:rsidR="002300E4" w:rsidRPr="002300E4" w:rsidRDefault="002300E4" w:rsidP="002300E4">
      <w:pPr>
        <w:jc w:val="center"/>
        <w:rPr>
          <w:b/>
          <w:sz w:val="20"/>
          <w:szCs w:val="20"/>
          <w:lang w:eastAsia="ru-RU"/>
        </w:rPr>
      </w:pPr>
    </w:p>
    <w:p w:rsidR="002300E4" w:rsidRPr="002300E4" w:rsidRDefault="002300E4" w:rsidP="002300E4">
      <w:pPr>
        <w:spacing w:after="120"/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Потенциальный валовый доход (ПВД) – это доход, который можно получить от недвижимости при 100% занятости без учета всех потерь и расходов. При расчете ПВД обычно используют рыночные данные, полученные с самого объекта или с его аналога, а так же прогнозы оценщиков относительно изменений арендных ставок и других источников доходов.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Сдачу в аренду площадей следует рассматривать как достаточно устойчивый вид доходной деятел</w:t>
      </w:r>
      <w:r w:rsidRPr="002300E4">
        <w:rPr>
          <w:sz w:val="20"/>
          <w:szCs w:val="20"/>
          <w:lang w:eastAsia="ru-RU"/>
        </w:rPr>
        <w:t>ь</w:t>
      </w:r>
      <w:r w:rsidRPr="002300E4">
        <w:rPr>
          <w:sz w:val="20"/>
          <w:szCs w:val="20"/>
          <w:lang w:eastAsia="ru-RU"/>
        </w:rPr>
        <w:t xml:space="preserve">ности. 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По результатам анализа рынка недвижимости офисных помещений и предложенных к продаже анал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гичных объектов недвижимости отобраны аналоги</w:t>
      </w:r>
    </w:p>
    <w:p w:rsidR="002300E4" w:rsidRPr="002300E4" w:rsidRDefault="002300E4" w:rsidP="002300E4">
      <w:pPr>
        <w:ind w:firstLine="540"/>
        <w:rPr>
          <w:sz w:val="20"/>
          <w:szCs w:val="20"/>
          <w:lang w:eastAsia="ru-R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3794"/>
        <w:gridCol w:w="1620"/>
        <w:gridCol w:w="3960"/>
      </w:tblGrid>
      <w:tr w:rsidR="002300E4" w:rsidRPr="002300E4" w:rsidTr="002300E4">
        <w:tc>
          <w:tcPr>
            <w:tcW w:w="706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94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Аналоги</w:t>
            </w:r>
          </w:p>
        </w:tc>
        <w:tc>
          <w:tcPr>
            <w:tcW w:w="1620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Ставка арен</w:t>
            </w:r>
            <w:r w:rsidRPr="002300E4">
              <w:rPr>
                <w:b/>
                <w:sz w:val="18"/>
                <w:szCs w:val="18"/>
                <w:lang w:eastAsia="ru-RU"/>
              </w:rPr>
              <w:t>д</w:t>
            </w:r>
            <w:r w:rsidRPr="002300E4">
              <w:rPr>
                <w:b/>
                <w:sz w:val="18"/>
                <w:szCs w:val="18"/>
                <w:lang w:eastAsia="ru-RU"/>
              </w:rPr>
              <w:t>ной платы за квадратный метр</w:t>
            </w:r>
          </w:p>
        </w:tc>
        <w:tc>
          <w:tcPr>
            <w:tcW w:w="3960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Источник информации</w:t>
            </w:r>
          </w:p>
        </w:tc>
      </w:tr>
      <w:tr w:rsidR="002300E4" w:rsidRPr="002300E4" w:rsidTr="002300E4">
        <w:tc>
          <w:tcPr>
            <w:tcW w:w="706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4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Здание отдельно стоящее, площадь 2000 ме</w:t>
            </w:r>
            <w:r w:rsidRPr="002300E4">
              <w:rPr>
                <w:sz w:val="18"/>
                <w:szCs w:val="18"/>
                <w:lang w:eastAsia="ru-RU"/>
              </w:rPr>
              <w:t>т</w:t>
            </w:r>
            <w:r w:rsidRPr="002300E4">
              <w:rPr>
                <w:sz w:val="18"/>
                <w:szCs w:val="18"/>
                <w:lang w:eastAsia="ru-RU"/>
              </w:rPr>
              <w:t>ров, г. Нижний Новгород</w:t>
            </w:r>
          </w:p>
        </w:tc>
        <w:tc>
          <w:tcPr>
            <w:tcW w:w="1620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60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Еженедельник "Вся недвижимость", №40 (299) от 13-19 октября 2011г.</w:t>
            </w:r>
          </w:p>
        </w:tc>
      </w:tr>
      <w:tr w:rsidR="002300E4" w:rsidRPr="002300E4" w:rsidTr="002300E4">
        <w:tc>
          <w:tcPr>
            <w:tcW w:w="706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94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Отапливаемый корпус, площадь 2700 метров, г. Нижний Новгород</w:t>
            </w:r>
          </w:p>
        </w:tc>
        <w:tc>
          <w:tcPr>
            <w:tcW w:w="1620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960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Еженедельник "Вся недвижимость", №31 (290) от 11-17 августа 2011г.</w:t>
            </w:r>
          </w:p>
        </w:tc>
      </w:tr>
      <w:tr w:rsidR="002300E4" w:rsidRPr="002300E4" w:rsidTr="002300E4">
        <w:tc>
          <w:tcPr>
            <w:tcW w:w="706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94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Теплое складское здание, площадь 1647 ме</w:t>
            </w:r>
            <w:r w:rsidRPr="002300E4">
              <w:rPr>
                <w:sz w:val="18"/>
                <w:szCs w:val="18"/>
                <w:lang w:eastAsia="ru-RU"/>
              </w:rPr>
              <w:t>т</w:t>
            </w:r>
            <w:r w:rsidRPr="002300E4">
              <w:rPr>
                <w:sz w:val="18"/>
                <w:szCs w:val="18"/>
                <w:lang w:eastAsia="ru-RU"/>
              </w:rPr>
              <w:t>ров, г. Нижний Новгород</w:t>
            </w:r>
          </w:p>
        </w:tc>
        <w:tc>
          <w:tcPr>
            <w:tcW w:w="1620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960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Еженедельник "Из рук в руки", №38 (2050) от 11.04.2011г.</w:t>
            </w:r>
          </w:p>
        </w:tc>
      </w:tr>
      <w:tr w:rsidR="002300E4" w:rsidRPr="002300E4" w:rsidTr="002300E4">
        <w:tc>
          <w:tcPr>
            <w:tcW w:w="706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94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Производственное помещение, площадью 1500 метров, г. Нижний Новгород</w:t>
            </w:r>
          </w:p>
        </w:tc>
        <w:tc>
          <w:tcPr>
            <w:tcW w:w="1620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960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Еженедельник "Вся недвижимость", №31 (290) от 11-17 августа 2011г.</w:t>
            </w:r>
          </w:p>
        </w:tc>
      </w:tr>
      <w:tr w:rsidR="002300E4" w:rsidRPr="002300E4" w:rsidTr="002300E4">
        <w:tc>
          <w:tcPr>
            <w:tcW w:w="706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94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Теплое, производственное помещение, пл</w:t>
            </w:r>
            <w:r w:rsidRPr="002300E4">
              <w:rPr>
                <w:sz w:val="18"/>
                <w:szCs w:val="18"/>
                <w:lang w:eastAsia="ru-RU"/>
              </w:rPr>
              <w:t>о</w:t>
            </w:r>
            <w:r w:rsidRPr="002300E4">
              <w:rPr>
                <w:sz w:val="18"/>
                <w:szCs w:val="18"/>
                <w:lang w:eastAsia="ru-RU"/>
              </w:rPr>
              <w:t>щадью 450 метров, г. Нижний Новгород</w:t>
            </w:r>
          </w:p>
        </w:tc>
        <w:tc>
          <w:tcPr>
            <w:tcW w:w="1620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960" w:type="dxa"/>
          </w:tcPr>
          <w:p w:rsidR="002300E4" w:rsidRPr="002300E4" w:rsidRDefault="002300E4" w:rsidP="002300E4">
            <w:pPr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Еженедельник "Вся недвижимость", №37 (296) от 22-28 сентября 2011г.</w:t>
            </w:r>
          </w:p>
        </w:tc>
      </w:tr>
    </w:tbl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16"/>
          <w:szCs w:val="16"/>
          <w:lang w:eastAsia="ru-RU"/>
        </w:rPr>
      </w:pPr>
    </w:p>
    <w:tbl>
      <w:tblPr>
        <w:tblW w:w="10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894"/>
        <w:gridCol w:w="1774"/>
        <w:gridCol w:w="1494"/>
        <w:gridCol w:w="1888"/>
        <w:gridCol w:w="1252"/>
      </w:tblGrid>
      <w:tr w:rsidR="002300E4" w:rsidRPr="002300E4" w:rsidTr="002300E4">
        <w:tc>
          <w:tcPr>
            <w:tcW w:w="819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94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Аналоги</w:t>
            </w:r>
          </w:p>
        </w:tc>
        <w:tc>
          <w:tcPr>
            <w:tcW w:w="1774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Ставка арендной платы за квадра</w:t>
            </w:r>
            <w:r w:rsidRPr="002300E4">
              <w:rPr>
                <w:b/>
                <w:sz w:val="18"/>
                <w:szCs w:val="18"/>
                <w:lang w:eastAsia="ru-RU"/>
              </w:rPr>
              <w:t>т</w:t>
            </w:r>
            <w:r w:rsidRPr="002300E4">
              <w:rPr>
                <w:b/>
                <w:sz w:val="18"/>
                <w:szCs w:val="18"/>
                <w:lang w:eastAsia="ru-RU"/>
              </w:rPr>
              <w:t>ный метр</w:t>
            </w:r>
          </w:p>
        </w:tc>
        <w:tc>
          <w:tcPr>
            <w:tcW w:w="1494" w:type="dxa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Корректировка на уторгов</w:t>
            </w:r>
            <w:r w:rsidRPr="002300E4">
              <w:rPr>
                <w:b/>
                <w:sz w:val="18"/>
                <w:szCs w:val="18"/>
                <w:lang w:eastAsia="ru-RU"/>
              </w:rPr>
              <w:t>ы</w:t>
            </w:r>
            <w:r w:rsidRPr="002300E4">
              <w:rPr>
                <w:b/>
                <w:sz w:val="18"/>
                <w:szCs w:val="18"/>
                <w:lang w:eastAsia="ru-RU"/>
              </w:rPr>
              <w:t>вание</w:t>
            </w:r>
          </w:p>
        </w:tc>
        <w:tc>
          <w:tcPr>
            <w:tcW w:w="1888" w:type="dxa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Скорректированная ставка арендной платы</w:t>
            </w:r>
          </w:p>
        </w:tc>
        <w:tc>
          <w:tcPr>
            <w:tcW w:w="1252" w:type="dxa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2300E4">
              <w:rPr>
                <w:b/>
                <w:sz w:val="18"/>
                <w:szCs w:val="18"/>
                <w:lang w:eastAsia="ru-RU"/>
              </w:rPr>
              <w:t>Средняя ставка арендной платы, руб.</w:t>
            </w:r>
          </w:p>
        </w:tc>
      </w:tr>
      <w:tr w:rsidR="002300E4" w:rsidRPr="002300E4" w:rsidTr="002300E4">
        <w:tc>
          <w:tcPr>
            <w:tcW w:w="819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Здание отдельно стоящее, пл</w:t>
            </w:r>
            <w:r w:rsidRPr="002300E4">
              <w:rPr>
                <w:sz w:val="18"/>
                <w:szCs w:val="18"/>
                <w:lang w:eastAsia="ru-RU"/>
              </w:rPr>
              <w:t>о</w:t>
            </w:r>
            <w:r w:rsidRPr="002300E4">
              <w:rPr>
                <w:sz w:val="18"/>
                <w:szCs w:val="18"/>
                <w:lang w:eastAsia="ru-RU"/>
              </w:rPr>
              <w:t>щадь 2000 метров, г. Нижний Новгород</w:t>
            </w:r>
          </w:p>
        </w:tc>
        <w:tc>
          <w:tcPr>
            <w:tcW w:w="177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888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52" w:type="dxa"/>
            <w:vMerge w:val="restart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154,8</w:t>
            </w:r>
          </w:p>
        </w:tc>
      </w:tr>
      <w:tr w:rsidR="002300E4" w:rsidRPr="002300E4" w:rsidTr="002300E4">
        <w:tc>
          <w:tcPr>
            <w:tcW w:w="819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Отапливаемый корпус, площадь 2700 метров, г. Нижний Новгород</w:t>
            </w:r>
          </w:p>
        </w:tc>
        <w:tc>
          <w:tcPr>
            <w:tcW w:w="177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888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1252" w:type="dxa"/>
            <w:vMerge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c>
          <w:tcPr>
            <w:tcW w:w="819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Теплое складское здание, площадь 1647 метров, г. Нижний Новгород</w:t>
            </w:r>
          </w:p>
        </w:tc>
        <w:tc>
          <w:tcPr>
            <w:tcW w:w="177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888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52" w:type="dxa"/>
            <w:vMerge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c>
          <w:tcPr>
            <w:tcW w:w="819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Производственное помещение, площадью 1500 метров, г. Ни</w:t>
            </w:r>
            <w:r w:rsidRPr="002300E4">
              <w:rPr>
                <w:sz w:val="18"/>
                <w:szCs w:val="18"/>
                <w:lang w:eastAsia="ru-RU"/>
              </w:rPr>
              <w:t>ж</w:t>
            </w:r>
            <w:r w:rsidRPr="002300E4">
              <w:rPr>
                <w:sz w:val="18"/>
                <w:szCs w:val="18"/>
                <w:lang w:eastAsia="ru-RU"/>
              </w:rPr>
              <w:t>ний Новгород</w:t>
            </w:r>
          </w:p>
        </w:tc>
        <w:tc>
          <w:tcPr>
            <w:tcW w:w="177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888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197,8</w:t>
            </w:r>
          </w:p>
        </w:tc>
        <w:tc>
          <w:tcPr>
            <w:tcW w:w="1252" w:type="dxa"/>
            <w:vMerge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c>
          <w:tcPr>
            <w:tcW w:w="819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18"/>
                <w:szCs w:val="18"/>
                <w:lang w:eastAsia="ru-RU"/>
              </w:rPr>
            </w:pPr>
            <w:r w:rsidRPr="002300E4">
              <w:rPr>
                <w:sz w:val="18"/>
                <w:szCs w:val="18"/>
                <w:lang w:eastAsia="ru-RU"/>
              </w:rPr>
              <w:t>Теплое, производственное пом</w:t>
            </w:r>
            <w:r w:rsidRPr="002300E4">
              <w:rPr>
                <w:sz w:val="18"/>
                <w:szCs w:val="18"/>
                <w:lang w:eastAsia="ru-RU"/>
              </w:rPr>
              <w:t>е</w:t>
            </w:r>
            <w:r w:rsidRPr="002300E4">
              <w:rPr>
                <w:sz w:val="18"/>
                <w:szCs w:val="18"/>
                <w:lang w:eastAsia="ru-RU"/>
              </w:rPr>
              <w:t>щение, площадью 450 метров, г. Нижний Новгород</w:t>
            </w:r>
          </w:p>
        </w:tc>
        <w:tc>
          <w:tcPr>
            <w:tcW w:w="177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4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888" w:type="dxa"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52" w:type="dxa"/>
            <w:vMerge/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rPr>
          <w:b/>
          <w:sz w:val="20"/>
          <w:szCs w:val="20"/>
          <w:lang w:eastAsia="ru-RU"/>
        </w:rPr>
      </w:pPr>
      <w:r w:rsidRPr="002300E4">
        <w:rPr>
          <w:b/>
          <w:sz w:val="20"/>
          <w:szCs w:val="20"/>
          <w:lang w:eastAsia="ru-RU"/>
        </w:rPr>
        <w:t>Расчет потенциального валового дохода</w:t>
      </w:r>
    </w:p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rPr>
          <w:rFonts w:ascii="Calibri" w:hAnsi="Calibri"/>
          <w:color w:val="000000"/>
          <w:sz w:val="22"/>
          <w:szCs w:val="22"/>
          <w:lang w:eastAsia="ru-RU"/>
        </w:rPr>
      </w:pPr>
      <w:r w:rsidRPr="002300E4">
        <w:rPr>
          <w:sz w:val="20"/>
          <w:szCs w:val="20"/>
          <w:lang w:eastAsia="ru-RU"/>
        </w:rPr>
        <w:t xml:space="preserve">ПВД = </w:t>
      </w:r>
      <w:r w:rsidRPr="002300E4">
        <w:rPr>
          <w:sz w:val="20"/>
          <w:szCs w:val="20"/>
          <w:lang w:val="en-US" w:eastAsia="ru-RU"/>
        </w:rPr>
        <w:t>S</w:t>
      </w:r>
      <w:r w:rsidRPr="002300E4">
        <w:rPr>
          <w:sz w:val="20"/>
          <w:szCs w:val="20"/>
          <w:lang w:eastAsia="ru-RU"/>
        </w:rPr>
        <w:t xml:space="preserve"> * Сап * 12 мес. = </w:t>
      </w:r>
      <w:r w:rsidRPr="002300E4">
        <w:rPr>
          <w:color w:val="000000"/>
          <w:sz w:val="20"/>
          <w:szCs w:val="20"/>
          <w:lang w:eastAsia="ru-RU"/>
        </w:rPr>
        <w:t>2050,6</w:t>
      </w:r>
      <w:r w:rsidRPr="002300E4">
        <w:rPr>
          <w:sz w:val="20"/>
          <w:szCs w:val="20"/>
          <w:lang w:eastAsia="ru-RU"/>
        </w:rPr>
        <w:t xml:space="preserve">  кв. м. х 154,8 руб. * 12 мес. = 3809195</w:t>
      </w:r>
    </w:p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spacing w:after="120"/>
        <w:ind w:firstLine="360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 xml:space="preserve">Где </w:t>
      </w:r>
      <w:r w:rsidRPr="002300E4">
        <w:rPr>
          <w:sz w:val="20"/>
          <w:szCs w:val="20"/>
          <w:lang w:val="en-US" w:eastAsia="ru-RU"/>
        </w:rPr>
        <w:t>S</w:t>
      </w:r>
      <w:r w:rsidRPr="002300E4">
        <w:rPr>
          <w:sz w:val="20"/>
          <w:szCs w:val="20"/>
          <w:lang w:eastAsia="ru-RU"/>
        </w:rPr>
        <w:t xml:space="preserve"> – площадь помещения, которые могут быть сданы в аренду, кв. м</w:t>
      </w:r>
    </w:p>
    <w:p w:rsidR="002300E4" w:rsidRPr="002300E4" w:rsidRDefault="002300E4" w:rsidP="002300E4">
      <w:pPr>
        <w:spacing w:after="120"/>
        <w:ind w:left="283" w:firstLine="77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Сап – ставка арендной платы, руб. за 1 кв. м в месяц</w:t>
      </w:r>
    </w:p>
    <w:p w:rsidR="002300E4" w:rsidRPr="002300E4" w:rsidRDefault="002300E4" w:rsidP="002300E4">
      <w:pPr>
        <w:rPr>
          <w:b/>
          <w:sz w:val="20"/>
          <w:szCs w:val="20"/>
          <w:lang w:eastAsia="ru-RU"/>
        </w:rPr>
      </w:pPr>
      <w:r w:rsidRPr="002300E4">
        <w:rPr>
          <w:b/>
          <w:sz w:val="20"/>
          <w:szCs w:val="20"/>
          <w:lang w:eastAsia="ru-RU"/>
        </w:rPr>
        <w:t>Расчет действительного валового дохода</w:t>
      </w:r>
    </w:p>
    <w:p w:rsidR="002300E4" w:rsidRPr="002300E4" w:rsidRDefault="002300E4" w:rsidP="002300E4">
      <w:pPr>
        <w:spacing w:after="120"/>
        <w:ind w:left="283" w:firstLine="567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lastRenderedPageBreak/>
        <w:t>ДВД = ПВД * 0,9 = 3428275</w:t>
      </w:r>
    </w:p>
    <w:p w:rsidR="002300E4" w:rsidRPr="002300E4" w:rsidRDefault="002300E4" w:rsidP="002300E4">
      <w:pPr>
        <w:spacing w:after="120"/>
        <w:ind w:left="283" w:firstLine="567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spacing w:after="120"/>
        <w:ind w:firstLine="567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Учитывая большие размеры сдаваемых в аренду помещений, предполагается потеря дохода от вака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сий и недобора арендной платы в размере 10%, следовательно коэффициент загруженности 0,9.</w:t>
      </w:r>
    </w:p>
    <w:p w:rsidR="002300E4" w:rsidRPr="002300E4" w:rsidRDefault="002300E4" w:rsidP="002300E4">
      <w:pPr>
        <w:spacing w:after="120"/>
        <w:ind w:firstLine="567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jc w:val="center"/>
        <w:rPr>
          <w:b/>
          <w:lang w:eastAsia="ru-RU"/>
        </w:rPr>
      </w:pPr>
      <w:bookmarkStart w:id="5" w:name="_Toc23241681"/>
      <w:bookmarkStart w:id="6" w:name="_Toc41888817"/>
      <w:bookmarkStart w:id="7" w:name="_Toc48100695"/>
      <w:r w:rsidRPr="002300E4">
        <w:rPr>
          <w:b/>
          <w:lang w:eastAsia="ru-RU"/>
        </w:rPr>
        <w:t>Анализ расходов</w:t>
      </w:r>
      <w:bookmarkEnd w:id="5"/>
      <w:bookmarkEnd w:id="6"/>
      <w:bookmarkEnd w:id="7"/>
    </w:p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67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Затраты за коммунальные услуги платятся отдельно по показаниям счетчиков, поэтому их в расходы не включаем.</w:t>
      </w:r>
    </w:p>
    <w:p w:rsidR="002300E4" w:rsidRPr="002300E4" w:rsidRDefault="002300E4" w:rsidP="002300E4">
      <w:pPr>
        <w:ind w:firstLine="567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Налог на имущество рассчитать не предоставляется возможным, так как собственник не предоставил справки по балансовой стоимости здания.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b/>
          <w:sz w:val="20"/>
          <w:szCs w:val="20"/>
          <w:lang w:eastAsia="ru-RU"/>
        </w:rPr>
        <w:t xml:space="preserve">Затраты на работу с арендаторами – </w:t>
      </w:r>
      <w:r w:rsidRPr="002300E4">
        <w:rPr>
          <w:sz w:val="20"/>
          <w:szCs w:val="20"/>
          <w:lang w:eastAsia="ru-RU"/>
        </w:rPr>
        <w:t>данная статья включает в себя расходы на ведение и сохранность договоров аренды, оплату труда сотрудников, работающих с арендаторами. Обычно они составляют  2 % - 5% от ДВД: 5296389 * 0,02 = 68566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b/>
          <w:sz w:val="20"/>
          <w:szCs w:val="20"/>
          <w:lang w:eastAsia="ru-RU"/>
        </w:rPr>
        <w:t xml:space="preserve">Непредвиденные расходы – </w:t>
      </w:r>
      <w:r w:rsidRPr="002300E4">
        <w:rPr>
          <w:sz w:val="20"/>
          <w:szCs w:val="20"/>
          <w:lang w:eastAsia="ru-RU"/>
        </w:rPr>
        <w:t>обычнозакладывается в размере 2 % от ДВД: 5296389  * 0,02 = 68566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b/>
          <w:sz w:val="20"/>
          <w:szCs w:val="20"/>
          <w:lang w:eastAsia="ru-RU"/>
        </w:rPr>
        <w:t xml:space="preserve">Страховые платежи – </w:t>
      </w:r>
      <w:r w:rsidRPr="002300E4">
        <w:rPr>
          <w:sz w:val="20"/>
          <w:szCs w:val="20"/>
          <w:lang w:eastAsia="ru-RU"/>
        </w:rPr>
        <w:t>страховые платежи принимаем как среднее по тарифам страховых компаний в ра</w:t>
      </w:r>
      <w:r w:rsidRPr="002300E4">
        <w:rPr>
          <w:sz w:val="20"/>
          <w:szCs w:val="20"/>
          <w:lang w:eastAsia="ru-RU"/>
        </w:rPr>
        <w:t>з</w:t>
      </w:r>
      <w:r w:rsidRPr="002300E4">
        <w:rPr>
          <w:sz w:val="20"/>
          <w:szCs w:val="20"/>
          <w:lang w:eastAsia="ru-RU"/>
        </w:rPr>
        <w:t>мере 0,9% от ДВД: 5296389 * 0,009 = 30854</w:t>
      </w:r>
    </w:p>
    <w:p w:rsidR="002300E4" w:rsidRPr="002300E4" w:rsidRDefault="002300E4" w:rsidP="002300E4">
      <w:pPr>
        <w:ind w:firstLine="567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Отчет о доходах и расходах на основании полученной информации представлен ниже:</w:t>
      </w:r>
    </w:p>
    <w:p w:rsidR="002300E4" w:rsidRPr="002300E4" w:rsidRDefault="002300E4" w:rsidP="002300E4">
      <w:pPr>
        <w:keepNext/>
        <w:suppressLineNumbers/>
        <w:tabs>
          <w:tab w:val="left" w:pos="567"/>
          <w:tab w:val="left" w:pos="3403"/>
        </w:tabs>
        <w:ind w:firstLine="567"/>
        <w:jc w:val="both"/>
        <w:rPr>
          <w:b/>
          <w:sz w:val="20"/>
          <w:szCs w:val="20"/>
          <w:lang w:eastAsia="ru-RU"/>
        </w:rPr>
      </w:pPr>
    </w:p>
    <w:p w:rsidR="002300E4" w:rsidRPr="002300E4" w:rsidRDefault="002300E4" w:rsidP="002300E4">
      <w:pPr>
        <w:keepNext/>
        <w:suppressLineNumbers/>
        <w:tabs>
          <w:tab w:val="left" w:pos="567"/>
          <w:tab w:val="left" w:pos="3403"/>
        </w:tabs>
        <w:jc w:val="center"/>
        <w:rPr>
          <w:b/>
          <w:lang w:eastAsia="ru-RU"/>
        </w:rPr>
      </w:pPr>
      <w:r w:rsidRPr="002300E4">
        <w:rPr>
          <w:b/>
          <w:lang w:eastAsia="ru-RU"/>
        </w:rPr>
        <w:t>Расчет чистого операционного дохода</w:t>
      </w:r>
    </w:p>
    <w:p w:rsidR="002300E4" w:rsidRPr="002300E4" w:rsidRDefault="002300E4" w:rsidP="002300E4">
      <w:pPr>
        <w:jc w:val="center"/>
        <w:rPr>
          <w:sz w:val="20"/>
          <w:szCs w:val="20"/>
          <w:lang w:eastAsia="ru-RU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121"/>
        <w:gridCol w:w="3264"/>
      </w:tblGrid>
      <w:tr w:rsidR="002300E4" w:rsidRPr="002300E4" w:rsidTr="002300E4">
        <w:trPr>
          <w:trHeight w:val="412"/>
          <w:jc w:val="center"/>
        </w:trPr>
        <w:tc>
          <w:tcPr>
            <w:tcW w:w="61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2300E4">
              <w:rPr>
                <w:b/>
                <w:bCs/>
                <w:sz w:val="20"/>
                <w:szCs w:val="20"/>
                <w:lang w:eastAsia="ru-RU"/>
              </w:rPr>
              <w:t xml:space="preserve">Потенциальный валовой доход (ПВД), руб. </w:t>
            </w:r>
          </w:p>
        </w:tc>
        <w:tc>
          <w:tcPr>
            <w:tcW w:w="32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3809195</w:t>
            </w:r>
          </w:p>
        </w:tc>
      </w:tr>
      <w:tr w:rsidR="002300E4" w:rsidRPr="002300E4" w:rsidTr="002300E4">
        <w:trPr>
          <w:trHeight w:val="20"/>
          <w:jc w:val="center"/>
        </w:trPr>
        <w:tc>
          <w:tcPr>
            <w:tcW w:w="61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rPr>
                <w:b/>
                <w:sz w:val="20"/>
                <w:szCs w:val="20"/>
                <w:lang w:eastAsia="ru-RU"/>
              </w:rPr>
            </w:pPr>
            <w:r w:rsidRPr="002300E4">
              <w:rPr>
                <w:b/>
                <w:sz w:val="20"/>
                <w:szCs w:val="20"/>
                <w:lang w:eastAsia="ru-RU"/>
              </w:rPr>
              <w:t>Действительный валовый доход (ДВД), руб.</w:t>
            </w:r>
          </w:p>
        </w:tc>
        <w:tc>
          <w:tcPr>
            <w:tcW w:w="32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3428275</w:t>
            </w:r>
          </w:p>
        </w:tc>
      </w:tr>
      <w:tr w:rsidR="002300E4" w:rsidRPr="002300E4" w:rsidTr="002300E4">
        <w:trPr>
          <w:trHeight w:val="20"/>
          <w:jc w:val="center"/>
        </w:trPr>
        <w:tc>
          <w:tcPr>
            <w:tcW w:w="61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Расходы на работу с арендаторами</w:t>
            </w:r>
            <w:r w:rsidRPr="002300E4">
              <w:rPr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326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68566</w:t>
            </w:r>
          </w:p>
        </w:tc>
      </w:tr>
      <w:tr w:rsidR="002300E4" w:rsidRPr="002300E4" w:rsidTr="002300E4">
        <w:trPr>
          <w:trHeight w:val="20"/>
          <w:jc w:val="center"/>
        </w:trPr>
        <w:tc>
          <w:tcPr>
            <w:tcW w:w="61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Непредвиденные расходы</w:t>
            </w:r>
            <w:r w:rsidRPr="002300E4">
              <w:rPr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326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68566</w:t>
            </w:r>
          </w:p>
        </w:tc>
      </w:tr>
      <w:tr w:rsidR="002300E4" w:rsidRPr="002300E4" w:rsidTr="002300E4">
        <w:trPr>
          <w:trHeight w:val="20"/>
          <w:jc w:val="center"/>
        </w:trPr>
        <w:tc>
          <w:tcPr>
            <w:tcW w:w="61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 xml:space="preserve">Страховые платежи, </w:t>
            </w:r>
            <w:r w:rsidRPr="002300E4">
              <w:rPr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26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30854</w:t>
            </w:r>
          </w:p>
        </w:tc>
      </w:tr>
      <w:tr w:rsidR="002300E4" w:rsidRPr="002300E4" w:rsidTr="002300E4">
        <w:trPr>
          <w:trHeight w:val="20"/>
          <w:jc w:val="center"/>
        </w:trPr>
        <w:tc>
          <w:tcPr>
            <w:tcW w:w="61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 w:rsidRPr="002300E4">
              <w:rPr>
                <w:b/>
                <w:bCs/>
                <w:sz w:val="20"/>
                <w:szCs w:val="20"/>
                <w:lang w:eastAsia="ru-RU"/>
              </w:rPr>
              <w:t>Чистый операционный доход (ЧОД) , руб.</w:t>
            </w:r>
          </w:p>
        </w:tc>
        <w:tc>
          <w:tcPr>
            <w:tcW w:w="326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0E4" w:rsidRPr="002300E4" w:rsidRDefault="002300E4" w:rsidP="002300E4">
            <w:pPr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3260290</w:t>
            </w:r>
          </w:p>
        </w:tc>
      </w:tr>
    </w:tbl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EF6B81">
      <w:pPr>
        <w:keepNext/>
        <w:ind w:right="-6"/>
        <w:jc w:val="center"/>
        <w:outlineLvl w:val="1"/>
        <w:rPr>
          <w:b/>
          <w:bCs/>
          <w:szCs w:val="28"/>
          <w:lang w:eastAsia="ru-RU"/>
        </w:rPr>
      </w:pPr>
      <w:bookmarkStart w:id="8" w:name="_Toc241734367"/>
      <w:bookmarkStart w:id="9" w:name="_Toc241737459"/>
      <w:bookmarkStart w:id="10" w:name="_Toc258842306"/>
      <w:bookmarkStart w:id="11" w:name="_Toc410917255"/>
      <w:r w:rsidRPr="002300E4">
        <w:rPr>
          <w:b/>
          <w:bCs/>
          <w:szCs w:val="28"/>
          <w:lang w:eastAsia="ru-RU"/>
        </w:rPr>
        <w:t>Определение коэффициента капитализации</w:t>
      </w:r>
      <w:bookmarkEnd w:id="8"/>
      <w:bookmarkEnd w:id="9"/>
      <w:bookmarkEnd w:id="10"/>
      <w:bookmarkEnd w:id="11"/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Расчет коэффициента капитализации производится по методу суммирования, согласно которого ста</w:t>
      </w:r>
      <w:r w:rsidRPr="002300E4">
        <w:rPr>
          <w:sz w:val="20"/>
          <w:szCs w:val="20"/>
          <w:lang w:eastAsia="ru-RU"/>
        </w:rPr>
        <w:t>в</w:t>
      </w:r>
      <w:r w:rsidRPr="002300E4">
        <w:rPr>
          <w:sz w:val="20"/>
          <w:szCs w:val="20"/>
          <w:lang w:eastAsia="ru-RU"/>
        </w:rPr>
        <w:t>ка дисконтирования является суммой безрисковой ставки, поправок на риск и низкую ликвидность и т.д.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Обоснование величины коэффициента капитализации для оцениваемого объекта представлено в та</w:t>
      </w:r>
      <w:r w:rsidRPr="002300E4">
        <w:rPr>
          <w:sz w:val="20"/>
          <w:szCs w:val="20"/>
          <w:lang w:eastAsia="ru-RU"/>
        </w:rPr>
        <w:t>б</w:t>
      </w:r>
      <w:r w:rsidRPr="002300E4">
        <w:rPr>
          <w:sz w:val="20"/>
          <w:szCs w:val="20"/>
          <w:lang w:eastAsia="ru-RU"/>
        </w:rPr>
        <w:t>лице.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88"/>
        <w:gridCol w:w="1737"/>
      </w:tblGrid>
      <w:tr w:rsidR="002300E4" w:rsidRPr="002300E4" w:rsidTr="002300E4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ru-RU"/>
              </w:rPr>
              <w:t xml:space="preserve">Значение </w:t>
            </w:r>
          </w:p>
        </w:tc>
      </w:tr>
      <w:tr w:rsidR="002300E4" w:rsidRPr="002300E4" w:rsidTr="002300E4">
        <w:trPr>
          <w:trHeight w:val="23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Безрисковая ставка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color w:val="000000"/>
                <w:sz w:val="22"/>
                <w:szCs w:val="22"/>
                <w:lang w:eastAsia="ru-RU"/>
              </w:rPr>
              <w:t>8,25%</w:t>
            </w:r>
          </w:p>
        </w:tc>
      </w:tr>
      <w:tr w:rsidR="002300E4" w:rsidRPr="002300E4" w:rsidTr="002300E4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Премия за риск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color w:val="000000"/>
                <w:sz w:val="22"/>
                <w:szCs w:val="22"/>
                <w:lang w:eastAsia="ru-RU"/>
              </w:rPr>
              <w:t>4%</w:t>
            </w:r>
          </w:p>
        </w:tc>
      </w:tr>
      <w:tr w:rsidR="002300E4" w:rsidRPr="002300E4" w:rsidTr="002300E4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Премия за инвестиционный менеджмент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color w:val="000000"/>
                <w:sz w:val="22"/>
                <w:szCs w:val="22"/>
                <w:lang w:eastAsia="ru-RU"/>
              </w:rPr>
              <w:t>3%</w:t>
            </w:r>
          </w:p>
        </w:tc>
      </w:tr>
      <w:tr w:rsidR="002300E4" w:rsidRPr="002300E4" w:rsidTr="002300E4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Премия за низкую ликвидность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color w:val="000000"/>
                <w:sz w:val="22"/>
                <w:szCs w:val="22"/>
                <w:lang w:eastAsia="ru-RU"/>
              </w:rPr>
              <w:t>8,25%</w:t>
            </w:r>
          </w:p>
        </w:tc>
      </w:tr>
      <w:tr w:rsidR="002300E4" w:rsidRPr="002300E4" w:rsidTr="002300E4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300E4" w:rsidRPr="002300E4" w:rsidRDefault="002300E4" w:rsidP="002300E4">
            <w:pP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Норма возврата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2300E4" w:rsidRPr="002300E4" w:rsidRDefault="002300E4" w:rsidP="002300E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color w:val="000000"/>
                <w:sz w:val="22"/>
                <w:szCs w:val="22"/>
                <w:lang w:eastAsia="ru-RU"/>
              </w:rPr>
              <w:t>0,013%</w:t>
            </w:r>
          </w:p>
        </w:tc>
      </w:tr>
      <w:tr w:rsidR="002300E4" w:rsidRPr="002300E4" w:rsidTr="002300E4">
        <w:trPr>
          <w:trHeight w:val="452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300E4" w:rsidRPr="002300E4" w:rsidRDefault="002300E4" w:rsidP="002300E4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 w:rsidRPr="002300E4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ru-RU"/>
              </w:rPr>
              <w:t xml:space="preserve">Коэффициент капитализации для улучшений </w:t>
            </w:r>
            <w:r w:rsidRPr="002300E4"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  <w:t xml:space="preserve">( </w:t>
            </w:r>
            <w:r w:rsidRPr="002300E4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ru-RU"/>
              </w:rPr>
              <w:t>Rул)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300E4" w:rsidRPr="002300E4" w:rsidRDefault="002300E4" w:rsidP="002300E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2300E4">
              <w:rPr>
                <w:b/>
                <w:sz w:val="22"/>
                <w:szCs w:val="22"/>
                <w:lang w:eastAsia="ru-RU"/>
              </w:rPr>
              <w:t>0,24 %</w:t>
            </w:r>
          </w:p>
        </w:tc>
      </w:tr>
    </w:tbl>
    <w:p w:rsidR="002300E4" w:rsidRPr="002300E4" w:rsidRDefault="002300E4" w:rsidP="002300E4">
      <w:pPr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b/>
          <w:sz w:val="20"/>
          <w:szCs w:val="20"/>
          <w:lang w:eastAsia="ru-RU"/>
        </w:rPr>
      </w:pPr>
      <w:r w:rsidRPr="002300E4">
        <w:rPr>
          <w:b/>
          <w:i/>
          <w:iCs/>
          <w:sz w:val="20"/>
          <w:szCs w:val="20"/>
          <w:lang w:eastAsia="ru-RU"/>
        </w:rPr>
        <w:t>1. Безрисковая ставка</w:t>
      </w:r>
    </w:p>
    <w:p w:rsidR="002300E4" w:rsidRPr="002300E4" w:rsidRDefault="002300E4" w:rsidP="002300E4">
      <w:pPr>
        <w:ind w:firstLine="540"/>
        <w:jc w:val="both"/>
        <w:rPr>
          <w:b/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Она используется в качестве базовой, к которой добавляются остальные составляющие процентной ставки. Для определения безрисковой ставки можно пользоваться как среднеевропейскими показателями по безрисковым операциям, так и российскими. В случае использования среднеевропейских показателей к бе</w:t>
      </w:r>
      <w:r w:rsidRPr="002300E4">
        <w:rPr>
          <w:sz w:val="20"/>
          <w:szCs w:val="20"/>
          <w:lang w:eastAsia="ru-RU"/>
        </w:rPr>
        <w:t>з</w:t>
      </w:r>
      <w:r w:rsidRPr="002300E4">
        <w:rPr>
          <w:sz w:val="20"/>
          <w:szCs w:val="20"/>
          <w:lang w:eastAsia="ru-RU"/>
        </w:rPr>
        <w:t>рисковой ставке прибавляется премия за риск инвестирования в данную страну, так называемый страховой риск. Российские показатели берутся исходя из курсов ценных бумаг государственного займа или ставок по депозитам (сравнимой длительности и размера суммы) банков высшей категории надежности. Безрисковая ставка определяет минимальную компенсацию за инвестированный капитал с учетом фактора времени (и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вестиционного периода).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lastRenderedPageBreak/>
        <w:t>В качестве безрисковой ставки дохода в мировой практике используется обычно ставка дохода по долгосрочным государственным долговым обязательствам (облигациям и векселям), так как считается, что государство является самым надежным гарантом по своим обязательствам (вероятность его банкротства практически исключается).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 качестве возможных безрисковых ставок в пределах РФ принято рассматривать следующие инс</w:t>
      </w:r>
      <w:r w:rsidRPr="002300E4">
        <w:rPr>
          <w:sz w:val="20"/>
          <w:szCs w:val="20"/>
          <w:lang w:eastAsia="ru-RU"/>
        </w:rPr>
        <w:t>т</w:t>
      </w:r>
      <w:r w:rsidRPr="002300E4">
        <w:rPr>
          <w:sz w:val="20"/>
          <w:szCs w:val="20"/>
          <w:lang w:eastAsia="ru-RU"/>
        </w:rPr>
        <w:t>рументы: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1. депозиты Сбербанка РФ и других надежных банков;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Применение ставок по депозитам Сбербанка РФ и других российских банков достаточно ограничено. Это связано с небольшим сроком на который принимаются депозиты (один-два года) и с большим риском вложения в данный финансовый инструмент, чем в государственные ценные бумаги. Тем не менее, ставки по депозитам применяются в качестве безрисковых при построении денежных потоков в рублевом выраж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нии и при варьировании ставки дисконтирования от одного прогнозного года к другому.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2. западные финансовые инструменты (государственные облигации развитых стран);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Среди государственных облигаций в оценочной практике наиболее целесообразно использовать 10-летние казначейские облигации США. На 1 января 2002 года доходность рассматриваемых облигаций с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ставляла 5,03%. В июне 2002 года данный показатель варьировался  в рамках 4,7-4,9%. Средняя доходность казначейских облигаций  США за период 1994-2002 г.г. составляет 5,97 %.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3. ставка рефинансирования ЦБ РФ;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Ставка рефинансирования – процентная ставка, используемая Центральным банком при предоставл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нии кредитов коммерческим банкам (применяется в качестве ориентира стоимости привлечения и размещ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ния средств).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4. государственные облигации РФ.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Государственные облигации РФ представлены рублевыми и валютными финансовыми инструмент</w:t>
      </w:r>
      <w:r w:rsidRPr="002300E4">
        <w:rPr>
          <w:sz w:val="20"/>
          <w:szCs w:val="20"/>
          <w:lang w:eastAsia="ru-RU"/>
        </w:rPr>
        <w:t>а</w:t>
      </w:r>
      <w:r w:rsidRPr="002300E4">
        <w:rPr>
          <w:sz w:val="20"/>
          <w:szCs w:val="20"/>
          <w:lang w:eastAsia="ru-RU"/>
        </w:rPr>
        <w:t>ми. Наиболее разумными финансовыми инструментами при использовании их в качестве условно безриск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вых активов являются валютные облигации РФ. Сроки их размещения более длительные,  объем рынка да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ных ценных бумаг значительно выше, чем соответствующего рынка рублевых облигаций, уровень риска по ним ниже.  Валютные облигации РФ представлены на рынке двумя видами: внутренними (Облигации Вну</w:t>
      </w:r>
      <w:r w:rsidRPr="002300E4">
        <w:rPr>
          <w:sz w:val="20"/>
          <w:szCs w:val="20"/>
          <w:lang w:eastAsia="ru-RU"/>
        </w:rPr>
        <w:t>т</w:t>
      </w:r>
      <w:r w:rsidRPr="002300E4">
        <w:rPr>
          <w:sz w:val="20"/>
          <w:szCs w:val="20"/>
          <w:lang w:eastAsia="ru-RU"/>
        </w:rPr>
        <w:t>реннего Валютного Займа) и внешними (еврооблигации). Рискованность вложений в ОВВЗ оценивается м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ждународными рейтинговыми агентствами как более высокая, чем по еврооблигациям, что обуславливает целесообразность применения именно еврооблигаций  в качестве безрискового актива.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i/>
          <w:sz w:val="20"/>
          <w:szCs w:val="20"/>
          <w:lang w:eastAsia="ru-RU"/>
        </w:rPr>
      </w:pPr>
      <w:r w:rsidRPr="002300E4">
        <w:rPr>
          <w:i/>
          <w:sz w:val="20"/>
          <w:szCs w:val="20"/>
          <w:lang w:eastAsia="ru-RU"/>
        </w:rPr>
        <w:t>Таким образом, на сегодняшний день в оценочной практике применяются разнообразные инструме</w:t>
      </w:r>
      <w:r w:rsidRPr="002300E4">
        <w:rPr>
          <w:i/>
          <w:sz w:val="20"/>
          <w:szCs w:val="20"/>
          <w:lang w:eastAsia="ru-RU"/>
        </w:rPr>
        <w:t>н</w:t>
      </w:r>
      <w:r w:rsidRPr="002300E4">
        <w:rPr>
          <w:i/>
          <w:sz w:val="20"/>
          <w:szCs w:val="20"/>
          <w:lang w:eastAsia="ru-RU"/>
        </w:rPr>
        <w:t>ты, которые можно отнести к безрисковым.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i/>
          <w:sz w:val="20"/>
          <w:szCs w:val="20"/>
          <w:lang w:eastAsia="ru-RU"/>
        </w:rPr>
      </w:pP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rFonts w:cs="Symbol"/>
          <w:sz w:val="20"/>
          <w:szCs w:val="20"/>
          <w:lang w:eastAsia="ru-RU"/>
        </w:rPr>
      </w:pPr>
      <w:r w:rsidRPr="002300E4">
        <w:rPr>
          <w:rFonts w:cs="Symbol"/>
          <w:sz w:val="20"/>
          <w:szCs w:val="20"/>
          <w:lang w:eastAsia="ru-RU"/>
        </w:rPr>
        <w:t xml:space="preserve">В нашем случае берем </w:t>
      </w:r>
      <w:r w:rsidRPr="002300E4">
        <w:rPr>
          <w:sz w:val="20"/>
          <w:szCs w:val="20"/>
          <w:lang w:eastAsia="ru-RU"/>
        </w:rPr>
        <w:t>ставку рефинансирования ЦБ РФ, что</w:t>
      </w:r>
      <w:r w:rsidRPr="002300E4">
        <w:rPr>
          <w:rFonts w:cs="Symbol"/>
          <w:sz w:val="20"/>
          <w:szCs w:val="20"/>
          <w:lang w:eastAsia="ru-RU"/>
        </w:rPr>
        <w:t xml:space="preserve"> составляет 8,25% в рублях.</w:t>
      </w:r>
    </w:p>
    <w:p w:rsidR="002300E4" w:rsidRPr="002300E4" w:rsidRDefault="002300E4" w:rsidP="002300E4">
      <w:pPr>
        <w:numPr>
          <w:ilvl w:val="12"/>
          <w:numId w:val="0"/>
        </w:numPr>
        <w:ind w:firstLine="540"/>
        <w:jc w:val="both"/>
        <w:rPr>
          <w:i/>
          <w:sz w:val="20"/>
          <w:szCs w:val="20"/>
          <w:lang w:eastAsia="ru-RU"/>
        </w:rPr>
      </w:pPr>
      <w:r w:rsidRPr="002300E4">
        <w:rPr>
          <w:rFonts w:cs="Symbol"/>
          <w:sz w:val="20"/>
          <w:szCs w:val="20"/>
          <w:lang w:eastAsia="ru-RU"/>
        </w:rPr>
        <w:t>(3 мая 2011 года – 25 декабря 2011 года Указание Банка России от 29.04.2011 № 2618-У «О размере ставки рефинансирования Банка России»)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b/>
          <w:i/>
          <w:iCs/>
          <w:sz w:val="20"/>
          <w:szCs w:val="20"/>
          <w:lang w:eastAsia="ru-RU"/>
        </w:rPr>
      </w:pPr>
      <w:r w:rsidRPr="002300E4">
        <w:rPr>
          <w:b/>
          <w:i/>
          <w:iCs/>
          <w:sz w:val="20"/>
          <w:szCs w:val="20"/>
          <w:lang w:eastAsia="ru-RU"/>
        </w:rPr>
        <w:t>2. Ставка за дополнительный риск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Все инвестиции, за исключением инвестиций в государственные ценные бумаги, имеют более выс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кую степень риска, зависящую от особенностей оцениваемого вида недвижимости. Чем больше риск, тем выше должна быть величина процентной ставки, чтобы инвестор мог взять на себя риск по какому-либо и</w:t>
      </w:r>
      <w:r w:rsidRPr="002300E4">
        <w:rPr>
          <w:sz w:val="20"/>
          <w:szCs w:val="20"/>
          <w:lang w:eastAsia="ru-RU"/>
        </w:rPr>
        <w:t>н</w:t>
      </w:r>
      <w:r w:rsidRPr="002300E4">
        <w:rPr>
          <w:sz w:val="20"/>
          <w:szCs w:val="20"/>
          <w:lang w:eastAsia="ru-RU"/>
        </w:rPr>
        <w:t>вестиционному проекту. Определение поправки на риск предполагает деление рисков по крайней мере на два вида: систематический и несистематический риски, а также статичный и динамичный риски. На рынке коммерческой недвижимости в целом преобладает систематический риск. Связан этот риск с экономич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скими и институциональными условиями на рынке. Примерами этого вида рисков могут служить: появл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ние излишнего числа конкурирующих продуктов, закрытие предприятий, являющихся основными потенц</w:t>
      </w:r>
      <w:r w:rsidRPr="002300E4">
        <w:rPr>
          <w:sz w:val="20"/>
          <w:szCs w:val="20"/>
          <w:lang w:eastAsia="ru-RU"/>
        </w:rPr>
        <w:t>и</w:t>
      </w:r>
      <w:r w:rsidRPr="002300E4">
        <w:rPr>
          <w:sz w:val="20"/>
          <w:szCs w:val="20"/>
          <w:lang w:eastAsia="ru-RU"/>
        </w:rPr>
        <w:t>альными потребителями продукта, введение в действие ограничений, связанных с использованием разли</w:t>
      </w:r>
      <w:r w:rsidRPr="002300E4">
        <w:rPr>
          <w:sz w:val="20"/>
          <w:szCs w:val="20"/>
          <w:lang w:eastAsia="ru-RU"/>
        </w:rPr>
        <w:t>ч</w:t>
      </w:r>
      <w:r w:rsidRPr="002300E4">
        <w:rPr>
          <w:sz w:val="20"/>
          <w:szCs w:val="20"/>
          <w:lang w:eastAsia="ru-RU"/>
        </w:rPr>
        <w:t>ных нововведений. Несистематический риск – это риск, связанный с конкретным оцениваемым объектом и независимый от рисков, распространяющихся на сопоставимые продукты и системы. Статичный риск – это риск, который можно рассчитать и переложить на страховые компании. Размер поправки на статичный риск определяется как размер страховых начислений за полную страховку продукта в страховых компаниях вы</w:t>
      </w:r>
      <w:r w:rsidRPr="002300E4">
        <w:rPr>
          <w:sz w:val="20"/>
          <w:szCs w:val="20"/>
          <w:lang w:eastAsia="ru-RU"/>
        </w:rPr>
        <w:t>с</w:t>
      </w:r>
      <w:r w:rsidRPr="002300E4">
        <w:rPr>
          <w:sz w:val="20"/>
          <w:szCs w:val="20"/>
          <w:lang w:eastAsia="ru-RU"/>
        </w:rPr>
        <w:t>шей категории надежности плюс премия за риск невыплат страховки или выплаты ее не в полном объеме.  Динамичный риск может быть определен как «прибыль или потеря предпринимательского шанса и экон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мическая или научная конкуренция». Действия или бездействие конкурента на рынке могут также создать условия для потерь, так же, как и для получения дополнительной прибыли. Оценка перечисленных рисков должна приводить к определению соответствующих премий за эти риски. Такое определение проводится экспертно. Средние премии составляют 25 – 35 % номинальной безрисковой ставки ссудного процента. В нашем случае, учитывая довольно невысокие риски, берем 25 % от безрисковой ставки. Таким образом, п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правка на риск составит 4,25 %.</w:t>
      </w:r>
    </w:p>
    <w:p w:rsidR="002300E4" w:rsidRPr="002300E4" w:rsidRDefault="002300E4" w:rsidP="002300E4">
      <w:pPr>
        <w:ind w:firstLine="540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Компенсация за риск вложений в недвижимость определяется с учетом различных факторов, при этом под риском понимается степень оправданности ожиданий получения будущих доходов или вероятность осуществления прогнозных оценок. Для определения поправки на риск составлена таблица.</w:t>
      </w:r>
    </w:p>
    <w:p w:rsidR="002300E4" w:rsidRPr="002300E4" w:rsidRDefault="00991C5B" w:rsidP="002300E4">
      <w:pPr>
        <w:spacing w:after="120"/>
        <w:ind w:left="283" w:firstLine="540"/>
        <w:jc w:val="right"/>
        <w:rPr>
          <w:sz w:val="20"/>
          <w:szCs w:val="20"/>
          <w:u w:val="single"/>
          <w:lang w:eastAsia="ru-RU"/>
        </w:rPr>
      </w:pPr>
      <w:r>
        <w:rPr>
          <w:sz w:val="20"/>
          <w:szCs w:val="20"/>
          <w:u w:val="single"/>
          <w:lang w:eastAsia="ru-RU"/>
        </w:rPr>
        <w:t>Т</w:t>
      </w:r>
      <w:r w:rsidR="002300E4" w:rsidRPr="002300E4">
        <w:rPr>
          <w:sz w:val="20"/>
          <w:szCs w:val="20"/>
          <w:u w:val="single"/>
          <w:lang w:eastAsia="ru-RU"/>
        </w:rPr>
        <w:t xml:space="preserve">аблица 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8"/>
        <w:gridCol w:w="1800"/>
        <w:gridCol w:w="450"/>
        <w:gridCol w:w="425"/>
        <w:gridCol w:w="425"/>
        <w:gridCol w:w="426"/>
        <w:gridCol w:w="425"/>
        <w:gridCol w:w="425"/>
        <w:gridCol w:w="426"/>
        <w:gridCol w:w="425"/>
        <w:gridCol w:w="425"/>
        <w:gridCol w:w="468"/>
      </w:tblGrid>
      <w:tr w:rsidR="002300E4" w:rsidRPr="002300E4" w:rsidTr="002300E4">
        <w:trPr>
          <w:jc w:val="center"/>
        </w:trPr>
        <w:tc>
          <w:tcPr>
            <w:tcW w:w="3420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lastRenderedPageBreak/>
              <w:t>Вид и наименование риска</w:t>
            </w:r>
          </w:p>
        </w:tc>
        <w:tc>
          <w:tcPr>
            <w:tcW w:w="1800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Категория риска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2300E4" w:rsidRPr="002300E4" w:rsidTr="002300E4">
        <w:trPr>
          <w:cantSplit/>
          <w:jc w:val="center"/>
        </w:trPr>
        <w:tc>
          <w:tcPr>
            <w:tcW w:w="5220" w:type="dxa"/>
            <w:gridSpan w:val="3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Систематический риск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jc w:val="center"/>
        </w:trPr>
        <w:tc>
          <w:tcPr>
            <w:tcW w:w="3420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Ухудшение общей экономической ситуации</w:t>
            </w:r>
          </w:p>
        </w:tc>
        <w:tc>
          <w:tcPr>
            <w:tcW w:w="1800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Динамический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left="-108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2300E4">
              <w:rPr>
                <w:snapToGrid w:val="0"/>
                <w:sz w:val="20"/>
                <w:szCs w:val="20"/>
                <w:lang w:eastAsia="ru-RU"/>
              </w:rPr>
              <w:t>Увеличение числа конкурирующих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left="-108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2300E4">
              <w:rPr>
                <w:snapToGrid w:val="0"/>
                <w:sz w:val="20"/>
                <w:szCs w:val="20"/>
                <w:lang w:eastAsia="ru-RU"/>
              </w:rPr>
              <w:t>Динамический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2300E4">
              <w:rPr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left="-108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2300E4">
              <w:rPr>
                <w:snapToGrid w:val="0"/>
                <w:sz w:val="20"/>
                <w:szCs w:val="20"/>
                <w:lang w:eastAsia="ru-RU"/>
              </w:rPr>
              <w:t>Изменение федерального или местн</w:t>
            </w:r>
            <w:r w:rsidRPr="002300E4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2300E4">
              <w:rPr>
                <w:snapToGrid w:val="0"/>
                <w:sz w:val="20"/>
                <w:szCs w:val="20"/>
                <w:lang w:eastAsia="ru-RU"/>
              </w:rPr>
              <w:t>го законодательства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left="-108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2300E4">
              <w:rPr>
                <w:snapToGrid w:val="0"/>
                <w:sz w:val="20"/>
                <w:szCs w:val="20"/>
                <w:lang w:eastAsia="ru-RU"/>
              </w:rPr>
              <w:t>Динамический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2300E4">
              <w:rPr>
                <w:snapToGrid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E4" w:rsidRPr="002300E4" w:rsidRDefault="002300E4" w:rsidP="002300E4">
            <w:pPr>
              <w:widowControl w:val="0"/>
              <w:ind w:firstLine="560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cantSplit/>
          <w:jc w:val="center"/>
        </w:trPr>
        <w:tc>
          <w:tcPr>
            <w:tcW w:w="5220" w:type="dxa"/>
            <w:gridSpan w:val="3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Несистематический риск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Природные и антропогенные ситу</w:t>
            </w:r>
            <w:r w:rsidRPr="002300E4">
              <w:rPr>
                <w:sz w:val="20"/>
                <w:szCs w:val="20"/>
                <w:lang w:eastAsia="ru-RU"/>
              </w:rPr>
              <w:t>а</w:t>
            </w:r>
            <w:r w:rsidRPr="002300E4">
              <w:rPr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9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Статичный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trHeight w:val="273"/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Ускоренный износ объекта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9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Статичный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Недополучение валовой прибыли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9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Динамический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trHeight w:val="213"/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Неэффективный менеджмент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9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Динамический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trHeight w:val="245"/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Криминогенные факторы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-9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Динамический</w:t>
            </w: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trHeight w:val="277"/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Финансовые проверки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Неправильное ведение юридической документации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00E4" w:rsidRPr="002300E4" w:rsidTr="002300E4">
        <w:trPr>
          <w:trHeight w:val="217"/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Количество наблюдений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Взвешенный итог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tabs>
                <w:tab w:val="left" w:pos="-108"/>
              </w:tabs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tabs>
                <w:tab w:val="left" w:pos="160"/>
              </w:tabs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tabs>
                <w:tab w:val="left" w:pos="-155"/>
              </w:tabs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tabs>
                <w:tab w:val="left" w:pos="-45"/>
              </w:tabs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tabs>
                <w:tab w:val="left" w:pos="-76"/>
              </w:tabs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40</w:t>
            </w: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Количество факторов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2300E4" w:rsidRPr="002300E4" w:rsidTr="002300E4">
        <w:trPr>
          <w:jc w:val="center"/>
        </w:trPr>
        <w:tc>
          <w:tcPr>
            <w:tcW w:w="3402" w:type="dxa"/>
            <w:vAlign w:val="center"/>
          </w:tcPr>
          <w:p w:rsidR="002300E4" w:rsidRPr="002300E4" w:rsidRDefault="002300E4" w:rsidP="002300E4">
            <w:pPr>
              <w:spacing w:after="12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Средневзвешенное значение</w:t>
            </w:r>
          </w:p>
        </w:tc>
        <w:tc>
          <w:tcPr>
            <w:tcW w:w="1818" w:type="dxa"/>
            <w:gridSpan w:val="2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300E4" w:rsidRPr="002300E4" w:rsidRDefault="002300E4" w:rsidP="002300E4">
            <w:pPr>
              <w:spacing w:after="120"/>
              <w:ind w:left="2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vAlign w:val="center"/>
          </w:tcPr>
          <w:p w:rsidR="002300E4" w:rsidRPr="002300E4" w:rsidRDefault="002300E4" w:rsidP="002300E4">
            <w:pPr>
              <w:spacing w:after="120"/>
              <w:jc w:val="center"/>
              <w:rPr>
                <w:sz w:val="20"/>
                <w:szCs w:val="20"/>
                <w:lang w:eastAsia="ru-RU"/>
              </w:rPr>
            </w:pPr>
            <w:r w:rsidRPr="002300E4">
              <w:rPr>
                <w:sz w:val="20"/>
                <w:szCs w:val="20"/>
                <w:lang w:eastAsia="ru-RU"/>
              </w:rPr>
              <w:t>4,0</w:t>
            </w:r>
          </w:p>
        </w:tc>
      </w:tr>
    </w:tbl>
    <w:p w:rsidR="002300E4" w:rsidRPr="002300E4" w:rsidRDefault="002300E4" w:rsidP="002300E4">
      <w:pPr>
        <w:ind w:firstLine="539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Поправка на риск вложений в объект недвижимости принимается равной 4,0 %.</w:t>
      </w:r>
    </w:p>
    <w:p w:rsidR="002300E4" w:rsidRPr="002300E4" w:rsidRDefault="002300E4" w:rsidP="002300E4">
      <w:pPr>
        <w:ind w:firstLine="539"/>
        <w:jc w:val="both"/>
        <w:rPr>
          <w:b/>
          <w:i/>
          <w:iCs/>
          <w:sz w:val="16"/>
          <w:szCs w:val="16"/>
          <w:lang w:eastAsia="ru-RU"/>
        </w:rPr>
      </w:pPr>
    </w:p>
    <w:p w:rsidR="002300E4" w:rsidRPr="002300E4" w:rsidRDefault="002300E4" w:rsidP="002300E4">
      <w:pPr>
        <w:ind w:firstLine="539"/>
        <w:jc w:val="both"/>
        <w:rPr>
          <w:b/>
          <w:sz w:val="20"/>
          <w:szCs w:val="20"/>
          <w:lang w:eastAsia="ru-RU"/>
        </w:rPr>
      </w:pPr>
      <w:r w:rsidRPr="002300E4">
        <w:rPr>
          <w:b/>
          <w:i/>
          <w:iCs/>
          <w:sz w:val="20"/>
          <w:szCs w:val="20"/>
          <w:lang w:eastAsia="ru-RU"/>
        </w:rPr>
        <w:t>3. Компенсация за низкую ликвидность</w:t>
      </w:r>
      <w:r w:rsidRPr="002300E4">
        <w:rPr>
          <w:b/>
          <w:sz w:val="20"/>
          <w:szCs w:val="20"/>
          <w:lang w:eastAsia="ru-RU"/>
        </w:rPr>
        <w:t>.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Поправка на низкую ликвидность рассчитывается как величина потерь дохода за время, необходимое для продажи объекта, по сравнению с безрисковыми вложениями.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Премия за низкую ликвидность, есть поправка на длительность экспозиции при продаже объектов недвиж</w:t>
      </w:r>
      <w:r w:rsidRPr="002300E4">
        <w:rPr>
          <w:sz w:val="20"/>
          <w:szCs w:val="20"/>
          <w:lang w:eastAsia="ru-RU"/>
        </w:rPr>
        <w:t>и</w:t>
      </w:r>
      <w:r w:rsidRPr="002300E4">
        <w:rPr>
          <w:sz w:val="20"/>
          <w:szCs w:val="20"/>
          <w:lang w:eastAsia="ru-RU"/>
        </w:rPr>
        <w:t>мости.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Данная премия вычисляется по формуле:</w:t>
      </w:r>
    </w:p>
    <w:p w:rsidR="002300E4" w:rsidRPr="002300E4" w:rsidRDefault="002300E4" w:rsidP="002300E4">
      <w:pPr>
        <w:jc w:val="center"/>
        <w:rPr>
          <w:color w:val="FF0000"/>
          <w:sz w:val="20"/>
          <w:szCs w:val="20"/>
          <w:lang w:eastAsia="ru-RU"/>
        </w:rPr>
      </w:pPr>
      <w:r>
        <w:rPr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93750" cy="483235"/>
            <wp:effectExtent l="0" t="0" r="0" b="0"/>
            <wp:docPr id="2" name="Рисунок 2" descr="image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где:</w:t>
      </w:r>
      <w:r w:rsidRPr="002300E4">
        <w:rPr>
          <w:sz w:val="20"/>
          <w:szCs w:val="20"/>
          <w:lang w:eastAsia="ru-RU"/>
        </w:rPr>
        <w:br/>
        <w:t>П – премия за низкую ликвидность;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Rб - безрисковая ставка;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 xml:space="preserve">L- период экспозиции (в месяцах); 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Q- общее количество месяцев в году.</w:t>
      </w: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На дату проведения оценки поправка на низкую ликвидность принимается равной 0,3%, что соответствует трем месяцам экспонирования объекта.</w:t>
      </w:r>
    </w:p>
    <w:p w:rsidR="002300E4" w:rsidRPr="002300E4" w:rsidRDefault="002300E4" w:rsidP="002300E4">
      <w:pPr>
        <w:jc w:val="both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Время экспозиции подобных объектов 6-12 месяцев. Таким образом, компенсация за низкую ликвидность составит 8,25/12*12=8,25</w:t>
      </w:r>
    </w:p>
    <w:p w:rsidR="002300E4" w:rsidRPr="002300E4" w:rsidRDefault="002300E4" w:rsidP="002300E4">
      <w:pPr>
        <w:ind w:firstLine="540"/>
        <w:jc w:val="both"/>
        <w:rPr>
          <w:b/>
          <w:i/>
          <w:iCs/>
          <w:sz w:val="20"/>
          <w:szCs w:val="20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b/>
          <w:i/>
          <w:iCs/>
          <w:sz w:val="20"/>
          <w:szCs w:val="20"/>
          <w:lang w:eastAsia="ru-RU"/>
        </w:rPr>
      </w:pPr>
      <w:r w:rsidRPr="002300E4">
        <w:rPr>
          <w:b/>
          <w:i/>
          <w:iCs/>
          <w:sz w:val="20"/>
          <w:szCs w:val="20"/>
          <w:lang w:eastAsia="ru-RU"/>
        </w:rPr>
        <w:t>4. Норма возврата капитала.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Объект недвижимости имеет конечный (ограниченный) срок экономической жизни (срок, в течение которого эксплуатация объекта является физически возможной и экономически выгодной). Доход, прин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симый объектом недвижимости, должен возмещать потерю объектом своей стоимости к концу срока его экономической жизни. Количественно величина дохода, необходимого для такого возмещения, выражается через норму возврата капитала.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Существует три способа расчета нормы возврата капитала: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Прямолинейный возврат капитала (</w:t>
      </w:r>
      <w:r w:rsidRPr="002300E4">
        <w:rPr>
          <w:b/>
          <w:bCs/>
          <w:sz w:val="20"/>
          <w:szCs w:val="20"/>
          <w:lang w:eastAsia="ru-RU"/>
        </w:rPr>
        <w:t>метод Ринга</w:t>
      </w:r>
      <w:r w:rsidRPr="002300E4">
        <w:rPr>
          <w:sz w:val="20"/>
          <w:szCs w:val="20"/>
          <w:lang w:eastAsia="ru-RU"/>
        </w:rPr>
        <w:t>): предполагает возврат капитала равными частями в течение срока владения активом, норма возврата в этом случае представляет собой ежегодную долю перв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начального капитала, отчисляемую в беспроцентный фонд возмещения.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lastRenderedPageBreak/>
        <w:t>Возврат капитала по фонду возмещения и безрисковой ставке процента (</w:t>
      </w:r>
      <w:r w:rsidRPr="002300E4">
        <w:rPr>
          <w:b/>
          <w:bCs/>
          <w:sz w:val="20"/>
          <w:szCs w:val="20"/>
          <w:lang w:eastAsia="ru-RU"/>
        </w:rPr>
        <w:t>метод Хоскольда</w:t>
      </w:r>
      <w:r w:rsidRPr="002300E4">
        <w:rPr>
          <w:sz w:val="20"/>
          <w:szCs w:val="20"/>
          <w:lang w:eastAsia="ru-RU"/>
        </w:rPr>
        <w:t>): предп</w:t>
      </w:r>
      <w:r w:rsidRPr="002300E4">
        <w:rPr>
          <w:sz w:val="20"/>
          <w:szCs w:val="20"/>
          <w:lang w:eastAsia="ru-RU"/>
        </w:rPr>
        <w:t>о</w:t>
      </w:r>
      <w:r w:rsidRPr="002300E4">
        <w:rPr>
          <w:sz w:val="20"/>
          <w:szCs w:val="20"/>
          <w:lang w:eastAsia="ru-RU"/>
        </w:rPr>
        <w:t>лагает, что фонд возмещения формируется по минимальной из возможных ставок - "безрисковой" ставке.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Возврат капитала по фонду возмещения и ставке дохода на инвестиции (</w:t>
      </w:r>
      <w:r w:rsidRPr="002300E4">
        <w:rPr>
          <w:b/>
          <w:bCs/>
          <w:sz w:val="20"/>
          <w:szCs w:val="20"/>
          <w:lang w:eastAsia="ru-RU"/>
        </w:rPr>
        <w:t>метод Инвуда</w:t>
      </w:r>
      <w:r w:rsidRPr="002300E4">
        <w:rPr>
          <w:sz w:val="20"/>
          <w:szCs w:val="20"/>
          <w:lang w:eastAsia="ru-RU"/>
        </w:rPr>
        <w:t>): предполаг</w:t>
      </w:r>
      <w:r w:rsidRPr="002300E4">
        <w:rPr>
          <w:sz w:val="20"/>
          <w:szCs w:val="20"/>
          <w:lang w:eastAsia="ru-RU"/>
        </w:rPr>
        <w:t>а</w:t>
      </w:r>
      <w:r w:rsidRPr="002300E4">
        <w:rPr>
          <w:sz w:val="20"/>
          <w:szCs w:val="20"/>
          <w:lang w:eastAsia="ru-RU"/>
        </w:rPr>
        <w:t>ет, что фонд возмещения формируется по ставке процента, равной норме дохода на инвестиции (ставке ди</w:t>
      </w:r>
      <w:r w:rsidRPr="002300E4">
        <w:rPr>
          <w:sz w:val="20"/>
          <w:szCs w:val="20"/>
          <w:lang w:eastAsia="ru-RU"/>
        </w:rPr>
        <w:t>с</w:t>
      </w:r>
      <w:r w:rsidRPr="002300E4">
        <w:rPr>
          <w:sz w:val="20"/>
          <w:szCs w:val="20"/>
          <w:lang w:eastAsia="ru-RU"/>
        </w:rPr>
        <w:t>контирования).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В данной оценке используется метод Инвуда, который, по мнению Специалистов, в наибольшей ст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пени отвечает условиям инвестирования в России.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Расчет производится по формуле:</w:t>
      </w:r>
    </w:p>
    <w:p w:rsidR="002300E4" w:rsidRPr="002300E4" w:rsidRDefault="002300E4" w:rsidP="002300E4">
      <w:pPr>
        <w:jc w:val="center"/>
        <w:rPr>
          <w:sz w:val="20"/>
          <w:szCs w:val="20"/>
          <w:lang w:eastAsia="ru-RU"/>
        </w:rPr>
      </w:pPr>
      <w:r>
        <w:rPr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1242060" cy="448310"/>
            <wp:effectExtent l="0" t="0" r="0" b="0"/>
            <wp:docPr id="1" name="Рисунок 1" descr="image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9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E4" w:rsidRPr="002300E4" w:rsidRDefault="002300E4" w:rsidP="002300E4">
      <w:pPr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Rвозвр - норма возврата капитала;</w:t>
      </w:r>
      <w:r w:rsidRPr="002300E4">
        <w:rPr>
          <w:sz w:val="20"/>
          <w:szCs w:val="20"/>
          <w:lang w:eastAsia="ru-RU"/>
        </w:rPr>
        <w:br/>
        <w:t>R - ставка реинвестирования (ставка дисконтирования);</w:t>
      </w:r>
      <w:r w:rsidRPr="002300E4">
        <w:rPr>
          <w:sz w:val="20"/>
          <w:szCs w:val="20"/>
          <w:lang w:eastAsia="ru-RU"/>
        </w:rPr>
        <w:br/>
        <w:t>k - срок экономической жизни, принимается равным 25 лет, в соответствии со средним сроком до провед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ния капитального ремонта (определено на основании ВСН 58-88 (р))</w:t>
      </w:r>
    </w:p>
    <w:p w:rsidR="002300E4" w:rsidRPr="002300E4" w:rsidRDefault="002300E4" w:rsidP="002300E4">
      <w:pPr>
        <w:ind w:firstLine="851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Норма возврата капитала 0,0825/(1,0825^25-1) = 0,013</w:t>
      </w:r>
    </w:p>
    <w:p w:rsidR="002300E4" w:rsidRPr="002300E4" w:rsidRDefault="002300E4" w:rsidP="002300E4">
      <w:pPr>
        <w:ind w:firstLine="540"/>
        <w:jc w:val="both"/>
        <w:rPr>
          <w:b/>
          <w:i/>
          <w:iCs/>
          <w:sz w:val="16"/>
          <w:szCs w:val="16"/>
          <w:lang w:eastAsia="ru-RU"/>
        </w:rPr>
      </w:pPr>
    </w:p>
    <w:p w:rsidR="002300E4" w:rsidRPr="002300E4" w:rsidRDefault="002300E4" w:rsidP="002300E4">
      <w:pPr>
        <w:ind w:firstLine="540"/>
        <w:jc w:val="both"/>
        <w:rPr>
          <w:b/>
          <w:i/>
          <w:iCs/>
          <w:sz w:val="20"/>
          <w:szCs w:val="20"/>
          <w:lang w:eastAsia="ru-RU"/>
        </w:rPr>
      </w:pPr>
      <w:r w:rsidRPr="002300E4">
        <w:rPr>
          <w:b/>
          <w:i/>
          <w:iCs/>
          <w:sz w:val="20"/>
          <w:szCs w:val="20"/>
          <w:lang w:eastAsia="ru-RU"/>
        </w:rPr>
        <w:t>5. Компенсация за инвестиционный менеджмент.</w:t>
      </w:r>
    </w:p>
    <w:p w:rsidR="002300E4" w:rsidRPr="002300E4" w:rsidRDefault="002300E4" w:rsidP="002300E4">
      <w:pPr>
        <w:ind w:firstLine="540"/>
        <w:jc w:val="both"/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Чем более рискованны и сложны инвестиции (в отличие от вложения в ГО), тем более компетентного управления они требуют. Инвестиционный менеджмент не следует путать с управлением недвижимостью, расходы по которому включаются в операционные расходы. Экспертный анализ, основывающийся на р</w:t>
      </w:r>
      <w:r w:rsidRPr="002300E4">
        <w:rPr>
          <w:sz w:val="20"/>
          <w:szCs w:val="20"/>
          <w:lang w:eastAsia="ru-RU"/>
        </w:rPr>
        <w:t>е</w:t>
      </w:r>
      <w:r w:rsidRPr="002300E4">
        <w:rPr>
          <w:sz w:val="20"/>
          <w:szCs w:val="20"/>
          <w:lang w:eastAsia="ru-RU"/>
        </w:rPr>
        <w:t>зультатах консультаций с рядом нижегородских консалтинговых фирм и изучения методической литерат</w:t>
      </w:r>
      <w:r w:rsidRPr="002300E4">
        <w:rPr>
          <w:sz w:val="20"/>
          <w:szCs w:val="20"/>
          <w:lang w:eastAsia="ru-RU"/>
        </w:rPr>
        <w:t>у</w:t>
      </w:r>
      <w:r w:rsidRPr="002300E4">
        <w:rPr>
          <w:sz w:val="20"/>
          <w:szCs w:val="20"/>
          <w:lang w:eastAsia="ru-RU"/>
        </w:rPr>
        <w:t>ры, свидетельствует о том, что типичные ставки за компенсацию инвестиционного менеджмента составляют 3 %.</w:t>
      </w:r>
    </w:p>
    <w:p w:rsidR="002300E4" w:rsidRPr="002300E4" w:rsidRDefault="002300E4" w:rsidP="002300E4">
      <w:pPr>
        <w:spacing w:after="120"/>
        <w:ind w:left="283" w:firstLine="540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rPr>
          <w:sz w:val="20"/>
          <w:szCs w:val="20"/>
          <w:lang w:eastAsia="ru-RU"/>
        </w:rPr>
      </w:pPr>
      <w:r w:rsidRPr="002300E4">
        <w:rPr>
          <w:sz w:val="20"/>
          <w:szCs w:val="20"/>
          <w:lang w:eastAsia="ru-RU"/>
        </w:rPr>
        <w:t>Стоимость, полученная доходным подходом, составляет: 3260290 / 0,24 = 13584540 рублей</w:t>
      </w:r>
    </w:p>
    <w:p w:rsidR="002300E4" w:rsidRPr="002300E4" w:rsidRDefault="002300E4" w:rsidP="002300E4">
      <w:pPr>
        <w:ind w:firstLine="540"/>
        <w:rPr>
          <w:sz w:val="16"/>
          <w:szCs w:val="16"/>
          <w:lang w:eastAsia="ru-RU"/>
        </w:rPr>
      </w:pPr>
    </w:p>
    <w:p w:rsidR="002300E4" w:rsidRPr="002300E4" w:rsidRDefault="002300E4" w:rsidP="002300E4">
      <w:pPr>
        <w:jc w:val="center"/>
        <w:rPr>
          <w:i/>
          <w:lang w:eastAsia="ru-RU"/>
        </w:rPr>
      </w:pPr>
      <w:r w:rsidRPr="002300E4">
        <w:rPr>
          <w:i/>
          <w:lang w:eastAsia="ru-RU"/>
        </w:rPr>
        <w:t>Таким образом, рыночная стоимость объекта оценки, полученная с использованием д</w:t>
      </w:r>
      <w:r w:rsidRPr="002300E4">
        <w:rPr>
          <w:i/>
          <w:lang w:eastAsia="ru-RU"/>
        </w:rPr>
        <w:t>о</w:t>
      </w:r>
      <w:r w:rsidRPr="002300E4">
        <w:rPr>
          <w:i/>
          <w:lang w:eastAsia="ru-RU"/>
        </w:rPr>
        <w:t>ходного подхода, без учета стоимости, относящегося к объекту земельного участка, с</w:t>
      </w:r>
      <w:r w:rsidRPr="002300E4">
        <w:rPr>
          <w:i/>
          <w:lang w:eastAsia="ru-RU"/>
        </w:rPr>
        <w:t>о</w:t>
      </w:r>
      <w:r w:rsidRPr="002300E4">
        <w:rPr>
          <w:i/>
          <w:lang w:eastAsia="ru-RU"/>
        </w:rPr>
        <w:t>ставляет13584540 (Тринадцать миллионов пятьсот восемьдесят четыре тысячи пят</w:t>
      </w:r>
      <w:r w:rsidRPr="002300E4">
        <w:rPr>
          <w:i/>
          <w:lang w:eastAsia="ru-RU"/>
        </w:rPr>
        <w:t>ь</w:t>
      </w:r>
      <w:r w:rsidRPr="002300E4">
        <w:rPr>
          <w:i/>
          <w:lang w:eastAsia="ru-RU"/>
        </w:rPr>
        <w:t>сот сорок) рублей.</w:t>
      </w:r>
    </w:p>
    <w:p w:rsidR="002300E4" w:rsidRPr="002300E4" w:rsidRDefault="002300E4" w:rsidP="002300E4">
      <w:pPr>
        <w:jc w:val="both"/>
        <w:rPr>
          <w:sz w:val="28"/>
          <w:szCs w:val="28"/>
          <w:lang w:eastAsia="ru-RU"/>
        </w:rPr>
      </w:pPr>
    </w:p>
    <w:p w:rsidR="002300E4" w:rsidRDefault="002300E4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4B5CCA" w:rsidRPr="00661B50" w:rsidRDefault="004B5CCA" w:rsidP="00EF596C">
      <w:pPr>
        <w:rPr>
          <w:bCs/>
        </w:rPr>
      </w:pPr>
    </w:p>
    <w:p w:rsidR="000542FB" w:rsidRPr="00661B50" w:rsidRDefault="00761A9E" w:rsidP="008D36EE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542FB" w:rsidRPr="00661B50">
        <w:rPr>
          <w:lang w:eastAsia="ru-RU"/>
        </w:rPr>
        <w:t>На основе изучения  методов и их применения  проанализировать  отчет об оценке недвижимого имущества на предмет соответствия указанным методикам. Сделать соо</w:t>
      </w:r>
      <w:r w:rsidR="000542FB" w:rsidRPr="00661B50">
        <w:rPr>
          <w:lang w:eastAsia="ru-RU"/>
        </w:rPr>
        <w:t>т</w:t>
      </w:r>
      <w:r w:rsidR="000542FB" w:rsidRPr="00661B50">
        <w:rPr>
          <w:lang w:eastAsia="ru-RU"/>
        </w:rPr>
        <w:t>ветствующее заключение  в качестве судебного эксперта-оценщика и оценить возмо</w:t>
      </w:r>
      <w:r w:rsidR="000542FB" w:rsidRPr="00661B50">
        <w:rPr>
          <w:lang w:eastAsia="ru-RU"/>
        </w:rPr>
        <w:t>ж</w:t>
      </w:r>
      <w:r w:rsidR="000542FB" w:rsidRPr="00661B50">
        <w:rPr>
          <w:lang w:eastAsia="ru-RU"/>
        </w:rPr>
        <w:t>ность использования  результатов судебно-оценочной экспертизы в качестве средства д</w:t>
      </w:r>
      <w:r w:rsidR="000542FB" w:rsidRPr="00661B50">
        <w:rPr>
          <w:lang w:eastAsia="ru-RU"/>
        </w:rPr>
        <w:t>о</w:t>
      </w:r>
      <w:r w:rsidR="000542FB" w:rsidRPr="00661B50">
        <w:rPr>
          <w:lang w:eastAsia="ru-RU"/>
        </w:rPr>
        <w:t>казывания.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При подготовке к занятию необходимо обратить внимание на то что, поскольку практическая реализация положений ФЗ «Об оценочной деятельности в Российской Ф</w:t>
      </w:r>
      <w:r w:rsidRPr="00661B50">
        <w:rPr>
          <w:lang w:eastAsia="ru-RU"/>
        </w:rPr>
        <w:t>е</w:t>
      </w:r>
      <w:r w:rsidRPr="00661B50">
        <w:rPr>
          <w:lang w:eastAsia="ru-RU"/>
        </w:rPr>
        <w:t>дерации» в ряде случаев может быть связана с использованием судебных процедур, то п</w:t>
      </w:r>
      <w:r w:rsidRPr="00661B50">
        <w:rPr>
          <w:lang w:eastAsia="ru-RU"/>
        </w:rPr>
        <w:t>е</w:t>
      </w:r>
      <w:r w:rsidRPr="00661B50">
        <w:rPr>
          <w:lang w:eastAsia="ru-RU"/>
        </w:rPr>
        <w:t>ред судебной экспертизой по соответствующим делам, помимо традиционно решаемых оценочной экспертизой, встают и новые задачи, которые можно классифицировать сл</w:t>
      </w:r>
      <w:r w:rsidRPr="00661B50">
        <w:rPr>
          <w:lang w:eastAsia="ru-RU"/>
        </w:rPr>
        <w:t>е</w:t>
      </w:r>
      <w:r w:rsidRPr="00661B50">
        <w:rPr>
          <w:lang w:eastAsia="ru-RU"/>
        </w:rPr>
        <w:t>дующим образом: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- установление «истинного» значения рыночной стоимости объектов оценки разли</w:t>
      </w:r>
      <w:r w:rsidRPr="00661B50">
        <w:rPr>
          <w:lang w:eastAsia="ru-RU"/>
        </w:rPr>
        <w:t>ч</w:t>
      </w:r>
      <w:r w:rsidRPr="00661B50">
        <w:rPr>
          <w:lang w:eastAsia="ru-RU"/>
        </w:rPr>
        <w:t>ного вида при оспаривании соответствующих отчетов об оценке в судебном порядке в рамках гражданских и арбитражных дел;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- установление размера ущерба, нанесенного третьими лицами с использованием р</w:t>
      </w:r>
      <w:r w:rsidRPr="00661B50">
        <w:rPr>
          <w:lang w:eastAsia="ru-RU"/>
        </w:rPr>
        <w:t>е</w:t>
      </w:r>
      <w:r w:rsidRPr="00661B50">
        <w:rPr>
          <w:lang w:eastAsia="ru-RU"/>
        </w:rPr>
        <w:t>зультатов оценки, оформленных надлежащим образом, в рамках гражданских и уголовных дел;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- установление размера ущерба, нанесенного оценщиком в результате использования результатов оценки, полученных с нарушением положений действующего законодател</w:t>
      </w:r>
      <w:r w:rsidRPr="00661B50">
        <w:rPr>
          <w:lang w:eastAsia="ru-RU"/>
        </w:rPr>
        <w:t>ь</w:t>
      </w:r>
      <w:r w:rsidRPr="00661B50">
        <w:rPr>
          <w:lang w:eastAsia="ru-RU"/>
        </w:rPr>
        <w:t>ства, а рамках гражданских и уголовных дел;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- установление размера имущественной ответственности оценщика в результате у</w:t>
      </w:r>
      <w:r w:rsidRPr="00661B50">
        <w:rPr>
          <w:lang w:eastAsia="ru-RU"/>
        </w:rPr>
        <w:t>с</w:t>
      </w:r>
      <w:r w:rsidRPr="00661B50">
        <w:rPr>
          <w:lang w:eastAsia="ru-RU"/>
        </w:rPr>
        <w:t>тановления надлежащим образом факта нанесения ущерба из-за использования информ</w:t>
      </w:r>
      <w:r w:rsidRPr="00661B50">
        <w:rPr>
          <w:lang w:eastAsia="ru-RU"/>
        </w:rPr>
        <w:t>а</w:t>
      </w:r>
      <w:r w:rsidRPr="00661B50">
        <w:rPr>
          <w:lang w:eastAsia="ru-RU"/>
        </w:rPr>
        <w:t>ции отчета об оценке при совершении соответствующей сделки в рамках гражданских дел;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lastRenderedPageBreak/>
        <w:t>- установления соотношения уровня и размеров ответственности оценщика и его СРО в рамках гражданского судопроизводства при установлении надлежащим образом фактов нанесения ущерба в результате использования информации отчета об оценке при совершении соответствующей сделки;</w:t>
      </w:r>
    </w:p>
    <w:p w:rsidR="000542FB" w:rsidRPr="00661B50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- формирование доказательственной базы с использованием заключения судебной экспертизы по уголовным, гражданским, арбитражным и административным делам, св</w:t>
      </w:r>
      <w:r w:rsidRPr="00661B50">
        <w:rPr>
          <w:lang w:eastAsia="ru-RU"/>
        </w:rPr>
        <w:t>я</w:t>
      </w:r>
      <w:r w:rsidRPr="00661B50">
        <w:rPr>
          <w:lang w:eastAsia="ru-RU"/>
        </w:rPr>
        <w:t>занным с оценочной деятельностью;</w:t>
      </w:r>
    </w:p>
    <w:p w:rsidR="000542FB" w:rsidRDefault="000542FB" w:rsidP="008D36EE">
      <w:pPr>
        <w:ind w:firstLine="567"/>
        <w:jc w:val="both"/>
        <w:rPr>
          <w:lang w:eastAsia="ru-RU"/>
        </w:rPr>
      </w:pPr>
      <w:r w:rsidRPr="00661B50">
        <w:rPr>
          <w:lang w:eastAsia="ru-RU"/>
        </w:rPr>
        <w:t>- иные задачи судебно-оценочной экспертизы, связанной с использованием резул</w:t>
      </w:r>
      <w:r w:rsidRPr="00661B50">
        <w:rPr>
          <w:lang w:eastAsia="ru-RU"/>
        </w:rPr>
        <w:t>ь</w:t>
      </w:r>
      <w:r w:rsidRPr="00661B50">
        <w:rPr>
          <w:lang w:eastAsia="ru-RU"/>
        </w:rPr>
        <w:t>татов оценки применительно к совершению сделок  (как с материальными объектами, так и с нематериальными активами, представляющими собой объекты интеллектуальной со</w:t>
      </w:r>
      <w:r w:rsidRPr="00661B50">
        <w:rPr>
          <w:lang w:eastAsia="ru-RU"/>
        </w:rPr>
        <w:t>б</w:t>
      </w:r>
      <w:r w:rsidRPr="00661B50">
        <w:rPr>
          <w:lang w:eastAsia="ru-RU"/>
        </w:rPr>
        <w:t>ственности).</w:t>
      </w:r>
      <w:r w:rsidRPr="00661B50">
        <w:rPr>
          <w:lang w:eastAsia="ru-RU"/>
        </w:rPr>
        <w:cr/>
      </w:r>
    </w:p>
    <w:p w:rsidR="002300E4" w:rsidRDefault="002300E4" w:rsidP="008D36EE">
      <w:pPr>
        <w:ind w:firstLine="567"/>
        <w:jc w:val="both"/>
        <w:rPr>
          <w:lang w:eastAsia="ru-RU"/>
        </w:rPr>
      </w:pPr>
    </w:p>
    <w:p w:rsidR="00761A9E" w:rsidRDefault="00761A9E" w:rsidP="008D36EE">
      <w:pPr>
        <w:ind w:firstLine="567"/>
        <w:jc w:val="both"/>
        <w:rPr>
          <w:lang w:eastAsia="ru-RU"/>
        </w:rPr>
      </w:pPr>
    </w:p>
    <w:p w:rsidR="003034BF" w:rsidRPr="006C06EB" w:rsidRDefault="003034BF" w:rsidP="003034BF">
      <w:pPr>
        <w:spacing w:line="0" w:lineRule="atLeast"/>
        <w:ind w:left="480" w:right="-79"/>
        <w:rPr>
          <w:i/>
        </w:rPr>
      </w:pPr>
      <w:r w:rsidRPr="006C06EB">
        <w:rPr>
          <w:i/>
        </w:rPr>
        <w:t xml:space="preserve">Для оценки компетенции </w:t>
      </w:r>
      <w:r>
        <w:rPr>
          <w:i/>
        </w:rPr>
        <w:t>П</w:t>
      </w:r>
      <w:r w:rsidRPr="006C06EB">
        <w:rPr>
          <w:i/>
        </w:rPr>
        <w:t>К-</w:t>
      </w:r>
      <w:r>
        <w:rPr>
          <w:i/>
        </w:rPr>
        <w:t>6</w:t>
      </w:r>
      <w:r w:rsidRPr="006C06EB">
        <w:rPr>
          <w:i/>
        </w:rPr>
        <w:t>:</w:t>
      </w:r>
    </w:p>
    <w:p w:rsidR="003034BF" w:rsidRPr="006C06EB" w:rsidRDefault="003034BF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6C06EB">
        <w:rPr>
          <w:u w:val="single"/>
          <w:lang w:eastAsia="ru-RU"/>
        </w:rPr>
        <w:t>Практические задания:</w:t>
      </w:r>
    </w:p>
    <w:p w:rsidR="00761A9E" w:rsidRDefault="00761A9E" w:rsidP="008D36EE">
      <w:pPr>
        <w:ind w:firstLine="567"/>
        <w:jc w:val="both"/>
        <w:rPr>
          <w:lang w:eastAsia="ru-RU"/>
        </w:rPr>
      </w:pPr>
    </w:p>
    <w:p w:rsidR="00991C5B" w:rsidRPr="00991C5B" w:rsidRDefault="00991C5B" w:rsidP="00991C5B">
      <w:pPr>
        <w:ind w:firstLine="709"/>
        <w:jc w:val="both"/>
        <w:rPr>
          <w:rFonts w:eastAsia="Calibri"/>
          <w:szCs w:val="22"/>
          <w:lang w:eastAsia="ru-RU"/>
        </w:rPr>
      </w:pPr>
      <w:r w:rsidRPr="00991C5B">
        <w:rPr>
          <w:rFonts w:eastAsia="Calibri"/>
          <w:szCs w:val="22"/>
          <w:lang w:eastAsia="ru-RU"/>
        </w:rPr>
        <w:t>Рассчитать рыночную стоимость земельного участка, НЭИ которого заключается в строительстве офисного здания общей площадью 5000 кв.м, арендопригодная площадь 4000 кв.м. Известно, что затраты на строительство составят 400 млн руб. и будут понес</w:t>
      </w:r>
      <w:r w:rsidRPr="00991C5B">
        <w:rPr>
          <w:rFonts w:eastAsia="Calibri"/>
          <w:szCs w:val="22"/>
          <w:lang w:eastAsia="ru-RU"/>
        </w:rPr>
        <w:t>е</w:t>
      </w:r>
      <w:r w:rsidRPr="00991C5B">
        <w:rPr>
          <w:rFonts w:eastAsia="Calibri"/>
          <w:szCs w:val="22"/>
          <w:lang w:eastAsia="ru-RU"/>
        </w:rPr>
        <w:t>ны в течение двух лет равными долями, после чего объект будет введен в эксплуатацию. Потенциальный арендный доход для собственника составляет 25000 руб. за кв.марендопригодной площади в год (все расходы по эксплуатации и содержанию здания оплачивают имеющиеся арендаторы независимо от общей загрузки), в первый год эк</w:t>
      </w:r>
      <w:r w:rsidRPr="00991C5B">
        <w:rPr>
          <w:rFonts w:eastAsia="Calibri"/>
          <w:szCs w:val="22"/>
          <w:lang w:eastAsia="ru-RU"/>
        </w:rPr>
        <w:t>с</w:t>
      </w:r>
      <w:r w:rsidRPr="00991C5B">
        <w:rPr>
          <w:rFonts w:eastAsia="Calibri"/>
          <w:szCs w:val="22"/>
          <w:lang w:eastAsia="ru-RU"/>
        </w:rPr>
        <w:t>плуатации загрузка составит 70%, а, начиная со следующего, стабилизируется на 90%. Все ценовые показатели сохраняются неизменными. Ставка терминальной капитализации с</w:t>
      </w:r>
      <w:r w:rsidRPr="00991C5B">
        <w:rPr>
          <w:rFonts w:eastAsia="Calibri"/>
          <w:szCs w:val="22"/>
          <w:lang w:eastAsia="ru-RU"/>
        </w:rPr>
        <w:t>о</w:t>
      </w:r>
      <w:r w:rsidRPr="00991C5B">
        <w:rPr>
          <w:rFonts w:eastAsia="Calibri"/>
          <w:szCs w:val="22"/>
          <w:lang w:eastAsia="ru-RU"/>
        </w:rPr>
        <w:t>ставляет 10%, затраты на продажу и брокерскую комиссию за сдачу площадей в аренду не учитывать, ставка дисконтирования операционного периода 16%, инвестиционного п</w:t>
      </w:r>
      <w:r w:rsidRPr="00991C5B">
        <w:rPr>
          <w:rFonts w:eastAsia="Calibri"/>
          <w:szCs w:val="22"/>
          <w:lang w:eastAsia="ru-RU"/>
        </w:rPr>
        <w:t>е</w:t>
      </w:r>
      <w:r w:rsidRPr="00991C5B">
        <w:rPr>
          <w:rFonts w:eastAsia="Calibri"/>
          <w:szCs w:val="22"/>
          <w:lang w:eastAsia="ru-RU"/>
        </w:rPr>
        <w:t>риода - 20%. Дисконтирование выполнять на конец периодов модели, период прогнозир</w:t>
      </w:r>
      <w:r w:rsidRPr="00991C5B">
        <w:rPr>
          <w:rFonts w:eastAsia="Calibri"/>
          <w:szCs w:val="22"/>
          <w:lang w:eastAsia="ru-RU"/>
        </w:rPr>
        <w:t>о</w:t>
      </w:r>
      <w:r w:rsidRPr="00991C5B">
        <w:rPr>
          <w:rFonts w:eastAsia="Calibri"/>
          <w:szCs w:val="22"/>
          <w:lang w:eastAsia="ru-RU"/>
        </w:rPr>
        <w:t>вания - 3 года, результат округлить до миллионов рублей.</w:t>
      </w:r>
    </w:p>
    <w:p w:rsidR="00991C5B" w:rsidRPr="00991C5B" w:rsidRDefault="00991C5B" w:rsidP="00991C5B">
      <w:pPr>
        <w:jc w:val="both"/>
        <w:rPr>
          <w:rFonts w:ascii="Calibri" w:eastAsia="Calibri" w:hAnsi="Calibri" w:cs="Calibri"/>
          <w:sz w:val="22"/>
          <w:szCs w:val="22"/>
          <w:lang w:eastAsia="ru-RU"/>
        </w:rPr>
      </w:pPr>
    </w:p>
    <w:p w:rsidR="00991C5B" w:rsidRPr="00991C5B" w:rsidRDefault="00991C5B" w:rsidP="00991C5B">
      <w:pPr>
        <w:spacing w:before="100" w:after="100"/>
        <w:jc w:val="both"/>
        <w:rPr>
          <w:b/>
          <w:color w:val="000000"/>
          <w:szCs w:val="22"/>
          <w:lang w:eastAsia="ru-RU"/>
        </w:rPr>
      </w:pPr>
      <w:r w:rsidRPr="00991C5B">
        <w:rPr>
          <w:b/>
          <w:color w:val="000000"/>
          <w:szCs w:val="22"/>
          <w:lang w:eastAsia="ru-RU"/>
        </w:rPr>
        <w:t>Решение задачи:</w:t>
      </w:r>
    </w:p>
    <w:p w:rsidR="00991C5B" w:rsidRPr="00991C5B" w:rsidRDefault="00991C5B" w:rsidP="00991C5B">
      <w:pPr>
        <w:spacing w:before="100" w:after="100"/>
        <w:jc w:val="both"/>
        <w:rPr>
          <w:b/>
          <w:color w:val="FF0000"/>
          <w:szCs w:val="22"/>
          <w:lang w:eastAsia="ru-RU"/>
        </w:rPr>
      </w:pPr>
      <w:r w:rsidRPr="00991C5B">
        <w:rPr>
          <w:color w:val="000000"/>
          <w:szCs w:val="22"/>
          <w:lang w:eastAsia="ru-RU"/>
        </w:rPr>
        <w:t xml:space="preserve">Ниже дано несколько вариантов решения, </w:t>
      </w:r>
      <w:r>
        <w:rPr>
          <w:color w:val="000000"/>
          <w:szCs w:val="22"/>
          <w:lang w:eastAsia="ru-RU"/>
        </w:rPr>
        <w:t>необходимо выбрать правильный вариант р</w:t>
      </w:r>
      <w:r>
        <w:rPr>
          <w:color w:val="000000"/>
          <w:szCs w:val="22"/>
          <w:lang w:eastAsia="ru-RU"/>
        </w:rPr>
        <w:t>е</w:t>
      </w:r>
      <w:r>
        <w:rPr>
          <w:color w:val="000000"/>
          <w:szCs w:val="22"/>
          <w:lang w:eastAsia="ru-RU"/>
        </w:rPr>
        <w:t>шения:</w:t>
      </w:r>
    </w:p>
    <w:p w:rsidR="00991C5B" w:rsidRPr="00991C5B" w:rsidRDefault="00991C5B" w:rsidP="00991C5B">
      <w:pPr>
        <w:jc w:val="both"/>
        <w:rPr>
          <w:rFonts w:ascii="Calibri" w:eastAsia="Calibri" w:hAnsi="Calibri" w:cs="Calibri"/>
          <w:b/>
          <w:sz w:val="22"/>
          <w:szCs w:val="22"/>
          <w:lang w:eastAsia="ru-RU"/>
        </w:rPr>
      </w:pPr>
    </w:p>
    <w:p w:rsidR="00991C5B" w:rsidRPr="00991C5B" w:rsidRDefault="00991C5B" w:rsidP="00991C5B">
      <w:pPr>
        <w:jc w:val="both"/>
        <w:rPr>
          <w:rFonts w:ascii="Calibri" w:eastAsia="Calibri" w:hAnsi="Calibri" w:cs="Calibri"/>
          <w:b/>
          <w:sz w:val="22"/>
          <w:szCs w:val="22"/>
          <w:lang w:eastAsia="ru-RU"/>
        </w:rPr>
      </w:pPr>
      <w:r w:rsidRPr="00991C5B">
        <w:rPr>
          <w:rFonts w:ascii="Calibri" w:eastAsia="Calibri" w:hAnsi="Calibri" w:cs="Calibri"/>
          <w:b/>
          <w:sz w:val="22"/>
          <w:szCs w:val="22"/>
          <w:lang w:eastAsia="ru-RU"/>
        </w:rPr>
        <w:t>1-й вариант решения: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400"/>
        <w:gridCol w:w="2400"/>
        <w:gridCol w:w="2400"/>
        <w:gridCol w:w="2145"/>
      </w:tblGrid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1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2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3 год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</w:tr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- 200 000 000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(1/2 затрат на стро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тельство)</w:t>
            </w:r>
          </w:p>
          <w:p w:rsidR="00991C5B" w:rsidRPr="00991C5B" w:rsidRDefault="00991C5B" w:rsidP="00991C5B">
            <w:pPr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- 200 000 000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(1/2 затрат на стро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тельство)</w:t>
            </w:r>
          </w:p>
          <w:p w:rsidR="00991C5B" w:rsidRPr="00991C5B" w:rsidRDefault="00991C5B" w:rsidP="00991C5B">
            <w:pPr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 xml:space="preserve">+70 000 000 руб. 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 доходов от аренды = 25000*4000*0,7)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+ 900 000 000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(доходы от продажи объекта = капитализ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а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ция доходов = (25000*4000*</w:t>
            </w: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0,9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)/0,1)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</w:tr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1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= 0.8333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= 0.6944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*(1+0.16))= 0.5987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</w:tr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- 166 660 000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ка = -200 000 000 * 0,8333)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- 138 880 000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ка = -200 000 000 * 0,6944)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+ 580 739 000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ка = (900 000 000 + 70 000 000) * 0,5987)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Итого, сумма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ков = рыночной стоимости участка = </w:t>
            </w: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275 199 000 руб.,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т.е. округленно = </w:t>
            </w:r>
            <w:r w:rsidRPr="00991C5B">
              <w:rPr>
                <w:rFonts w:ascii="Calibri" w:eastAsia="Calibri" w:hAnsi="Calibri" w:cs="Calibri"/>
                <w:b/>
                <w:color w:val="C00000"/>
                <w:sz w:val="22"/>
                <w:szCs w:val="22"/>
                <w:lang w:eastAsia="ru-RU"/>
              </w:rPr>
              <w:lastRenderedPageBreak/>
              <w:t>275 млн. руб.</w:t>
            </w:r>
          </w:p>
        </w:tc>
      </w:tr>
    </w:tbl>
    <w:p w:rsidR="00991C5B" w:rsidRPr="00991C5B" w:rsidRDefault="00991C5B" w:rsidP="00991C5B">
      <w:pPr>
        <w:jc w:val="both"/>
        <w:rPr>
          <w:rFonts w:ascii="Calibri" w:eastAsia="Calibri" w:hAnsi="Calibri" w:cs="Calibri"/>
          <w:b/>
          <w:sz w:val="22"/>
          <w:szCs w:val="22"/>
          <w:lang w:eastAsia="ru-RU"/>
        </w:rPr>
      </w:pPr>
    </w:p>
    <w:p w:rsidR="00991C5B" w:rsidRPr="00991C5B" w:rsidRDefault="00991C5B" w:rsidP="00991C5B">
      <w:pPr>
        <w:jc w:val="both"/>
        <w:rPr>
          <w:rFonts w:ascii="Calibri" w:eastAsia="Calibri" w:hAnsi="Calibri" w:cs="Calibri"/>
          <w:b/>
          <w:sz w:val="22"/>
          <w:szCs w:val="22"/>
          <w:lang w:eastAsia="ru-RU"/>
        </w:rPr>
      </w:pPr>
      <w:r w:rsidRPr="00991C5B">
        <w:rPr>
          <w:rFonts w:ascii="Calibri" w:eastAsia="Calibri" w:hAnsi="Calibri" w:cs="Calibri"/>
          <w:b/>
          <w:sz w:val="22"/>
          <w:szCs w:val="22"/>
          <w:lang w:eastAsia="ru-RU"/>
        </w:rPr>
        <w:t>2-й вариант решения: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400"/>
        <w:gridCol w:w="2400"/>
        <w:gridCol w:w="2400"/>
        <w:gridCol w:w="2145"/>
      </w:tblGrid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1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2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3 год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</w:tr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- 200 000 000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(1/2 затрат на стро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тельство)</w:t>
            </w:r>
          </w:p>
          <w:p w:rsidR="00991C5B" w:rsidRPr="00991C5B" w:rsidRDefault="00991C5B" w:rsidP="00991C5B">
            <w:pPr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- 200 000 000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(1/2 затрат на стро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тельство)</w:t>
            </w:r>
          </w:p>
          <w:p w:rsidR="00991C5B" w:rsidRPr="00991C5B" w:rsidRDefault="00991C5B" w:rsidP="00991C5B">
            <w:pPr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 xml:space="preserve">+70 000 000 руб. 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 доходов от аренды = 25000*4000*0,7)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+ 700 000 000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(доходы от продажи объекта = капитализ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а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ция доходов = (25000*4000*</w:t>
            </w: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0,7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)/0,1)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</w:tr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1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= 0.8333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= 0.6944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*(1+0.16))= 0.5987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</w:tr>
      <w:tr w:rsidR="00991C5B" w:rsidRPr="00991C5B" w:rsidTr="00EF6B81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- 166 660 000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ка = -200 000 000 * 0,8333)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- 138 880 000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ка = -200 000 000 * 0,6944)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+ 460 999 000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ка = (700 000 000 + 70 000 000) * 0,5987)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Итого, сумма пот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ков = рыночной стоимости участка = </w:t>
            </w: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155 459 000 руб.,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т.е. округленно = </w:t>
            </w:r>
            <w:r w:rsidRPr="00991C5B">
              <w:rPr>
                <w:rFonts w:ascii="Calibri" w:eastAsia="Calibri" w:hAnsi="Calibri" w:cs="Calibri"/>
                <w:b/>
                <w:color w:val="C00000"/>
                <w:sz w:val="22"/>
                <w:szCs w:val="22"/>
                <w:lang w:eastAsia="ru-RU"/>
              </w:rPr>
              <w:t>155 млн. руб.</w:t>
            </w:r>
          </w:p>
        </w:tc>
      </w:tr>
    </w:tbl>
    <w:p w:rsidR="00991C5B" w:rsidRPr="00991C5B" w:rsidRDefault="00991C5B" w:rsidP="00991C5B">
      <w:pPr>
        <w:rPr>
          <w:rFonts w:ascii="Calibri" w:eastAsia="Calibri" w:hAnsi="Calibri" w:cs="Calibri"/>
          <w:sz w:val="22"/>
          <w:szCs w:val="22"/>
          <w:lang w:eastAsia="ru-RU"/>
        </w:rPr>
      </w:pPr>
    </w:p>
    <w:p w:rsidR="00991C5B" w:rsidRPr="00991C5B" w:rsidRDefault="00991C5B" w:rsidP="00991C5B">
      <w:pPr>
        <w:rPr>
          <w:rFonts w:ascii="Calibri" w:eastAsia="Calibri" w:hAnsi="Calibri" w:cs="Calibri"/>
          <w:sz w:val="22"/>
          <w:szCs w:val="22"/>
          <w:lang w:eastAsia="ru-RU"/>
        </w:rPr>
      </w:pPr>
    </w:p>
    <w:p w:rsidR="00991C5B" w:rsidRPr="00991C5B" w:rsidRDefault="00991C5B" w:rsidP="00991C5B">
      <w:pPr>
        <w:jc w:val="both"/>
        <w:rPr>
          <w:rFonts w:ascii="Calibri" w:eastAsia="Calibri" w:hAnsi="Calibri" w:cs="Calibri"/>
          <w:b/>
          <w:sz w:val="22"/>
          <w:szCs w:val="22"/>
          <w:lang w:eastAsia="ru-RU"/>
        </w:rPr>
      </w:pPr>
      <w:r w:rsidRPr="00991C5B">
        <w:rPr>
          <w:rFonts w:ascii="Calibri" w:eastAsia="Calibri" w:hAnsi="Calibri" w:cs="Calibri"/>
          <w:b/>
          <w:sz w:val="22"/>
          <w:szCs w:val="22"/>
          <w:lang w:eastAsia="ru-RU"/>
        </w:rPr>
        <w:t>3-й вариант решения: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355"/>
        <w:gridCol w:w="2355"/>
        <w:gridCol w:w="2355"/>
        <w:gridCol w:w="2280"/>
      </w:tblGrid>
      <w:tr w:rsidR="00991C5B" w:rsidRPr="00991C5B" w:rsidTr="00EF6B81">
        <w:trPr>
          <w:trHeight w:val="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1 год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2 год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3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4 год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</w:t>
            </w: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постпрогноз, при стабилизации доходов, продажа в конце года и очеви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д</w:t>
            </w: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но получение аренды за этот год)</w:t>
            </w:r>
          </w:p>
        </w:tc>
      </w:tr>
      <w:tr w:rsidR="00991C5B" w:rsidRPr="00991C5B" w:rsidTr="00EF6B81">
        <w:trPr>
          <w:trHeight w:val="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- 200 000 000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(1/2 затрат на стро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тельство)</w:t>
            </w:r>
          </w:p>
          <w:p w:rsidR="00991C5B" w:rsidRPr="00991C5B" w:rsidRDefault="00991C5B" w:rsidP="00991C5B">
            <w:pPr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- 200 000 000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(1/2 затрат на стро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тельство)</w:t>
            </w:r>
          </w:p>
          <w:p w:rsidR="00991C5B" w:rsidRPr="00991C5B" w:rsidRDefault="00991C5B" w:rsidP="00991C5B">
            <w:pPr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 xml:space="preserve">+70 000 000 руб. 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 доходов от аре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н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ды = 25000*4000*0,7)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 xml:space="preserve">+90 000 000 руб. 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 доходов от аре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н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ды = 25000*4000*0,9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+ 900 000 000 руб.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(доходы от продажи объекта = капитал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и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зация доходов = (25000*4000*</w:t>
            </w:r>
            <w:r w:rsidRPr="00991C5B">
              <w:rPr>
                <w:rFonts w:ascii="Calibri" w:eastAsia="Calibri" w:hAnsi="Calibri" w:cs="Calibri"/>
                <w:sz w:val="22"/>
                <w:szCs w:val="22"/>
                <w:shd w:val="clear" w:color="auto" w:fill="FFFF00"/>
                <w:lang w:eastAsia="ru-RU"/>
              </w:rPr>
              <w:t>0,9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)/0,1)</w:t>
            </w:r>
          </w:p>
        </w:tc>
      </w:tr>
      <w:tr w:rsidR="00991C5B" w:rsidRPr="00991C5B" w:rsidTr="00EF6B81">
        <w:trPr>
          <w:trHeight w:val="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0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0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1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= 0.8333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0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0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= 0.6944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0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0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*(1+0.16))= 0.5987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0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0"/>
                <w:szCs w:val="22"/>
                <w:lang w:eastAsia="ru-RU"/>
              </w:rPr>
              <w:t>Коэф.дисконтирования</w:t>
            </w:r>
          </w:p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= 1/((1+0,2)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*(1+0.16)</w:t>
            </w:r>
            <w:r w:rsidRPr="00991C5B">
              <w:rPr>
                <w:rFonts w:ascii="Calibri" w:eastAsia="Calibri" w:hAnsi="Calibri" w:cs="Calibri"/>
                <w:sz w:val="22"/>
                <w:szCs w:val="22"/>
                <w:vertAlign w:val="superscript"/>
                <w:lang w:eastAsia="ru-RU"/>
              </w:rPr>
              <w:t>2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)= 0.5161</w:t>
            </w:r>
          </w:p>
        </w:tc>
      </w:tr>
      <w:tr w:rsidR="00991C5B" w:rsidRPr="00991C5B" w:rsidTr="00EF6B81">
        <w:trPr>
          <w:trHeight w:val="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- 166 660 000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тока = -200 000 000 * 0,8333)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- 138 880 000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тока = -200 000 000 * 0,6944)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>+ 41 909 000 руб.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 xml:space="preserve"> (т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е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кущая стоимость п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о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тока = (70 000 000) * 0,5987)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1C5B" w:rsidRPr="00991C5B" w:rsidRDefault="00991C5B" w:rsidP="00991C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ru-RU"/>
              </w:rPr>
            </w:pPr>
            <w:r w:rsidRPr="00991C5B">
              <w:rPr>
                <w:rFonts w:ascii="Calibri" w:eastAsia="Calibri" w:hAnsi="Calibri" w:cs="Calibri"/>
                <w:b/>
                <w:sz w:val="22"/>
                <w:szCs w:val="22"/>
                <w:lang w:eastAsia="ru-RU"/>
              </w:rPr>
              <w:t xml:space="preserve">+ 510 939 000 руб. </w:t>
            </w:r>
            <w:r w:rsidRPr="00991C5B">
              <w:rPr>
                <w:rFonts w:ascii="Calibri" w:eastAsia="Calibri" w:hAnsi="Calibri" w:cs="Calibri"/>
                <w:sz w:val="22"/>
                <w:szCs w:val="22"/>
                <w:lang w:eastAsia="ru-RU"/>
              </w:rPr>
              <w:t>(текущая стоимость потока = (900 000 000 + 90 000 000) * 0,5161)</w:t>
            </w:r>
          </w:p>
        </w:tc>
      </w:tr>
    </w:tbl>
    <w:p w:rsidR="00991C5B" w:rsidRPr="00991C5B" w:rsidRDefault="00991C5B" w:rsidP="00991C5B">
      <w:pPr>
        <w:rPr>
          <w:rFonts w:ascii="Calibri" w:eastAsia="Calibri" w:hAnsi="Calibri" w:cs="Calibri"/>
          <w:b/>
          <w:color w:val="C00000"/>
          <w:sz w:val="22"/>
          <w:szCs w:val="22"/>
          <w:lang w:eastAsia="ru-RU"/>
        </w:rPr>
      </w:pPr>
      <w:r w:rsidRPr="00991C5B">
        <w:rPr>
          <w:rFonts w:ascii="Calibri" w:eastAsia="Calibri" w:hAnsi="Calibri" w:cs="Calibri"/>
          <w:sz w:val="22"/>
          <w:szCs w:val="22"/>
          <w:lang w:eastAsia="ru-RU"/>
        </w:rPr>
        <w:t xml:space="preserve">Итого, сумма потоков = рыночной стоимости участка = </w:t>
      </w:r>
      <w:r w:rsidRPr="00991C5B">
        <w:rPr>
          <w:rFonts w:ascii="Calibri" w:eastAsia="Calibri" w:hAnsi="Calibri" w:cs="Calibri"/>
          <w:b/>
          <w:sz w:val="22"/>
          <w:szCs w:val="22"/>
          <w:lang w:eastAsia="ru-RU"/>
        </w:rPr>
        <w:t>247 308 000 руб.,</w:t>
      </w:r>
      <w:r w:rsidRPr="00991C5B">
        <w:rPr>
          <w:rFonts w:ascii="Calibri" w:eastAsia="Calibri" w:hAnsi="Calibri" w:cs="Calibri"/>
          <w:sz w:val="22"/>
          <w:szCs w:val="22"/>
          <w:lang w:eastAsia="ru-RU"/>
        </w:rPr>
        <w:t xml:space="preserve"> т.е. округленно = </w:t>
      </w:r>
      <w:r w:rsidRPr="00991C5B">
        <w:rPr>
          <w:rFonts w:ascii="Calibri" w:eastAsia="Calibri" w:hAnsi="Calibri" w:cs="Calibri"/>
          <w:b/>
          <w:color w:val="C00000"/>
          <w:sz w:val="22"/>
          <w:szCs w:val="22"/>
          <w:lang w:eastAsia="ru-RU"/>
        </w:rPr>
        <w:t>247 млн. руб.</w:t>
      </w:r>
    </w:p>
    <w:p w:rsidR="00991C5B" w:rsidRDefault="00991C5B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BE00CC" w:rsidRPr="00BE00CC" w:rsidRDefault="00753B08" w:rsidP="00753B08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</w:t>
      </w:r>
      <w:r w:rsidR="00BE00CC" w:rsidRPr="00BE00CC">
        <w:rPr>
          <w:rFonts w:eastAsia="Calibri"/>
          <w:lang w:eastAsia="en-US"/>
        </w:rPr>
        <w:t>Владелец кафе предполагает в течение 6 лет получать ежегодный доход от аренды в сумме 600 тыс. руб. В конце шестого года кафе</w:t>
      </w:r>
    </w:p>
    <w:p w:rsidR="00BE00CC" w:rsidRPr="00BE00CC" w:rsidRDefault="00BE00CC" w:rsidP="00753B08">
      <w:pPr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будет продано за 2500 тыс. руб., расходы по ликвидации составят 5% от продажной цены. Прогнозирование доходов от аренды имеет большую степень вероятности, чем возмо</w:t>
      </w:r>
      <w:r w:rsidRPr="00BE00CC">
        <w:rPr>
          <w:rFonts w:eastAsia="Calibri"/>
          <w:lang w:eastAsia="en-US"/>
        </w:rPr>
        <w:t>ж</w:t>
      </w:r>
      <w:r w:rsidRPr="00BE00CC">
        <w:rPr>
          <w:rFonts w:eastAsia="Calibri"/>
          <w:lang w:eastAsia="en-US"/>
        </w:rPr>
        <w:t>ность продажи объекта за указанную цену. Различия в уровне риска определяют выбра</w:t>
      </w:r>
      <w:r w:rsidRPr="00BE00CC">
        <w:rPr>
          <w:rFonts w:eastAsia="Calibri"/>
          <w:lang w:eastAsia="en-US"/>
        </w:rPr>
        <w:t>н</w:t>
      </w:r>
      <w:r w:rsidRPr="00BE00CC">
        <w:rPr>
          <w:rFonts w:eastAsia="Calibri"/>
          <w:lang w:eastAsia="en-US"/>
        </w:rPr>
        <w:lastRenderedPageBreak/>
        <w:t>ные аналитиком ставки дисконтирования для дохода от аренды и продажи: 8% и 20% с</w:t>
      </w:r>
      <w:r w:rsidRPr="00BE00CC">
        <w:rPr>
          <w:rFonts w:eastAsia="Calibri"/>
          <w:lang w:eastAsia="en-US"/>
        </w:rPr>
        <w:t>о</w:t>
      </w:r>
      <w:r w:rsidRPr="00BE00CC">
        <w:rPr>
          <w:rFonts w:eastAsia="Calibri"/>
          <w:lang w:eastAsia="en-US"/>
        </w:rPr>
        <w:t>ответственно.</w:t>
      </w:r>
    </w:p>
    <w:p w:rsidR="00BE00CC" w:rsidRPr="00BE00CC" w:rsidRDefault="00BE00CC" w:rsidP="00753B08">
      <w:pPr>
        <w:autoSpaceDE w:val="0"/>
        <w:autoSpaceDN w:val="0"/>
        <w:adjustRightInd w:val="0"/>
        <w:rPr>
          <w:rFonts w:eastAsia="Calibri"/>
          <w:i/>
          <w:iCs/>
          <w:lang w:eastAsia="en-US"/>
        </w:rPr>
      </w:pPr>
      <w:r w:rsidRPr="00BE00CC">
        <w:rPr>
          <w:rFonts w:eastAsia="Calibri"/>
          <w:i/>
          <w:iCs/>
          <w:lang w:eastAsia="en-US"/>
        </w:rPr>
        <w:t xml:space="preserve"> Решение. </w:t>
      </w:r>
    </w:p>
    <w:p w:rsidR="00BE00CC" w:rsidRPr="00BE00CC" w:rsidRDefault="00BE00CC" w:rsidP="00753B0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- Рассчитаем текущую стоимость потока доходов от аренды:</w:t>
      </w:r>
    </w:p>
    <w:p w:rsidR="00BE00CC" w:rsidRPr="00BE00CC" w:rsidRDefault="00BE00CC" w:rsidP="00753B0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- Определим текущую стоимость дохода от продажи:</w:t>
      </w:r>
    </w:p>
    <w:p w:rsidR="00BE00CC" w:rsidRPr="00BE00CC" w:rsidRDefault="00BE00CC" w:rsidP="00753B0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- Рассчитаем сумму доходов:</w:t>
      </w:r>
    </w:p>
    <w:p w:rsidR="00BE00CC" w:rsidRPr="00BE00CC" w:rsidRDefault="00BE00CC" w:rsidP="00753B0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Меняющаяся конъюнктура рынка, мероприятия собственника по усовершенствов</w:t>
      </w:r>
      <w:r w:rsidRPr="00BE00CC">
        <w:rPr>
          <w:rFonts w:eastAsia="Calibri"/>
          <w:lang w:eastAsia="en-US"/>
        </w:rPr>
        <w:t>а</w:t>
      </w:r>
      <w:r w:rsidRPr="00BE00CC">
        <w:rPr>
          <w:rFonts w:eastAsia="Calibri"/>
          <w:lang w:eastAsia="en-US"/>
        </w:rPr>
        <w:t>нию эксплуатационных характеристик объекта, инфляция и многие другие факторы ок</w:t>
      </w:r>
      <w:r w:rsidRPr="00BE00CC">
        <w:rPr>
          <w:rFonts w:eastAsia="Calibri"/>
          <w:lang w:eastAsia="en-US"/>
        </w:rPr>
        <w:t>а</w:t>
      </w:r>
      <w:r w:rsidRPr="00BE00CC">
        <w:rPr>
          <w:rFonts w:eastAsia="Calibri"/>
          <w:lang w:eastAsia="en-US"/>
        </w:rPr>
        <w:t xml:space="preserve">зывают существенное влияние на величину ежегодного дохода. Определение текущей стоимости меняющейся суммы потока доходов требует определенных </w:t>
      </w:r>
      <w:r w:rsidR="00753B08">
        <w:rPr>
          <w:rFonts w:eastAsia="Calibri"/>
          <w:lang w:eastAsia="en-US"/>
        </w:rPr>
        <w:t>навыков работы с коэффициентами: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753B08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BE00CC" w:rsidRPr="00BE00CC">
        <w:rPr>
          <w:rFonts w:eastAsia="Calibri"/>
          <w:lang w:eastAsia="en-US"/>
        </w:rPr>
        <w:t xml:space="preserve"> Аренда магазина принесет его владельцу в течение первых трех лет ежегодный д</w:t>
      </w:r>
      <w:r w:rsidR="00BE00CC" w:rsidRPr="00BE00CC">
        <w:rPr>
          <w:rFonts w:eastAsia="Calibri"/>
          <w:lang w:eastAsia="en-US"/>
        </w:rPr>
        <w:t>о</w:t>
      </w:r>
      <w:r w:rsidR="00BE00CC" w:rsidRPr="00BE00CC">
        <w:rPr>
          <w:rFonts w:eastAsia="Calibri"/>
          <w:lang w:eastAsia="en-US"/>
        </w:rPr>
        <w:t>ход в размере 750 тыс. руб. В последующие пять лет доход составит 950 тыс. руб. в год. Определите текущую стоимость 10 совокупного дохода, если ставка дисконтирования равна 10%.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Данная задача имеет несколько вариантов решения.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lang w:eastAsia="en-US"/>
        </w:rPr>
      </w:pPr>
      <w:r w:rsidRPr="00BE00CC">
        <w:rPr>
          <w:rFonts w:eastAsia="Calibri"/>
          <w:b/>
          <w:i/>
          <w:lang w:eastAsia="en-US"/>
        </w:rPr>
        <w:t>1) Первый вариант решения.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В данном случае текущая стоимость совокупного дохода равна текущей стоимости потока доходов в размере 750 тыс. руб. за первые три года и потока доходов в размере 950 тыс. руб. за последующие пять лет.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1. Рассчитаем текущую стоимость арендных платежей за первые 3 года: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2. Определим текущую стоимость арендной платы за последующие 5 лет: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Фактор текущей стоимости аннуитета в этом случае будет равен разности факторов, соответствующих конечному и начальному периоду возникновения измененной суммы арендной платы по отношению к текущему, т.е. нулевому, периоду. Повышенная аренда поступала с конца третьего по конец восьмого периода, следовательно, в расчетах должны быть использованы факторы из таблицы для трех и восьми периодов соответственно: 2,4869 и 5,3349.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 xml:space="preserve">3. Суммарная текущая стоимость арендной платы составит: 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865,2 + 2705,7 = 4570,8 (тыс. руб.).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lang w:eastAsia="en-US"/>
        </w:rPr>
      </w:pPr>
      <w:r w:rsidRPr="00BE00CC">
        <w:rPr>
          <w:rFonts w:eastAsia="Calibri"/>
          <w:b/>
          <w:i/>
          <w:lang w:eastAsia="en-US"/>
        </w:rPr>
        <w:t>2) Второй вариант решения.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Текущая стоимость суммарного потока доходов равна разности потока доходов в 950 тыс. руб., полученной за все 8 лет, и несуществующего потока доходов в размере 200 тыс. руб. (950 - 750) за первые три года.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1. Рассчитаем текущую стоимость дохода от аренды исходя из предположения, что все 8 лет она составляла ежегодно 950 тыс. руб.: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2. Рассчитаем текущую стоимость завышенной суммы аренды, которая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существовала 3 года: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3. Текущая стоимость арендной платы за 8 лет составляет: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5068,2 - 497,4 = 4570,8 (тыс. руб.).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lang w:eastAsia="en-US"/>
        </w:rPr>
      </w:pPr>
      <w:r w:rsidRPr="00BE00CC">
        <w:rPr>
          <w:rFonts w:eastAsia="Calibri"/>
          <w:b/>
          <w:i/>
          <w:lang w:eastAsia="en-US"/>
        </w:rPr>
        <w:t>3) Третий вариант решения.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Этот вариант решения предполагает, что текущая стоимость совокупного дохода равна сумме дохода в размере 750 тыс. руб. за 8 лет и превышения в размере 200 тыс. руб., достигнутого в последние 5 лет аренды.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lastRenderedPageBreak/>
        <w:t>1. Рассчитаем текущую стоимость доходов от аренды в 750 тыс. руб. за 8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лет: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2. Рассчитаем текущую стоимость дополнительного дохода от аренды, полученного за последние 5 лет: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E00CC">
        <w:rPr>
          <w:rFonts w:eastAsia="Calibri"/>
          <w:lang w:eastAsia="en-US"/>
        </w:rPr>
        <w:t>3. Текущая стоимость полученной арендной платы:</w:t>
      </w:r>
    </w:p>
    <w:p w:rsidR="00BE00CC" w:rsidRPr="00BE00CC" w:rsidRDefault="00BE00CC" w:rsidP="00753B08">
      <w:pPr>
        <w:autoSpaceDE w:val="0"/>
        <w:autoSpaceDN w:val="0"/>
        <w:adjustRightInd w:val="0"/>
        <w:ind w:firstLine="567"/>
        <w:jc w:val="both"/>
        <w:rPr>
          <w:rFonts w:eastAsia="Calibri"/>
          <w:i/>
          <w:lang w:eastAsia="en-US"/>
        </w:rPr>
      </w:pPr>
      <w:r w:rsidRPr="00BE00CC">
        <w:rPr>
          <w:rFonts w:eastAsia="Calibri"/>
          <w:lang w:eastAsia="en-US"/>
        </w:rPr>
        <w:t xml:space="preserve">4001,2 + 569,6 = 4470,8 (тыс. руб.). </w:t>
      </w:r>
      <w:r w:rsidRPr="00BE00CC">
        <w:rPr>
          <w:rFonts w:eastAsia="Calibri"/>
          <w:i/>
          <w:lang w:eastAsia="en-US"/>
        </w:rPr>
        <w:t>Если полученные результаты имеют некоторые расхождения, то это является следствием округлений, допускаемых при расчетах.</w:t>
      </w:r>
    </w:p>
    <w:p w:rsidR="00991C5B" w:rsidRDefault="00991C5B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991C5B" w:rsidRDefault="00991C5B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</w:p>
    <w:p w:rsidR="003034BF" w:rsidRPr="00761A9E" w:rsidRDefault="003034BF" w:rsidP="003034BF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761A9E">
        <w:rPr>
          <w:u w:val="single"/>
          <w:lang w:eastAsia="ru-RU"/>
        </w:rPr>
        <w:t>Ситуационные задания:</w:t>
      </w:r>
    </w:p>
    <w:p w:rsidR="003034BF" w:rsidRDefault="003034BF" w:rsidP="00802EC3">
      <w:pPr>
        <w:keepNext/>
        <w:keepLines/>
        <w:spacing w:after="154" w:line="249" w:lineRule="auto"/>
        <w:jc w:val="both"/>
        <w:outlineLvl w:val="0"/>
        <w:rPr>
          <w:color w:val="000000"/>
          <w:lang w:eastAsia="en-US"/>
        </w:rPr>
      </w:pPr>
    </w:p>
    <w:p w:rsidR="00802EC3" w:rsidRPr="00661B50" w:rsidRDefault="003034BF" w:rsidP="00802EC3">
      <w:pPr>
        <w:keepNext/>
        <w:keepLines/>
        <w:spacing w:after="154" w:line="249" w:lineRule="auto"/>
        <w:jc w:val="both"/>
        <w:outlineLvl w:val="0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802EC3" w:rsidRPr="00661B50">
        <w:rPr>
          <w:color w:val="000000"/>
          <w:lang w:eastAsia="en-US"/>
        </w:rPr>
        <w:t xml:space="preserve">  Провести анализ и ответить на вопросы по следующему направлению –  методическое обеспечение проведения  экспертизы части отчета об оценке недвижимости </w:t>
      </w:r>
    </w:p>
    <w:p w:rsidR="00802EC3" w:rsidRPr="00661B50" w:rsidRDefault="00802EC3" w:rsidP="00802EC3">
      <w:pPr>
        <w:keepNext/>
        <w:keepLines/>
        <w:spacing w:after="154" w:line="249" w:lineRule="auto"/>
        <w:jc w:val="both"/>
        <w:outlineLvl w:val="0"/>
        <w:rPr>
          <w:i/>
          <w:color w:val="000000"/>
          <w:lang w:eastAsia="en-US"/>
        </w:rPr>
      </w:pPr>
      <w:r w:rsidRPr="00661B50">
        <w:rPr>
          <w:i/>
          <w:color w:val="000000"/>
          <w:lang w:eastAsia="en-US"/>
        </w:rPr>
        <w:t>РЕЗУЛЬТАТЫ И ОБОСНОВАНИЕ ДЕЙСТВИЙ ЭКСПЕРТОВ ПРИПРОВЕДЕНИИ ЭК</w:t>
      </w:r>
      <w:r w:rsidRPr="00661B50">
        <w:rPr>
          <w:i/>
          <w:color w:val="000000"/>
          <w:lang w:eastAsia="en-US"/>
        </w:rPr>
        <w:t>С</w:t>
      </w:r>
      <w:r w:rsidRPr="00661B50">
        <w:rPr>
          <w:i/>
          <w:color w:val="000000"/>
          <w:lang w:eastAsia="en-US"/>
        </w:rPr>
        <w:t>ПЕРТИЗЫ НА ПОДТВЕРЖДЕНИЕ СТОИМОСТИ</w:t>
      </w:r>
    </w:p>
    <w:p w:rsidR="00802EC3" w:rsidRPr="00661B50" w:rsidRDefault="00802EC3" w:rsidP="00802EC3">
      <w:pPr>
        <w:tabs>
          <w:tab w:val="center" w:pos="0"/>
          <w:tab w:val="center" w:pos="1444"/>
        </w:tabs>
        <w:spacing w:after="44" w:line="259" w:lineRule="auto"/>
        <w:jc w:val="both"/>
        <w:rPr>
          <w:rFonts w:eastAsia="Calibri"/>
          <w:color w:val="000000"/>
          <w:u w:val="single"/>
          <w:lang w:eastAsia="en-US"/>
        </w:rPr>
      </w:pPr>
      <w:r w:rsidRPr="00661B50">
        <w:rPr>
          <w:b/>
          <w:color w:val="000000"/>
          <w:u w:val="single"/>
          <w:lang w:eastAsia="en-US"/>
        </w:rPr>
        <w:t>АНАЛИЗ РЫНКА</w:t>
      </w:r>
    </w:p>
    <w:p w:rsidR="00802EC3" w:rsidRPr="00661B50" w:rsidRDefault="00802EC3" w:rsidP="00802EC3">
      <w:pPr>
        <w:tabs>
          <w:tab w:val="center" w:pos="0"/>
        </w:tabs>
        <w:spacing w:after="158" w:line="269" w:lineRule="auto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1.В отчете об оценке выполнен анализ рынка объекта оценки – приведен рынок земельных участков. Рассмотрены основные тенденции данного сегмента рынка, изучены и привед</w:t>
      </w:r>
      <w:r w:rsidRPr="00661B50">
        <w:rPr>
          <w:color w:val="000000"/>
          <w:lang w:eastAsia="en-US"/>
        </w:rPr>
        <w:t>е</w:t>
      </w:r>
      <w:r w:rsidRPr="00661B50">
        <w:rPr>
          <w:color w:val="000000"/>
          <w:lang w:eastAsia="en-US"/>
        </w:rPr>
        <w:t>ны фундаментальные ценообразующие факторы, проанализировано их влияние на сто</w:t>
      </w:r>
      <w:r w:rsidRPr="00661B50">
        <w:rPr>
          <w:color w:val="000000"/>
          <w:lang w:eastAsia="en-US"/>
        </w:rPr>
        <w:t>и</w:t>
      </w:r>
      <w:r w:rsidRPr="00661B50">
        <w:rPr>
          <w:color w:val="000000"/>
          <w:lang w:eastAsia="en-US"/>
        </w:rPr>
        <w:t xml:space="preserve">мость участка. Анализ выполнен в полном объёме, эксперт согласен с приведенными оценщиком основными тенденциями, основными ценообразующими факторами и их влиянием на стоимость. </w:t>
      </w:r>
    </w:p>
    <w:p w:rsidR="00802EC3" w:rsidRPr="00661B50" w:rsidRDefault="00802EC3" w:rsidP="005651C0">
      <w:pPr>
        <w:numPr>
          <w:ilvl w:val="0"/>
          <w:numId w:val="25"/>
        </w:numPr>
        <w:tabs>
          <w:tab w:val="center" w:pos="0"/>
          <w:tab w:val="center" w:pos="1637"/>
        </w:tabs>
        <w:spacing w:after="44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661B50">
        <w:rPr>
          <w:b/>
          <w:color w:val="000000"/>
          <w:lang w:eastAsia="en-US"/>
        </w:rPr>
        <w:t xml:space="preserve">Затратный подход </w:t>
      </w:r>
    </w:p>
    <w:p w:rsidR="00802EC3" w:rsidRPr="00661B50" w:rsidRDefault="00802EC3" w:rsidP="00802EC3">
      <w:pPr>
        <w:tabs>
          <w:tab w:val="center" w:pos="0"/>
        </w:tabs>
        <w:spacing w:after="91" w:line="269" w:lineRule="auto"/>
        <w:jc w:val="both"/>
        <w:rPr>
          <w:rFonts w:eastAsia="Calibri"/>
          <w:color w:val="000000"/>
          <w:lang w:val="en-US" w:eastAsia="en-US"/>
        </w:rPr>
      </w:pPr>
      <w:r w:rsidRPr="00661B50">
        <w:rPr>
          <w:color w:val="000000"/>
          <w:lang w:eastAsia="en-US"/>
        </w:rPr>
        <w:t xml:space="preserve">1.Расчет стоимости объекта оценки в рамках затратного подхода не производился. </w:t>
      </w:r>
      <w:r w:rsidRPr="00661B50">
        <w:rPr>
          <w:color w:val="000000"/>
          <w:lang w:val="en-US" w:eastAsia="en-US"/>
        </w:rPr>
        <w:t>Отказотприменениязатратногоподходаобоснован.</w:t>
      </w:r>
    </w:p>
    <w:p w:rsidR="00802EC3" w:rsidRPr="00661B50" w:rsidRDefault="00802EC3" w:rsidP="005651C0">
      <w:pPr>
        <w:numPr>
          <w:ilvl w:val="0"/>
          <w:numId w:val="25"/>
        </w:numPr>
        <w:tabs>
          <w:tab w:val="center" w:pos="0"/>
          <w:tab w:val="center" w:pos="1905"/>
        </w:tabs>
        <w:spacing w:after="45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661B50">
        <w:rPr>
          <w:b/>
          <w:color w:val="000000"/>
          <w:lang w:val="en-US" w:eastAsia="en-US"/>
        </w:rPr>
        <w:t>Сравнительныйподход</w:t>
      </w:r>
    </w:p>
    <w:p w:rsidR="00802EC3" w:rsidRPr="00DE656A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74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В рамках сравнительного похода Оценщик применял метод сравнения продаж (предложений к продажам) на основании анализа цен предложений к продаже объектов, сходных с объектом оценки, существующих на дату проведения оценки взятых из откр</w:t>
      </w:r>
      <w:r w:rsidRPr="00661B50">
        <w:rPr>
          <w:color w:val="000000"/>
          <w:lang w:eastAsia="en-US"/>
        </w:rPr>
        <w:t>ы</w:t>
      </w:r>
      <w:r w:rsidRPr="00661B50">
        <w:rPr>
          <w:color w:val="000000"/>
          <w:lang w:eastAsia="en-US"/>
        </w:rPr>
        <w:t>тых и доступных на дату оценки источников информации.</w:t>
      </w:r>
      <w:r w:rsidRPr="00DE656A">
        <w:rPr>
          <w:color w:val="000000"/>
          <w:lang w:eastAsia="en-US"/>
        </w:rPr>
        <w:t>Выб</w:t>
      </w:r>
      <w:r w:rsidR="003917B9">
        <w:rPr>
          <w:color w:val="000000"/>
          <w:lang w:eastAsia="en-US"/>
        </w:rPr>
        <w:t xml:space="preserve">ор </w:t>
      </w:r>
      <w:r w:rsidRPr="00DE656A">
        <w:rPr>
          <w:color w:val="000000"/>
          <w:lang w:eastAsia="en-US"/>
        </w:rPr>
        <w:t>применяемогометода</w:t>
      </w:r>
      <w:r w:rsidRPr="00DE656A">
        <w:rPr>
          <w:color w:val="000000"/>
          <w:lang w:eastAsia="en-US"/>
        </w:rPr>
        <w:t>о</w:t>
      </w:r>
      <w:r w:rsidRPr="00DE656A">
        <w:rPr>
          <w:color w:val="000000"/>
          <w:lang w:eastAsia="en-US"/>
        </w:rPr>
        <w:t xml:space="preserve">ценкиобоснован.  </w:t>
      </w:r>
    </w:p>
    <w:p w:rsidR="00802EC3" w:rsidRPr="00661B50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74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Информация по объектам аналогам проверяема в полной мере. Выбранные объе</w:t>
      </w:r>
      <w:r w:rsidRPr="00661B50">
        <w:rPr>
          <w:color w:val="000000"/>
          <w:lang w:eastAsia="en-US"/>
        </w:rPr>
        <w:t>к</w:t>
      </w:r>
      <w:r w:rsidRPr="00661B50">
        <w:rPr>
          <w:color w:val="000000"/>
          <w:lang w:eastAsia="en-US"/>
        </w:rPr>
        <w:t>ты аналоги не относятся к аналогам с экстремальными значениями удельных ценовых п</w:t>
      </w:r>
      <w:r w:rsidRPr="00661B50">
        <w:rPr>
          <w:color w:val="000000"/>
          <w:lang w:eastAsia="en-US"/>
        </w:rPr>
        <w:t>о</w:t>
      </w:r>
      <w:r w:rsidRPr="00661B50">
        <w:rPr>
          <w:color w:val="000000"/>
          <w:lang w:eastAsia="en-US"/>
        </w:rPr>
        <w:t>казателей. Информация по объектам аналогам подтверждается копиями справок, пол</w:t>
      </w:r>
      <w:r w:rsidRPr="00661B50">
        <w:rPr>
          <w:color w:val="000000"/>
          <w:lang w:eastAsia="en-US"/>
        </w:rPr>
        <w:t>у</w:t>
      </w:r>
      <w:r w:rsidRPr="00661B50">
        <w:rPr>
          <w:color w:val="000000"/>
          <w:lang w:eastAsia="en-US"/>
        </w:rPr>
        <w:t>ченных от агентства недвижимости «34</w:t>
      </w:r>
      <w:r w:rsidRPr="00661B50">
        <w:rPr>
          <w:color w:val="000000"/>
          <w:lang w:val="en-US" w:eastAsia="en-US"/>
        </w:rPr>
        <w:t>market</w:t>
      </w:r>
      <w:r w:rsidRPr="00661B50">
        <w:rPr>
          <w:color w:val="000000"/>
          <w:lang w:eastAsia="en-US"/>
        </w:rPr>
        <w:t xml:space="preserve">». Исследования, проведенные Экспертом, показали, что данное агентство недвижимости имеет значительный практический опыт работы с недвижимостью и оказания профессиональных риэлтерских и брокерских услуг, что дает основание доверять информации, полученной от указанной компании. </w:t>
      </w:r>
    </w:p>
    <w:p w:rsidR="00802EC3" w:rsidRPr="00661B50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72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Для расчета корректировок, учитывающих отличия объекта аналога от объекта оценки применяются расчетные методы, экспертные мнения специалистов.  </w:t>
      </w:r>
    </w:p>
    <w:p w:rsidR="00802EC3" w:rsidRPr="00661B50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70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Применяемые методы и расчеты в рамках сравнительного подхода соответствуют требованиям действующего законодательства. </w:t>
      </w:r>
    </w:p>
    <w:p w:rsidR="00802EC3" w:rsidRPr="00661B50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69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Все расчеты выполнены Оценщиком верно, полностью воспроизводятся и прив</w:t>
      </w:r>
      <w:r w:rsidRPr="00661B50">
        <w:rPr>
          <w:color w:val="000000"/>
          <w:lang w:eastAsia="en-US"/>
        </w:rPr>
        <w:t>о</w:t>
      </w:r>
      <w:r w:rsidRPr="00661B50">
        <w:rPr>
          <w:color w:val="000000"/>
          <w:lang w:eastAsia="en-US"/>
        </w:rPr>
        <w:t xml:space="preserve">дят к идентичному результату. </w:t>
      </w:r>
    </w:p>
    <w:p w:rsidR="00802EC3" w:rsidRPr="00661B50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69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Рыночная стоимость объекта оценки, полученная в рамках реализации сравн</w:t>
      </w:r>
      <w:r w:rsidRPr="00661B50">
        <w:rPr>
          <w:color w:val="000000"/>
          <w:lang w:eastAsia="en-US"/>
        </w:rPr>
        <w:t>и</w:t>
      </w:r>
      <w:r w:rsidRPr="00661B50">
        <w:rPr>
          <w:color w:val="000000"/>
          <w:lang w:eastAsia="en-US"/>
        </w:rPr>
        <w:t xml:space="preserve">тельного подхода, соответствует рыночным данным. </w:t>
      </w:r>
    </w:p>
    <w:p w:rsidR="00802EC3" w:rsidRPr="00661B50" w:rsidRDefault="00802EC3" w:rsidP="00761A9E">
      <w:pPr>
        <w:numPr>
          <w:ilvl w:val="0"/>
          <w:numId w:val="23"/>
        </w:numPr>
        <w:tabs>
          <w:tab w:val="center" w:pos="0"/>
          <w:tab w:val="left" w:pos="851"/>
        </w:tabs>
        <w:spacing w:after="93" w:line="269" w:lineRule="auto"/>
        <w:ind w:left="0" w:firstLine="567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lastRenderedPageBreak/>
        <w:t>Информация, используемая Оценщиком в расчетах, соответствует принципам с</w:t>
      </w:r>
      <w:r w:rsidRPr="00661B50">
        <w:rPr>
          <w:color w:val="000000"/>
          <w:lang w:eastAsia="en-US"/>
        </w:rPr>
        <w:t>у</w:t>
      </w:r>
      <w:r w:rsidRPr="00661B50">
        <w:rPr>
          <w:color w:val="000000"/>
          <w:lang w:eastAsia="en-US"/>
        </w:rPr>
        <w:t xml:space="preserve">щественности, обоснованности, достаточности, однозначности и проверяемости.  </w:t>
      </w:r>
    </w:p>
    <w:p w:rsidR="00802EC3" w:rsidRPr="00661B50" w:rsidRDefault="00802EC3" w:rsidP="005651C0">
      <w:pPr>
        <w:numPr>
          <w:ilvl w:val="0"/>
          <w:numId w:val="25"/>
        </w:numPr>
        <w:tabs>
          <w:tab w:val="center" w:pos="0"/>
          <w:tab w:val="center" w:pos="1624"/>
        </w:tabs>
        <w:spacing w:after="44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661B50">
        <w:rPr>
          <w:b/>
          <w:color w:val="000000"/>
          <w:lang w:eastAsia="en-US"/>
        </w:rPr>
        <w:t xml:space="preserve">Доходный  подход </w:t>
      </w:r>
    </w:p>
    <w:p w:rsidR="00802EC3" w:rsidRPr="00661B50" w:rsidRDefault="00802EC3" w:rsidP="00802EC3">
      <w:pPr>
        <w:tabs>
          <w:tab w:val="center" w:pos="0"/>
        </w:tabs>
        <w:spacing w:after="91" w:line="269" w:lineRule="auto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1.Расчет стоимости объекта оценки в рамках доходного подхода не производился по пр</w:t>
      </w:r>
      <w:r w:rsidRPr="00661B50">
        <w:rPr>
          <w:color w:val="000000"/>
          <w:lang w:eastAsia="en-US"/>
        </w:rPr>
        <w:t>и</w:t>
      </w:r>
      <w:r w:rsidRPr="00661B50">
        <w:rPr>
          <w:color w:val="000000"/>
          <w:lang w:eastAsia="en-US"/>
        </w:rPr>
        <w:t xml:space="preserve">чине отказа от применения доходного подхода. Отказ от применения доходного подхода обоснован. </w:t>
      </w:r>
    </w:p>
    <w:p w:rsidR="00802EC3" w:rsidRPr="00661B50" w:rsidRDefault="00802EC3" w:rsidP="00802EC3">
      <w:pPr>
        <w:tabs>
          <w:tab w:val="center" w:pos="411"/>
          <w:tab w:val="center" w:pos="2049"/>
        </w:tabs>
        <w:spacing w:after="43" w:line="259" w:lineRule="auto"/>
        <w:jc w:val="both"/>
        <w:rPr>
          <w:rFonts w:eastAsia="Calibri"/>
          <w:color w:val="000000"/>
          <w:u w:val="single"/>
          <w:lang w:eastAsia="en-US"/>
        </w:rPr>
      </w:pPr>
      <w:r w:rsidRPr="00661B50">
        <w:rPr>
          <w:rFonts w:eastAsia="Calibri"/>
          <w:color w:val="000000"/>
          <w:lang w:eastAsia="en-US"/>
        </w:rPr>
        <w:tab/>
      </w:r>
      <w:r w:rsidRPr="00661B50">
        <w:rPr>
          <w:b/>
          <w:color w:val="000000"/>
          <w:u w:val="single"/>
          <w:lang w:eastAsia="en-US"/>
        </w:rPr>
        <w:t xml:space="preserve">СОГЛАСОВАНИЕ РЕЗУЛЬТАТОВ </w:t>
      </w:r>
    </w:p>
    <w:p w:rsidR="00802EC3" w:rsidRPr="00661B50" w:rsidRDefault="00802EC3" w:rsidP="00802EC3">
      <w:pPr>
        <w:spacing w:after="8" w:line="269" w:lineRule="auto"/>
        <w:jc w:val="both"/>
        <w:rPr>
          <w:color w:val="000000"/>
          <w:lang w:eastAsia="en-US"/>
        </w:rPr>
      </w:pPr>
      <w:r w:rsidRPr="00661B50">
        <w:rPr>
          <w:color w:val="000000"/>
          <w:lang w:eastAsia="en-US"/>
        </w:rPr>
        <w:t>1.В экспертируемом отчете согласование результатов не проводилось. В качестве итог</w:t>
      </w:r>
      <w:r w:rsidRPr="00661B50">
        <w:rPr>
          <w:color w:val="000000"/>
          <w:lang w:eastAsia="en-US"/>
        </w:rPr>
        <w:t>о</w:t>
      </w:r>
      <w:r w:rsidRPr="00661B50">
        <w:rPr>
          <w:color w:val="000000"/>
          <w:lang w:eastAsia="en-US"/>
        </w:rPr>
        <w:t>вой величины стоимости признан результат сравнительного подхода.</w:t>
      </w:r>
    </w:p>
    <w:p w:rsidR="00802EC3" w:rsidRPr="00661B50" w:rsidRDefault="00802EC3" w:rsidP="00802EC3">
      <w:pPr>
        <w:spacing w:after="30" w:line="259" w:lineRule="auto"/>
        <w:jc w:val="both"/>
        <w:rPr>
          <w:rFonts w:eastAsia="Calibri"/>
          <w:color w:val="000000"/>
          <w:lang w:eastAsia="en-US"/>
        </w:rPr>
      </w:pPr>
    </w:p>
    <w:p w:rsidR="00802EC3" w:rsidRPr="00661B50" w:rsidRDefault="00802EC3" w:rsidP="00802EC3">
      <w:pPr>
        <w:spacing w:after="160" w:line="259" w:lineRule="auto"/>
        <w:jc w:val="both"/>
        <w:rPr>
          <w:rFonts w:eastAsia="Calibri"/>
          <w:b/>
          <w:color w:val="000000"/>
          <w:lang w:eastAsia="en-US"/>
        </w:rPr>
      </w:pPr>
      <w:r w:rsidRPr="00661B50">
        <w:rPr>
          <w:rFonts w:eastAsia="Calibri"/>
          <w:b/>
          <w:color w:val="000000"/>
          <w:lang w:val="en-US" w:eastAsia="en-US"/>
        </w:rPr>
        <w:t>V</w:t>
      </w:r>
      <w:r w:rsidRPr="00661B50">
        <w:rPr>
          <w:rFonts w:eastAsia="Calibri"/>
          <w:b/>
          <w:color w:val="000000"/>
          <w:lang w:eastAsia="en-US"/>
        </w:rPr>
        <w:t>. ВЫВОДЫ ПО ИТОГАМ ПРОВЕДЕНИЯ ЭКСПЕРТИЗЫ</w:t>
      </w:r>
    </w:p>
    <w:p w:rsidR="00802EC3" w:rsidRPr="00661B50" w:rsidRDefault="00802EC3" w:rsidP="00802EC3">
      <w:pPr>
        <w:spacing w:line="259" w:lineRule="auto"/>
        <w:jc w:val="both"/>
        <w:rPr>
          <w:rFonts w:eastAsia="Calibri"/>
          <w:color w:val="000000"/>
          <w:lang w:eastAsia="en-US"/>
        </w:rPr>
      </w:pPr>
      <w:r w:rsidRPr="00661B50">
        <w:rPr>
          <w:b/>
          <w:i/>
          <w:color w:val="000000"/>
          <w:u w:val="single" w:color="000000"/>
          <w:lang w:eastAsia="en-US"/>
        </w:rPr>
        <w:t>ЗАКЛЮЧЕНИЕ:</w:t>
      </w:r>
    </w:p>
    <w:p w:rsidR="00802EC3" w:rsidRPr="00661B50" w:rsidRDefault="00802EC3" w:rsidP="00802EC3">
      <w:pPr>
        <w:spacing w:line="259" w:lineRule="auto"/>
        <w:jc w:val="both"/>
        <w:rPr>
          <w:rFonts w:eastAsia="Calibri"/>
          <w:color w:val="000000"/>
          <w:lang w:eastAsia="en-US"/>
        </w:rPr>
      </w:pP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Отчет соответствует требованиям закона «Об оценочной деятельности в Росси</w:t>
      </w:r>
      <w:r w:rsidRPr="00661B50">
        <w:rPr>
          <w:color w:val="000000"/>
          <w:lang w:eastAsia="en-US"/>
        </w:rPr>
        <w:t>й</w:t>
      </w:r>
      <w:r w:rsidRPr="00661B50">
        <w:rPr>
          <w:color w:val="000000"/>
          <w:lang w:eastAsia="en-US"/>
        </w:rPr>
        <w:t xml:space="preserve">ской Федерации», федеральных стандартов оценки и стандартов Ассоциации СРО «НКСО». </w:t>
      </w: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Выбор оценщиком методов оценки в рамках сравнительного подхода обоснован. </w:t>
      </w: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Затратный и доходный подходы не применяются, отказ от применения затратного и доходного подходов обоснован. </w:t>
      </w: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Расчеты стоимости объекта оценки, соответствуют описанным в отчете методам и приведены в Отчете в полном объеме и позволяют проверить полученный результат. Ра</w:t>
      </w:r>
      <w:r w:rsidRPr="00661B50">
        <w:rPr>
          <w:color w:val="000000"/>
          <w:lang w:eastAsia="en-US"/>
        </w:rPr>
        <w:t>с</w:t>
      </w:r>
      <w:r w:rsidRPr="00661B50">
        <w:rPr>
          <w:color w:val="000000"/>
          <w:lang w:eastAsia="en-US"/>
        </w:rPr>
        <w:t xml:space="preserve">чет выполнен без ошибок и пропусков. </w:t>
      </w: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Допущения, использованные оценщиком в отчете, обоснованы. Вся использова</w:t>
      </w:r>
      <w:r w:rsidRPr="00661B50">
        <w:rPr>
          <w:color w:val="000000"/>
          <w:lang w:eastAsia="en-US"/>
        </w:rPr>
        <w:t>н</w:t>
      </w:r>
      <w:r w:rsidRPr="00661B50">
        <w:rPr>
          <w:color w:val="000000"/>
          <w:lang w:eastAsia="en-US"/>
        </w:rPr>
        <w:t xml:space="preserve">ная в расчетах рыночная информация указана в Отчете, имеет ссылки на источник и/или содержится в Приложении к Отчету. </w:t>
      </w: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Эксперт согласен с приведенной оценщиком информацией в отношении объекта оценки и его окружения, сведения, приведенные в отчете соответствуют рыночным да</w:t>
      </w:r>
      <w:r w:rsidRPr="00661B50">
        <w:rPr>
          <w:color w:val="000000"/>
          <w:lang w:eastAsia="en-US"/>
        </w:rPr>
        <w:t>н</w:t>
      </w:r>
      <w:r w:rsidRPr="00661B50">
        <w:rPr>
          <w:color w:val="000000"/>
          <w:lang w:eastAsia="en-US"/>
        </w:rPr>
        <w:t>ным. Информация, используемая оценщиком при проведении оценки удовлетворяет тр</w:t>
      </w:r>
      <w:r w:rsidRPr="00661B50">
        <w:rPr>
          <w:color w:val="000000"/>
          <w:lang w:eastAsia="en-US"/>
        </w:rPr>
        <w:t>е</w:t>
      </w:r>
      <w:r w:rsidRPr="00661B50">
        <w:rPr>
          <w:color w:val="000000"/>
          <w:lang w:eastAsia="en-US"/>
        </w:rPr>
        <w:t xml:space="preserve">бованиям достаточности и достоверности. </w:t>
      </w:r>
    </w:p>
    <w:p w:rsidR="00802EC3" w:rsidRPr="00661B50" w:rsidRDefault="00802EC3" w:rsidP="003034BF">
      <w:pPr>
        <w:spacing w:after="5" w:line="270" w:lineRule="auto"/>
        <w:ind w:firstLine="709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Рыночная стоимость объекта оценки, определенная оценщиком в отчете об оценке, подтверждена. </w:t>
      </w:r>
    </w:p>
    <w:p w:rsidR="00802EC3" w:rsidRPr="00661B50" w:rsidRDefault="00802EC3" w:rsidP="00802EC3">
      <w:pPr>
        <w:spacing w:line="259" w:lineRule="auto"/>
        <w:jc w:val="both"/>
        <w:rPr>
          <w:rFonts w:eastAsia="Calibri"/>
          <w:color w:val="000000"/>
          <w:lang w:eastAsia="en-US"/>
        </w:rPr>
      </w:pPr>
    </w:p>
    <w:tbl>
      <w:tblPr>
        <w:tblW w:w="9498" w:type="dxa"/>
        <w:tblInd w:w="-567" w:type="dxa"/>
        <w:tblCellMar>
          <w:top w:w="4" w:type="dxa"/>
          <w:left w:w="0" w:type="dxa"/>
          <w:right w:w="0" w:type="dxa"/>
        </w:tblCellMar>
        <w:tblLook w:val="04A0"/>
      </w:tblPr>
      <w:tblGrid>
        <w:gridCol w:w="4069"/>
        <w:gridCol w:w="5429"/>
      </w:tblGrid>
      <w:tr w:rsidR="00802EC3" w:rsidRPr="00661B50" w:rsidTr="003C1788">
        <w:trPr>
          <w:trHeight w:val="248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EC3" w:rsidRPr="00661B50" w:rsidRDefault="00802EC3" w:rsidP="00802EC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61B50">
              <w:rPr>
                <w:color w:val="000000"/>
                <w:lang w:val="en-US" w:eastAsia="en-US"/>
              </w:rPr>
              <w:t xml:space="preserve">Эксперт: 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EC3" w:rsidRPr="00661B50" w:rsidRDefault="00802EC3" w:rsidP="00802EC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61B50">
              <w:rPr>
                <w:color w:val="000000"/>
                <w:lang w:val="en-US" w:eastAsia="en-US"/>
              </w:rPr>
              <w:t>_____________________________/</w:t>
            </w:r>
            <w:r w:rsidRPr="00661B50">
              <w:rPr>
                <w:color w:val="000000"/>
                <w:u w:val="single" w:color="000000"/>
                <w:lang w:eastAsia="en-US"/>
              </w:rPr>
              <w:t>Я.В. Болышева</w:t>
            </w:r>
            <w:r w:rsidRPr="00661B50">
              <w:rPr>
                <w:color w:val="000000"/>
                <w:lang w:val="en-US" w:eastAsia="en-US"/>
              </w:rPr>
              <w:t xml:space="preserve"> / </w:t>
            </w:r>
          </w:p>
        </w:tc>
      </w:tr>
      <w:tr w:rsidR="00802EC3" w:rsidRPr="00661B50" w:rsidTr="003C1788">
        <w:trPr>
          <w:trHeight w:val="755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EC3" w:rsidRPr="00661B50" w:rsidRDefault="00802EC3" w:rsidP="00802EC3">
            <w:pPr>
              <w:spacing w:after="17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802EC3" w:rsidRPr="00661B50" w:rsidRDefault="00802EC3" w:rsidP="00802EC3">
            <w:pPr>
              <w:spacing w:after="17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802EC3" w:rsidRPr="00661B50" w:rsidRDefault="00802EC3" w:rsidP="00802EC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61B50">
              <w:rPr>
                <w:color w:val="000000"/>
                <w:lang w:val="en-US" w:eastAsia="en-US"/>
              </w:rPr>
              <w:t xml:space="preserve">Эксперт: 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2EC3" w:rsidRPr="00661B50" w:rsidRDefault="00802EC3" w:rsidP="00802EC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:rsidR="00802EC3" w:rsidRPr="00661B50" w:rsidRDefault="00802EC3" w:rsidP="00802EC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:rsidR="00802EC3" w:rsidRPr="00661B50" w:rsidRDefault="00802EC3" w:rsidP="00802EC3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61B50">
              <w:rPr>
                <w:color w:val="000000"/>
                <w:lang w:val="en-US" w:eastAsia="en-US"/>
              </w:rPr>
              <w:t>______________________________/</w:t>
            </w:r>
            <w:r w:rsidRPr="00661B50">
              <w:rPr>
                <w:color w:val="000000"/>
                <w:u w:val="single" w:color="000000"/>
                <w:lang w:eastAsia="en-US"/>
              </w:rPr>
              <w:t>Д.Ю. Малкина</w:t>
            </w:r>
            <w:r w:rsidRPr="00661B50">
              <w:rPr>
                <w:color w:val="000000"/>
                <w:lang w:val="en-US" w:eastAsia="en-US"/>
              </w:rPr>
              <w:t xml:space="preserve">/ </w:t>
            </w:r>
          </w:p>
        </w:tc>
      </w:tr>
    </w:tbl>
    <w:p w:rsidR="00802EC3" w:rsidRPr="00661B50" w:rsidRDefault="00802EC3" w:rsidP="00802EC3">
      <w:pPr>
        <w:spacing w:line="259" w:lineRule="auto"/>
        <w:jc w:val="both"/>
        <w:rPr>
          <w:rFonts w:eastAsia="Calibri"/>
          <w:color w:val="000000"/>
          <w:lang w:val="en-US" w:eastAsia="en-US"/>
        </w:rPr>
      </w:pPr>
    </w:p>
    <w:p w:rsidR="00802EC3" w:rsidRPr="00661B50" w:rsidRDefault="00802EC3" w:rsidP="00802EC3">
      <w:pPr>
        <w:spacing w:after="26" w:line="259" w:lineRule="auto"/>
        <w:jc w:val="both"/>
        <w:rPr>
          <w:rFonts w:eastAsia="Calibri"/>
          <w:color w:val="000000"/>
          <w:lang w:val="en-US" w:eastAsia="en-US"/>
        </w:rPr>
      </w:pPr>
    </w:p>
    <w:p w:rsidR="00802EC3" w:rsidRPr="00661B50" w:rsidRDefault="00802EC3" w:rsidP="00802EC3">
      <w:pPr>
        <w:spacing w:line="259" w:lineRule="auto"/>
        <w:jc w:val="both"/>
        <w:rPr>
          <w:rFonts w:eastAsia="Calibri"/>
          <w:color w:val="000000"/>
          <w:lang w:val="en-US" w:eastAsia="en-US"/>
        </w:rPr>
      </w:pPr>
      <w:r w:rsidRPr="00661B50">
        <w:rPr>
          <w:b/>
          <w:i/>
          <w:color w:val="000000"/>
          <w:u w:val="single" w:color="000000"/>
          <w:lang w:val="en-US" w:eastAsia="en-US"/>
        </w:rPr>
        <w:t>РЕШЕНИЕ ЭКСПЕРТНОГО СОВЕТА:</w:t>
      </w:r>
    </w:p>
    <w:p w:rsidR="00802EC3" w:rsidRPr="00661B50" w:rsidRDefault="00802EC3" w:rsidP="00802EC3">
      <w:pPr>
        <w:spacing w:line="266" w:lineRule="auto"/>
        <w:ind w:right="10"/>
        <w:jc w:val="both"/>
        <w:rPr>
          <w:rFonts w:eastAsia="Calibri"/>
          <w:b/>
          <w:i/>
          <w:color w:val="000000"/>
          <w:lang w:eastAsia="en-US"/>
        </w:rPr>
      </w:pPr>
      <w:r w:rsidRPr="00661B50">
        <w:rPr>
          <w:b/>
          <w:i/>
          <w:color w:val="000000"/>
          <w:lang w:eastAsia="en-US"/>
        </w:rPr>
        <w:t>Отчет соответствует требованиям законодательства Российской Федерации об оценочной деятельности. Рыночная стоимость объекта оценки, определенная оце</w:t>
      </w:r>
      <w:r w:rsidRPr="00661B50">
        <w:rPr>
          <w:b/>
          <w:i/>
          <w:color w:val="000000"/>
          <w:lang w:eastAsia="en-US"/>
        </w:rPr>
        <w:t>н</w:t>
      </w:r>
      <w:r w:rsidRPr="00661B50">
        <w:rPr>
          <w:b/>
          <w:i/>
          <w:color w:val="000000"/>
          <w:lang w:eastAsia="en-US"/>
        </w:rPr>
        <w:t xml:space="preserve">щиком в отчете об оценке, подтверждена. </w:t>
      </w:r>
    </w:p>
    <w:p w:rsidR="00802EC3" w:rsidRPr="00661B50" w:rsidRDefault="00802EC3" w:rsidP="00802EC3">
      <w:pPr>
        <w:tabs>
          <w:tab w:val="center" w:pos="4069"/>
        </w:tabs>
        <w:spacing w:after="8" w:line="269" w:lineRule="auto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Утверждаю: </w:t>
      </w:r>
      <w:r w:rsidRPr="00661B50">
        <w:rPr>
          <w:color w:val="000000"/>
          <w:lang w:eastAsia="en-US"/>
        </w:rPr>
        <w:tab/>
      </w:r>
    </w:p>
    <w:p w:rsidR="00802EC3" w:rsidRPr="00661B50" w:rsidRDefault="009B7504" w:rsidP="00802EC3">
      <w:pPr>
        <w:spacing w:line="259" w:lineRule="auto"/>
        <w:jc w:val="both"/>
        <w:rPr>
          <w:color w:val="000000"/>
          <w:lang w:eastAsia="en-US"/>
        </w:rPr>
      </w:pPr>
      <w:r>
        <w:rPr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1.8pt;margin-top:13.65pt;width:238.35pt;height:49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TQgwIAAA8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" stroked="f">
            <v:textbox>
              <w:txbxContent>
                <w:p w:rsidR="00863C43" w:rsidRDefault="00863C43" w:rsidP="00802EC3">
                  <w:r>
                    <w:t>________</w:t>
                  </w:r>
                  <w:r w:rsidRPr="00F4320A">
                    <w:t>______________/</w:t>
                  </w:r>
                  <w:r>
                    <w:t>Я.В.Болышева</w:t>
                  </w:r>
                  <w:r w:rsidRPr="00F4320A">
                    <w:t>/</w:t>
                  </w:r>
                </w:p>
              </w:txbxContent>
            </v:textbox>
          </v:shape>
        </w:pict>
      </w:r>
      <w:r w:rsidR="00802EC3" w:rsidRPr="00661B50">
        <w:rPr>
          <w:color w:val="000000"/>
          <w:lang w:eastAsia="en-US"/>
        </w:rPr>
        <w:t xml:space="preserve">Руководитель региональной экспертной группы на территории  Волгоградской области Экспертного совета Ассоциации СРО «Нижегородское объединение Оценщик-Про» </w:t>
      </w:r>
    </w:p>
    <w:p w:rsidR="00802EC3" w:rsidRPr="00661B50" w:rsidRDefault="00802EC3" w:rsidP="00802EC3">
      <w:pPr>
        <w:tabs>
          <w:tab w:val="right" w:pos="9362"/>
        </w:tabs>
        <w:spacing w:after="8" w:line="269" w:lineRule="auto"/>
        <w:jc w:val="both"/>
        <w:rPr>
          <w:color w:val="000000"/>
          <w:lang w:eastAsia="en-US"/>
        </w:rPr>
      </w:pPr>
    </w:p>
    <w:p w:rsidR="00802EC3" w:rsidRPr="00661B50" w:rsidRDefault="00802EC3" w:rsidP="00802EC3">
      <w:pPr>
        <w:tabs>
          <w:tab w:val="right" w:pos="9362"/>
        </w:tabs>
        <w:spacing w:after="8" w:line="269" w:lineRule="auto"/>
        <w:jc w:val="both"/>
        <w:rPr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Заверяю:                                                                    </w:t>
      </w:r>
    </w:p>
    <w:p w:rsidR="00802EC3" w:rsidRPr="00661B50" w:rsidRDefault="00802EC3" w:rsidP="00802EC3">
      <w:pPr>
        <w:tabs>
          <w:tab w:val="left" w:pos="5975"/>
        </w:tabs>
        <w:spacing w:line="259" w:lineRule="auto"/>
        <w:jc w:val="both"/>
        <w:rPr>
          <w:rFonts w:eastAsia="Calibri"/>
          <w:color w:val="000000"/>
          <w:lang w:eastAsia="en-US"/>
        </w:rPr>
      </w:pPr>
      <w:r w:rsidRPr="00661B50">
        <w:rPr>
          <w:rFonts w:eastAsia="Calibri"/>
          <w:color w:val="000000"/>
          <w:lang w:eastAsia="en-US"/>
        </w:rPr>
        <w:lastRenderedPageBreak/>
        <w:tab/>
      </w:r>
    </w:p>
    <w:p w:rsidR="00802EC3" w:rsidRPr="00661B50" w:rsidRDefault="00802EC3" w:rsidP="00802EC3">
      <w:pPr>
        <w:tabs>
          <w:tab w:val="right" w:pos="9362"/>
        </w:tabs>
        <w:spacing w:after="8" w:line="269" w:lineRule="auto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Региональный представитель                           _________________________/Д.Ю.Малкина/ </w:t>
      </w:r>
    </w:p>
    <w:p w:rsidR="00802EC3" w:rsidRPr="00661B50" w:rsidRDefault="00802EC3" w:rsidP="00802EC3">
      <w:pPr>
        <w:spacing w:line="264" w:lineRule="auto"/>
        <w:ind w:right="5436"/>
        <w:jc w:val="both"/>
        <w:rPr>
          <w:color w:val="000000"/>
          <w:lang w:eastAsia="en-US"/>
        </w:rPr>
      </w:pPr>
      <w:r w:rsidRPr="00661B50">
        <w:rPr>
          <w:color w:val="000000"/>
          <w:lang w:eastAsia="en-US"/>
        </w:rPr>
        <w:t>Ассоциации саморегулируемой орг</w:t>
      </w:r>
      <w:r w:rsidRPr="00661B50">
        <w:rPr>
          <w:color w:val="000000"/>
          <w:lang w:eastAsia="en-US"/>
        </w:rPr>
        <w:t>а</w:t>
      </w:r>
      <w:r w:rsidRPr="00661B50">
        <w:rPr>
          <w:color w:val="000000"/>
          <w:lang w:eastAsia="en-US"/>
        </w:rPr>
        <w:t>низации «Нижегородское объедин</w:t>
      </w:r>
      <w:r w:rsidRPr="00661B50">
        <w:rPr>
          <w:color w:val="000000"/>
          <w:lang w:eastAsia="en-US"/>
        </w:rPr>
        <w:t>е</w:t>
      </w:r>
      <w:r w:rsidRPr="00661B50">
        <w:rPr>
          <w:color w:val="000000"/>
          <w:lang w:eastAsia="en-US"/>
        </w:rPr>
        <w:t xml:space="preserve">ние Оценщик-Про» на территории Волгоградской области </w:t>
      </w:r>
    </w:p>
    <w:p w:rsidR="00802EC3" w:rsidRPr="00661B50" w:rsidRDefault="00802EC3" w:rsidP="00802EC3">
      <w:pPr>
        <w:spacing w:line="264" w:lineRule="auto"/>
        <w:ind w:right="5436"/>
        <w:jc w:val="both"/>
        <w:rPr>
          <w:rFonts w:eastAsia="Calibri"/>
          <w:color w:val="000000"/>
          <w:lang w:eastAsia="en-US"/>
        </w:rPr>
      </w:pPr>
    </w:p>
    <w:p w:rsidR="00802EC3" w:rsidRPr="00661B50" w:rsidRDefault="00802EC3" w:rsidP="00802EC3">
      <w:pPr>
        <w:spacing w:after="160" w:line="259" w:lineRule="auto"/>
        <w:jc w:val="both"/>
        <w:rPr>
          <w:rFonts w:eastAsia="Calibri"/>
          <w:b/>
          <w:color w:val="000000"/>
          <w:lang w:val="en-US" w:eastAsia="en-US"/>
        </w:rPr>
      </w:pPr>
      <w:r w:rsidRPr="00661B50">
        <w:rPr>
          <w:rFonts w:eastAsia="Calibri"/>
          <w:b/>
          <w:color w:val="000000"/>
          <w:lang w:val="en-US" w:eastAsia="en-US"/>
        </w:rPr>
        <w:t>VI. Используемыематериалы: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val="en-US" w:eastAsia="en-US"/>
        </w:rPr>
      </w:pPr>
      <w:r w:rsidRPr="00661B50">
        <w:rPr>
          <w:color w:val="000000"/>
          <w:lang w:val="en-US" w:eastAsia="en-US"/>
        </w:rPr>
        <w:t xml:space="preserve">Документы, представленныезаказчикомэкспертизы: </w:t>
      </w:r>
    </w:p>
    <w:p w:rsidR="00802EC3" w:rsidRPr="00661B50" w:rsidRDefault="00802EC3" w:rsidP="00802EC3">
      <w:pPr>
        <w:spacing w:after="8" w:line="269" w:lineRule="auto"/>
        <w:jc w:val="both"/>
        <w:rPr>
          <w:rFonts w:eastAsia="Calibri"/>
          <w:color w:val="000000"/>
          <w:lang w:val="en-US" w:eastAsia="en-US"/>
        </w:rPr>
      </w:pPr>
      <w:r w:rsidRPr="00661B50">
        <w:rPr>
          <w:color w:val="000000"/>
          <w:lang w:eastAsia="en-US"/>
        </w:rPr>
        <w:t xml:space="preserve">- Отчет № ОН-584/9 от 25.02.2016 «Об оценке рыночной стоимости земельного участка площадью 10729 кв.м, кадастровый номер: 34:34:010015:15, расположенного по адресу: г. Волгоград, ул. </w:t>
      </w:r>
      <w:r w:rsidRPr="00661B50">
        <w:rPr>
          <w:color w:val="000000"/>
          <w:lang w:val="en-US" w:eastAsia="en-US"/>
        </w:rPr>
        <w:t xml:space="preserve">Шкирятова, 33». 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Федеральный закон от 29.07.1998 г. №135-ФЗ «Об оценочной деятельности в Ро</w:t>
      </w:r>
      <w:r w:rsidRPr="00661B50">
        <w:rPr>
          <w:color w:val="000000"/>
          <w:lang w:eastAsia="en-US"/>
        </w:rPr>
        <w:t>с</w:t>
      </w:r>
      <w:r w:rsidRPr="00661B50">
        <w:rPr>
          <w:color w:val="000000"/>
          <w:lang w:eastAsia="en-US"/>
        </w:rPr>
        <w:t xml:space="preserve">сийской Федерации». 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Федеральный стандарт оценки «Общие понятия оценки, подходы и требования к проведению оценки (ФСО № 1)», утвержден приказом Минэкономразвития России от 20 мая 2015 года № 297. 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Федеральный стандарт оценки «Цель оценки и виды стоимости (ФСО № 2)», у</w:t>
      </w:r>
      <w:r w:rsidRPr="00661B50">
        <w:rPr>
          <w:color w:val="000000"/>
          <w:lang w:eastAsia="en-US"/>
        </w:rPr>
        <w:t>т</w:t>
      </w:r>
      <w:r w:rsidRPr="00661B50">
        <w:rPr>
          <w:color w:val="000000"/>
          <w:lang w:eastAsia="en-US"/>
        </w:rPr>
        <w:t xml:space="preserve">вержден приказом Минэкономразвития России от 20 мая 2015 года №298. 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Федеральный стандарт оценки «Требования к отчету об оценке (ФСО № 3)», у</w:t>
      </w:r>
      <w:r w:rsidRPr="00661B50">
        <w:rPr>
          <w:color w:val="000000"/>
          <w:lang w:eastAsia="en-US"/>
        </w:rPr>
        <w:t>т</w:t>
      </w:r>
      <w:r w:rsidRPr="00661B50">
        <w:rPr>
          <w:color w:val="000000"/>
          <w:lang w:eastAsia="en-US"/>
        </w:rPr>
        <w:t xml:space="preserve">вержден приказом Минэкономразвития России от 20 мая 2015 года № 299. 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>Федеральный стандарт оценки «Виды экспертизы, порядок её проведения, треб</w:t>
      </w:r>
      <w:r w:rsidRPr="00661B50">
        <w:rPr>
          <w:color w:val="000000"/>
          <w:lang w:eastAsia="en-US"/>
        </w:rPr>
        <w:t>о</w:t>
      </w:r>
      <w:r w:rsidRPr="00661B50">
        <w:rPr>
          <w:color w:val="000000"/>
          <w:lang w:eastAsia="en-US"/>
        </w:rPr>
        <w:t xml:space="preserve">вания к экспертному заключению и порядку его утверждения (ФСО № 5)», утвержден приказом Минэкономразвития России от 4 июля 2011 года №328.   </w:t>
      </w:r>
    </w:p>
    <w:p w:rsidR="00802EC3" w:rsidRPr="00661B50" w:rsidRDefault="00802EC3" w:rsidP="005651C0">
      <w:pPr>
        <w:numPr>
          <w:ilvl w:val="0"/>
          <w:numId w:val="24"/>
        </w:numPr>
        <w:spacing w:after="8" w:line="269" w:lineRule="auto"/>
        <w:ind w:left="0"/>
        <w:jc w:val="both"/>
        <w:rPr>
          <w:rFonts w:eastAsia="Calibri"/>
          <w:color w:val="000000"/>
          <w:lang w:eastAsia="en-US"/>
        </w:rPr>
      </w:pPr>
      <w:r w:rsidRPr="00661B50">
        <w:rPr>
          <w:color w:val="000000"/>
          <w:lang w:eastAsia="en-US"/>
        </w:rPr>
        <w:t xml:space="preserve">Федеральный стандарт оценки «Оценка недвижимости (ФСО № 7)», утвержден приказом Минэкономразвития России от 25 сентября 2014 года №611. </w:t>
      </w:r>
    </w:p>
    <w:p w:rsidR="00433ADF" w:rsidRPr="00661B50" w:rsidRDefault="00802EC3" w:rsidP="00802EC3">
      <w:pPr>
        <w:widowControl w:val="0"/>
        <w:tabs>
          <w:tab w:val="left" w:pos="993"/>
        </w:tabs>
        <w:jc w:val="both"/>
      </w:pPr>
      <w:r w:rsidRPr="00661B50">
        <w:rPr>
          <w:color w:val="000000"/>
          <w:lang w:eastAsia="en-US"/>
        </w:rPr>
        <w:t>«Положение об Экспертном Совете Ассоциации саморегулируемой</w:t>
      </w:r>
    </w:p>
    <w:p w:rsidR="00CA0765" w:rsidRPr="00661B50" w:rsidRDefault="00CA0765" w:rsidP="00EF596C">
      <w:pPr>
        <w:tabs>
          <w:tab w:val="left" w:pos="851"/>
          <w:tab w:val="left" w:pos="993"/>
        </w:tabs>
        <w:ind w:firstLine="567"/>
        <w:rPr>
          <w:lang w:eastAsia="ru-RU"/>
        </w:rPr>
      </w:pPr>
    </w:p>
    <w:p w:rsidR="00802EC3" w:rsidRDefault="00802EC3" w:rsidP="00EF596C">
      <w:pPr>
        <w:ind w:left="1080"/>
        <w:rPr>
          <w:b/>
          <w:lang w:eastAsia="ru-RU"/>
        </w:rPr>
      </w:pPr>
    </w:p>
    <w:p w:rsidR="00761A9E" w:rsidRDefault="00761A9E" w:rsidP="00EF596C">
      <w:pPr>
        <w:ind w:left="1080"/>
        <w:rPr>
          <w:b/>
          <w:lang w:eastAsia="ru-RU"/>
        </w:rPr>
      </w:pPr>
    </w:p>
    <w:p w:rsidR="003034BF" w:rsidRPr="00991C5B" w:rsidRDefault="003034BF" w:rsidP="003034BF">
      <w:pPr>
        <w:ind w:firstLine="567"/>
        <w:rPr>
          <w:rFonts w:eastAsia="Calibri"/>
          <w:lang w:eastAsia="ru-RU"/>
        </w:rPr>
      </w:pPr>
      <w:r>
        <w:rPr>
          <w:b/>
          <w:lang w:eastAsia="ru-RU"/>
        </w:rPr>
        <w:t xml:space="preserve">-   </w:t>
      </w:r>
      <w:r w:rsidRPr="00991C5B">
        <w:rPr>
          <w:rFonts w:eastAsia="Calibri"/>
          <w:lang w:eastAsia="ru-RU"/>
        </w:rPr>
        <w:t>Проанализировать Заключение эксперта  об оспаривании кадастровой стоимости земельного участка, необходимо, с учетом требований законодательства, методических материалов, методологии и сопутствующих разъяснений ответить на следующие вопросы:</w:t>
      </w:r>
    </w:p>
    <w:p w:rsidR="003034BF" w:rsidRPr="003034BF" w:rsidRDefault="003034BF" w:rsidP="003034BF">
      <w:pPr>
        <w:jc w:val="both"/>
        <w:rPr>
          <w:rFonts w:eastAsia="Calibri"/>
          <w:b/>
          <w:sz w:val="28"/>
          <w:lang w:eastAsia="ru-RU"/>
        </w:rPr>
      </w:pPr>
    </w:p>
    <w:p w:rsidR="003034BF" w:rsidRPr="003034BF" w:rsidRDefault="003034BF" w:rsidP="003034BF">
      <w:pPr>
        <w:jc w:val="both"/>
        <w:rPr>
          <w:rFonts w:eastAsia="Calibri"/>
          <w:szCs w:val="28"/>
          <w:lang w:eastAsia="ru-RU"/>
        </w:rPr>
      </w:pPr>
      <w:r w:rsidRPr="003034BF">
        <w:rPr>
          <w:rFonts w:eastAsia="Calibri"/>
          <w:b/>
          <w:lang w:eastAsia="ru-RU"/>
        </w:rPr>
        <w:t>Задание 2.</w:t>
      </w:r>
      <w:r w:rsidRPr="003034BF">
        <w:rPr>
          <w:szCs w:val="28"/>
          <w:lang w:eastAsia="ru-RU"/>
        </w:rPr>
        <w:t>Насколько полно и обоснованно использованы н</w:t>
      </w:r>
      <w:r w:rsidRPr="003034BF">
        <w:rPr>
          <w:rFonts w:eastAsia="Calibri"/>
          <w:szCs w:val="28"/>
          <w:lang w:eastAsia="ru-RU"/>
        </w:rPr>
        <w:t>ормативная документация и информационные источники.</w:t>
      </w:r>
    </w:p>
    <w:p w:rsidR="003034BF" w:rsidRPr="003034BF" w:rsidRDefault="003034BF" w:rsidP="003034BF">
      <w:pPr>
        <w:jc w:val="both"/>
        <w:rPr>
          <w:sz w:val="14"/>
          <w:szCs w:val="16"/>
          <w:lang w:eastAsia="ru-RU"/>
        </w:rPr>
      </w:pPr>
    </w:p>
    <w:p w:rsidR="003034BF" w:rsidRPr="003034BF" w:rsidRDefault="003034BF" w:rsidP="003034BF">
      <w:pPr>
        <w:jc w:val="both"/>
        <w:rPr>
          <w:rFonts w:eastAsia="Calibri"/>
          <w:lang w:eastAsia="ru-RU"/>
        </w:rPr>
      </w:pPr>
      <w:r w:rsidRPr="003034BF">
        <w:rPr>
          <w:rFonts w:eastAsia="Calibri"/>
          <w:b/>
          <w:lang w:eastAsia="ru-RU"/>
        </w:rPr>
        <w:t>Задание 3.</w:t>
      </w:r>
      <w:r w:rsidRPr="003034BF">
        <w:rPr>
          <w:lang w:eastAsia="ru-RU"/>
        </w:rPr>
        <w:t xml:space="preserve">Как проведен </w:t>
      </w:r>
      <w:r w:rsidRPr="003034BF">
        <w:rPr>
          <w:sz w:val="22"/>
          <w:lang w:eastAsia="ru-RU"/>
        </w:rPr>
        <w:t>А</w:t>
      </w:r>
      <w:r w:rsidRPr="003034BF">
        <w:rPr>
          <w:rFonts w:eastAsia="Calibri"/>
          <w:lang w:eastAsia="ru-RU"/>
        </w:rPr>
        <w:t>нализ макро- и микроэкономических факторов, влияющих на рынок объекта исследования.</w:t>
      </w:r>
    </w:p>
    <w:p w:rsidR="003034BF" w:rsidRPr="003034BF" w:rsidRDefault="003034BF" w:rsidP="003034BF">
      <w:pPr>
        <w:jc w:val="both"/>
        <w:rPr>
          <w:rFonts w:eastAsia="Calibri"/>
          <w:b/>
          <w:lang w:eastAsia="ru-RU"/>
        </w:rPr>
      </w:pPr>
    </w:p>
    <w:p w:rsidR="003034BF" w:rsidRPr="003034BF" w:rsidRDefault="003034BF" w:rsidP="003034BF">
      <w:pPr>
        <w:jc w:val="both"/>
        <w:rPr>
          <w:rFonts w:eastAsia="Calibri"/>
          <w:lang w:eastAsia="ru-RU"/>
        </w:rPr>
      </w:pPr>
      <w:r w:rsidRPr="003034BF">
        <w:rPr>
          <w:rFonts w:eastAsia="Calibri"/>
          <w:b/>
          <w:lang w:eastAsia="ru-RU"/>
        </w:rPr>
        <w:t>Задание 4.</w:t>
      </w:r>
      <w:r w:rsidRPr="003034BF">
        <w:rPr>
          <w:rFonts w:eastAsia="Calibri"/>
          <w:lang w:eastAsia="ru-RU"/>
        </w:rPr>
        <w:t>Как правило, при оценке рыночной стоимости земельных участков использ</w:t>
      </w:r>
      <w:r w:rsidRPr="003034BF">
        <w:rPr>
          <w:rFonts w:eastAsia="Calibri"/>
          <w:lang w:eastAsia="ru-RU"/>
        </w:rPr>
        <w:t>у</w:t>
      </w:r>
      <w:r w:rsidRPr="003034BF">
        <w:rPr>
          <w:rFonts w:eastAsia="Calibri"/>
          <w:lang w:eastAsia="ru-RU"/>
        </w:rPr>
        <w:t>ются метод сравнения продаж, метод выделения, метод распределения, метод капитализ</w:t>
      </w:r>
      <w:r w:rsidRPr="003034BF">
        <w:rPr>
          <w:rFonts w:eastAsia="Calibri"/>
          <w:lang w:eastAsia="ru-RU"/>
        </w:rPr>
        <w:t>а</w:t>
      </w:r>
      <w:r w:rsidRPr="003034BF">
        <w:rPr>
          <w:rFonts w:eastAsia="Calibri"/>
          <w:lang w:eastAsia="ru-RU"/>
        </w:rPr>
        <w:t>ции земельной ренты, метод остатка, метод предполагаемого использования. Как пров</w:t>
      </w:r>
      <w:r w:rsidRPr="003034BF">
        <w:rPr>
          <w:rFonts w:eastAsia="Calibri"/>
          <w:lang w:eastAsia="ru-RU"/>
        </w:rPr>
        <w:t>е</w:t>
      </w:r>
      <w:r w:rsidRPr="003034BF">
        <w:rPr>
          <w:rFonts w:eastAsia="Calibri"/>
          <w:lang w:eastAsia="ru-RU"/>
        </w:rPr>
        <w:t>ден выбор метода оценки?</w:t>
      </w:r>
    </w:p>
    <w:p w:rsidR="003034BF" w:rsidRPr="003034BF" w:rsidRDefault="003034BF" w:rsidP="003034BF">
      <w:pPr>
        <w:jc w:val="both"/>
        <w:rPr>
          <w:rFonts w:eastAsia="Calibri"/>
          <w:b/>
          <w:lang w:eastAsia="ru-RU"/>
        </w:rPr>
      </w:pPr>
    </w:p>
    <w:p w:rsidR="003034BF" w:rsidRPr="003034BF" w:rsidRDefault="003034BF" w:rsidP="003034BF">
      <w:pPr>
        <w:jc w:val="both"/>
        <w:rPr>
          <w:rFonts w:eastAsia="Calibri"/>
          <w:lang w:eastAsia="ru-RU"/>
        </w:rPr>
      </w:pPr>
      <w:r w:rsidRPr="003034BF">
        <w:rPr>
          <w:rFonts w:eastAsia="Calibri"/>
          <w:b/>
          <w:lang w:eastAsia="ru-RU"/>
        </w:rPr>
        <w:t>Задание 5.</w:t>
      </w:r>
      <w:r w:rsidRPr="003034BF">
        <w:rPr>
          <w:lang w:eastAsia="ru-RU"/>
        </w:rPr>
        <w:t xml:space="preserve">Насколько обоснованно проведено  </w:t>
      </w:r>
      <w:r w:rsidRPr="003034BF">
        <w:rPr>
          <w:rFonts w:eastAsia="Calibri"/>
          <w:lang w:eastAsia="ru-RU"/>
        </w:rPr>
        <w:t>определение рыночной стоимости объекта исследования в рамках сравнительного подхода?</w:t>
      </w:r>
    </w:p>
    <w:p w:rsidR="003034BF" w:rsidRPr="003034BF" w:rsidRDefault="003034BF" w:rsidP="003034BF">
      <w:pPr>
        <w:jc w:val="both"/>
        <w:rPr>
          <w:rFonts w:eastAsia="Calibri"/>
          <w:lang w:eastAsia="ru-RU"/>
        </w:rPr>
      </w:pPr>
      <w:r w:rsidRPr="003034BF">
        <w:rPr>
          <w:rFonts w:eastAsia="Calibri"/>
          <w:b/>
          <w:lang w:eastAsia="ru-RU"/>
        </w:rPr>
        <w:t>Задание 6.</w:t>
      </w:r>
      <w:r w:rsidRPr="003034BF">
        <w:rPr>
          <w:rFonts w:eastAsia="Calibri"/>
          <w:lang w:eastAsia="ru-RU"/>
        </w:rPr>
        <w:t>Насколько верно и обоснованно рассчитаны показатели корректировок по об</w:t>
      </w:r>
      <w:r w:rsidRPr="003034BF">
        <w:rPr>
          <w:rFonts w:eastAsia="Calibri"/>
          <w:lang w:eastAsia="ru-RU"/>
        </w:rPr>
        <w:t>ъ</w:t>
      </w:r>
      <w:r w:rsidRPr="003034BF">
        <w:rPr>
          <w:rFonts w:eastAsia="Calibri"/>
          <w:lang w:eastAsia="ru-RU"/>
        </w:rPr>
        <w:t>ектам-аналогам?</w:t>
      </w:r>
    </w:p>
    <w:p w:rsidR="003034BF" w:rsidRPr="003034BF" w:rsidRDefault="003034BF" w:rsidP="003034BF">
      <w:pPr>
        <w:jc w:val="both"/>
        <w:rPr>
          <w:rFonts w:eastAsia="Calibri"/>
          <w:b/>
          <w:bCs/>
          <w:lang w:eastAsia="ru-RU"/>
        </w:rPr>
      </w:pPr>
    </w:p>
    <w:p w:rsidR="003034BF" w:rsidRPr="003034BF" w:rsidRDefault="003034BF" w:rsidP="003034BF">
      <w:pPr>
        <w:jc w:val="both"/>
        <w:rPr>
          <w:rFonts w:eastAsia="Calibri"/>
          <w:bCs/>
          <w:lang w:eastAsia="ru-RU"/>
        </w:rPr>
      </w:pPr>
      <w:r w:rsidRPr="003034BF">
        <w:rPr>
          <w:rFonts w:eastAsia="Calibri"/>
          <w:b/>
          <w:lang w:eastAsia="ru-RU"/>
        </w:rPr>
        <w:lastRenderedPageBreak/>
        <w:t>Задание 7.</w:t>
      </w:r>
      <w:r w:rsidRPr="003034BF">
        <w:rPr>
          <w:szCs w:val="28"/>
          <w:lang w:eastAsia="ru-RU"/>
        </w:rPr>
        <w:t>Как проведено окончательное о</w:t>
      </w:r>
      <w:r w:rsidRPr="003034BF">
        <w:rPr>
          <w:rFonts w:eastAsia="Calibri"/>
          <w:bCs/>
          <w:szCs w:val="28"/>
          <w:lang w:eastAsia="ru-RU"/>
        </w:rPr>
        <w:t>пределение</w:t>
      </w:r>
      <w:r w:rsidRPr="003034BF">
        <w:rPr>
          <w:rFonts w:eastAsia="Calibri"/>
          <w:bCs/>
          <w:lang w:eastAsia="ru-RU"/>
        </w:rPr>
        <w:t>рыночной стоимости объекта иссл</w:t>
      </w:r>
      <w:r w:rsidRPr="003034BF">
        <w:rPr>
          <w:rFonts w:eastAsia="Calibri"/>
          <w:bCs/>
          <w:lang w:eastAsia="ru-RU"/>
        </w:rPr>
        <w:t>е</w:t>
      </w:r>
      <w:r w:rsidRPr="003034BF">
        <w:rPr>
          <w:rFonts w:eastAsia="Calibri"/>
          <w:bCs/>
          <w:lang w:eastAsia="ru-RU"/>
        </w:rPr>
        <w:t>дования методом сравнения продаж?</w:t>
      </w:r>
    </w:p>
    <w:p w:rsidR="003034BF" w:rsidRDefault="003034BF" w:rsidP="003034BF">
      <w:pPr>
        <w:jc w:val="right"/>
        <w:rPr>
          <w:rFonts w:eastAsia="Calibri"/>
          <w:b/>
          <w:lang w:eastAsia="ru-RU"/>
        </w:rPr>
      </w:pPr>
    </w:p>
    <w:p w:rsidR="003034BF" w:rsidRPr="003034BF" w:rsidRDefault="002300E4" w:rsidP="003034BF">
      <w:pPr>
        <w:jc w:val="both"/>
        <w:rPr>
          <w:rFonts w:eastAsia="Calibri"/>
          <w:b/>
          <w:lang w:eastAsia="ru-RU"/>
        </w:rPr>
      </w:pPr>
      <w:r>
        <w:rPr>
          <w:rFonts w:eastAsia="Calibri"/>
          <w:lang w:eastAsia="ru-RU"/>
        </w:rPr>
        <w:t>П</w:t>
      </w:r>
      <w:r w:rsidRPr="002300E4">
        <w:rPr>
          <w:rFonts w:eastAsia="Calibri"/>
          <w:lang w:eastAsia="ru-RU"/>
        </w:rPr>
        <w:t>риложение</w:t>
      </w:r>
      <w:r w:rsidR="003034BF" w:rsidRPr="003034BF">
        <w:rPr>
          <w:rFonts w:eastAsia="Calibri"/>
          <w:lang w:eastAsia="ru-RU"/>
        </w:rPr>
        <w:t xml:space="preserve"> для Заданий 2-7</w:t>
      </w:r>
      <w:r>
        <w:rPr>
          <w:rFonts w:eastAsia="Calibri"/>
          <w:lang w:eastAsia="ru-RU"/>
        </w:rPr>
        <w:t xml:space="preserve"> размещено  на базе </w:t>
      </w:r>
      <w:r w:rsidRPr="00B45AD4">
        <w:t xml:space="preserve"> ресурсов электронного курса </w:t>
      </w:r>
      <w:r w:rsidRPr="00B45AD4">
        <w:rPr>
          <w:szCs w:val="28"/>
        </w:rPr>
        <w:t>«</w:t>
      </w:r>
      <w:r>
        <w:rPr>
          <w:szCs w:val="28"/>
        </w:rPr>
        <w:t>Оцено</w:t>
      </w:r>
      <w:r>
        <w:rPr>
          <w:szCs w:val="28"/>
        </w:rPr>
        <w:t>ч</w:t>
      </w:r>
      <w:r>
        <w:rPr>
          <w:szCs w:val="28"/>
        </w:rPr>
        <w:t>ная экспертиза</w:t>
      </w:r>
      <w:r w:rsidRPr="00B45AD4">
        <w:rPr>
          <w:szCs w:val="28"/>
        </w:rPr>
        <w:t>» (</w:t>
      </w:r>
      <w:hyperlink r:id="rId16" w:history="1">
        <w:r w:rsidRPr="00812746">
          <w:rPr>
            <w:rStyle w:val="af6"/>
            <w:szCs w:val="28"/>
          </w:rPr>
          <w:t>https://e-learning.unn.ru/course/view.php?id=6194</w:t>
        </w:r>
      </w:hyperlink>
      <w:r w:rsidRPr="00B45AD4">
        <w:rPr>
          <w:szCs w:val="28"/>
        </w:rPr>
        <w:t xml:space="preserve">). </w:t>
      </w:r>
    </w:p>
    <w:p w:rsidR="003034BF" w:rsidRPr="003034BF" w:rsidRDefault="003034BF" w:rsidP="003034BF">
      <w:pPr>
        <w:jc w:val="both"/>
        <w:rPr>
          <w:rFonts w:eastAsia="Calibri"/>
          <w:b/>
          <w:sz w:val="28"/>
          <w:lang w:eastAsia="ru-RU"/>
        </w:rPr>
      </w:pPr>
    </w:p>
    <w:p w:rsidR="003034BF" w:rsidRDefault="003034BF" w:rsidP="00EF596C">
      <w:pPr>
        <w:ind w:left="1080"/>
        <w:rPr>
          <w:sz w:val="16"/>
          <w:szCs w:val="16"/>
          <w:lang w:eastAsia="ru-RU"/>
        </w:rPr>
      </w:pPr>
    </w:p>
    <w:p w:rsidR="00335778" w:rsidRPr="00335778" w:rsidRDefault="00335778" w:rsidP="00335778">
      <w:pPr>
        <w:jc w:val="both"/>
        <w:rPr>
          <w:rFonts w:eastAsia="Calibri"/>
          <w:lang w:eastAsia="en-US"/>
        </w:rPr>
      </w:pPr>
    </w:p>
    <w:p w:rsidR="00335778" w:rsidRPr="00335778" w:rsidRDefault="00335778" w:rsidP="00335778">
      <w:pPr>
        <w:spacing w:line="276" w:lineRule="auto"/>
        <w:ind w:left="720" w:right="102"/>
        <w:contextualSpacing/>
        <w:jc w:val="center"/>
        <w:rPr>
          <w:b/>
        </w:rPr>
      </w:pPr>
      <w:r w:rsidRPr="00335778">
        <w:rPr>
          <w:b/>
        </w:rPr>
        <w:t xml:space="preserve">Критерии оценки практических заданий </w:t>
      </w:r>
    </w:p>
    <w:p w:rsidR="00335778" w:rsidRPr="00335778" w:rsidRDefault="00335778" w:rsidP="00335778">
      <w:pPr>
        <w:ind w:firstLine="709"/>
        <w:jc w:val="both"/>
      </w:pPr>
      <w:r w:rsidRPr="00335778">
        <w:t>Решение практических заданий студентом включает:  изучение условий задания, интерпретацию бухгалтерской информации, определение последовательности выполнения этапов процесса анализа учетной и финансовой информации, расчет необходимых отче</w:t>
      </w:r>
      <w:r w:rsidRPr="00335778">
        <w:t>т</w:t>
      </w:r>
      <w:r w:rsidRPr="00335778">
        <w:t>ных показателей</w:t>
      </w:r>
    </w:p>
    <w:p w:rsidR="00335778" w:rsidRPr="00335778" w:rsidRDefault="00335778" w:rsidP="00335778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6"/>
        <w:gridCol w:w="7176"/>
      </w:tblGrid>
      <w:tr w:rsidR="00335778" w:rsidRPr="00335778" w:rsidTr="00EF6B81">
        <w:trPr>
          <w:trHeight w:val="330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335778">
              <w:rPr>
                <w:b/>
                <w:snapToGrid w:val="0"/>
                <w:sz w:val="22"/>
                <w:szCs w:val="22"/>
              </w:rPr>
              <w:t>Оценка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335778">
              <w:rPr>
                <w:b/>
                <w:snapToGrid w:val="0"/>
                <w:sz w:val="22"/>
                <w:szCs w:val="22"/>
              </w:rPr>
              <w:t>Уровень подготовки</w:t>
            </w:r>
          </w:p>
        </w:tc>
      </w:tr>
      <w:tr w:rsidR="00335778" w:rsidRPr="00335778" w:rsidTr="00EF6B81">
        <w:trPr>
          <w:trHeight w:val="655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 xml:space="preserve">Превосходно 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Задание решено в полном объеме, получен достоверный и полный ответ, дано полное и грамотное обоснование всех рассчитанных показателей</w:t>
            </w:r>
          </w:p>
        </w:tc>
      </w:tr>
      <w:tr w:rsidR="00335778" w:rsidRPr="00335778" w:rsidTr="00EF6B81">
        <w:trPr>
          <w:trHeight w:val="655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Отлично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Задание решено в полном объеме, получен достоверный и полный ответ, дано в целом грамотное обоснование всех рассчитанных показателей</w:t>
            </w:r>
          </w:p>
        </w:tc>
      </w:tr>
      <w:tr w:rsidR="00335778" w:rsidRPr="00335778" w:rsidTr="00EF6B81">
        <w:trPr>
          <w:trHeight w:val="570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Очень хорошо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Имеются несущественные неточности в решении задания и ответе на п</w:t>
            </w:r>
            <w:r w:rsidRPr="00335778">
              <w:rPr>
                <w:snapToGrid w:val="0"/>
                <w:sz w:val="22"/>
                <w:szCs w:val="22"/>
              </w:rPr>
              <w:t>о</w:t>
            </w:r>
            <w:r w:rsidRPr="00335778">
              <w:rPr>
                <w:snapToGrid w:val="0"/>
                <w:sz w:val="22"/>
                <w:szCs w:val="22"/>
              </w:rPr>
              <w:t>ставленные вопросы</w:t>
            </w:r>
          </w:p>
        </w:tc>
      </w:tr>
      <w:tr w:rsidR="00335778" w:rsidRPr="00335778" w:rsidTr="00EF6B81">
        <w:trPr>
          <w:trHeight w:val="163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Хорошо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Задание решено, но с заметными ошибками или недочетами</w:t>
            </w:r>
          </w:p>
        </w:tc>
      </w:tr>
      <w:tr w:rsidR="00335778" w:rsidRPr="00335778" w:rsidTr="00EF6B81">
        <w:trPr>
          <w:trHeight w:val="284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Удовлетворительно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Расчеты не произведены либо содержат существенные ошибки</w:t>
            </w:r>
          </w:p>
        </w:tc>
      </w:tr>
      <w:tr w:rsidR="00335778" w:rsidRPr="00335778" w:rsidTr="00EF6B81">
        <w:trPr>
          <w:trHeight w:val="334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Неудовлетворительно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Задание имеет только попытки решения</w:t>
            </w:r>
          </w:p>
        </w:tc>
      </w:tr>
      <w:tr w:rsidR="00335778" w:rsidRPr="00335778" w:rsidTr="00EF6B81">
        <w:trPr>
          <w:trHeight w:val="298"/>
        </w:trPr>
        <w:tc>
          <w:tcPr>
            <w:tcW w:w="2286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Плохо</w:t>
            </w:r>
          </w:p>
        </w:tc>
        <w:tc>
          <w:tcPr>
            <w:tcW w:w="7375" w:type="dxa"/>
            <w:shd w:val="clear" w:color="auto" w:fill="auto"/>
          </w:tcPr>
          <w:p w:rsidR="00335778" w:rsidRPr="00335778" w:rsidRDefault="00335778" w:rsidP="00335778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335778">
              <w:rPr>
                <w:snapToGrid w:val="0"/>
                <w:sz w:val="22"/>
                <w:szCs w:val="22"/>
              </w:rPr>
              <w:t>Задание полностью не выполнено</w:t>
            </w:r>
          </w:p>
        </w:tc>
      </w:tr>
    </w:tbl>
    <w:p w:rsidR="00335778" w:rsidRPr="00335778" w:rsidRDefault="00335778" w:rsidP="00335778">
      <w:pPr>
        <w:ind w:firstLine="709"/>
        <w:jc w:val="both"/>
      </w:pPr>
    </w:p>
    <w:p w:rsidR="00335778" w:rsidRPr="00335778" w:rsidRDefault="00335778" w:rsidP="00335778">
      <w:pPr>
        <w:ind w:firstLine="709"/>
        <w:jc w:val="both"/>
      </w:pPr>
    </w:p>
    <w:p w:rsidR="00335778" w:rsidRPr="00335778" w:rsidRDefault="00335778" w:rsidP="00335778">
      <w:pPr>
        <w:spacing w:line="276" w:lineRule="auto"/>
        <w:ind w:left="720" w:right="102"/>
        <w:contextualSpacing/>
        <w:jc w:val="center"/>
        <w:rPr>
          <w:b/>
        </w:rPr>
      </w:pPr>
      <w:r w:rsidRPr="00335778">
        <w:rPr>
          <w:b/>
        </w:rPr>
        <w:t>Критерии оценки  ситуационных заданий (кейсов)</w:t>
      </w:r>
    </w:p>
    <w:p w:rsidR="00335778" w:rsidRPr="00335778" w:rsidRDefault="00335778" w:rsidP="00335778">
      <w:pPr>
        <w:ind w:firstLine="709"/>
        <w:jc w:val="both"/>
      </w:pPr>
      <w:r w:rsidRPr="00335778">
        <w:t>Решение  ситуационныхзаданий (кейсов) студентом включает:  изучение условий задания  (описанной ситуации), интерпретацию учетной и финансовой  информации, о</w:t>
      </w:r>
      <w:r w:rsidRPr="00335778">
        <w:t>п</w:t>
      </w:r>
      <w:r w:rsidRPr="00335778">
        <w:t>ределение последовательности выполнения этапов процесса составления документов,  расчет необходимых отчетных показателей, формулировку выводов и ответов на поста</w:t>
      </w:r>
      <w:r w:rsidRPr="00335778">
        <w:t>в</w:t>
      </w:r>
      <w:r w:rsidRPr="00335778">
        <w:t xml:space="preserve">ленные в задании вопросы.  </w:t>
      </w:r>
    </w:p>
    <w:p w:rsidR="00335778" w:rsidRPr="00335778" w:rsidRDefault="00335778" w:rsidP="00335778">
      <w:pPr>
        <w:ind w:firstLine="709"/>
        <w:jc w:val="both"/>
      </w:pP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7197"/>
      </w:tblGrid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  <w:rPr>
                <w:b/>
                <w:snapToGrid w:val="0"/>
              </w:rPr>
            </w:pPr>
            <w:r w:rsidRPr="00335778">
              <w:rPr>
                <w:b/>
                <w:snapToGrid w:val="0"/>
              </w:rPr>
              <w:t>Оценка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center"/>
              <w:rPr>
                <w:b/>
                <w:snapToGrid w:val="0"/>
              </w:rPr>
            </w:pPr>
            <w:r w:rsidRPr="00335778">
              <w:rPr>
                <w:b/>
                <w:snapToGrid w:val="0"/>
              </w:rPr>
              <w:t>Уровень подготовки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t>Превосходно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>Задание выполнено в полном объеме (все поставленные задачи р</w:t>
            </w:r>
            <w:r w:rsidRPr="00335778">
              <w:t>е</w:t>
            </w:r>
            <w:r w:rsidRPr="00335778">
              <w:t>шены), ответы и выводы логичны  и обоснованы, обучающийся  показывает глубокое знание основного и дополнительного  мат</w:t>
            </w:r>
            <w:r w:rsidRPr="00335778">
              <w:t>е</w:t>
            </w:r>
            <w:r w:rsidRPr="00335778">
              <w:t>риала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t>Отлично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>Задание выполнено в полном объеме (все поставленные задачи р</w:t>
            </w:r>
            <w:r w:rsidRPr="00335778">
              <w:t>е</w:t>
            </w:r>
            <w:r w:rsidRPr="00335778">
              <w:t>шены), ответы и выводы логичны  и обоснованы, обучающийся п</w:t>
            </w:r>
            <w:r w:rsidRPr="00335778">
              <w:t>о</w:t>
            </w:r>
            <w:r w:rsidRPr="00335778">
              <w:t xml:space="preserve">казывает глубокое знание основного материала 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t>Очень хорошо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>Задание выполнено в полном объеме (все поставленные задачи р</w:t>
            </w:r>
            <w:r w:rsidRPr="00335778">
              <w:t>е</w:t>
            </w:r>
            <w:r w:rsidRPr="00335778">
              <w:t>шены), ответы и выводы логичны  и обоснованы, обучающийся п</w:t>
            </w:r>
            <w:r w:rsidRPr="00335778">
              <w:t>о</w:t>
            </w:r>
            <w:r w:rsidRPr="00335778">
              <w:t>казывает глубокое знание материала,  допущено неточности  н</w:t>
            </w:r>
            <w:r w:rsidRPr="00335778">
              <w:t>е</w:t>
            </w:r>
            <w:r w:rsidRPr="00335778">
              <w:t>принципиального характера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t>Хорошо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>Задание выполнено в полном объеме (все поставленные задачи р</w:t>
            </w:r>
            <w:r w:rsidRPr="00335778">
              <w:t>е</w:t>
            </w:r>
            <w:r w:rsidRPr="00335778">
              <w:t>шены), ответы и выводы в целом обоснованы, допущены неточн</w:t>
            </w:r>
            <w:r w:rsidRPr="00335778">
              <w:t>о</w:t>
            </w:r>
            <w:r w:rsidRPr="00335778">
              <w:t>сти непринципиального характера</w:t>
            </w:r>
            <w:r w:rsidRPr="00335778">
              <w:rPr>
                <w:snapToGrid w:val="0"/>
                <w:sz w:val="22"/>
                <w:szCs w:val="22"/>
              </w:rPr>
              <w:t xml:space="preserve"> в решении задания,  ответах и в</w:t>
            </w:r>
            <w:r w:rsidRPr="00335778">
              <w:rPr>
                <w:snapToGrid w:val="0"/>
                <w:sz w:val="22"/>
                <w:szCs w:val="22"/>
              </w:rPr>
              <w:t>ы</w:t>
            </w:r>
            <w:r w:rsidRPr="00335778">
              <w:rPr>
                <w:snapToGrid w:val="0"/>
                <w:sz w:val="22"/>
                <w:szCs w:val="22"/>
              </w:rPr>
              <w:t xml:space="preserve">водах 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t>Удовлетворительно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>Задание выполнено не в полном объеме (решено более 50% п</w:t>
            </w:r>
            <w:r w:rsidRPr="00335778">
              <w:t>о</w:t>
            </w:r>
            <w:r w:rsidRPr="00335778">
              <w:t xml:space="preserve">ставленных задач), ответы и выводы поверхностные, но в целом </w:t>
            </w:r>
            <w:r w:rsidRPr="00335778">
              <w:lastRenderedPageBreak/>
              <w:t>раскрывают содержание основного материала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lastRenderedPageBreak/>
              <w:t>Неудовлетворительно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>Задание выполнено не в полном объеме (решено менее 50% п</w:t>
            </w:r>
            <w:r w:rsidRPr="00335778">
              <w:t>о</w:t>
            </w:r>
            <w:r w:rsidRPr="00335778">
              <w:t>ставленных задач), студент дает неверные ответы и формулирует необоснованные выводы,  демонстрирует незнание основных те</w:t>
            </w:r>
            <w:r w:rsidRPr="00335778">
              <w:t>р</w:t>
            </w:r>
            <w:r w:rsidRPr="00335778">
              <w:t xml:space="preserve">минов, методик и алгоритмов </w:t>
            </w:r>
          </w:p>
        </w:tc>
      </w:tr>
      <w:tr w:rsidR="00335778" w:rsidRPr="00335778" w:rsidTr="00EF6B81">
        <w:trPr>
          <w:jc w:val="center"/>
        </w:trPr>
        <w:tc>
          <w:tcPr>
            <w:tcW w:w="2218" w:type="dxa"/>
          </w:tcPr>
          <w:p w:rsidR="00335778" w:rsidRPr="00335778" w:rsidRDefault="00335778" w:rsidP="00335778">
            <w:pPr>
              <w:jc w:val="center"/>
            </w:pPr>
            <w:r w:rsidRPr="00335778">
              <w:t>Плохо</w:t>
            </w:r>
          </w:p>
        </w:tc>
        <w:tc>
          <w:tcPr>
            <w:tcW w:w="7320" w:type="dxa"/>
          </w:tcPr>
          <w:p w:rsidR="00335778" w:rsidRPr="00335778" w:rsidRDefault="00335778" w:rsidP="00335778">
            <w:pPr>
              <w:jc w:val="both"/>
            </w:pPr>
            <w:r w:rsidRPr="00335778">
              <w:t xml:space="preserve">Задание не выполнено, студент демонстрирует полное незнание материала </w:t>
            </w:r>
          </w:p>
        </w:tc>
      </w:tr>
    </w:tbl>
    <w:p w:rsidR="00335778" w:rsidRPr="00335778" w:rsidRDefault="00335778" w:rsidP="00335778">
      <w:pPr>
        <w:spacing w:line="276" w:lineRule="auto"/>
      </w:pPr>
    </w:p>
    <w:p w:rsidR="00335778" w:rsidRPr="00335778" w:rsidRDefault="00335778" w:rsidP="00335778">
      <w:pPr>
        <w:spacing w:after="200" w:line="276" w:lineRule="auto"/>
        <w:ind w:right="-284"/>
        <w:jc w:val="center"/>
        <w:rPr>
          <w:b/>
        </w:rPr>
      </w:pPr>
    </w:p>
    <w:p w:rsidR="00335778" w:rsidRPr="00335778" w:rsidRDefault="00335778" w:rsidP="00335778">
      <w:pPr>
        <w:spacing w:after="200" w:line="276" w:lineRule="auto"/>
        <w:ind w:right="-284"/>
        <w:jc w:val="center"/>
        <w:rPr>
          <w:b/>
        </w:rPr>
      </w:pPr>
      <w:r w:rsidRPr="00335778">
        <w:rPr>
          <w:b/>
        </w:rPr>
        <w:t>6. Учебно-методическое и информационное обеспечение дисциплины</w:t>
      </w:r>
    </w:p>
    <w:p w:rsidR="000542FB" w:rsidRPr="00661B50" w:rsidRDefault="004F221B" w:rsidP="008776BC">
      <w:pPr>
        <w:widowControl w:val="0"/>
        <w:ind w:firstLine="567"/>
        <w:rPr>
          <w:b/>
        </w:rPr>
      </w:pPr>
      <w:r w:rsidRPr="00661B50">
        <w:rPr>
          <w:b/>
        </w:rPr>
        <w:t>а</w:t>
      </w:r>
      <w:r w:rsidR="000542FB" w:rsidRPr="00661B50">
        <w:rPr>
          <w:b/>
        </w:rPr>
        <w:t>) основная литература</w:t>
      </w:r>
    </w:p>
    <w:p w:rsidR="000542FB" w:rsidRPr="00661B50" w:rsidRDefault="000542FB" w:rsidP="00A10D23">
      <w:pPr>
        <w:widowControl w:val="0"/>
        <w:rPr>
          <w:b/>
        </w:rPr>
      </w:pPr>
    </w:p>
    <w:p w:rsidR="00FE7746" w:rsidRDefault="00FE7746" w:rsidP="00FE774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rPr>
          <w:lang w:eastAsia="ru-RU"/>
        </w:rPr>
      </w:pPr>
      <w:r w:rsidRPr="00FE7746">
        <w:rPr>
          <w:lang w:eastAsia="ru-RU"/>
        </w:rPr>
        <w:t>Прорвич, В. А. Основы судебно-оценочной экспертизы : учеб.пособие / В.А. Прорвич. — Москва : ИНФРА-М, 2018. — 199 с. - ISBN 978-5-16-107389-6. - Текст : эле</w:t>
      </w:r>
      <w:r w:rsidRPr="00FE7746">
        <w:rPr>
          <w:lang w:eastAsia="ru-RU"/>
        </w:rPr>
        <w:t>к</w:t>
      </w:r>
      <w:r w:rsidRPr="00FE7746">
        <w:rPr>
          <w:lang w:eastAsia="ru-RU"/>
        </w:rPr>
        <w:t xml:space="preserve">тронный. - URL: </w:t>
      </w:r>
      <w:hyperlink r:id="rId17" w:history="1">
        <w:r w:rsidRPr="006D339A">
          <w:rPr>
            <w:rStyle w:val="af6"/>
            <w:lang w:eastAsia="ru-RU"/>
          </w:rPr>
          <w:t>https://znanium.com/catalog/product/1010010</w:t>
        </w:r>
      </w:hyperlink>
      <w:r w:rsidRPr="00FE7746">
        <w:rPr>
          <w:lang w:eastAsia="ru-RU"/>
        </w:rPr>
        <w:t xml:space="preserve"> (дата обращения: 22.07.2020). </w:t>
      </w:r>
    </w:p>
    <w:p w:rsidR="00FE7746" w:rsidRDefault="00FE7746" w:rsidP="00FE774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rPr>
          <w:lang w:eastAsia="ru-RU"/>
        </w:rPr>
      </w:pPr>
      <w:r w:rsidRPr="00FE7746">
        <w:rPr>
          <w:lang w:eastAsia="ru-RU"/>
        </w:rPr>
        <w:t xml:space="preserve">Прорвич, В. А. Стандартизация оценки недвижимого имущества : монография / В.А. Прорвич. — Москва : ИНФРА-М, 2018. — 604 с. - ISBN 978-5-16-107390-2. - Текст : электронный. - URL: </w:t>
      </w:r>
      <w:hyperlink r:id="rId18" w:history="1">
        <w:r w:rsidRPr="006D339A">
          <w:rPr>
            <w:rStyle w:val="af6"/>
            <w:lang w:eastAsia="ru-RU"/>
          </w:rPr>
          <w:t>https://znanium.com/catalog/product/1010012</w:t>
        </w:r>
      </w:hyperlink>
      <w:r w:rsidRPr="00FE7746">
        <w:rPr>
          <w:lang w:eastAsia="ru-RU"/>
        </w:rPr>
        <w:t xml:space="preserve"> (дата обращения: 22.07.2020).</w:t>
      </w:r>
    </w:p>
    <w:p w:rsidR="00FE7746" w:rsidRPr="00661B50" w:rsidRDefault="00FE7746" w:rsidP="00FE7746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rPr>
          <w:lang w:eastAsia="ru-RU"/>
        </w:rPr>
      </w:pPr>
      <w:r w:rsidRPr="00FE7746">
        <w:rPr>
          <w:lang w:eastAsia="ru-RU"/>
        </w:rPr>
        <w:t>Прорвич, В.А. Судебно-оценочная экспертиза. Правовые, организационные и научно-методические основы: учеб. пособие для студентов вузов, обучающихся по спец</w:t>
      </w:r>
      <w:r w:rsidRPr="00FE7746">
        <w:rPr>
          <w:lang w:eastAsia="ru-RU"/>
        </w:rPr>
        <w:t>и</w:t>
      </w:r>
      <w:r w:rsidRPr="00FE7746">
        <w:rPr>
          <w:lang w:eastAsia="ru-RU"/>
        </w:rPr>
        <w:t xml:space="preserve">альностям 030502 «Судебная экспертиза», 030500 «Юриспруденция» / В.А. Прорвич. — 2-е изд, перераб. и доп. — М. : ЮНИТИ-ДАНА, Закон и право, 2017. - 399 с.- ISBN 978-5-238-01527-9. - Текст : электронный. - URL: </w:t>
      </w:r>
      <w:hyperlink r:id="rId19" w:history="1">
        <w:r w:rsidRPr="006D339A">
          <w:rPr>
            <w:rStyle w:val="af6"/>
            <w:lang w:eastAsia="ru-RU"/>
          </w:rPr>
          <w:t>https://znanium.com/catalog/product/1028763</w:t>
        </w:r>
      </w:hyperlink>
      <w:r w:rsidRPr="00FE7746">
        <w:rPr>
          <w:lang w:eastAsia="ru-RU"/>
        </w:rPr>
        <w:t>(дата обращения: 22.07.2020).</w:t>
      </w:r>
    </w:p>
    <w:p w:rsidR="00FE7746" w:rsidRPr="00661B50" w:rsidRDefault="00FE7746" w:rsidP="00FE7746">
      <w:pPr>
        <w:numPr>
          <w:ilvl w:val="0"/>
          <w:numId w:val="16"/>
        </w:numPr>
        <w:tabs>
          <w:tab w:val="left" w:pos="993"/>
        </w:tabs>
        <w:ind w:left="0" w:firstLine="709"/>
        <w:rPr>
          <w:lang w:eastAsia="ru-RU"/>
        </w:rPr>
      </w:pPr>
      <w:r w:rsidRPr="00FE7746">
        <w:rPr>
          <w:lang w:eastAsia="ru-RU"/>
        </w:rPr>
        <w:t>Пылаева, А. В.  Основы кадастровой оценки недвижимости : учебное пособие для вузов / А. В. Пылаева. — 2-е изд., испр. и доп. — Москва : Издательство Юрайт, 2020. — 124 с. — (Высшее образование). — ISBN 978-5-534-06702-6. — Текст : электронный // ЭБС Юрайт [сайт]. — URL: http://biblio-online.ru/bcode/453657 (дата обращения: 22.07.2020).</w:t>
      </w:r>
    </w:p>
    <w:p w:rsidR="000C15EB" w:rsidRPr="00FE7746" w:rsidRDefault="000C15EB" w:rsidP="00FE7746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ind w:left="0" w:firstLine="709"/>
        <w:rPr>
          <w:rStyle w:val="af6"/>
          <w:color w:val="auto"/>
          <w:u w:val="none"/>
          <w:lang w:eastAsia="ru-RU"/>
        </w:rPr>
      </w:pPr>
      <w:r w:rsidRPr="00661B50">
        <w:rPr>
          <w:lang w:eastAsia="ru-RU"/>
        </w:rPr>
        <w:t xml:space="preserve">Оценка объектов недвижимости: учебник [Электронный ресурс] / Асаул А.Н., Старинский В.Н., Асаул М.А., Грахова Е.В.; под ред. Асаула А.Н. - М. : Проспект, 2016. (студенческая электронная библиотека):  </w:t>
      </w:r>
      <w:hyperlink r:id="rId20" w:history="1">
        <w:r w:rsidRPr="00661B50">
          <w:rPr>
            <w:rStyle w:val="af6"/>
            <w:lang w:eastAsia="ru-RU"/>
          </w:rPr>
          <w:t>http://www.studentlibrary.ru/book/ISBN9785392196548.html</w:t>
        </w:r>
      </w:hyperlink>
    </w:p>
    <w:p w:rsidR="00FE7746" w:rsidRPr="00FE7746" w:rsidRDefault="00FE7746" w:rsidP="00FE7746">
      <w:pPr>
        <w:pStyle w:val="afb"/>
        <w:numPr>
          <w:ilvl w:val="0"/>
          <w:numId w:val="16"/>
        </w:numPr>
        <w:tabs>
          <w:tab w:val="left" w:pos="993"/>
        </w:tabs>
        <w:ind w:left="0" w:firstLine="709"/>
        <w:rPr>
          <w:rStyle w:val="af6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FE7746">
        <w:rPr>
          <w:rStyle w:val="af6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Комментарий к Федеральному закону от 29 июля 1998 г. № 135-ФЗ«Об оцено</w:t>
      </w:r>
      <w:r w:rsidRPr="00FE7746">
        <w:rPr>
          <w:rStyle w:val="af6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ч</w:t>
      </w:r>
      <w:r w:rsidRPr="00FE7746">
        <w:rPr>
          <w:rStyle w:val="af6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ной деятельности в Российской Федерации» (постатейный): Комментарий / Борисов А. - М.:Юстицинформ, 2015. - 476 с. . (ЭБС Znanium):  </w:t>
      </w:r>
      <w:hyperlink r:id="rId21" w:history="1">
        <w:r w:rsidRPr="00FE7746">
          <w:rPr>
            <w:rStyle w:val="af6"/>
            <w:rFonts w:ascii="Times New Roman" w:eastAsia="Times New Roman" w:hAnsi="Times New Roman"/>
            <w:sz w:val="24"/>
            <w:szCs w:val="24"/>
            <w:lang w:eastAsia="ru-RU"/>
          </w:rPr>
          <w:t>http://znanium.com/catalog.php?bookinfo=648507</w:t>
        </w:r>
      </w:hyperlink>
      <w:r w:rsidRPr="00FE7746">
        <w:rPr>
          <w:rStyle w:val="af6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 (дата обращения: 22.07.2020).</w:t>
      </w:r>
    </w:p>
    <w:p w:rsidR="00FE7746" w:rsidRPr="00FE7746" w:rsidRDefault="00FE7746" w:rsidP="00FE7746">
      <w:pPr>
        <w:widowControl w:val="0"/>
        <w:tabs>
          <w:tab w:val="left" w:pos="851"/>
          <w:tab w:val="left" w:pos="993"/>
        </w:tabs>
        <w:autoSpaceDE w:val="0"/>
        <w:autoSpaceDN w:val="0"/>
        <w:rPr>
          <w:rStyle w:val="af6"/>
          <w:color w:val="auto"/>
          <w:u w:val="none"/>
          <w:lang w:eastAsia="ru-RU"/>
        </w:rPr>
      </w:pPr>
    </w:p>
    <w:p w:rsidR="000542FB" w:rsidRPr="00661B50" w:rsidRDefault="000542FB" w:rsidP="008776BC">
      <w:pPr>
        <w:widowControl w:val="0"/>
        <w:ind w:firstLine="567"/>
        <w:rPr>
          <w:b/>
        </w:rPr>
      </w:pPr>
      <w:r w:rsidRPr="00661B50">
        <w:rPr>
          <w:b/>
        </w:rPr>
        <w:t>в) дополнительная литература</w:t>
      </w:r>
    </w:p>
    <w:p w:rsidR="004F221B" w:rsidRPr="00FE7746" w:rsidRDefault="004F221B" w:rsidP="00FE7746">
      <w:pPr>
        <w:pStyle w:val="afb"/>
        <w:widowControl w:val="0"/>
        <w:numPr>
          <w:ilvl w:val="0"/>
          <w:numId w:val="35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hAnsi="Times New Roman"/>
          <w:color w:val="000080"/>
          <w:sz w:val="24"/>
          <w:shd w:val="clear" w:color="auto" w:fill="FFFFFF"/>
          <w:lang w:eastAsia="ru-RU"/>
        </w:rPr>
      </w:pPr>
      <w:r w:rsidRPr="00FE7746">
        <w:rPr>
          <w:rFonts w:ascii="Times New Roman" w:hAnsi="Times New Roman"/>
          <w:bCs/>
          <w:kern w:val="36"/>
          <w:sz w:val="24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</w:t>
      </w:r>
      <w:r w:rsidR="0063593F">
        <w:rPr>
          <w:rFonts w:ascii="Times New Roman" w:hAnsi="Times New Roman"/>
          <w:bCs/>
          <w:kern w:val="36"/>
          <w:sz w:val="24"/>
        </w:rPr>
        <w:t>, от 14 марта 2020 г. N 1-ФКЗ</w:t>
      </w:r>
      <w:r w:rsidRPr="00FE7746">
        <w:rPr>
          <w:rFonts w:ascii="Times New Roman" w:hAnsi="Times New Roman"/>
          <w:bCs/>
          <w:kern w:val="36"/>
          <w:sz w:val="24"/>
        </w:rPr>
        <w:t>)</w:t>
      </w:r>
      <w:r w:rsidRPr="00FE7746">
        <w:rPr>
          <w:rFonts w:ascii="Times New Roman" w:hAnsi="Times New Roman"/>
          <w:sz w:val="24"/>
        </w:rPr>
        <w:t xml:space="preserve"> [Электронный ресурс] // Консультант Плюс. Режим доступа: </w:t>
      </w:r>
      <w:hyperlink r:id="rId22" w:history="1">
        <w:r w:rsidR="00164AC8" w:rsidRPr="00FE7746">
          <w:rPr>
            <w:rStyle w:val="af6"/>
            <w:rFonts w:ascii="Times New Roman" w:hAnsi="Times New Roman"/>
            <w:sz w:val="24"/>
          </w:rPr>
          <w:t>http://www.consultant.ru/document/cons_doc_LAW_28399/</w:t>
        </w:r>
      </w:hyperlink>
    </w:p>
    <w:p w:rsidR="004F221B" w:rsidRPr="00FE7746" w:rsidRDefault="004F221B" w:rsidP="00FE7746">
      <w:pPr>
        <w:pStyle w:val="afb"/>
        <w:widowControl w:val="0"/>
        <w:numPr>
          <w:ilvl w:val="0"/>
          <w:numId w:val="35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FE7746">
        <w:rPr>
          <w:rFonts w:ascii="Times New Roman" w:hAnsi="Times New Roman"/>
          <w:bCs/>
          <w:kern w:val="36"/>
          <w:sz w:val="24"/>
        </w:rPr>
        <w:t xml:space="preserve">Уголовный кодекс Российской Федерации" от 13.06.1996 N 63-ФЗ (ред. от </w:t>
      </w:r>
      <w:r w:rsidR="0063593F">
        <w:rPr>
          <w:rFonts w:ascii="Times New Roman" w:hAnsi="Times New Roman"/>
          <w:bCs/>
          <w:kern w:val="36"/>
          <w:sz w:val="24"/>
        </w:rPr>
        <w:t>08</w:t>
      </w:r>
      <w:r w:rsidRPr="00FE7746">
        <w:rPr>
          <w:rFonts w:ascii="Times New Roman" w:hAnsi="Times New Roman"/>
          <w:bCs/>
          <w:kern w:val="36"/>
          <w:sz w:val="24"/>
        </w:rPr>
        <w:t>.0</w:t>
      </w:r>
      <w:r w:rsidR="0063593F">
        <w:rPr>
          <w:rFonts w:ascii="Times New Roman" w:hAnsi="Times New Roman"/>
          <w:bCs/>
          <w:kern w:val="36"/>
          <w:sz w:val="24"/>
        </w:rPr>
        <w:t>6.2020</w:t>
      </w:r>
      <w:r w:rsidRPr="00FE7746">
        <w:rPr>
          <w:rFonts w:ascii="Times New Roman" w:hAnsi="Times New Roman"/>
          <w:bCs/>
          <w:kern w:val="36"/>
          <w:sz w:val="24"/>
        </w:rPr>
        <w:t>)</w:t>
      </w:r>
      <w:r w:rsidRPr="00FE7746">
        <w:rPr>
          <w:rFonts w:ascii="Times New Roman" w:hAnsi="Times New Roman"/>
          <w:sz w:val="24"/>
        </w:rPr>
        <w:t xml:space="preserve"> [Электронный ресурс] // Консультант Плюс. Режим дост</w:t>
      </w:r>
      <w:r w:rsidRPr="00FE7746">
        <w:rPr>
          <w:rFonts w:ascii="Times New Roman" w:hAnsi="Times New Roman"/>
          <w:sz w:val="24"/>
        </w:rPr>
        <w:t>у</w:t>
      </w:r>
      <w:r w:rsidRPr="00FE7746">
        <w:rPr>
          <w:rFonts w:ascii="Times New Roman" w:hAnsi="Times New Roman"/>
          <w:sz w:val="24"/>
        </w:rPr>
        <w:t>па:</w:t>
      </w:r>
      <w:r w:rsidRPr="00FE7746">
        <w:rPr>
          <w:rFonts w:ascii="Times New Roman" w:hAnsi="Times New Roman"/>
          <w:color w:val="000080"/>
          <w:sz w:val="24"/>
          <w:shd w:val="clear" w:color="auto" w:fill="FFFFFF"/>
          <w:lang w:eastAsia="ru-RU"/>
        </w:rPr>
        <w:t>http://www.consultant.ru/document/cons_doc_LAW_10699/</w:t>
      </w:r>
    </w:p>
    <w:p w:rsidR="004F221B" w:rsidRPr="00FE7746" w:rsidRDefault="004F221B" w:rsidP="00FE7746">
      <w:pPr>
        <w:pStyle w:val="afb"/>
        <w:widowControl w:val="0"/>
        <w:numPr>
          <w:ilvl w:val="0"/>
          <w:numId w:val="35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hAnsi="Times New Roman"/>
          <w:color w:val="000080"/>
          <w:sz w:val="24"/>
          <w:shd w:val="clear" w:color="auto" w:fill="FFFFFF"/>
          <w:lang w:eastAsia="ru-RU"/>
        </w:rPr>
      </w:pPr>
      <w:r w:rsidRPr="00FE7746">
        <w:rPr>
          <w:rFonts w:ascii="Times New Roman" w:hAnsi="Times New Roman"/>
          <w:bCs/>
          <w:kern w:val="36"/>
          <w:sz w:val="24"/>
        </w:rPr>
        <w:t>Уголовно-процессуальный кодекс Российской Федерации" от 18.12.2001 N 174-</w:t>
      </w:r>
      <w:r w:rsidRPr="00FE7746">
        <w:rPr>
          <w:rFonts w:ascii="Times New Roman" w:hAnsi="Times New Roman"/>
          <w:bCs/>
          <w:kern w:val="36"/>
          <w:sz w:val="24"/>
        </w:rPr>
        <w:lastRenderedPageBreak/>
        <w:t>ФЗ (ред. от 2</w:t>
      </w:r>
      <w:r w:rsidR="0063593F">
        <w:rPr>
          <w:rFonts w:ascii="Times New Roman" w:hAnsi="Times New Roman"/>
          <w:bCs/>
          <w:kern w:val="36"/>
          <w:sz w:val="24"/>
        </w:rPr>
        <w:t>0.07.2020</w:t>
      </w:r>
      <w:r w:rsidRPr="00FE7746">
        <w:rPr>
          <w:rFonts w:ascii="Times New Roman" w:hAnsi="Times New Roman"/>
          <w:bCs/>
          <w:kern w:val="36"/>
          <w:sz w:val="24"/>
        </w:rPr>
        <w:t>) (с изм. и доп., вступ. в силу с 01.09.2017) [</w:t>
      </w:r>
      <w:r w:rsidRPr="00FE7746">
        <w:rPr>
          <w:rFonts w:ascii="Times New Roman" w:hAnsi="Times New Roman"/>
          <w:sz w:val="24"/>
        </w:rPr>
        <w:t xml:space="preserve">Электронный ресурс] // Консультант Плюс. Режим доступа: </w:t>
      </w:r>
      <w:r w:rsidRPr="00FE7746">
        <w:rPr>
          <w:rFonts w:ascii="Times New Roman" w:hAnsi="Times New Roman"/>
          <w:color w:val="000080"/>
          <w:sz w:val="24"/>
          <w:shd w:val="clear" w:color="auto" w:fill="FFFFFF"/>
          <w:lang w:eastAsia="ru-RU"/>
        </w:rPr>
        <w:t>http://www.consultant.ru/document/cons_doc_LAW_34481/</w:t>
      </w:r>
    </w:p>
    <w:p w:rsidR="004F221B" w:rsidRPr="0063593F" w:rsidRDefault="004F221B" w:rsidP="00FE7746">
      <w:pPr>
        <w:pStyle w:val="afb"/>
        <w:widowControl w:val="0"/>
        <w:numPr>
          <w:ilvl w:val="0"/>
          <w:numId w:val="35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right="-6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63593F">
        <w:rPr>
          <w:rFonts w:ascii="Times New Roman" w:hAnsi="Times New Roman"/>
          <w:bCs/>
          <w:sz w:val="24"/>
        </w:rPr>
        <w:t xml:space="preserve">Федеральный закон "О государственной судебно-экспертной деятельности в Российской Федерации" от 31.05.2001 N 73-ФЗ ред. от </w:t>
      </w:r>
      <w:r w:rsidR="0063593F" w:rsidRPr="0063593F">
        <w:rPr>
          <w:rFonts w:ascii="Times New Roman" w:hAnsi="Times New Roman"/>
          <w:bCs/>
          <w:sz w:val="24"/>
        </w:rPr>
        <w:t>26</w:t>
      </w:r>
      <w:r w:rsidRPr="0063593F">
        <w:rPr>
          <w:rFonts w:ascii="Times New Roman" w:hAnsi="Times New Roman"/>
          <w:bCs/>
          <w:sz w:val="24"/>
        </w:rPr>
        <w:t>.0</w:t>
      </w:r>
      <w:r w:rsidR="0063593F" w:rsidRPr="0063593F">
        <w:rPr>
          <w:rFonts w:ascii="Times New Roman" w:hAnsi="Times New Roman"/>
          <w:bCs/>
          <w:sz w:val="24"/>
        </w:rPr>
        <w:t>7</w:t>
      </w:r>
      <w:r w:rsidRPr="0063593F">
        <w:rPr>
          <w:rFonts w:ascii="Times New Roman" w:hAnsi="Times New Roman"/>
          <w:bCs/>
          <w:sz w:val="24"/>
        </w:rPr>
        <w:t>.201</w:t>
      </w:r>
      <w:r w:rsidR="0063593F" w:rsidRPr="0063593F">
        <w:rPr>
          <w:rFonts w:ascii="Times New Roman" w:hAnsi="Times New Roman"/>
          <w:bCs/>
          <w:sz w:val="24"/>
        </w:rPr>
        <w:t>9</w:t>
      </w:r>
      <w:r w:rsidRPr="0063593F">
        <w:rPr>
          <w:rFonts w:ascii="Times New Roman" w:hAnsi="Times New Roman"/>
          <w:bCs/>
          <w:sz w:val="24"/>
        </w:rPr>
        <w:t>)</w:t>
      </w:r>
      <w:r w:rsidR="0063593F" w:rsidRPr="0063593F">
        <w:rPr>
          <w:rFonts w:ascii="Times New Roman" w:hAnsi="Times New Roman"/>
          <w:bCs/>
          <w:sz w:val="24"/>
        </w:rPr>
        <w:t>:</w:t>
      </w:r>
      <w:r w:rsidRPr="0063593F">
        <w:rPr>
          <w:rFonts w:ascii="Times New Roman" w:hAnsi="Times New Roman"/>
          <w:bCs/>
          <w:kern w:val="36"/>
          <w:sz w:val="24"/>
        </w:rPr>
        <w:t>[</w:t>
      </w:r>
      <w:r w:rsidRPr="0063593F">
        <w:rPr>
          <w:rFonts w:ascii="Times New Roman" w:hAnsi="Times New Roman"/>
          <w:sz w:val="24"/>
        </w:rPr>
        <w:t>Электронный ресурс] // Консультант Плюс. Режим дост</w:t>
      </w:r>
      <w:r w:rsidRPr="0063593F">
        <w:rPr>
          <w:rFonts w:ascii="Times New Roman" w:hAnsi="Times New Roman"/>
          <w:sz w:val="24"/>
        </w:rPr>
        <w:t>у</w:t>
      </w:r>
      <w:r w:rsidRPr="0063593F">
        <w:rPr>
          <w:rFonts w:ascii="Times New Roman" w:hAnsi="Times New Roman"/>
          <w:sz w:val="24"/>
        </w:rPr>
        <w:t>па:</w:t>
      </w:r>
      <w:r w:rsidRPr="0063593F">
        <w:rPr>
          <w:rFonts w:ascii="Times New Roman" w:hAnsi="Times New Roman"/>
          <w:color w:val="000080"/>
          <w:sz w:val="24"/>
          <w:shd w:val="clear" w:color="auto" w:fill="FFFFFF"/>
          <w:lang w:eastAsia="ru-RU"/>
        </w:rPr>
        <w:t>http://www.consultant.ru/document/cons_doc_LAW_31871/</w:t>
      </w:r>
    </w:p>
    <w:p w:rsidR="001D71A5" w:rsidRPr="00FE7746" w:rsidRDefault="001D71A5" w:rsidP="00FE7746">
      <w:pPr>
        <w:pStyle w:val="afb"/>
        <w:numPr>
          <w:ilvl w:val="0"/>
          <w:numId w:val="3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FE7746">
        <w:rPr>
          <w:rFonts w:ascii="Times New Roman" w:hAnsi="Times New Roman"/>
          <w:sz w:val="24"/>
        </w:rPr>
        <w:t xml:space="preserve">Оценка организации (предприятия, бизнеса): учебник [Электронный ресурс] / Асаул А.Н. - М. : Проспект, 2016. (студенческая электронная библиотека):   </w:t>
      </w:r>
      <w:hyperlink r:id="rId23" w:history="1">
        <w:r w:rsidRPr="00FE7746">
          <w:rPr>
            <w:rStyle w:val="af6"/>
            <w:rFonts w:ascii="Times New Roman" w:hAnsi="Times New Roman"/>
            <w:sz w:val="24"/>
          </w:rPr>
          <w:t>http://www.studentlibrary.ru/book/ISBN9785392196500.html</w:t>
        </w:r>
      </w:hyperlink>
    </w:p>
    <w:p w:rsidR="00070B33" w:rsidRPr="00FE7746" w:rsidRDefault="00A21DA9" w:rsidP="00FE7746">
      <w:pPr>
        <w:pStyle w:val="afb"/>
        <w:numPr>
          <w:ilvl w:val="0"/>
          <w:numId w:val="3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FE7746">
        <w:rPr>
          <w:rFonts w:ascii="Times New Roman" w:hAnsi="Times New Roman"/>
          <w:sz w:val="24"/>
        </w:rPr>
        <w:t>Косорукова, И. В. Оценка стоимости имущества [Электронный ресурс] : учеб.пособие / О. М. Ванданимаева, П. В. Дронов, Н. Н. Ивлиева и др.; под ред. И. В. К</w:t>
      </w:r>
      <w:r w:rsidRPr="00FE7746">
        <w:rPr>
          <w:rFonts w:ascii="Times New Roman" w:hAnsi="Times New Roman"/>
          <w:sz w:val="24"/>
        </w:rPr>
        <w:t>о</w:t>
      </w:r>
      <w:r w:rsidRPr="00FE7746">
        <w:rPr>
          <w:rFonts w:ascii="Times New Roman" w:hAnsi="Times New Roman"/>
          <w:sz w:val="24"/>
        </w:rPr>
        <w:t xml:space="preserve">соруковой. - М.: Московский финансово-промышленный университет «Синергия», 2012. - (Университетская серия).  (ЭБС Znanium): </w:t>
      </w:r>
      <w:hyperlink r:id="rId24" w:history="1">
        <w:r w:rsidRPr="00FE7746">
          <w:rPr>
            <w:rStyle w:val="af6"/>
            <w:rFonts w:ascii="Times New Roman" w:hAnsi="Times New Roman"/>
            <w:sz w:val="24"/>
          </w:rPr>
          <w:t>http://znanium.com/catalog.php?bookinfo=451193</w:t>
        </w:r>
      </w:hyperlink>
    </w:p>
    <w:p w:rsidR="00A21DA9" w:rsidRDefault="00FE7746" w:rsidP="00FE7746">
      <w:pPr>
        <w:pStyle w:val="afb"/>
        <w:numPr>
          <w:ilvl w:val="0"/>
          <w:numId w:val="3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FE7746">
        <w:rPr>
          <w:rFonts w:ascii="Times New Roman" w:hAnsi="Times New Roman"/>
          <w:sz w:val="24"/>
        </w:rPr>
        <w:t>Оценка недвижимости [Электронный ресурс] : учебник / под ред. А. Г. Грязн</w:t>
      </w:r>
      <w:r w:rsidRPr="00FE7746">
        <w:rPr>
          <w:rFonts w:ascii="Times New Roman" w:hAnsi="Times New Roman"/>
          <w:sz w:val="24"/>
        </w:rPr>
        <w:t>о</w:t>
      </w:r>
      <w:r w:rsidRPr="00FE7746">
        <w:rPr>
          <w:rFonts w:ascii="Times New Roman" w:hAnsi="Times New Roman"/>
          <w:sz w:val="24"/>
        </w:rPr>
        <w:t>вой, М. А. Федотовой. - 2-е изд., перераб. и доп. - М. : Финансы и статистика, 2010.   (ст</w:t>
      </w:r>
      <w:r w:rsidRPr="00FE7746">
        <w:rPr>
          <w:rFonts w:ascii="Times New Roman" w:hAnsi="Times New Roman"/>
          <w:sz w:val="24"/>
        </w:rPr>
        <w:t>у</w:t>
      </w:r>
      <w:r w:rsidRPr="00FE7746">
        <w:rPr>
          <w:rFonts w:ascii="Times New Roman" w:hAnsi="Times New Roman"/>
          <w:sz w:val="24"/>
        </w:rPr>
        <w:t xml:space="preserve">денческая электронная библиотека) : </w:t>
      </w:r>
      <w:hyperlink r:id="rId25" w:history="1">
        <w:r w:rsidRPr="006D339A">
          <w:rPr>
            <w:rStyle w:val="af6"/>
            <w:rFonts w:ascii="Times New Roman" w:hAnsi="Times New Roman"/>
            <w:sz w:val="24"/>
          </w:rPr>
          <w:t>http://www.studentlibrary.ru/book/ISBN9785279032358.html</w:t>
        </w:r>
      </w:hyperlink>
    </w:p>
    <w:p w:rsidR="00FE7746" w:rsidRPr="00FE7746" w:rsidRDefault="00FE7746" w:rsidP="00FE7746">
      <w:pPr>
        <w:pStyle w:val="afb"/>
        <w:tabs>
          <w:tab w:val="left" w:pos="709"/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4"/>
        </w:rPr>
      </w:pPr>
    </w:p>
    <w:p w:rsidR="004F221B" w:rsidRPr="00661B50" w:rsidRDefault="004F221B" w:rsidP="004F221B">
      <w:pPr>
        <w:jc w:val="both"/>
      </w:pPr>
      <w:r w:rsidRPr="00661B50">
        <w:t>в) программное обеспечение и Интернет-ресурсы:</w:t>
      </w:r>
    </w:p>
    <w:p w:rsidR="004F221B" w:rsidRPr="00661B50" w:rsidRDefault="004F221B" w:rsidP="004F221B">
      <w:pPr>
        <w:jc w:val="both"/>
      </w:pPr>
      <w:r w:rsidRPr="00661B50">
        <w:t>Лицензионное программное обеспечение:</w:t>
      </w:r>
    </w:p>
    <w:p w:rsidR="004F221B" w:rsidRPr="00661B50" w:rsidRDefault="004F221B" w:rsidP="004F221B">
      <w:pPr>
        <w:jc w:val="both"/>
      </w:pPr>
    </w:p>
    <w:p w:rsidR="004F221B" w:rsidRPr="00DE656A" w:rsidRDefault="004F221B" w:rsidP="004F221B">
      <w:pPr>
        <w:jc w:val="both"/>
      </w:pPr>
      <w:r w:rsidRPr="00DE656A">
        <w:t xml:space="preserve">1. </w:t>
      </w:r>
      <w:r w:rsidRPr="00661B50">
        <w:t>ПО</w:t>
      </w:r>
      <w:r w:rsidRPr="00DE656A">
        <w:t xml:space="preserve"> «</w:t>
      </w:r>
      <w:r w:rsidRPr="00661B50">
        <w:rPr>
          <w:lang w:val="en-US"/>
        </w:rPr>
        <w:t>Windows</w:t>
      </w:r>
      <w:r w:rsidRPr="00DE656A">
        <w:t xml:space="preserve"> 7 </w:t>
      </w:r>
      <w:r w:rsidRPr="00661B50">
        <w:rPr>
          <w:lang w:val="en-US"/>
        </w:rPr>
        <w:t>ProSP</w:t>
      </w:r>
      <w:r w:rsidRPr="00DE656A">
        <w:t>1»</w:t>
      </w:r>
    </w:p>
    <w:p w:rsidR="004F221B" w:rsidRPr="00661B50" w:rsidRDefault="004F221B" w:rsidP="004F221B">
      <w:pPr>
        <w:rPr>
          <w:lang w:val="en-US"/>
        </w:rPr>
      </w:pPr>
      <w:r w:rsidRPr="00661B50">
        <w:rPr>
          <w:lang w:val="en-US"/>
        </w:rPr>
        <w:t xml:space="preserve">2. </w:t>
      </w:r>
      <w:r w:rsidRPr="00661B50">
        <w:t>ПО</w:t>
      </w:r>
      <w:r w:rsidRPr="00661B50">
        <w:rPr>
          <w:lang w:val="en-US"/>
        </w:rPr>
        <w:t xml:space="preserve"> «WindowsXPProSP3» </w:t>
      </w:r>
    </w:p>
    <w:p w:rsidR="004F221B" w:rsidRPr="00661B50" w:rsidRDefault="004F221B" w:rsidP="004F221B">
      <w:pPr>
        <w:rPr>
          <w:lang w:val="en-US"/>
        </w:rPr>
      </w:pPr>
      <w:r w:rsidRPr="00661B50">
        <w:rPr>
          <w:lang w:val="en-US"/>
        </w:rPr>
        <w:t xml:space="preserve">3. </w:t>
      </w:r>
      <w:r w:rsidRPr="00661B50">
        <w:t>ПО</w:t>
      </w:r>
      <w:r w:rsidRPr="00661B50">
        <w:rPr>
          <w:lang w:val="en-US"/>
        </w:rPr>
        <w:t xml:space="preserve"> «MSOfficePro 2007»</w:t>
      </w:r>
    </w:p>
    <w:p w:rsidR="004F221B" w:rsidRPr="00661B50" w:rsidRDefault="004F221B" w:rsidP="004F221B">
      <w:pPr>
        <w:rPr>
          <w:lang w:val="en-US"/>
        </w:rPr>
      </w:pPr>
      <w:r w:rsidRPr="00661B50">
        <w:rPr>
          <w:lang w:val="en-US"/>
        </w:rPr>
        <w:t xml:space="preserve">4. </w:t>
      </w:r>
      <w:r w:rsidRPr="00661B50">
        <w:t>ПО</w:t>
      </w:r>
      <w:r w:rsidRPr="00661B50">
        <w:rPr>
          <w:lang w:val="en-US"/>
        </w:rPr>
        <w:t xml:space="preserve"> «Office Standard 2016 MAK HYRRK-6NMM3-MG2H8-GJ7V9-8QKY2  MAK 0/50»</w:t>
      </w:r>
    </w:p>
    <w:p w:rsidR="004F221B" w:rsidRPr="00661B50" w:rsidRDefault="004F221B" w:rsidP="004F221B">
      <w:r w:rsidRPr="00661B50">
        <w:t>5. ПО «</w:t>
      </w:r>
      <w:r w:rsidRPr="00661B50">
        <w:rPr>
          <w:lang w:val="en-US"/>
        </w:rPr>
        <w:t>Kasperskyendpointsecurity</w:t>
      </w:r>
      <w:r w:rsidRPr="00661B50">
        <w:t>»</w:t>
      </w:r>
    </w:p>
    <w:p w:rsidR="004F221B" w:rsidRPr="00661B50" w:rsidRDefault="004F221B" w:rsidP="004F221B">
      <w:pPr>
        <w:jc w:val="both"/>
      </w:pPr>
      <w:r w:rsidRPr="00661B50">
        <w:t>6. 1С6Бухгалтерия. Базовая версия</w:t>
      </w:r>
    </w:p>
    <w:p w:rsidR="004F221B" w:rsidRPr="00661B50" w:rsidRDefault="004F221B" w:rsidP="004F221B">
      <w:pPr>
        <w:jc w:val="both"/>
      </w:pPr>
    </w:p>
    <w:p w:rsidR="004F221B" w:rsidRPr="00661B50" w:rsidRDefault="004F221B" w:rsidP="004F221B">
      <w:pPr>
        <w:jc w:val="both"/>
      </w:pPr>
      <w:r w:rsidRPr="00661B50">
        <w:t>Интернет-ресурсы:</w:t>
      </w:r>
    </w:p>
    <w:p w:rsidR="004F221B" w:rsidRPr="00661B50" w:rsidRDefault="004F221B" w:rsidP="004F221B">
      <w:pPr>
        <w:pStyle w:val="afc"/>
        <w:numPr>
          <w:ilvl w:val="0"/>
          <w:numId w:val="34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661B50">
        <w:rPr>
          <w:rFonts w:ascii="Times New Roman" w:hAnsi="Times New Roman"/>
          <w:sz w:val="24"/>
          <w:szCs w:val="24"/>
        </w:rPr>
        <w:t xml:space="preserve">Правовая система ГАРАНТ. [Электронный ресурс] – Режим доступа: </w:t>
      </w:r>
      <w:hyperlink r:id="rId26" w:history="1">
        <w:r w:rsidRPr="00661B50">
          <w:rPr>
            <w:rStyle w:val="af6"/>
            <w:rFonts w:ascii="Times New Roman" w:hAnsi="Times New Roman"/>
            <w:sz w:val="24"/>
            <w:szCs w:val="24"/>
          </w:rPr>
          <w:t>http://www.garant.ru</w:t>
        </w:r>
      </w:hyperlink>
    </w:p>
    <w:p w:rsidR="004F221B" w:rsidRPr="00661B50" w:rsidRDefault="004F221B" w:rsidP="004F221B">
      <w:pPr>
        <w:pStyle w:val="afc"/>
        <w:numPr>
          <w:ilvl w:val="0"/>
          <w:numId w:val="34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61B50">
        <w:rPr>
          <w:rFonts w:ascii="Times New Roman" w:hAnsi="Times New Roman"/>
          <w:sz w:val="24"/>
          <w:szCs w:val="24"/>
        </w:rPr>
        <w:t xml:space="preserve">Правовая система «Консультант Плюс» [Электронный ресурс] – Режим доступа: </w:t>
      </w:r>
      <w:hyperlink r:id="rId27" w:history="1">
        <w:r w:rsidRPr="00661B50">
          <w:rPr>
            <w:rFonts w:ascii="Times New Roman" w:hAnsi="Times New Roman"/>
            <w:sz w:val="24"/>
            <w:szCs w:val="24"/>
          </w:rPr>
          <w:t>http://www.consultant.ru</w:t>
        </w:r>
      </w:hyperlink>
    </w:p>
    <w:p w:rsidR="004F221B" w:rsidRPr="00661B50" w:rsidRDefault="004F221B" w:rsidP="004F221B">
      <w:pPr>
        <w:pStyle w:val="afc"/>
        <w:numPr>
          <w:ilvl w:val="0"/>
          <w:numId w:val="34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61B50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«Лань»:  </w:t>
      </w:r>
      <w:hyperlink r:id="rId28" w:history="1">
        <w:r w:rsidRPr="00661B50">
          <w:rPr>
            <w:rStyle w:val="af6"/>
            <w:rFonts w:ascii="Times New Roman" w:hAnsi="Times New Roman"/>
            <w:sz w:val="24"/>
            <w:szCs w:val="24"/>
          </w:rPr>
          <w:t>http://e.lanbook.com</w:t>
        </w:r>
      </w:hyperlink>
      <w:r w:rsidRPr="00661B50">
        <w:rPr>
          <w:rFonts w:ascii="Times New Roman" w:hAnsi="Times New Roman"/>
          <w:sz w:val="24"/>
          <w:szCs w:val="24"/>
        </w:rPr>
        <w:t xml:space="preserve"> .</w:t>
      </w:r>
    </w:p>
    <w:p w:rsidR="004F221B" w:rsidRPr="00661B50" w:rsidRDefault="004F221B" w:rsidP="004F221B">
      <w:pPr>
        <w:pStyle w:val="afc"/>
        <w:numPr>
          <w:ilvl w:val="0"/>
          <w:numId w:val="34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61B50">
        <w:rPr>
          <w:rFonts w:ascii="Times New Roman" w:hAnsi="Times New Roman"/>
          <w:sz w:val="24"/>
          <w:szCs w:val="24"/>
        </w:rPr>
        <w:t xml:space="preserve">Электронно-библиотечная система «Znanium» </w:t>
      </w:r>
      <w:hyperlink r:id="rId29" w:history="1">
        <w:r w:rsidRPr="00661B50">
          <w:rPr>
            <w:rStyle w:val="af6"/>
            <w:rFonts w:ascii="Times New Roman" w:hAnsi="Times New Roman"/>
            <w:sz w:val="24"/>
            <w:szCs w:val="24"/>
          </w:rPr>
          <w:t>http://www.znanium.com/</w:t>
        </w:r>
      </w:hyperlink>
    </w:p>
    <w:p w:rsidR="004F221B" w:rsidRPr="00661B50" w:rsidRDefault="004F221B" w:rsidP="004F221B">
      <w:pPr>
        <w:pStyle w:val="afc"/>
        <w:numPr>
          <w:ilvl w:val="0"/>
          <w:numId w:val="34"/>
        </w:numPr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61B50">
        <w:rPr>
          <w:rFonts w:ascii="Times New Roman" w:hAnsi="Times New Roman"/>
          <w:sz w:val="24"/>
          <w:szCs w:val="24"/>
        </w:rPr>
        <w:t xml:space="preserve">Электронно-библиотечная система «Юрайт»: </w:t>
      </w:r>
      <w:hyperlink r:id="rId30" w:history="1">
        <w:r w:rsidRPr="00661B50">
          <w:rPr>
            <w:rFonts w:ascii="Times New Roman" w:hAnsi="Times New Roman"/>
            <w:sz w:val="24"/>
            <w:szCs w:val="24"/>
          </w:rPr>
          <w:t>http://biblio-online.ru</w:t>
        </w:r>
      </w:hyperlink>
    </w:p>
    <w:p w:rsidR="004F221B" w:rsidRPr="00661B50" w:rsidRDefault="004F221B" w:rsidP="004F221B">
      <w:pPr>
        <w:pStyle w:val="afc"/>
        <w:numPr>
          <w:ilvl w:val="0"/>
          <w:numId w:val="34"/>
        </w:numPr>
        <w:ind w:left="142" w:firstLine="425"/>
        <w:jc w:val="both"/>
        <w:rPr>
          <w:rStyle w:val="af6"/>
          <w:rFonts w:ascii="Times New Roman" w:hAnsi="Times New Roman"/>
          <w:color w:val="000000"/>
          <w:sz w:val="24"/>
          <w:szCs w:val="24"/>
          <w:u w:val="none"/>
        </w:rPr>
      </w:pPr>
      <w:r w:rsidRPr="00661B50">
        <w:rPr>
          <w:rFonts w:ascii="Times New Roman" w:hAnsi="Times New Roman"/>
          <w:sz w:val="24"/>
          <w:szCs w:val="24"/>
        </w:rPr>
        <w:t xml:space="preserve">Электронно-библиотечная система «Консультант студента»: </w:t>
      </w:r>
      <w:hyperlink r:id="rId31" w:history="1">
        <w:r w:rsidRPr="00661B50">
          <w:rPr>
            <w:rStyle w:val="af6"/>
            <w:rFonts w:ascii="Times New Roman" w:hAnsi="Times New Roman"/>
            <w:sz w:val="24"/>
            <w:szCs w:val="24"/>
          </w:rPr>
          <w:t>http://www.studentlibrary.ru/</w:t>
        </w:r>
      </w:hyperlink>
    </w:p>
    <w:p w:rsidR="004F221B" w:rsidRPr="00661B50" w:rsidRDefault="009B7504" w:rsidP="004F221B">
      <w:pPr>
        <w:pStyle w:val="a7"/>
        <w:widowControl w:val="0"/>
        <w:numPr>
          <w:ilvl w:val="0"/>
          <w:numId w:val="34"/>
        </w:numPr>
        <w:tabs>
          <w:tab w:val="left" w:pos="382"/>
          <w:tab w:val="left" w:pos="851"/>
        </w:tabs>
        <w:spacing w:after="0"/>
        <w:jc w:val="both"/>
      </w:pPr>
      <w:hyperlink r:id="rId32" w:history="1">
        <w:r w:rsidR="004F221B" w:rsidRPr="00661B50">
          <w:rPr>
            <w:rStyle w:val="af6"/>
          </w:rPr>
          <w:t>http://docs.cntd.ru</w:t>
        </w:r>
      </w:hyperlink>
      <w:r w:rsidR="004F221B" w:rsidRPr="00661B50">
        <w:t xml:space="preserve"> – электронный фонд правовой и нормативно-технической док</w:t>
      </w:r>
      <w:r w:rsidR="004F221B" w:rsidRPr="00661B50">
        <w:t>у</w:t>
      </w:r>
      <w:r w:rsidR="004F221B" w:rsidRPr="00661B50">
        <w:t>ментации.</w:t>
      </w:r>
    </w:p>
    <w:p w:rsidR="004F221B" w:rsidRPr="00661B50" w:rsidRDefault="004F221B" w:rsidP="004F221B">
      <w:pPr>
        <w:pStyle w:val="afc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221B" w:rsidRPr="00661B50" w:rsidRDefault="004F221B" w:rsidP="004F221B">
      <w:pPr>
        <w:ind w:left="360"/>
        <w:rPr>
          <w:b/>
        </w:rPr>
      </w:pPr>
    </w:p>
    <w:p w:rsidR="004F221B" w:rsidRPr="00661B50" w:rsidRDefault="004F221B" w:rsidP="004F221B">
      <w:pPr>
        <w:ind w:left="360"/>
        <w:rPr>
          <w:b/>
        </w:rPr>
      </w:pPr>
      <w:r w:rsidRPr="00661B50">
        <w:rPr>
          <w:b/>
        </w:rPr>
        <w:t xml:space="preserve">8.Материально-техническое обеспечение дисциплины </w:t>
      </w:r>
    </w:p>
    <w:p w:rsidR="004F221B" w:rsidRPr="00661B50" w:rsidRDefault="004F221B" w:rsidP="004F221B">
      <w:r w:rsidRPr="00661B50"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</w:t>
      </w:r>
      <w:r w:rsidRPr="00661B50">
        <w:t>у</w:t>
      </w:r>
      <w:r w:rsidRPr="00661B50">
        <w:t>щего контроля и промежуточной аттестации, оборудованные компьютерным р/м препод</w:t>
      </w:r>
      <w:r w:rsidRPr="00661B50">
        <w:t>а</w:t>
      </w:r>
      <w:r w:rsidRPr="00661B50">
        <w:t>вателя, проектором, экраном, доской и доступом к сети Интернет;</w:t>
      </w:r>
    </w:p>
    <w:p w:rsidR="004F221B" w:rsidRPr="00661B50" w:rsidRDefault="004F221B" w:rsidP="004F221B">
      <w:r w:rsidRPr="00661B50">
        <w:t>- помещения для самостоятельной работы;</w:t>
      </w:r>
    </w:p>
    <w:p w:rsidR="004F221B" w:rsidRPr="00661B50" w:rsidRDefault="004F221B" w:rsidP="004F221B">
      <w:pPr>
        <w:rPr>
          <w:bCs/>
        </w:rPr>
      </w:pPr>
      <w:r w:rsidRPr="00661B50">
        <w:lastRenderedPageBreak/>
        <w:t xml:space="preserve">- </w:t>
      </w:r>
      <w:r w:rsidRPr="00661B50">
        <w:rPr>
          <w:bCs/>
        </w:rPr>
        <w:t>библиотечный фонд, обеспечивающий доступ к необходимым базам данных;</w:t>
      </w:r>
    </w:p>
    <w:p w:rsidR="004F221B" w:rsidRPr="00661B50" w:rsidRDefault="004F221B" w:rsidP="004F221B">
      <w:pPr>
        <w:rPr>
          <w:bCs/>
        </w:rPr>
      </w:pPr>
      <w:r w:rsidRPr="00661B50">
        <w:t xml:space="preserve">- </w:t>
      </w:r>
      <w:r w:rsidRPr="00661B50">
        <w:rPr>
          <w:bCs/>
        </w:rPr>
        <w:t>учебно-методическая документация и материалы.</w:t>
      </w:r>
    </w:p>
    <w:p w:rsidR="004F221B" w:rsidRPr="00661B50" w:rsidRDefault="004F221B" w:rsidP="004F221B">
      <w:pPr>
        <w:tabs>
          <w:tab w:val="left" w:pos="4095"/>
        </w:tabs>
        <w:ind w:firstLine="360"/>
      </w:pPr>
    </w:p>
    <w:p w:rsidR="004F221B" w:rsidRPr="00661B50" w:rsidRDefault="004F221B" w:rsidP="004F221B">
      <w:pPr>
        <w:tabs>
          <w:tab w:val="left" w:pos="4095"/>
        </w:tabs>
        <w:ind w:firstLine="360"/>
      </w:pPr>
      <w:r w:rsidRPr="00661B50">
        <w:t>Программа составлена в соответствии с требованиями ФГОС ВОс учетом рекоменд</w:t>
      </w:r>
      <w:r w:rsidRPr="00661B50">
        <w:t>а</w:t>
      </w:r>
      <w:r w:rsidRPr="00661B50">
        <w:t xml:space="preserve">ций и ОП по специальности </w:t>
      </w:r>
      <w:r w:rsidRPr="00661B50">
        <w:rPr>
          <w:b/>
        </w:rPr>
        <w:t>40.05.03 Судебная экспертиза</w:t>
      </w:r>
      <w:r w:rsidRPr="00661B50">
        <w:t>, специализация Экономич</w:t>
      </w:r>
      <w:r w:rsidRPr="00661B50">
        <w:t>е</w:t>
      </w:r>
      <w:r w:rsidRPr="00661B50">
        <w:t>ские экспертизы.</w:t>
      </w:r>
    </w:p>
    <w:p w:rsidR="000542FB" w:rsidRPr="00661B50" w:rsidRDefault="000542FB" w:rsidP="00A10D23">
      <w:pPr>
        <w:widowControl w:val="0"/>
        <w:rPr>
          <w:b/>
        </w:rPr>
      </w:pPr>
    </w:p>
    <w:p w:rsidR="00054A91" w:rsidRPr="00661B50" w:rsidRDefault="00054A91" w:rsidP="00A10D23">
      <w:pPr>
        <w:widowControl w:val="0"/>
        <w:rPr>
          <w:b/>
        </w:rPr>
      </w:pPr>
    </w:p>
    <w:p w:rsidR="00193438" w:rsidRPr="00661B50" w:rsidRDefault="00193438" w:rsidP="00193438">
      <w:pPr>
        <w:spacing w:after="200"/>
        <w:ind w:firstLine="709"/>
        <w:contextualSpacing/>
        <w:jc w:val="both"/>
        <w:rPr>
          <w:lang w:eastAsia="ru-RU"/>
        </w:rPr>
      </w:pPr>
      <w:r w:rsidRPr="00661B50">
        <w:rPr>
          <w:lang w:eastAsia="ru-RU"/>
        </w:rPr>
        <w:t>Автор: _____________________________ к.ю.н., доцент  О.Д. Соловьёв</w:t>
      </w:r>
    </w:p>
    <w:p w:rsidR="00E874DD" w:rsidRDefault="00E874DD" w:rsidP="00193438">
      <w:pPr>
        <w:spacing w:after="200"/>
        <w:ind w:firstLine="709"/>
        <w:contextualSpacing/>
        <w:jc w:val="both"/>
        <w:rPr>
          <w:lang w:eastAsia="ru-RU"/>
        </w:rPr>
      </w:pPr>
    </w:p>
    <w:p w:rsidR="00193438" w:rsidRPr="00661B50" w:rsidRDefault="00193438" w:rsidP="00193438">
      <w:pPr>
        <w:spacing w:after="200"/>
        <w:ind w:firstLine="709"/>
        <w:contextualSpacing/>
        <w:jc w:val="both"/>
        <w:rPr>
          <w:lang w:eastAsia="ru-RU"/>
        </w:rPr>
      </w:pPr>
      <w:r w:rsidRPr="00661B50">
        <w:rPr>
          <w:lang w:eastAsia="ru-RU"/>
        </w:rPr>
        <w:t>Заведующий кафедрой  _______ ______ к.ю.н., доцент  В.А. Юматов</w:t>
      </w:r>
    </w:p>
    <w:p w:rsidR="00054A91" w:rsidRPr="00661B50" w:rsidRDefault="00054A91" w:rsidP="00193438">
      <w:pPr>
        <w:spacing w:after="200"/>
        <w:ind w:firstLine="709"/>
        <w:contextualSpacing/>
        <w:jc w:val="both"/>
        <w:rPr>
          <w:lang w:eastAsia="ru-RU"/>
        </w:rPr>
      </w:pPr>
    </w:p>
    <w:p w:rsidR="001129F1" w:rsidRPr="00F87ACF" w:rsidRDefault="001129F1" w:rsidP="001129F1">
      <w:pPr>
        <w:rPr>
          <w:color w:val="000000" w:themeColor="text1"/>
        </w:rPr>
      </w:pPr>
      <w:r w:rsidRPr="00F87ACF">
        <w:rPr>
          <w:color w:val="000000" w:themeColor="text1"/>
        </w:rPr>
        <w:t xml:space="preserve">Рабочая программа одобрена на заседании Учебно-методической комиссии юридического факультета от </w:t>
      </w:r>
      <w:r w:rsidRPr="000E2B21">
        <w:rPr>
          <w:color w:val="000000" w:themeColor="text1"/>
          <w:u w:val="single"/>
        </w:rPr>
        <w:t>11 июня 2021 года, протокол № _75_.</w:t>
      </w:r>
    </w:p>
    <w:p w:rsidR="00535B9D" w:rsidRDefault="00535B9D" w:rsidP="00535B9D">
      <w:pPr>
        <w:spacing w:before="360"/>
        <w:contextualSpacing/>
        <w:rPr>
          <w:lang w:eastAsia="ru-RU"/>
        </w:rPr>
      </w:pPr>
    </w:p>
    <w:p w:rsidR="00535B9D" w:rsidRDefault="00535B9D" w:rsidP="00535B9D">
      <w:pPr>
        <w:tabs>
          <w:tab w:val="right" w:pos="9072"/>
        </w:tabs>
        <w:spacing w:before="360"/>
        <w:contextualSpacing/>
      </w:pPr>
    </w:p>
    <w:p w:rsidR="00976D8D" w:rsidRPr="00661B50" w:rsidRDefault="00976D8D" w:rsidP="00535B9D"/>
    <w:sectPr w:rsidR="00976D8D" w:rsidRPr="00661B50" w:rsidSect="00951BF0">
      <w:headerReference w:type="default" r:id="rId33"/>
      <w:footerReference w:type="even" r:id="rId34"/>
      <w:footerReference w:type="default" r:id="rId35"/>
      <w:footerReference w:type="first" r:id="rId36"/>
      <w:footnotePr>
        <w:numFmt w:val="chicago"/>
      </w:footnotePr>
      <w:pgSz w:w="11906" w:h="16838"/>
      <w:pgMar w:top="851" w:right="851" w:bottom="709" w:left="1701" w:header="426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C83" w:rsidRDefault="009E1C83">
      <w:r>
        <w:separator/>
      </w:r>
    </w:p>
  </w:endnote>
  <w:endnote w:type="continuationSeparator" w:id="1">
    <w:p w:rsidR="009E1C83" w:rsidRDefault="009E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43" w:rsidRDefault="009B7504" w:rsidP="00DD093E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3C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3C43" w:rsidRDefault="00863C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43" w:rsidRDefault="009B7504" w:rsidP="00DF7948">
    <w:pPr>
      <w:pStyle w:val="ab"/>
      <w:framePr w:wrap="around" w:vAnchor="text" w:hAnchor="margin" w:xAlign="center" w:y="212"/>
      <w:rPr>
        <w:rStyle w:val="a4"/>
      </w:rPr>
    </w:pPr>
    <w:r>
      <w:rPr>
        <w:rStyle w:val="a4"/>
      </w:rPr>
      <w:fldChar w:fldCharType="begin"/>
    </w:r>
    <w:r w:rsidR="00863C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9F1">
      <w:rPr>
        <w:rStyle w:val="a4"/>
        <w:noProof/>
      </w:rPr>
      <w:t>43</w:t>
    </w:r>
    <w:r>
      <w:rPr>
        <w:rStyle w:val="a4"/>
      </w:rPr>
      <w:fldChar w:fldCharType="end"/>
    </w:r>
  </w:p>
  <w:p w:rsidR="00863C43" w:rsidRDefault="00863C43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43" w:rsidRDefault="009B7504" w:rsidP="00DF7948">
    <w:pPr>
      <w:jc w:val="center"/>
    </w:pPr>
    <w:r>
      <w:rPr>
        <w:rStyle w:val="a4"/>
      </w:rPr>
      <w:fldChar w:fldCharType="begin"/>
    </w:r>
    <w:r w:rsidR="00863C43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129F1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C83" w:rsidRDefault="009E1C83">
      <w:r>
        <w:separator/>
      </w:r>
    </w:p>
  </w:footnote>
  <w:footnote w:type="continuationSeparator" w:id="1">
    <w:p w:rsidR="009E1C83" w:rsidRDefault="009E1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43" w:rsidRDefault="009B7504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.1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Uhw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zq2qFIcC&#10;AAAaBQAADgAAAAAAAAAAAAAAAAAuAgAAZHJzL2Uyb0RvYy54bWxQSwECLQAUAAYACAAAACEAG5fc&#10;8tcAAAACAQAADwAAAAAAAAAAAAAAAADhBAAAZHJzL2Rvd25yZXYueG1sUEsFBgAAAAAEAAQA8wAA&#10;AOUFAAAAAA==&#10;" stroked="f">
          <v:fill opacity="0"/>
          <v:textbox inset="0,0,0,0">
            <w:txbxContent>
              <w:p w:rsidR="00863C43" w:rsidRDefault="00863C43">
                <w:pPr>
                  <w:pStyle w:val="ac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>
    <w:nsid w:val="00000003"/>
    <w:multiLevelType w:val="multilevel"/>
    <w:tmpl w:val="20D4F0E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>
    <w:nsid w:val="00000006"/>
    <w:multiLevelType w:val="multilevel"/>
    <w:tmpl w:val="E4AAF6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2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3">
    <w:nsid w:val="00000019"/>
    <w:multiLevelType w:val="singleLevel"/>
    <w:tmpl w:val="00000019"/>
    <w:name w:val="WW8Num2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24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8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9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0">
    <w:nsid w:val="00000020"/>
    <w:multiLevelType w:val="multilevel"/>
    <w:tmpl w:val="44B42BE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2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3">
    <w:nsid w:val="00000023"/>
    <w:multiLevelType w:val="singleLevel"/>
    <w:tmpl w:val="00000023"/>
    <w:name w:val="WW8Num35"/>
    <w:lvl w:ilvl="0">
      <w:start w:val="4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3" w:hanging="283"/>
      </w:pPr>
    </w:lvl>
  </w:abstractNum>
  <w:abstractNum w:abstractNumId="35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6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7">
    <w:nsid w:val="00000027"/>
    <w:multiLevelType w:val="singleLevel"/>
    <w:tmpl w:val="A78AF0DA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8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9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1">
    <w:nsid w:val="0000002B"/>
    <w:multiLevelType w:val="singleLevel"/>
    <w:tmpl w:val="0000002B"/>
    <w:name w:val="WW8Num4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42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3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4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5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6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7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8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9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1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2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3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4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5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6">
    <w:nsid w:val="042B0F1E"/>
    <w:multiLevelType w:val="hybridMultilevel"/>
    <w:tmpl w:val="55E4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59D132B"/>
    <w:multiLevelType w:val="hybridMultilevel"/>
    <w:tmpl w:val="0E4833FA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D4B16A7"/>
    <w:multiLevelType w:val="multilevel"/>
    <w:tmpl w:val="71C03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34E4DB0"/>
    <w:multiLevelType w:val="hybridMultilevel"/>
    <w:tmpl w:val="80B662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136E168F"/>
    <w:multiLevelType w:val="hybridMultilevel"/>
    <w:tmpl w:val="5448BC18"/>
    <w:lvl w:ilvl="0" w:tplc="14D48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169756F4"/>
    <w:multiLevelType w:val="hybridMultilevel"/>
    <w:tmpl w:val="8362B4E6"/>
    <w:lvl w:ilvl="0" w:tplc="54281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1A963367"/>
    <w:multiLevelType w:val="hybridMultilevel"/>
    <w:tmpl w:val="64766BDC"/>
    <w:lvl w:ilvl="0" w:tplc="6BA8666E">
      <w:start w:val="1"/>
      <w:numFmt w:val="bullet"/>
      <w:lvlText w:val="▪"/>
      <w:lvlJc w:val="left"/>
      <w:pPr>
        <w:tabs>
          <w:tab w:val="num" w:pos="737"/>
        </w:tabs>
        <w:ind w:left="0" w:firstLine="567"/>
      </w:pPr>
      <w:rPr>
        <w:rFonts w:ascii="Palatino Linotype" w:hAnsi="Palatino Linotype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255440EC"/>
    <w:multiLevelType w:val="multilevel"/>
    <w:tmpl w:val="C2F49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2575249B"/>
    <w:multiLevelType w:val="multilevel"/>
    <w:tmpl w:val="AE4643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67">
    <w:nsid w:val="25AC66B2"/>
    <w:multiLevelType w:val="hybridMultilevel"/>
    <w:tmpl w:val="46082254"/>
    <w:lvl w:ilvl="0" w:tplc="80BE63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8C5524F"/>
    <w:multiLevelType w:val="hybridMultilevel"/>
    <w:tmpl w:val="C504BC4E"/>
    <w:lvl w:ilvl="0" w:tplc="B83ECB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2BC310AC"/>
    <w:multiLevelType w:val="hybridMultilevel"/>
    <w:tmpl w:val="B134A3AC"/>
    <w:lvl w:ilvl="0" w:tplc="4114125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2E7441BC"/>
    <w:multiLevelType w:val="hybridMultilevel"/>
    <w:tmpl w:val="20909F1E"/>
    <w:lvl w:ilvl="0" w:tplc="709C8DA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2F60219E"/>
    <w:multiLevelType w:val="hybridMultilevel"/>
    <w:tmpl w:val="B6A460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344F6C07"/>
    <w:multiLevelType w:val="multilevel"/>
    <w:tmpl w:val="0882C66E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73">
    <w:nsid w:val="3827612F"/>
    <w:multiLevelType w:val="hybridMultilevel"/>
    <w:tmpl w:val="3642ED80"/>
    <w:lvl w:ilvl="0" w:tplc="08EE01E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257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209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BAE4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83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0B3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CD7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833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87E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A6C066F"/>
    <w:multiLevelType w:val="hybridMultilevel"/>
    <w:tmpl w:val="5A806290"/>
    <w:lvl w:ilvl="0" w:tplc="C0B6C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>
    <w:nsid w:val="3B846AB3"/>
    <w:multiLevelType w:val="hybridMultilevel"/>
    <w:tmpl w:val="2C08A9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>
    <w:nsid w:val="406E7DA2"/>
    <w:multiLevelType w:val="multilevel"/>
    <w:tmpl w:val="00C8568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6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56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16" w:hanging="1440"/>
      </w:pPr>
      <w:rPr>
        <w:rFonts w:hint="default"/>
        <w:sz w:val="28"/>
      </w:rPr>
    </w:lvl>
  </w:abstractNum>
  <w:abstractNum w:abstractNumId="77">
    <w:nsid w:val="40C747B4"/>
    <w:multiLevelType w:val="hybridMultilevel"/>
    <w:tmpl w:val="32B84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30E3EA0"/>
    <w:multiLevelType w:val="hybridMultilevel"/>
    <w:tmpl w:val="7398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A78112A"/>
    <w:multiLevelType w:val="multilevel"/>
    <w:tmpl w:val="5F7A4E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80">
    <w:nsid w:val="4D2003BA"/>
    <w:multiLevelType w:val="hybridMultilevel"/>
    <w:tmpl w:val="ECB6BEAC"/>
    <w:lvl w:ilvl="0" w:tplc="1F209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D450FB2"/>
    <w:multiLevelType w:val="hybridMultilevel"/>
    <w:tmpl w:val="C2723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14A3B62"/>
    <w:multiLevelType w:val="hybridMultilevel"/>
    <w:tmpl w:val="A414304C"/>
    <w:lvl w:ilvl="0" w:tplc="45D2210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0C98C">
      <w:start w:val="1"/>
      <w:numFmt w:val="lowerLetter"/>
      <w:lvlText w:val="%2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0F63E">
      <w:start w:val="1"/>
      <w:numFmt w:val="lowerRoman"/>
      <w:lvlText w:val="%3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A80E2">
      <w:start w:val="1"/>
      <w:numFmt w:val="decimal"/>
      <w:lvlText w:val="%4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09C4C">
      <w:start w:val="1"/>
      <w:numFmt w:val="lowerLetter"/>
      <w:lvlText w:val="%5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A7B60">
      <w:start w:val="1"/>
      <w:numFmt w:val="lowerRoman"/>
      <w:lvlText w:val="%6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640EC">
      <w:start w:val="1"/>
      <w:numFmt w:val="decimal"/>
      <w:lvlText w:val="%7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A23532">
      <w:start w:val="1"/>
      <w:numFmt w:val="lowerLetter"/>
      <w:lvlText w:val="%8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6CF70">
      <w:start w:val="1"/>
      <w:numFmt w:val="lowerRoman"/>
      <w:lvlText w:val="%9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2D625F4"/>
    <w:multiLevelType w:val="multilevel"/>
    <w:tmpl w:val="8D9AE4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4">
    <w:nsid w:val="5D5E37AC"/>
    <w:multiLevelType w:val="hybridMultilevel"/>
    <w:tmpl w:val="12103E88"/>
    <w:lvl w:ilvl="0" w:tplc="81BA5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5DC64DF6"/>
    <w:multiLevelType w:val="hybridMultilevel"/>
    <w:tmpl w:val="0D0AB23A"/>
    <w:lvl w:ilvl="0" w:tplc="ABDEE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>
    <w:nsid w:val="5FDA7A37"/>
    <w:multiLevelType w:val="hybridMultilevel"/>
    <w:tmpl w:val="20909F1E"/>
    <w:lvl w:ilvl="0" w:tplc="709C8DA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2BC0AC0"/>
    <w:multiLevelType w:val="hybridMultilevel"/>
    <w:tmpl w:val="E252FD10"/>
    <w:lvl w:ilvl="0" w:tplc="7E6A14D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2FB7A33"/>
    <w:multiLevelType w:val="hybridMultilevel"/>
    <w:tmpl w:val="67FA3A92"/>
    <w:lvl w:ilvl="0" w:tplc="05AAB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65DF6B9A"/>
    <w:multiLevelType w:val="hybridMultilevel"/>
    <w:tmpl w:val="20909F1E"/>
    <w:lvl w:ilvl="0" w:tplc="709C8DA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664D71B0"/>
    <w:multiLevelType w:val="hybridMultilevel"/>
    <w:tmpl w:val="89EA7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76B3F8C"/>
    <w:multiLevelType w:val="multilevel"/>
    <w:tmpl w:val="3432EDFA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6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56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16" w:hanging="1440"/>
      </w:pPr>
      <w:rPr>
        <w:rFonts w:hint="default"/>
        <w:sz w:val="28"/>
      </w:rPr>
    </w:lvl>
  </w:abstractNum>
  <w:abstractNum w:abstractNumId="92">
    <w:nsid w:val="6B445285"/>
    <w:multiLevelType w:val="hybridMultilevel"/>
    <w:tmpl w:val="0CA46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6B850DD7"/>
    <w:multiLevelType w:val="hybridMultilevel"/>
    <w:tmpl w:val="5E7E6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6D8F443F"/>
    <w:multiLevelType w:val="hybridMultilevel"/>
    <w:tmpl w:val="2C08A9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199558D"/>
    <w:multiLevelType w:val="hybridMultilevel"/>
    <w:tmpl w:val="9A80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B941E7"/>
    <w:multiLevelType w:val="hybridMultilevel"/>
    <w:tmpl w:val="49B299C4"/>
    <w:lvl w:ilvl="0" w:tplc="9F5ADB6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7">
    <w:nsid w:val="77BF368F"/>
    <w:multiLevelType w:val="hybridMultilevel"/>
    <w:tmpl w:val="E1B20EF0"/>
    <w:lvl w:ilvl="0" w:tplc="5C1C0E2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7C826D29"/>
    <w:multiLevelType w:val="hybridMultilevel"/>
    <w:tmpl w:val="2F5429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3"/>
  </w:num>
  <w:num w:numId="3">
    <w:abstractNumId w:val="64"/>
  </w:num>
  <w:num w:numId="4">
    <w:abstractNumId w:val="83"/>
  </w:num>
  <w:num w:numId="5">
    <w:abstractNumId w:val="30"/>
  </w:num>
  <w:num w:numId="6">
    <w:abstractNumId w:val="90"/>
  </w:num>
  <w:num w:numId="7">
    <w:abstractNumId w:val="62"/>
  </w:num>
  <w:num w:numId="8">
    <w:abstractNumId w:val="88"/>
  </w:num>
  <w:num w:numId="9">
    <w:abstractNumId w:val="80"/>
  </w:num>
  <w:num w:numId="10">
    <w:abstractNumId w:val="63"/>
  </w:num>
  <w:num w:numId="11">
    <w:abstractNumId w:val="84"/>
  </w:num>
  <w:num w:numId="12">
    <w:abstractNumId w:val="85"/>
  </w:num>
  <w:num w:numId="13">
    <w:abstractNumId w:val="74"/>
  </w:num>
  <w:num w:numId="14">
    <w:abstractNumId w:val="76"/>
  </w:num>
  <w:num w:numId="15">
    <w:abstractNumId w:val="96"/>
  </w:num>
  <w:num w:numId="16">
    <w:abstractNumId w:val="61"/>
  </w:num>
  <w:num w:numId="17">
    <w:abstractNumId w:val="98"/>
  </w:num>
  <w:num w:numId="18">
    <w:abstractNumId w:val="66"/>
  </w:num>
  <w:num w:numId="19">
    <w:abstractNumId w:val="56"/>
  </w:num>
  <w:num w:numId="20">
    <w:abstractNumId w:val="92"/>
  </w:num>
  <w:num w:numId="21">
    <w:abstractNumId w:val="78"/>
  </w:num>
  <w:num w:numId="22">
    <w:abstractNumId w:val="95"/>
  </w:num>
  <w:num w:numId="23">
    <w:abstractNumId w:val="82"/>
  </w:num>
  <w:num w:numId="24">
    <w:abstractNumId w:val="73"/>
  </w:num>
  <w:num w:numId="25">
    <w:abstractNumId w:val="93"/>
  </w:num>
  <w:num w:numId="26">
    <w:abstractNumId w:val="58"/>
  </w:num>
  <w:num w:numId="27">
    <w:abstractNumId w:val="87"/>
  </w:num>
  <w:num w:numId="28">
    <w:abstractNumId w:val="91"/>
  </w:num>
  <w:num w:numId="29">
    <w:abstractNumId w:val="79"/>
  </w:num>
  <w:num w:numId="30">
    <w:abstractNumId w:val="57"/>
  </w:num>
  <w:num w:numId="3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7"/>
  </w:num>
  <w:num w:numId="33">
    <w:abstractNumId w:val="67"/>
  </w:num>
  <w:num w:numId="34">
    <w:abstractNumId w:val="59"/>
  </w:num>
  <w:num w:numId="35">
    <w:abstractNumId w:val="68"/>
  </w:num>
  <w:num w:numId="36">
    <w:abstractNumId w:val="97"/>
  </w:num>
  <w:num w:numId="37">
    <w:abstractNumId w:val="86"/>
  </w:num>
  <w:num w:numId="38">
    <w:abstractNumId w:val="70"/>
  </w:num>
  <w:num w:numId="39">
    <w:abstractNumId w:val="89"/>
  </w:num>
  <w:num w:numId="40">
    <w:abstractNumId w:val="65"/>
  </w:num>
  <w:num w:numId="41">
    <w:abstractNumId w:val="75"/>
  </w:num>
  <w:num w:numId="42">
    <w:abstractNumId w:val="69"/>
  </w:num>
  <w:num w:numId="43">
    <w:abstractNumId w:val="94"/>
  </w:num>
  <w:num w:numId="44">
    <w:abstractNumId w:val="81"/>
  </w:num>
  <w:num w:numId="45">
    <w:abstractNumId w:val="72"/>
  </w:num>
  <w:num w:numId="46">
    <w:abstractNumId w:val="77"/>
  </w:num>
  <w:num w:numId="47">
    <w:abstractNumId w:val="6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autoHyphenation/>
  <w:hyphenationZone w:val="357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606894"/>
    <w:rsid w:val="00000583"/>
    <w:rsid w:val="0000130F"/>
    <w:rsid w:val="00001FE6"/>
    <w:rsid w:val="00014036"/>
    <w:rsid w:val="00015233"/>
    <w:rsid w:val="00021323"/>
    <w:rsid w:val="00021E21"/>
    <w:rsid w:val="000349E1"/>
    <w:rsid w:val="00035BCE"/>
    <w:rsid w:val="00042617"/>
    <w:rsid w:val="00044CDC"/>
    <w:rsid w:val="00051A07"/>
    <w:rsid w:val="00053BD8"/>
    <w:rsid w:val="000542FB"/>
    <w:rsid w:val="000547E1"/>
    <w:rsid w:val="00054A91"/>
    <w:rsid w:val="000638D7"/>
    <w:rsid w:val="0006585D"/>
    <w:rsid w:val="00070B33"/>
    <w:rsid w:val="00072C79"/>
    <w:rsid w:val="000752FE"/>
    <w:rsid w:val="000817DD"/>
    <w:rsid w:val="00086A2B"/>
    <w:rsid w:val="00094664"/>
    <w:rsid w:val="000A0D7D"/>
    <w:rsid w:val="000A1690"/>
    <w:rsid w:val="000A3822"/>
    <w:rsid w:val="000A6635"/>
    <w:rsid w:val="000A78D5"/>
    <w:rsid w:val="000C15EB"/>
    <w:rsid w:val="000C1FC2"/>
    <w:rsid w:val="000C23F1"/>
    <w:rsid w:val="000C6A72"/>
    <w:rsid w:val="000D0AAB"/>
    <w:rsid w:val="000D621D"/>
    <w:rsid w:val="000D6376"/>
    <w:rsid w:val="000E3F16"/>
    <w:rsid w:val="000E4BBE"/>
    <w:rsid w:val="00102864"/>
    <w:rsid w:val="00103722"/>
    <w:rsid w:val="0010605A"/>
    <w:rsid w:val="0011101F"/>
    <w:rsid w:val="00112382"/>
    <w:rsid w:val="001129F1"/>
    <w:rsid w:val="00113BA0"/>
    <w:rsid w:val="00117A8D"/>
    <w:rsid w:val="001221C1"/>
    <w:rsid w:val="00126E9C"/>
    <w:rsid w:val="0013168D"/>
    <w:rsid w:val="00132E22"/>
    <w:rsid w:val="00136343"/>
    <w:rsid w:val="00146C20"/>
    <w:rsid w:val="001472B5"/>
    <w:rsid w:val="00152FAE"/>
    <w:rsid w:val="00155A76"/>
    <w:rsid w:val="00157E72"/>
    <w:rsid w:val="001608B0"/>
    <w:rsid w:val="00160CD8"/>
    <w:rsid w:val="00162EE8"/>
    <w:rsid w:val="00164AC8"/>
    <w:rsid w:val="00164E24"/>
    <w:rsid w:val="00167E6C"/>
    <w:rsid w:val="00170CCA"/>
    <w:rsid w:val="00172C29"/>
    <w:rsid w:val="00173268"/>
    <w:rsid w:val="00174D21"/>
    <w:rsid w:val="0017552E"/>
    <w:rsid w:val="001829CD"/>
    <w:rsid w:val="001904C8"/>
    <w:rsid w:val="001928E3"/>
    <w:rsid w:val="00193438"/>
    <w:rsid w:val="00197A72"/>
    <w:rsid w:val="001A1B2B"/>
    <w:rsid w:val="001A3EE0"/>
    <w:rsid w:val="001A51AE"/>
    <w:rsid w:val="001A535C"/>
    <w:rsid w:val="001A75D3"/>
    <w:rsid w:val="001B281E"/>
    <w:rsid w:val="001B353C"/>
    <w:rsid w:val="001C09ED"/>
    <w:rsid w:val="001C7D4E"/>
    <w:rsid w:val="001D3312"/>
    <w:rsid w:val="001D60A0"/>
    <w:rsid w:val="001D71A5"/>
    <w:rsid w:val="001E0A4A"/>
    <w:rsid w:val="001E0AEE"/>
    <w:rsid w:val="001E2D91"/>
    <w:rsid w:val="001E2DA3"/>
    <w:rsid w:val="001E43B5"/>
    <w:rsid w:val="001E6584"/>
    <w:rsid w:val="001E67D9"/>
    <w:rsid w:val="0020256A"/>
    <w:rsid w:val="002026A2"/>
    <w:rsid w:val="00205437"/>
    <w:rsid w:val="0020774D"/>
    <w:rsid w:val="00210E1D"/>
    <w:rsid w:val="002120F6"/>
    <w:rsid w:val="002125B7"/>
    <w:rsid w:val="00212EC9"/>
    <w:rsid w:val="00214C92"/>
    <w:rsid w:val="002150D7"/>
    <w:rsid w:val="00216D0D"/>
    <w:rsid w:val="0022033A"/>
    <w:rsid w:val="002212BC"/>
    <w:rsid w:val="00221E3B"/>
    <w:rsid w:val="002300E4"/>
    <w:rsid w:val="002313AE"/>
    <w:rsid w:val="00233E3E"/>
    <w:rsid w:val="00236A42"/>
    <w:rsid w:val="00252B15"/>
    <w:rsid w:val="002552D6"/>
    <w:rsid w:val="002558D5"/>
    <w:rsid w:val="00255BD9"/>
    <w:rsid w:val="00262A0D"/>
    <w:rsid w:val="0026631D"/>
    <w:rsid w:val="00266E05"/>
    <w:rsid w:val="002753D1"/>
    <w:rsid w:val="00277D7B"/>
    <w:rsid w:val="0028013D"/>
    <w:rsid w:val="0028054E"/>
    <w:rsid w:val="002870ED"/>
    <w:rsid w:val="0029061E"/>
    <w:rsid w:val="002A1115"/>
    <w:rsid w:val="002A4693"/>
    <w:rsid w:val="002B1503"/>
    <w:rsid w:val="002B3D37"/>
    <w:rsid w:val="002B6207"/>
    <w:rsid w:val="002C1158"/>
    <w:rsid w:val="002C3504"/>
    <w:rsid w:val="002C3DF3"/>
    <w:rsid w:val="002C4FDF"/>
    <w:rsid w:val="002D03B7"/>
    <w:rsid w:val="002D0C50"/>
    <w:rsid w:val="002D0F56"/>
    <w:rsid w:val="002D493C"/>
    <w:rsid w:val="002D4A30"/>
    <w:rsid w:val="002D4B15"/>
    <w:rsid w:val="002E0C6E"/>
    <w:rsid w:val="002E17A4"/>
    <w:rsid w:val="002E2482"/>
    <w:rsid w:val="002E2717"/>
    <w:rsid w:val="002E4877"/>
    <w:rsid w:val="002E4A20"/>
    <w:rsid w:val="002F0E7B"/>
    <w:rsid w:val="002F1052"/>
    <w:rsid w:val="002F1DD2"/>
    <w:rsid w:val="002F5944"/>
    <w:rsid w:val="002F59D2"/>
    <w:rsid w:val="0030017E"/>
    <w:rsid w:val="00300987"/>
    <w:rsid w:val="00300B26"/>
    <w:rsid w:val="00300B6C"/>
    <w:rsid w:val="00300BBA"/>
    <w:rsid w:val="00300E9C"/>
    <w:rsid w:val="003034BF"/>
    <w:rsid w:val="00303EE8"/>
    <w:rsid w:val="00305183"/>
    <w:rsid w:val="00306C2B"/>
    <w:rsid w:val="00310C4F"/>
    <w:rsid w:val="003126F5"/>
    <w:rsid w:val="003151CF"/>
    <w:rsid w:val="00322F60"/>
    <w:rsid w:val="003240A4"/>
    <w:rsid w:val="0032503A"/>
    <w:rsid w:val="0032596A"/>
    <w:rsid w:val="00326F69"/>
    <w:rsid w:val="003302CE"/>
    <w:rsid w:val="00335778"/>
    <w:rsid w:val="00336F0D"/>
    <w:rsid w:val="003374F8"/>
    <w:rsid w:val="00343F36"/>
    <w:rsid w:val="00344C4A"/>
    <w:rsid w:val="0034585E"/>
    <w:rsid w:val="00352403"/>
    <w:rsid w:val="00352529"/>
    <w:rsid w:val="0036389B"/>
    <w:rsid w:val="003724A4"/>
    <w:rsid w:val="00373717"/>
    <w:rsid w:val="00374250"/>
    <w:rsid w:val="003749CA"/>
    <w:rsid w:val="00375B59"/>
    <w:rsid w:val="00382987"/>
    <w:rsid w:val="00382D1B"/>
    <w:rsid w:val="00384C01"/>
    <w:rsid w:val="00390225"/>
    <w:rsid w:val="003908DF"/>
    <w:rsid w:val="003911B0"/>
    <w:rsid w:val="003917B9"/>
    <w:rsid w:val="003934A6"/>
    <w:rsid w:val="003950A7"/>
    <w:rsid w:val="00396805"/>
    <w:rsid w:val="00396B43"/>
    <w:rsid w:val="003A063A"/>
    <w:rsid w:val="003A1E8F"/>
    <w:rsid w:val="003A208F"/>
    <w:rsid w:val="003A27CC"/>
    <w:rsid w:val="003A4E96"/>
    <w:rsid w:val="003B1C18"/>
    <w:rsid w:val="003B3A58"/>
    <w:rsid w:val="003B3DEB"/>
    <w:rsid w:val="003B6FDD"/>
    <w:rsid w:val="003B7B63"/>
    <w:rsid w:val="003C0F9F"/>
    <w:rsid w:val="003C1788"/>
    <w:rsid w:val="003C236C"/>
    <w:rsid w:val="003C2B61"/>
    <w:rsid w:val="003C340D"/>
    <w:rsid w:val="003C6952"/>
    <w:rsid w:val="003D21EA"/>
    <w:rsid w:val="003F031B"/>
    <w:rsid w:val="003F1500"/>
    <w:rsid w:val="003F1C5A"/>
    <w:rsid w:val="003F7A4C"/>
    <w:rsid w:val="00402D32"/>
    <w:rsid w:val="00405320"/>
    <w:rsid w:val="0040559E"/>
    <w:rsid w:val="0041390D"/>
    <w:rsid w:val="00421817"/>
    <w:rsid w:val="004219ED"/>
    <w:rsid w:val="00425CBA"/>
    <w:rsid w:val="00433ADF"/>
    <w:rsid w:val="004405C6"/>
    <w:rsid w:val="00440C77"/>
    <w:rsid w:val="00444527"/>
    <w:rsid w:val="004455D8"/>
    <w:rsid w:val="00445B4E"/>
    <w:rsid w:val="0045244E"/>
    <w:rsid w:val="0045327A"/>
    <w:rsid w:val="00453602"/>
    <w:rsid w:val="004539B7"/>
    <w:rsid w:val="00456455"/>
    <w:rsid w:val="004609EB"/>
    <w:rsid w:val="00460DF1"/>
    <w:rsid w:val="0046327A"/>
    <w:rsid w:val="00464745"/>
    <w:rsid w:val="00464E59"/>
    <w:rsid w:val="00473639"/>
    <w:rsid w:val="004736B8"/>
    <w:rsid w:val="00482734"/>
    <w:rsid w:val="00482CA9"/>
    <w:rsid w:val="004838D5"/>
    <w:rsid w:val="004915F2"/>
    <w:rsid w:val="0049202D"/>
    <w:rsid w:val="004928DE"/>
    <w:rsid w:val="00492DFB"/>
    <w:rsid w:val="004A10DA"/>
    <w:rsid w:val="004B1328"/>
    <w:rsid w:val="004B2DE2"/>
    <w:rsid w:val="004B3B74"/>
    <w:rsid w:val="004B4E5E"/>
    <w:rsid w:val="004B4EC5"/>
    <w:rsid w:val="004B5CCA"/>
    <w:rsid w:val="004C08B4"/>
    <w:rsid w:val="004C15DC"/>
    <w:rsid w:val="004C1911"/>
    <w:rsid w:val="004C760D"/>
    <w:rsid w:val="004D3675"/>
    <w:rsid w:val="004D68E5"/>
    <w:rsid w:val="004E4A54"/>
    <w:rsid w:val="004E51E2"/>
    <w:rsid w:val="004F153B"/>
    <w:rsid w:val="004F221B"/>
    <w:rsid w:val="004F4BBA"/>
    <w:rsid w:val="004F6C45"/>
    <w:rsid w:val="0050184B"/>
    <w:rsid w:val="005038A6"/>
    <w:rsid w:val="00503DC4"/>
    <w:rsid w:val="00504599"/>
    <w:rsid w:val="00507430"/>
    <w:rsid w:val="00507AB0"/>
    <w:rsid w:val="00510B60"/>
    <w:rsid w:val="00512291"/>
    <w:rsid w:val="00515F62"/>
    <w:rsid w:val="00520735"/>
    <w:rsid w:val="00524252"/>
    <w:rsid w:val="005242B8"/>
    <w:rsid w:val="00524D10"/>
    <w:rsid w:val="00526C11"/>
    <w:rsid w:val="005271D1"/>
    <w:rsid w:val="00532574"/>
    <w:rsid w:val="005343F8"/>
    <w:rsid w:val="00535B9D"/>
    <w:rsid w:val="00551624"/>
    <w:rsid w:val="00554AF5"/>
    <w:rsid w:val="00557C1B"/>
    <w:rsid w:val="0056009F"/>
    <w:rsid w:val="00562707"/>
    <w:rsid w:val="005636D1"/>
    <w:rsid w:val="00563B17"/>
    <w:rsid w:val="005650B4"/>
    <w:rsid w:val="005651C0"/>
    <w:rsid w:val="005712BA"/>
    <w:rsid w:val="005724C4"/>
    <w:rsid w:val="00572674"/>
    <w:rsid w:val="005828D4"/>
    <w:rsid w:val="0058314C"/>
    <w:rsid w:val="005842EA"/>
    <w:rsid w:val="00584721"/>
    <w:rsid w:val="00585BAF"/>
    <w:rsid w:val="0059045A"/>
    <w:rsid w:val="00594917"/>
    <w:rsid w:val="005959D4"/>
    <w:rsid w:val="00596B15"/>
    <w:rsid w:val="005A14CA"/>
    <w:rsid w:val="005A21C0"/>
    <w:rsid w:val="005A2618"/>
    <w:rsid w:val="005A2D16"/>
    <w:rsid w:val="005A4A8E"/>
    <w:rsid w:val="005A4AA4"/>
    <w:rsid w:val="005A7570"/>
    <w:rsid w:val="005A7576"/>
    <w:rsid w:val="005B103A"/>
    <w:rsid w:val="005B13EF"/>
    <w:rsid w:val="005B18AA"/>
    <w:rsid w:val="005B5B79"/>
    <w:rsid w:val="005B7461"/>
    <w:rsid w:val="005D13DB"/>
    <w:rsid w:val="005D7F04"/>
    <w:rsid w:val="005E3CB7"/>
    <w:rsid w:val="005F523C"/>
    <w:rsid w:val="005F59CA"/>
    <w:rsid w:val="005F78D0"/>
    <w:rsid w:val="006024ED"/>
    <w:rsid w:val="00602A13"/>
    <w:rsid w:val="006046C7"/>
    <w:rsid w:val="00604AB8"/>
    <w:rsid w:val="0060552D"/>
    <w:rsid w:val="00605729"/>
    <w:rsid w:val="0060654E"/>
    <w:rsid w:val="00606894"/>
    <w:rsid w:val="00607AC9"/>
    <w:rsid w:val="006114B4"/>
    <w:rsid w:val="00612FCE"/>
    <w:rsid w:val="006146E3"/>
    <w:rsid w:val="00616758"/>
    <w:rsid w:val="00623604"/>
    <w:rsid w:val="0062629B"/>
    <w:rsid w:val="00626524"/>
    <w:rsid w:val="00631E06"/>
    <w:rsid w:val="00632C4A"/>
    <w:rsid w:val="00632F04"/>
    <w:rsid w:val="0063593F"/>
    <w:rsid w:val="00636A3F"/>
    <w:rsid w:val="00637332"/>
    <w:rsid w:val="00645087"/>
    <w:rsid w:val="00647448"/>
    <w:rsid w:val="006532D0"/>
    <w:rsid w:val="00653478"/>
    <w:rsid w:val="00653DE3"/>
    <w:rsid w:val="00655B8C"/>
    <w:rsid w:val="00656D81"/>
    <w:rsid w:val="00661B50"/>
    <w:rsid w:val="00665252"/>
    <w:rsid w:val="00672ED0"/>
    <w:rsid w:val="006743C2"/>
    <w:rsid w:val="00676A4E"/>
    <w:rsid w:val="006817C6"/>
    <w:rsid w:val="00682553"/>
    <w:rsid w:val="00687833"/>
    <w:rsid w:val="00692532"/>
    <w:rsid w:val="00694D6B"/>
    <w:rsid w:val="0069716B"/>
    <w:rsid w:val="00697264"/>
    <w:rsid w:val="006A0C7C"/>
    <w:rsid w:val="006A18CA"/>
    <w:rsid w:val="006A38EF"/>
    <w:rsid w:val="006A7025"/>
    <w:rsid w:val="006A7FB9"/>
    <w:rsid w:val="006B08E2"/>
    <w:rsid w:val="006B6EAD"/>
    <w:rsid w:val="006C05DD"/>
    <w:rsid w:val="006C06EB"/>
    <w:rsid w:val="006C089D"/>
    <w:rsid w:val="006C1223"/>
    <w:rsid w:val="006C5B38"/>
    <w:rsid w:val="006D09B8"/>
    <w:rsid w:val="006D2151"/>
    <w:rsid w:val="006E0FB2"/>
    <w:rsid w:val="006E1278"/>
    <w:rsid w:val="006E378E"/>
    <w:rsid w:val="006E50CF"/>
    <w:rsid w:val="006E6E66"/>
    <w:rsid w:val="006E7B1F"/>
    <w:rsid w:val="006F2A49"/>
    <w:rsid w:val="006F3832"/>
    <w:rsid w:val="006F7845"/>
    <w:rsid w:val="006F7B0C"/>
    <w:rsid w:val="00704C68"/>
    <w:rsid w:val="007059C8"/>
    <w:rsid w:val="00705E7E"/>
    <w:rsid w:val="00707546"/>
    <w:rsid w:val="00714BD9"/>
    <w:rsid w:val="00714D30"/>
    <w:rsid w:val="0072695F"/>
    <w:rsid w:val="00732CF5"/>
    <w:rsid w:val="0073627A"/>
    <w:rsid w:val="00736F38"/>
    <w:rsid w:val="0074247A"/>
    <w:rsid w:val="00744C7D"/>
    <w:rsid w:val="00745527"/>
    <w:rsid w:val="007470B0"/>
    <w:rsid w:val="0075260E"/>
    <w:rsid w:val="007527AC"/>
    <w:rsid w:val="007533EF"/>
    <w:rsid w:val="00753B08"/>
    <w:rsid w:val="0075433D"/>
    <w:rsid w:val="00756C92"/>
    <w:rsid w:val="0075712A"/>
    <w:rsid w:val="00760830"/>
    <w:rsid w:val="00760995"/>
    <w:rsid w:val="00761A9E"/>
    <w:rsid w:val="007648EB"/>
    <w:rsid w:val="00770104"/>
    <w:rsid w:val="00770EBF"/>
    <w:rsid w:val="007726CF"/>
    <w:rsid w:val="00775F14"/>
    <w:rsid w:val="00777280"/>
    <w:rsid w:val="00791BB6"/>
    <w:rsid w:val="007925C6"/>
    <w:rsid w:val="00792E08"/>
    <w:rsid w:val="00794B73"/>
    <w:rsid w:val="007960D9"/>
    <w:rsid w:val="0079757C"/>
    <w:rsid w:val="00797E82"/>
    <w:rsid w:val="007A2A57"/>
    <w:rsid w:val="007A4523"/>
    <w:rsid w:val="007A4C3F"/>
    <w:rsid w:val="007A7264"/>
    <w:rsid w:val="007B0B83"/>
    <w:rsid w:val="007B1A72"/>
    <w:rsid w:val="007C2FEF"/>
    <w:rsid w:val="007D2A5D"/>
    <w:rsid w:val="007D2DF1"/>
    <w:rsid w:val="007D6E61"/>
    <w:rsid w:val="007D745B"/>
    <w:rsid w:val="007E095B"/>
    <w:rsid w:val="007F0666"/>
    <w:rsid w:val="007F1AE9"/>
    <w:rsid w:val="007F5978"/>
    <w:rsid w:val="00800D8C"/>
    <w:rsid w:val="00802EC3"/>
    <w:rsid w:val="00805CAD"/>
    <w:rsid w:val="008108EE"/>
    <w:rsid w:val="0081271C"/>
    <w:rsid w:val="00813174"/>
    <w:rsid w:val="00814911"/>
    <w:rsid w:val="008151BB"/>
    <w:rsid w:val="0081689A"/>
    <w:rsid w:val="008178A6"/>
    <w:rsid w:val="008228D3"/>
    <w:rsid w:val="00824E6D"/>
    <w:rsid w:val="008272F9"/>
    <w:rsid w:val="008351D9"/>
    <w:rsid w:val="00835540"/>
    <w:rsid w:val="00837E24"/>
    <w:rsid w:val="00841254"/>
    <w:rsid w:val="00843B34"/>
    <w:rsid w:val="00851FD9"/>
    <w:rsid w:val="00855409"/>
    <w:rsid w:val="0085612A"/>
    <w:rsid w:val="008578AE"/>
    <w:rsid w:val="008609E3"/>
    <w:rsid w:val="0086241B"/>
    <w:rsid w:val="00863A21"/>
    <w:rsid w:val="00863C43"/>
    <w:rsid w:val="008649F4"/>
    <w:rsid w:val="008706D5"/>
    <w:rsid w:val="00870E5F"/>
    <w:rsid w:val="00871447"/>
    <w:rsid w:val="008734A7"/>
    <w:rsid w:val="00873B2A"/>
    <w:rsid w:val="00875FE9"/>
    <w:rsid w:val="008776BC"/>
    <w:rsid w:val="00880D4E"/>
    <w:rsid w:val="0088210A"/>
    <w:rsid w:val="00884448"/>
    <w:rsid w:val="008852C3"/>
    <w:rsid w:val="00891744"/>
    <w:rsid w:val="008A1B0C"/>
    <w:rsid w:val="008A1F0E"/>
    <w:rsid w:val="008A339A"/>
    <w:rsid w:val="008B0CBF"/>
    <w:rsid w:val="008B2D07"/>
    <w:rsid w:val="008B44C6"/>
    <w:rsid w:val="008B5C70"/>
    <w:rsid w:val="008B6658"/>
    <w:rsid w:val="008C1FFE"/>
    <w:rsid w:val="008C64D0"/>
    <w:rsid w:val="008D2822"/>
    <w:rsid w:val="008D36EE"/>
    <w:rsid w:val="008D6ABE"/>
    <w:rsid w:val="008E2866"/>
    <w:rsid w:val="008E2A63"/>
    <w:rsid w:val="008E4859"/>
    <w:rsid w:val="008E5762"/>
    <w:rsid w:val="008E6B47"/>
    <w:rsid w:val="008F023F"/>
    <w:rsid w:val="008F36F5"/>
    <w:rsid w:val="008F611F"/>
    <w:rsid w:val="009016D5"/>
    <w:rsid w:val="00903E27"/>
    <w:rsid w:val="00904378"/>
    <w:rsid w:val="00906744"/>
    <w:rsid w:val="00915387"/>
    <w:rsid w:val="0091669F"/>
    <w:rsid w:val="00920EA6"/>
    <w:rsid w:val="00924B90"/>
    <w:rsid w:val="00925698"/>
    <w:rsid w:val="00927EC9"/>
    <w:rsid w:val="00934D98"/>
    <w:rsid w:val="00940DC0"/>
    <w:rsid w:val="00942906"/>
    <w:rsid w:val="00951150"/>
    <w:rsid w:val="00951BF0"/>
    <w:rsid w:val="009531D9"/>
    <w:rsid w:val="00957549"/>
    <w:rsid w:val="0096049C"/>
    <w:rsid w:val="00960AFD"/>
    <w:rsid w:val="00965E95"/>
    <w:rsid w:val="00967347"/>
    <w:rsid w:val="00970269"/>
    <w:rsid w:val="00970C07"/>
    <w:rsid w:val="00976D8D"/>
    <w:rsid w:val="00976EFD"/>
    <w:rsid w:val="009773DB"/>
    <w:rsid w:val="0098129A"/>
    <w:rsid w:val="00987064"/>
    <w:rsid w:val="00991C5B"/>
    <w:rsid w:val="00992103"/>
    <w:rsid w:val="00995AF2"/>
    <w:rsid w:val="0099773A"/>
    <w:rsid w:val="009A3DC0"/>
    <w:rsid w:val="009A607D"/>
    <w:rsid w:val="009A6EDB"/>
    <w:rsid w:val="009B23C4"/>
    <w:rsid w:val="009B2BB1"/>
    <w:rsid w:val="009B6109"/>
    <w:rsid w:val="009B7504"/>
    <w:rsid w:val="009C341D"/>
    <w:rsid w:val="009C5D66"/>
    <w:rsid w:val="009D225B"/>
    <w:rsid w:val="009D2899"/>
    <w:rsid w:val="009D597A"/>
    <w:rsid w:val="009E1C83"/>
    <w:rsid w:val="009E457E"/>
    <w:rsid w:val="009E45E4"/>
    <w:rsid w:val="009E531A"/>
    <w:rsid w:val="009E5826"/>
    <w:rsid w:val="009E7833"/>
    <w:rsid w:val="009F21FD"/>
    <w:rsid w:val="009F2292"/>
    <w:rsid w:val="00A0118B"/>
    <w:rsid w:val="00A01E49"/>
    <w:rsid w:val="00A02E7F"/>
    <w:rsid w:val="00A042A3"/>
    <w:rsid w:val="00A04536"/>
    <w:rsid w:val="00A04946"/>
    <w:rsid w:val="00A10B3C"/>
    <w:rsid w:val="00A10D23"/>
    <w:rsid w:val="00A13286"/>
    <w:rsid w:val="00A158CA"/>
    <w:rsid w:val="00A1724F"/>
    <w:rsid w:val="00A20ADB"/>
    <w:rsid w:val="00A21DA9"/>
    <w:rsid w:val="00A230E2"/>
    <w:rsid w:val="00A339E8"/>
    <w:rsid w:val="00A3513A"/>
    <w:rsid w:val="00A404EA"/>
    <w:rsid w:val="00A43216"/>
    <w:rsid w:val="00A43682"/>
    <w:rsid w:val="00A47682"/>
    <w:rsid w:val="00A47A7A"/>
    <w:rsid w:val="00A51883"/>
    <w:rsid w:val="00A51CA6"/>
    <w:rsid w:val="00A52528"/>
    <w:rsid w:val="00A54F96"/>
    <w:rsid w:val="00A61210"/>
    <w:rsid w:val="00A616F6"/>
    <w:rsid w:val="00A6301E"/>
    <w:rsid w:val="00A654DE"/>
    <w:rsid w:val="00A659C9"/>
    <w:rsid w:val="00A65BA1"/>
    <w:rsid w:val="00A65D46"/>
    <w:rsid w:val="00A70EC2"/>
    <w:rsid w:val="00A711D6"/>
    <w:rsid w:val="00A774A2"/>
    <w:rsid w:val="00A814F8"/>
    <w:rsid w:val="00A81970"/>
    <w:rsid w:val="00A85E07"/>
    <w:rsid w:val="00A861A8"/>
    <w:rsid w:val="00A90ADF"/>
    <w:rsid w:val="00A938D0"/>
    <w:rsid w:val="00A958AB"/>
    <w:rsid w:val="00A95DC9"/>
    <w:rsid w:val="00A95DDE"/>
    <w:rsid w:val="00AA2DB2"/>
    <w:rsid w:val="00AA5253"/>
    <w:rsid w:val="00AA5ABE"/>
    <w:rsid w:val="00AA6AF5"/>
    <w:rsid w:val="00AB3AAE"/>
    <w:rsid w:val="00AB4139"/>
    <w:rsid w:val="00AC2CA4"/>
    <w:rsid w:val="00AC2CE6"/>
    <w:rsid w:val="00AC3606"/>
    <w:rsid w:val="00AC6094"/>
    <w:rsid w:val="00AC64F5"/>
    <w:rsid w:val="00AC75ED"/>
    <w:rsid w:val="00AD5EF8"/>
    <w:rsid w:val="00AD667F"/>
    <w:rsid w:val="00AD771C"/>
    <w:rsid w:val="00AE2D57"/>
    <w:rsid w:val="00AE366A"/>
    <w:rsid w:val="00AE4C3C"/>
    <w:rsid w:val="00AE6CC2"/>
    <w:rsid w:val="00AE749C"/>
    <w:rsid w:val="00AF3D66"/>
    <w:rsid w:val="00AF714B"/>
    <w:rsid w:val="00B0149C"/>
    <w:rsid w:val="00B01975"/>
    <w:rsid w:val="00B02422"/>
    <w:rsid w:val="00B02580"/>
    <w:rsid w:val="00B02AC7"/>
    <w:rsid w:val="00B03073"/>
    <w:rsid w:val="00B047C3"/>
    <w:rsid w:val="00B05BB7"/>
    <w:rsid w:val="00B1442C"/>
    <w:rsid w:val="00B14FFD"/>
    <w:rsid w:val="00B16E49"/>
    <w:rsid w:val="00B24403"/>
    <w:rsid w:val="00B269FC"/>
    <w:rsid w:val="00B33162"/>
    <w:rsid w:val="00B3638C"/>
    <w:rsid w:val="00B41FA2"/>
    <w:rsid w:val="00B4223E"/>
    <w:rsid w:val="00B45AD4"/>
    <w:rsid w:val="00B472E7"/>
    <w:rsid w:val="00B53DE5"/>
    <w:rsid w:val="00B57827"/>
    <w:rsid w:val="00B61027"/>
    <w:rsid w:val="00B613E3"/>
    <w:rsid w:val="00B61B48"/>
    <w:rsid w:val="00B6472A"/>
    <w:rsid w:val="00B7581A"/>
    <w:rsid w:val="00B8083A"/>
    <w:rsid w:val="00B81DB9"/>
    <w:rsid w:val="00B83CA0"/>
    <w:rsid w:val="00B867C8"/>
    <w:rsid w:val="00B877B4"/>
    <w:rsid w:val="00B87D0F"/>
    <w:rsid w:val="00BA0C27"/>
    <w:rsid w:val="00BA1499"/>
    <w:rsid w:val="00BA2999"/>
    <w:rsid w:val="00BA5556"/>
    <w:rsid w:val="00BA6F1D"/>
    <w:rsid w:val="00BA700B"/>
    <w:rsid w:val="00BB0745"/>
    <w:rsid w:val="00BB0FE9"/>
    <w:rsid w:val="00BB2D1B"/>
    <w:rsid w:val="00BB65AD"/>
    <w:rsid w:val="00BB6B37"/>
    <w:rsid w:val="00BC0228"/>
    <w:rsid w:val="00BC2391"/>
    <w:rsid w:val="00BC3026"/>
    <w:rsid w:val="00BC3561"/>
    <w:rsid w:val="00BC3E56"/>
    <w:rsid w:val="00BC4E67"/>
    <w:rsid w:val="00BC5243"/>
    <w:rsid w:val="00BC59CD"/>
    <w:rsid w:val="00BD1542"/>
    <w:rsid w:val="00BD2911"/>
    <w:rsid w:val="00BD7907"/>
    <w:rsid w:val="00BE00CC"/>
    <w:rsid w:val="00BE3649"/>
    <w:rsid w:val="00BE4752"/>
    <w:rsid w:val="00BF062B"/>
    <w:rsid w:val="00BF2C00"/>
    <w:rsid w:val="00BF44DE"/>
    <w:rsid w:val="00BF5810"/>
    <w:rsid w:val="00BF5A1D"/>
    <w:rsid w:val="00C00217"/>
    <w:rsid w:val="00C00785"/>
    <w:rsid w:val="00C00D63"/>
    <w:rsid w:val="00C010E1"/>
    <w:rsid w:val="00C02C7F"/>
    <w:rsid w:val="00C10748"/>
    <w:rsid w:val="00C11464"/>
    <w:rsid w:val="00C176BF"/>
    <w:rsid w:val="00C2006F"/>
    <w:rsid w:val="00C217C7"/>
    <w:rsid w:val="00C23922"/>
    <w:rsid w:val="00C24B1A"/>
    <w:rsid w:val="00C32C09"/>
    <w:rsid w:val="00C4331C"/>
    <w:rsid w:val="00C43DC3"/>
    <w:rsid w:val="00C4522E"/>
    <w:rsid w:val="00C51848"/>
    <w:rsid w:val="00C57DD0"/>
    <w:rsid w:val="00C6190A"/>
    <w:rsid w:val="00C73088"/>
    <w:rsid w:val="00C76B06"/>
    <w:rsid w:val="00C80CDF"/>
    <w:rsid w:val="00C82534"/>
    <w:rsid w:val="00C82DF0"/>
    <w:rsid w:val="00C83487"/>
    <w:rsid w:val="00C834F1"/>
    <w:rsid w:val="00C83E26"/>
    <w:rsid w:val="00C853F7"/>
    <w:rsid w:val="00C901D8"/>
    <w:rsid w:val="00C92DB8"/>
    <w:rsid w:val="00C930EF"/>
    <w:rsid w:val="00C93EE1"/>
    <w:rsid w:val="00CA008B"/>
    <w:rsid w:val="00CA0765"/>
    <w:rsid w:val="00CB2676"/>
    <w:rsid w:val="00CB27D4"/>
    <w:rsid w:val="00CB79B1"/>
    <w:rsid w:val="00CC0DC3"/>
    <w:rsid w:val="00CC1FC6"/>
    <w:rsid w:val="00CC2B57"/>
    <w:rsid w:val="00CC49D0"/>
    <w:rsid w:val="00CC7D25"/>
    <w:rsid w:val="00CD3025"/>
    <w:rsid w:val="00CD646A"/>
    <w:rsid w:val="00CD7497"/>
    <w:rsid w:val="00CE05BC"/>
    <w:rsid w:val="00CE2124"/>
    <w:rsid w:val="00CF747B"/>
    <w:rsid w:val="00CF7DC4"/>
    <w:rsid w:val="00D00220"/>
    <w:rsid w:val="00D00821"/>
    <w:rsid w:val="00D04808"/>
    <w:rsid w:val="00D074B7"/>
    <w:rsid w:val="00D1030B"/>
    <w:rsid w:val="00D1049A"/>
    <w:rsid w:val="00D10A97"/>
    <w:rsid w:val="00D139E3"/>
    <w:rsid w:val="00D148CB"/>
    <w:rsid w:val="00D16E68"/>
    <w:rsid w:val="00D17E80"/>
    <w:rsid w:val="00D22645"/>
    <w:rsid w:val="00D2581A"/>
    <w:rsid w:val="00D26A5E"/>
    <w:rsid w:val="00D26AD1"/>
    <w:rsid w:val="00D3056D"/>
    <w:rsid w:val="00D31D46"/>
    <w:rsid w:val="00D36AF5"/>
    <w:rsid w:val="00D37DC7"/>
    <w:rsid w:val="00D4088F"/>
    <w:rsid w:val="00D5447D"/>
    <w:rsid w:val="00D62A85"/>
    <w:rsid w:val="00D66B5A"/>
    <w:rsid w:val="00D6704D"/>
    <w:rsid w:val="00D71924"/>
    <w:rsid w:val="00D72402"/>
    <w:rsid w:val="00D7387C"/>
    <w:rsid w:val="00D74808"/>
    <w:rsid w:val="00D74890"/>
    <w:rsid w:val="00D755C0"/>
    <w:rsid w:val="00D806DA"/>
    <w:rsid w:val="00D81A3A"/>
    <w:rsid w:val="00D81F29"/>
    <w:rsid w:val="00D85935"/>
    <w:rsid w:val="00D85A93"/>
    <w:rsid w:val="00D8611C"/>
    <w:rsid w:val="00D863BA"/>
    <w:rsid w:val="00D900C5"/>
    <w:rsid w:val="00D93D22"/>
    <w:rsid w:val="00D94151"/>
    <w:rsid w:val="00D96CA0"/>
    <w:rsid w:val="00D97638"/>
    <w:rsid w:val="00DA0616"/>
    <w:rsid w:val="00DA1497"/>
    <w:rsid w:val="00DA1930"/>
    <w:rsid w:val="00DA25A0"/>
    <w:rsid w:val="00DA37AB"/>
    <w:rsid w:val="00DB0326"/>
    <w:rsid w:val="00DB44E0"/>
    <w:rsid w:val="00DB4974"/>
    <w:rsid w:val="00DB4ADA"/>
    <w:rsid w:val="00DB5AC3"/>
    <w:rsid w:val="00DB5C1A"/>
    <w:rsid w:val="00DB6DC0"/>
    <w:rsid w:val="00DB7E68"/>
    <w:rsid w:val="00DC5867"/>
    <w:rsid w:val="00DD093E"/>
    <w:rsid w:val="00DD15E5"/>
    <w:rsid w:val="00DD1813"/>
    <w:rsid w:val="00DD2E87"/>
    <w:rsid w:val="00DD39CB"/>
    <w:rsid w:val="00DD414B"/>
    <w:rsid w:val="00DE290C"/>
    <w:rsid w:val="00DE2E17"/>
    <w:rsid w:val="00DE656A"/>
    <w:rsid w:val="00DE6B83"/>
    <w:rsid w:val="00DF0DA7"/>
    <w:rsid w:val="00DF6680"/>
    <w:rsid w:val="00DF6CDC"/>
    <w:rsid w:val="00DF6EDC"/>
    <w:rsid w:val="00DF7948"/>
    <w:rsid w:val="00E01318"/>
    <w:rsid w:val="00E05DCD"/>
    <w:rsid w:val="00E07B9D"/>
    <w:rsid w:val="00E146C5"/>
    <w:rsid w:val="00E215BD"/>
    <w:rsid w:val="00E235FB"/>
    <w:rsid w:val="00E237BD"/>
    <w:rsid w:val="00E2413E"/>
    <w:rsid w:val="00E248FF"/>
    <w:rsid w:val="00E24E8D"/>
    <w:rsid w:val="00E25BAF"/>
    <w:rsid w:val="00E32967"/>
    <w:rsid w:val="00E34734"/>
    <w:rsid w:val="00E443E5"/>
    <w:rsid w:val="00E4658B"/>
    <w:rsid w:val="00E4778F"/>
    <w:rsid w:val="00E51659"/>
    <w:rsid w:val="00E54325"/>
    <w:rsid w:val="00E57897"/>
    <w:rsid w:val="00E64174"/>
    <w:rsid w:val="00E646A3"/>
    <w:rsid w:val="00E67880"/>
    <w:rsid w:val="00E80C77"/>
    <w:rsid w:val="00E81A56"/>
    <w:rsid w:val="00E84BEE"/>
    <w:rsid w:val="00E874DD"/>
    <w:rsid w:val="00E90BB7"/>
    <w:rsid w:val="00E93C13"/>
    <w:rsid w:val="00E9435A"/>
    <w:rsid w:val="00E969B5"/>
    <w:rsid w:val="00E973FD"/>
    <w:rsid w:val="00EA32E1"/>
    <w:rsid w:val="00EA32FD"/>
    <w:rsid w:val="00EA5938"/>
    <w:rsid w:val="00EA598F"/>
    <w:rsid w:val="00EB1576"/>
    <w:rsid w:val="00EC3409"/>
    <w:rsid w:val="00EC7E0D"/>
    <w:rsid w:val="00ED00D4"/>
    <w:rsid w:val="00ED182B"/>
    <w:rsid w:val="00ED4642"/>
    <w:rsid w:val="00ED46FA"/>
    <w:rsid w:val="00ED4A4D"/>
    <w:rsid w:val="00ED660A"/>
    <w:rsid w:val="00ED6F61"/>
    <w:rsid w:val="00ED765E"/>
    <w:rsid w:val="00ED7BD7"/>
    <w:rsid w:val="00EE31FF"/>
    <w:rsid w:val="00EE3930"/>
    <w:rsid w:val="00EE394D"/>
    <w:rsid w:val="00EE400A"/>
    <w:rsid w:val="00EE5D34"/>
    <w:rsid w:val="00EF09A3"/>
    <w:rsid w:val="00EF4F4D"/>
    <w:rsid w:val="00EF596C"/>
    <w:rsid w:val="00EF6B81"/>
    <w:rsid w:val="00EF7175"/>
    <w:rsid w:val="00F00BA7"/>
    <w:rsid w:val="00F0649F"/>
    <w:rsid w:val="00F10D29"/>
    <w:rsid w:val="00F11574"/>
    <w:rsid w:val="00F14CF0"/>
    <w:rsid w:val="00F153B7"/>
    <w:rsid w:val="00F15C00"/>
    <w:rsid w:val="00F16F25"/>
    <w:rsid w:val="00F206D8"/>
    <w:rsid w:val="00F261A2"/>
    <w:rsid w:val="00F32104"/>
    <w:rsid w:val="00F32530"/>
    <w:rsid w:val="00F367DE"/>
    <w:rsid w:val="00F36E84"/>
    <w:rsid w:val="00F3779F"/>
    <w:rsid w:val="00F40A23"/>
    <w:rsid w:val="00F41580"/>
    <w:rsid w:val="00F418EC"/>
    <w:rsid w:val="00F4349B"/>
    <w:rsid w:val="00F43B58"/>
    <w:rsid w:val="00F459D8"/>
    <w:rsid w:val="00F510C7"/>
    <w:rsid w:val="00F55822"/>
    <w:rsid w:val="00F55E76"/>
    <w:rsid w:val="00F5778C"/>
    <w:rsid w:val="00F6115C"/>
    <w:rsid w:val="00F61568"/>
    <w:rsid w:val="00F62300"/>
    <w:rsid w:val="00F631F6"/>
    <w:rsid w:val="00F63C1E"/>
    <w:rsid w:val="00F63E03"/>
    <w:rsid w:val="00F6454C"/>
    <w:rsid w:val="00F6465D"/>
    <w:rsid w:val="00F66623"/>
    <w:rsid w:val="00F67907"/>
    <w:rsid w:val="00F7087C"/>
    <w:rsid w:val="00F72008"/>
    <w:rsid w:val="00F723D0"/>
    <w:rsid w:val="00F73471"/>
    <w:rsid w:val="00F809EB"/>
    <w:rsid w:val="00F83C2A"/>
    <w:rsid w:val="00F83E29"/>
    <w:rsid w:val="00F87977"/>
    <w:rsid w:val="00F93FB8"/>
    <w:rsid w:val="00F95382"/>
    <w:rsid w:val="00F97934"/>
    <w:rsid w:val="00F97D84"/>
    <w:rsid w:val="00FA031C"/>
    <w:rsid w:val="00FA18D3"/>
    <w:rsid w:val="00FA3194"/>
    <w:rsid w:val="00FA4D06"/>
    <w:rsid w:val="00FB1765"/>
    <w:rsid w:val="00FB3571"/>
    <w:rsid w:val="00FB4C43"/>
    <w:rsid w:val="00FB512C"/>
    <w:rsid w:val="00FC3AED"/>
    <w:rsid w:val="00FC48DF"/>
    <w:rsid w:val="00FC4C1E"/>
    <w:rsid w:val="00FC58DE"/>
    <w:rsid w:val="00FC6C49"/>
    <w:rsid w:val="00FD2A87"/>
    <w:rsid w:val="00FE36F2"/>
    <w:rsid w:val="00FE7746"/>
    <w:rsid w:val="00FF0C88"/>
    <w:rsid w:val="00FF1298"/>
    <w:rsid w:val="00FF18B9"/>
    <w:rsid w:val="00FF4589"/>
    <w:rsid w:val="00FF5405"/>
    <w:rsid w:val="00FF5BDE"/>
    <w:rsid w:val="00FF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50CF"/>
    <w:rPr>
      <w:sz w:val="24"/>
      <w:szCs w:val="24"/>
      <w:lang w:eastAsia="ar-SA"/>
    </w:rPr>
  </w:style>
  <w:style w:type="paragraph" w:styleId="1">
    <w:name w:val="heading 1"/>
    <w:aliases w:val="Знак,Заголовок 1 Знак"/>
    <w:basedOn w:val="a0"/>
    <w:next w:val="a0"/>
    <w:qFormat/>
    <w:rsid w:val="004E4A54"/>
    <w:pPr>
      <w:keepNext/>
      <w:widowControl w:val="0"/>
      <w:numPr>
        <w:numId w:val="1"/>
      </w:numPr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aliases w:val="Заголовок 2 Знак1,Заголовок 2 Знак Знак,Заголовок 2 Знак3 Знак Знак,Заголовок 2 Знак2 Знак Знак Знак,Заголовок 2 Знак1 Знак Знак Знак Знак,Заголовок 2 Знак Знак Знак Знак Знак Знак,Заголовок 2 Знак Знак1 Знак Знак Знак,Заголовок 2 Знак"/>
    <w:basedOn w:val="a0"/>
    <w:next w:val="a0"/>
    <w:qFormat/>
    <w:rsid w:val="004E4A54"/>
    <w:pPr>
      <w:keepNext/>
      <w:widowControl w:val="0"/>
      <w:numPr>
        <w:ilvl w:val="1"/>
        <w:numId w:val="1"/>
      </w:numPr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qFormat/>
    <w:rsid w:val="002300E4"/>
    <w:pPr>
      <w:keepNext/>
      <w:tabs>
        <w:tab w:val="num" w:pos="1428"/>
      </w:tabs>
      <w:spacing w:before="240" w:after="240"/>
      <w:ind w:left="1428" w:hanging="720"/>
      <w:jc w:val="both"/>
      <w:outlineLvl w:val="2"/>
    </w:pPr>
    <w:rPr>
      <w:b/>
      <w:color w:val="0000FF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001F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2300E4"/>
    <w:pPr>
      <w:keepNext/>
      <w:tabs>
        <w:tab w:val="num" w:pos="1716"/>
      </w:tabs>
      <w:ind w:left="1716" w:hanging="1008"/>
      <w:jc w:val="both"/>
      <w:outlineLvl w:val="4"/>
    </w:pPr>
    <w:rPr>
      <w:b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A158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2300E4"/>
    <w:pPr>
      <w:keepNext/>
      <w:tabs>
        <w:tab w:val="num" w:pos="2004"/>
      </w:tabs>
      <w:ind w:left="2004" w:hanging="1296"/>
      <w:jc w:val="right"/>
      <w:outlineLvl w:val="6"/>
    </w:pPr>
    <w:rPr>
      <w:b/>
      <w:snapToGrid w:val="0"/>
      <w:color w:val="000000"/>
      <w:lang w:eastAsia="ru-RU"/>
    </w:rPr>
  </w:style>
  <w:style w:type="paragraph" w:styleId="8">
    <w:name w:val="heading 8"/>
    <w:basedOn w:val="a0"/>
    <w:next w:val="a0"/>
    <w:link w:val="80"/>
    <w:qFormat/>
    <w:rsid w:val="002300E4"/>
    <w:pPr>
      <w:keepNext/>
      <w:tabs>
        <w:tab w:val="num" w:pos="2148"/>
      </w:tabs>
      <w:ind w:left="2148" w:hanging="1440"/>
      <w:jc w:val="right"/>
      <w:outlineLvl w:val="7"/>
    </w:pPr>
    <w:rPr>
      <w:b/>
      <w:i/>
      <w:lang w:eastAsia="ru-RU"/>
    </w:rPr>
  </w:style>
  <w:style w:type="paragraph" w:styleId="9">
    <w:name w:val="heading 9"/>
    <w:basedOn w:val="a0"/>
    <w:next w:val="a0"/>
    <w:link w:val="90"/>
    <w:qFormat/>
    <w:rsid w:val="002300E4"/>
    <w:pPr>
      <w:keepNext/>
      <w:tabs>
        <w:tab w:val="num" w:pos="2292"/>
      </w:tabs>
      <w:ind w:left="2292" w:hanging="1584"/>
      <w:jc w:val="center"/>
      <w:outlineLvl w:val="8"/>
    </w:pPr>
    <w:rPr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3z0">
    <w:name w:val="WW8Num43z0"/>
    <w:rsid w:val="004E4A54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4E4A54"/>
  </w:style>
  <w:style w:type="character" w:styleId="a4">
    <w:name w:val="page number"/>
    <w:basedOn w:val="10"/>
    <w:rsid w:val="004E4A54"/>
  </w:style>
  <w:style w:type="character" w:customStyle="1" w:styleId="31">
    <w:name w:val="Знак Знак3"/>
    <w:rsid w:val="004E4A54"/>
    <w:rPr>
      <w:sz w:val="28"/>
      <w:lang w:val="ru-RU" w:eastAsia="ar-SA" w:bidi="ar-SA"/>
    </w:rPr>
  </w:style>
  <w:style w:type="character" w:customStyle="1" w:styleId="a5">
    <w:name w:val="Знак Знак"/>
    <w:rsid w:val="004E4A54"/>
    <w:rPr>
      <w:sz w:val="24"/>
      <w:szCs w:val="24"/>
      <w:lang w:val="ru-RU" w:eastAsia="ar-SA" w:bidi="ar-SA"/>
    </w:rPr>
  </w:style>
  <w:style w:type="paragraph" w:styleId="a6">
    <w:name w:val="Title"/>
    <w:basedOn w:val="a0"/>
    <w:next w:val="a7"/>
    <w:rsid w:val="004E4A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link w:val="a8"/>
    <w:rsid w:val="004E4A54"/>
    <w:pPr>
      <w:spacing w:after="120"/>
    </w:pPr>
  </w:style>
  <w:style w:type="paragraph" w:styleId="a9">
    <w:name w:val="List"/>
    <w:basedOn w:val="a7"/>
    <w:rsid w:val="004E4A54"/>
    <w:rPr>
      <w:rFonts w:cs="Mangal"/>
      <w:sz w:val="28"/>
    </w:rPr>
  </w:style>
  <w:style w:type="paragraph" w:customStyle="1" w:styleId="11">
    <w:name w:val="Название1"/>
    <w:basedOn w:val="a0"/>
    <w:rsid w:val="004E4A54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0"/>
    <w:rsid w:val="004E4A54"/>
    <w:pPr>
      <w:suppressLineNumbers/>
    </w:pPr>
    <w:rPr>
      <w:rFonts w:cs="Mangal"/>
      <w:sz w:val="28"/>
    </w:rPr>
  </w:style>
  <w:style w:type="paragraph" w:customStyle="1" w:styleId="a">
    <w:name w:val="список с точками"/>
    <w:basedOn w:val="a0"/>
    <w:rsid w:val="004E4A54"/>
    <w:pPr>
      <w:numPr>
        <w:numId w:val="2"/>
      </w:numPr>
      <w:tabs>
        <w:tab w:val="left" w:pos="756"/>
      </w:tabs>
      <w:spacing w:line="312" w:lineRule="auto"/>
      <w:ind w:left="756" w:firstLine="0"/>
      <w:jc w:val="both"/>
    </w:pPr>
  </w:style>
  <w:style w:type="paragraph" w:customStyle="1" w:styleId="20">
    <w:name w:val="заголовок 2"/>
    <w:basedOn w:val="a0"/>
    <w:next w:val="a0"/>
    <w:rsid w:val="004E4A54"/>
    <w:pPr>
      <w:keepNext/>
      <w:widowControl w:val="0"/>
      <w:ind w:firstLine="400"/>
      <w:jc w:val="both"/>
    </w:pPr>
    <w:rPr>
      <w:rFonts w:cs="Arial"/>
      <w:szCs w:val="28"/>
    </w:rPr>
  </w:style>
  <w:style w:type="paragraph" w:customStyle="1" w:styleId="aa">
    <w:name w:val="Для таблиц"/>
    <w:basedOn w:val="a0"/>
    <w:rsid w:val="004E4A54"/>
  </w:style>
  <w:style w:type="paragraph" w:styleId="ab">
    <w:name w:val="footer"/>
    <w:basedOn w:val="a0"/>
    <w:rsid w:val="004E4A54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0"/>
    <w:rsid w:val="004E4A5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0"/>
    <w:rsid w:val="004E4A54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0"/>
    <w:rsid w:val="004E4A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0"/>
    <w:rsid w:val="004E4A54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rsid w:val="004E4A54"/>
    <w:pPr>
      <w:spacing w:after="120"/>
      <w:ind w:left="283"/>
    </w:pPr>
  </w:style>
  <w:style w:type="paragraph" w:customStyle="1" w:styleId="310">
    <w:name w:val="Основной текст с отступом 31"/>
    <w:basedOn w:val="a0"/>
    <w:rsid w:val="004E4A54"/>
    <w:pPr>
      <w:spacing w:after="120"/>
      <w:ind w:left="283"/>
    </w:pPr>
    <w:rPr>
      <w:sz w:val="16"/>
      <w:szCs w:val="16"/>
    </w:rPr>
  </w:style>
  <w:style w:type="paragraph" w:styleId="af0">
    <w:name w:val="footnote text"/>
    <w:basedOn w:val="a0"/>
    <w:link w:val="af1"/>
    <w:uiPriority w:val="99"/>
    <w:rsid w:val="004E4A54"/>
    <w:rPr>
      <w:sz w:val="28"/>
      <w:szCs w:val="20"/>
    </w:rPr>
  </w:style>
  <w:style w:type="paragraph" w:customStyle="1" w:styleId="21">
    <w:name w:val="Основной текст с отступом 21"/>
    <w:basedOn w:val="a0"/>
    <w:rsid w:val="004E4A54"/>
    <w:pPr>
      <w:spacing w:after="120" w:line="480" w:lineRule="auto"/>
      <w:ind w:left="283"/>
    </w:pPr>
  </w:style>
  <w:style w:type="paragraph" w:customStyle="1" w:styleId="311">
    <w:name w:val="Основной текст 31"/>
    <w:basedOn w:val="a0"/>
    <w:rsid w:val="004E4A54"/>
    <w:pPr>
      <w:spacing w:after="120"/>
    </w:pPr>
    <w:rPr>
      <w:sz w:val="16"/>
      <w:szCs w:val="16"/>
    </w:rPr>
  </w:style>
  <w:style w:type="paragraph" w:customStyle="1" w:styleId="15">
    <w:name w:val="Цитата1"/>
    <w:basedOn w:val="a0"/>
    <w:rsid w:val="004E4A54"/>
    <w:pPr>
      <w:ind w:left="-108" w:right="-108"/>
    </w:pPr>
  </w:style>
  <w:style w:type="paragraph" w:customStyle="1" w:styleId="af2">
    <w:name w:val="Содержимое таблицы"/>
    <w:basedOn w:val="a0"/>
    <w:rsid w:val="004E4A54"/>
    <w:pPr>
      <w:suppressLineNumbers/>
    </w:pPr>
  </w:style>
  <w:style w:type="paragraph" w:customStyle="1" w:styleId="af3">
    <w:name w:val="Заголовок таблицы"/>
    <w:basedOn w:val="af2"/>
    <w:rsid w:val="004E4A54"/>
    <w:pPr>
      <w:jc w:val="center"/>
    </w:pPr>
    <w:rPr>
      <w:b/>
      <w:bCs/>
    </w:rPr>
  </w:style>
  <w:style w:type="paragraph" w:customStyle="1" w:styleId="af4">
    <w:name w:val="Содержимое врезки"/>
    <w:basedOn w:val="a7"/>
    <w:rsid w:val="004E4A54"/>
  </w:style>
  <w:style w:type="paragraph" w:customStyle="1" w:styleId="61">
    <w:name w:val="Квадрат6"/>
    <w:basedOn w:val="a0"/>
    <w:rsid w:val="004E4A54"/>
    <w:pPr>
      <w:widowControl w:val="0"/>
      <w:snapToGrid w:val="0"/>
      <w:jc w:val="both"/>
    </w:pPr>
    <w:rPr>
      <w:rFonts w:ascii="a_Timer" w:hAnsi="a_Timer"/>
      <w:lang w:val="en-US"/>
    </w:rPr>
  </w:style>
  <w:style w:type="paragraph" w:customStyle="1" w:styleId="32">
    <w:name w:val="Основной текст с отступом 32"/>
    <w:basedOn w:val="a0"/>
    <w:rsid w:val="009C341D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с отступом Знак"/>
    <w:link w:val="ae"/>
    <w:rsid w:val="00A616F6"/>
    <w:rPr>
      <w:sz w:val="24"/>
      <w:szCs w:val="24"/>
      <w:lang w:eastAsia="ar-SA"/>
    </w:rPr>
  </w:style>
  <w:style w:type="paragraph" w:styleId="33">
    <w:name w:val="Body Text Indent 3"/>
    <w:basedOn w:val="a0"/>
    <w:link w:val="34"/>
    <w:rsid w:val="00F459D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F459D8"/>
    <w:rPr>
      <w:sz w:val="16"/>
      <w:szCs w:val="16"/>
      <w:lang w:eastAsia="ar-SA"/>
    </w:rPr>
  </w:style>
  <w:style w:type="paragraph" w:styleId="35">
    <w:name w:val="Body Text 3"/>
    <w:basedOn w:val="a0"/>
    <w:link w:val="36"/>
    <w:rsid w:val="0036389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36389B"/>
    <w:rPr>
      <w:sz w:val="16"/>
      <w:szCs w:val="16"/>
      <w:lang w:eastAsia="ar-SA"/>
    </w:rPr>
  </w:style>
  <w:style w:type="table" w:styleId="af5">
    <w:name w:val="Table Grid"/>
    <w:basedOn w:val="a2"/>
    <w:rsid w:val="00CF7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2D4B15"/>
    <w:rPr>
      <w:color w:val="000080"/>
      <w:u w:val="single"/>
    </w:rPr>
  </w:style>
  <w:style w:type="character" w:customStyle="1" w:styleId="apple-style-span">
    <w:name w:val="apple-style-span"/>
    <w:basedOn w:val="a1"/>
    <w:rsid w:val="002D4B15"/>
  </w:style>
  <w:style w:type="character" w:customStyle="1" w:styleId="apple-converted-space">
    <w:name w:val="apple-converted-space"/>
    <w:basedOn w:val="a1"/>
    <w:rsid w:val="002D4B15"/>
  </w:style>
  <w:style w:type="character" w:customStyle="1" w:styleId="a8">
    <w:name w:val="Основной текст Знак"/>
    <w:link w:val="a7"/>
    <w:rsid w:val="00631E06"/>
    <w:rPr>
      <w:sz w:val="24"/>
      <w:szCs w:val="24"/>
      <w:lang w:eastAsia="ar-SA"/>
    </w:rPr>
  </w:style>
  <w:style w:type="paragraph" w:styleId="22">
    <w:name w:val="Body Text Indent 2"/>
    <w:basedOn w:val="a0"/>
    <w:rsid w:val="003A063A"/>
    <w:pPr>
      <w:spacing w:after="120" w:line="480" w:lineRule="auto"/>
      <w:ind w:left="283"/>
    </w:pPr>
  </w:style>
  <w:style w:type="paragraph" w:styleId="af7">
    <w:name w:val="endnote text"/>
    <w:basedOn w:val="a0"/>
    <w:link w:val="af8"/>
    <w:rsid w:val="00DB6DC0"/>
    <w:rPr>
      <w:sz w:val="20"/>
      <w:szCs w:val="20"/>
    </w:rPr>
  </w:style>
  <w:style w:type="character" w:customStyle="1" w:styleId="af8">
    <w:name w:val="Текст концевой сноски Знак"/>
    <w:link w:val="af7"/>
    <w:rsid w:val="00DB6DC0"/>
    <w:rPr>
      <w:lang w:eastAsia="ar-SA"/>
    </w:rPr>
  </w:style>
  <w:style w:type="character" w:styleId="af9">
    <w:name w:val="endnote reference"/>
    <w:rsid w:val="00DB6DC0"/>
    <w:rPr>
      <w:vertAlign w:val="superscript"/>
    </w:rPr>
  </w:style>
  <w:style w:type="character" w:styleId="afa">
    <w:name w:val="footnote reference"/>
    <w:rsid w:val="00DB6DC0"/>
    <w:rPr>
      <w:vertAlign w:val="superscript"/>
    </w:rPr>
  </w:style>
  <w:style w:type="character" w:customStyle="1" w:styleId="60">
    <w:name w:val="Заголовок 6 Знак"/>
    <w:link w:val="6"/>
    <w:semiHidden/>
    <w:rsid w:val="00A158C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afb">
    <w:name w:val="List Paragraph"/>
    <w:basedOn w:val="a0"/>
    <w:uiPriority w:val="34"/>
    <w:qFormat/>
    <w:rsid w:val="00C83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C2B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Текст сноски Знак"/>
    <w:link w:val="af0"/>
    <w:uiPriority w:val="99"/>
    <w:rsid w:val="00647448"/>
    <w:rPr>
      <w:sz w:val="28"/>
      <w:lang w:eastAsia="ar-SA"/>
    </w:rPr>
  </w:style>
  <w:style w:type="table" w:customStyle="1" w:styleId="16">
    <w:name w:val="Сетка таблицы1"/>
    <w:basedOn w:val="a2"/>
    <w:next w:val="af5"/>
    <w:uiPriority w:val="59"/>
    <w:rsid w:val="008F36F5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01FE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c">
    <w:name w:val="No Spacing"/>
    <w:uiPriority w:val="1"/>
    <w:qFormat/>
    <w:rsid w:val="004F221B"/>
    <w:pPr>
      <w:suppressAutoHyphens/>
    </w:pPr>
    <w:rPr>
      <w:rFonts w:ascii="Calibri" w:hAnsi="Calibri"/>
      <w:sz w:val="22"/>
      <w:szCs w:val="22"/>
      <w:lang w:eastAsia="ar-SA"/>
    </w:rPr>
  </w:style>
  <w:style w:type="character" w:styleId="afd">
    <w:name w:val="FollowedHyperlink"/>
    <w:basedOn w:val="a1"/>
    <w:rsid w:val="00164AC8"/>
    <w:rPr>
      <w:color w:val="954F72" w:themeColor="followedHyperlink"/>
      <w:u w:val="single"/>
    </w:rPr>
  </w:style>
  <w:style w:type="paragraph" w:styleId="afe">
    <w:name w:val="Normal (Web)"/>
    <w:aliases w:val="Обычный (Web)"/>
    <w:basedOn w:val="a0"/>
    <w:rsid w:val="004D68E5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1"/>
    <w:link w:val="3"/>
    <w:rsid w:val="002300E4"/>
    <w:rPr>
      <w:b/>
      <w:color w:val="0000FF"/>
      <w:sz w:val="24"/>
      <w:szCs w:val="24"/>
    </w:rPr>
  </w:style>
  <w:style w:type="character" w:customStyle="1" w:styleId="50">
    <w:name w:val="Заголовок 5 Знак"/>
    <w:basedOn w:val="a1"/>
    <w:link w:val="5"/>
    <w:rsid w:val="002300E4"/>
    <w:rPr>
      <w:b/>
      <w:sz w:val="24"/>
      <w:szCs w:val="24"/>
    </w:rPr>
  </w:style>
  <w:style w:type="character" w:customStyle="1" w:styleId="70">
    <w:name w:val="Заголовок 7 Знак"/>
    <w:basedOn w:val="a1"/>
    <w:link w:val="7"/>
    <w:rsid w:val="002300E4"/>
    <w:rPr>
      <w:b/>
      <w:snapToGrid w:val="0"/>
      <w:color w:val="000000"/>
      <w:sz w:val="24"/>
      <w:szCs w:val="24"/>
    </w:rPr>
  </w:style>
  <w:style w:type="character" w:customStyle="1" w:styleId="80">
    <w:name w:val="Заголовок 8 Знак"/>
    <w:basedOn w:val="a1"/>
    <w:link w:val="8"/>
    <w:rsid w:val="002300E4"/>
    <w:rPr>
      <w:b/>
      <w:i/>
      <w:sz w:val="24"/>
      <w:szCs w:val="24"/>
    </w:rPr>
  </w:style>
  <w:style w:type="character" w:customStyle="1" w:styleId="90">
    <w:name w:val="Заголовок 9 Знак"/>
    <w:basedOn w:val="a1"/>
    <w:link w:val="9"/>
    <w:rsid w:val="00230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50CF"/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widowControl w:val="0"/>
      <w:numPr>
        <w:numId w:val="1"/>
      </w:numPr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qFormat/>
    <w:pPr>
      <w:keepNext/>
      <w:widowControl w:val="0"/>
      <w:numPr>
        <w:ilvl w:val="1"/>
        <w:numId w:val="1"/>
      </w:numPr>
      <w:ind w:left="0" w:firstLine="400"/>
      <w:jc w:val="both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unhideWhenUsed/>
    <w:qFormat/>
    <w:rsid w:val="00001F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A158C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3z0">
    <w:name w:val="WW8Num43z0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31">
    <w:name w:val="Знак Знак3"/>
    <w:rPr>
      <w:sz w:val="28"/>
      <w:lang w:val="ru-RU" w:eastAsia="ar-SA" w:bidi="ar-SA"/>
    </w:rPr>
  </w:style>
  <w:style w:type="character" w:customStyle="1" w:styleId="a5">
    <w:name w:val="Знак Знак"/>
    <w:rPr>
      <w:sz w:val="24"/>
      <w:szCs w:val="24"/>
      <w:lang w:val="ru-RU" w:eastAsia="ar-SA" w:bidi="ar-SA"/>
    </w:rPr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link w:val="a8"/>
    <w:pPr>
      <w:spacing w:after="120"/>
    </w:pPr>
    <w:rPr>
      <w:lang w:val="x-none"/>
    </w:rPr>
  </w:style>
  <w:style w:type="paragraph" w:styleId="a9">
    <w:name w:val="List"/>
    <w:basedOn w:val="a7"/>
    <w:rPr>
      <w:rFonts w:cs="Mangal"/>
      <w:sz w:val="28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0"/>
    <w:pPr>
      <w:suppressLineNumbers/>
    </w:pPr>
    <w:rPr>
      <w:rFonts w:cs="Mangal"/>
      <w:sz w:val="28"/>
    </w:rPr>
  </w:style>
  <w:style w:type="paragraph" w:customStyle="1" w:styleId="a">
    <w:name w:val="список с точками"/>
    <w:basedOn w:val="a0"/>
    <w:pPr>
      <w:numPr>
        <w:numId w:val="2"/>
      </w:numPr>
      <w:tabs>
        <w:tab w:val="left" w:pos="756"/>
      </w:tabs>
      <w:spacing w:line="312" w:lineRule="auto"/>
      <w:ind w:left="756" w:firstLine="0"/>
      <w:jc w:val="both"/>
    </w:pPr>
  </w:style>
  <w:style w:type="paragraph" w:customStyle="1" w:styleId="20">
    <w:name w:val="заголовок 2"/>
    <w:basedOn w:val="a0"/>
    <w:next w:val="a0"/>
    <w:pPr>
      <w:keepNext/>
      <w:widowControl w:val="0"/>
      <w:ind w:firstLine="400"/>
      <w:jc w:val="both"/>
    </w:pPr>
    <w:rPr>
      <w:rFonts w:cs="Arial"/>
      <w:szCs w:val="28"/>
    </w:rPr>
  </w:style>
  <w:style w:type="paragraph" w:customStyle="1" w:styleId="aa">
    <w:name w:val="Для таблиц"/>
    <w:basedOn w:val="a0"/>
  </w:style>
  <w:style w:type="paragraph" w:styleId="ab">
    <w:name w:val="footer"/>
    <w:basedOn w:val="a0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0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pPr>
      <w:spacing w:after="120"/>
      <w:ind w:left="283"/>
    </w:pPr>
    <w:rPr>
      <w:lang w:val="x-none"/>
    </w:rPr>
  </w:style>
  <w:style w:type="paragraph" w:customStyle="1" w:styleId="310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f0">
    <w:name w:val="footnote text"/>
    <w:basedOn w:val="a0"/>
    <w:link w:val="af1"/>
    <w:uiPriority w:val="99"/>
    <w:rPr>
      <w:sz w:val="28"/>
      <w:szCs w:val="20"/>
      <w:lang w:val="x-none"/>
    </w:rPr>
  </w:style>
  <w:style w:type="paragraph" w:customStyle="1" w:styleId="2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1">
    <w:name w:val="Основной текст 31"/>
    <w:basedOn w:val="a0"/>
    <w:pPr>
      <w:spacing w:after="120"/>
    </w:pPr>
    <w:rPr>
      <w:sz w:val="16"/>
      <w:szCs w:val="16"/>
    </w:rPr>
  </w:style>
  <w:style w:type="paragraph" w:customStyle="1" w:styleId="15">
    <w:name w:val="Цитата1"/>
    <w:basedOn w:val="a0"/>
    <w:pPr>
      <w:ind w:left="-108" w:right="-108"/>
    </w:p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7"/>
  </w:style>
  <w:style w:type="paragraph" w:customStyle="1" w:styleId="61">
    <w:name w:val="Квадрат6"/>
    <w:basedOn w:val="a0"/>
    <w:pPr>
      <w:widowControl w:val="0"/>
      <w:snapToGrid w:val="0"/>
      <w:jc w:val="both"/>
    </w:pPr>
    <w:rPr>
      <w:rFonts w:ascii="a_Timer" w:hAnsi="a_Timer"/>
      <w:lang w:val="en-US"/>
    </w:rPr>
  </w:style>
  <w:style w:type="paragraph" w:customStyle="1" w:styleId="32">
    <w:name w:val="Основной текст с отступом 32"/>
    <w:basedOn w:val="a0"/>
    <w:rsid w:val="009C341D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с отступом Знак"/>
    <w:link w:val="ae"/>
    <w:rsid w:val="00A616F6"/>
    <w:rPr>
      <w:sz w:val="24"/>
      <w:szCs w:val="24"/>
      <w:lang w:eastAsia="ar-SA"/>
    </w:rPr>
  </w:style>
  <w:style w:type="paragraph" w:styleId="33">
    <w:name w:val="Body Text Indent 3"/>
    <w:basedOn w:val="a0"/>
    <w:link w:val="34"/>
    <w:rsid w:val="00F459D8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F459D8"/>
    <w:rPr>
      <w:sz w:val="16"/>
      <w:szCs w:val="16"/>
      <w:lang w:eastAsia="ar-SA"/>
    </w:rPr>
  </w:style>
  <w:style w:type="paragraph" w:styleId="35">
    <w:name w:val="Body Text 3"/>
    <w:basedOn w:val="a0"/>
    <w:link w:val="36"/>
    <w:rsid w:val="0036389B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rsid w:val="0036389B"/>
    <w:rPr>
      <w:sz w:val="16"/>
      <w:szCs w:val="16"/>
      <w:lang w:eastAsia="ar-SA"/>
    </w:rPr>
  </w:style>
  <w:style w:type="table" w:styleId="af5">
    <w:name w:val="Table Grid"/>
    <w:basedOn w:val="a2"/>
    <w:rsid w:val="00CF7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2D4B15"/>
    <w:rPr>
      <w:color w:val="000080"/>
      <w:u w:val="single"/>
    </w:rPr>
  </w:style>
  <w:style w:type="character" w:customStyle="1" w:styleId="apple-style-span">
    <w:name w:val="apple-style-span"/>
    <w:basedOn w:val="a1"/>
    <w:rsid w:val="002D4B15"/>
  </w:style>
  <w:style w:type="character" w:customStyle="1" w:styleId="apple-converted-space">
    <w:name w:val="apple-converted-space"/>
    <w:basedOn w:val="a1"/>
    <w:rsid w:val="002D4B15"/>
  </w:style>
  <w:style w:type="character" w:customStyle="1" w:styleId="a8">
    <w:name w:val="Основной текст Знак"/>
    <w:link w:val="a7"/>
    <w:rsid w:val="00631E06"/>
    <w:rPr>
      <w:sz w:val="24"/>
      <w:szCs w:val="24"/>
      <w:lang w:eastAsia="ar-SA"/>
    </w:rPr>
  </w:style>
  <w:style w:type="paragraph" w:styleId="22">
    <w:name w:val="Body Text Indent 2"/>
    <w:basedOn w:val="a0"/>
    <w:rsid w:val="003A063A"/>
    <w:pPr>
      <w:spacing w:after="120" w:line="480" w:lineRule="auto"/>
      <w:ind w:left="283"/>
    </w:pPr>
  </w:style>
  <w:style w:type="paragraph" w:styleId="af7">
    <w:name w:val="endnote text"/>
    <w:basedOn w:val="a0"/>
    <w:link w:val="af8"/>
    <w:rsid w:val="00DB6DC0"/>
    <w:rPr>
      <w:sz w:val="20"/>
      <w:szCs w:val="20"/>
      <w:lang w:val="x-none"/>
    </w:rPr>
  </w:style>
  <w:style w:type="character" w:customStyle="1" w:styleId="af8">
    <w:name w:val="Текст концевой сноски Знак"/>
    <w:link w:val="af7"/>
    <w:rsid w:val="00DB6DC0"/>
    <w:rPr>
      <w:lang w:eastAsia="ar-SA"/>
    </w:rPr>
  </w:style>
  <w:style w:type="character" w:styleId="af9">
    <w:name w:val="endnote reference"/>
    <w:rsid w:val="00DB6DC0"/>
    <w:rPr>
      <w:vertAlign w:val="superscript"/>
    </w:rPr>
  </w:style>
  <w:style w:type="character" w:styleId="afa">
    <w:name w:val="footnote reference"/>
    <w:rsid w:val="00DB6DC0"/>
    <w:rPr>
      <w:vertAlign w:val="superscript"/>
    </w:rPr>
  </w:style>
  <w:style w:type="character" w:customStyle="1" w:styleId="60">
    <w:name w:val="Заголовок 6 Знак"/>
    <w:link w:val="6"/>
    <w:semiHidden/>
    <w:rsid w:val="00A158C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afb">
    <w:name w:val="List Paragraph"/>
    <w:basedOn w:val="a0"/>
    <w:uiPriority w:val="34"/>
    <w:qFormat/>
    <w:rsid w:val="00C83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C2B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Текст сноски Знак"/>
    <w:link w:val="af0"/>
    <w:uiPriority w:val="99"/>
    <w:rsid w:val="00647448"/>
    <w:rPr>
      <w:sz w:val="28"/>
      <w:lang w:eastAsia="ar-SA"/>
    </w:rPr>
  </w:style>
  <w:style w:type="table" w:customStyle="1" w:styleId="16">
    <w:name w:val="Сетка таблицы1"/>
    <w:basedOn w:val="a2"/>
    <w:next w:val="af5"/>
    <w:uiPriority w:val="59"/>
    <w:rsid w:val="008F36F5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01FE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c">
    <w:name w:val="No Spacing"/>
    <w:uiPriority w:val="1"/>
    <w:qFormat/>
    <w:rsid w:val="004F221B"/>
    <w:pPr>
      <w:suppressAutoHyphens/>
    </w:pPr>
    <w:rPr>
      <w:rFonts w:ascii="Calibri" w:hAnsi="Calibri"/>
      <w:sz w:val="22"/>
      <w:szCs w:val="22"/>
      <w:lang w:eastAsia="ar-SA"/>
    </w:rPr>
  </w:style>
  <w:style w:type="character" w:styleId="afd">
    <w:name w:val="FollowedHyperlink"/>
    <w:basedOn w:val="a1"/>
    <w:rsid w:val="00164AC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3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0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7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6194" TargetMode="External"/><Relationship Id="rId13" Type="http://schemas.openxmlformats.org/officeDocument/2006/relationships/hyperlink" Target="https://e-learning.unn.ru/course/view.php?id=6194" TargetMode="External"/><Relationship Id="rId18" Type="http://schemas.openxmlformats.org/officeDocument/2006/relationships/hyperlink" Target="https://znanium.com/catalog/product/1010012" TargetMode="External"/><Relationship Id="rId26" Type="http://schemas.openxmlformats.org/officeDocument/2006/relationships/hyperlink" Target="http://www.garant.ru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bookinfo=648507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DC4412C84C99D6916F790399380A270F98D32E4023BD08D7C5172EAACE53FAA86383988985A25134K1E" TargetMode="External"/><Relationship Id="rId17" Type="http://schemas.openxmlformats.org/officeDocument/2006/relationships/hyperlink" Target="https://znanium.com/catalog/product/1010010" TargetMode="External"/><Relationship Id="rId25" Type="http://schemas.openxmlformats.org/officeDocument/2006/relationships/hyperlink" Target="http://www.studentlibrary.ru/book/ISBN9785279032358.html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learning.unn.ru/course/view.php?id=6194" TargetMode="External"/><Relationship Id="rId20" Type="http://schemas.openxmlformats.org/officeDocument/2006/relationships/hyperlink" Target="http://www.studentlibrary.ru/book/ISBN9785392196548.html" TargetMode="External"/><Relationship Id="rId29" Type="http://schemas.openxmlformats.org/officeDocument/2006/relationships/hyperlink" Target="http://www.znaniu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DC4412C84C99D6916F790399380A270F98D32E4023BD08D7C5172EAA3CKEE" TargetMode="External"/><Relationship Id="rId24" Type="http://schemas.openxmlformats.org/officeDocument/2006/relationships/hyperlink" Target="http://znanium.com/catalog.php?bookinfo=451193" TargetMode="External"/><Relationship Id="rId32" Type="http://schemas.openxmlformats.org/officeDocument/2006/relationships/hyperlink" Target="http://docs.cntd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www.studentlibrary.ru/book/ISBN9785392196500.html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e-learning.unn.ru/course/view.php?id=6194" TargetMode="External"/><Relationship Id="rId19" Type="http://schemas.openxmlformats.org/officeDocument/2006/relationships/hyperlink" Target="https://znanium.com/catalog/product/1028763" TargetMode="External"/><Relationship Id="rId31" Type="http://schemas.openxmlformats.org/officeDocument/2006/relationships/hyperlink" Target="http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consultant.ru/document/cons_doc_LAW_28399/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biblio-online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7B7F-BCA5-43E8-B1FF-48E3EDE6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43</Pages>
  <Words>16525</Words>
  <Characters>94197</Characters>
  <Application>Microsoft Office Word</Application>
  <DocSecurity>0</DocSecurity>
  <Lines>784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  И   НАУКИ</vt:lpstr>
    </vt:vector>
  </TitlesOfParts>
  <Company/>
  <LinksUpToDate>false</LinksUpToDate>
  <CharactersWithSpaces>110501</CharactersWithSpaces>
  <SharedDoc>false</SharedDoc>
  <HLinks>
    <vt:vector size="90" baseType="variant">
      <vt:variant>
        <vt:i4>5570649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917578</vt:i4>
      </vt:variant>
      <vt:variant>
        <vt:i4>39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5242965</vt:i4>
      </vt:variant>
      <vt:variant>
        <vt:i4>36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3801188</vt:i4>
      </vt:variant>
      <vt:variant>
        <vt:i4>33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1179719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24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3014717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http://znanium.com/catalog.php?bookinfo=451193</vt:lpwstr>
      </vt:variant>
      <vt:variant>
        <vt:lpwstr/>
      </vt:variant>
      <vt:variant>
        <vt:i4>720979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http://www.studentlibrary.ru/book/ISBN9785392196500.html</vt:lpwstr>
      </vt:variant>
      <vt:variant>
        <vt:lpwstr/>
      </vt:variant>
      <vt:variant>
        <vt:i4>327773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http://www.studentlibrary.ru/book/ISBN9785279032358.html</vt:lpwstr>
      </vt:variant>
      <vt:variant>
        <vt:lpwstr/>
      </vt:variant>
      <vt:variant>
        <vt:i4>983131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http://www.studentlibrary.ru/book/ISBN9785392196548.html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http://znanium.com/catalog.php?bookinfo=648507</vt:lpwstr>
      </vt:variant>
      <vt:variant>
        <vt:lpwstr/>
      </vt:variant>
      <vt:variant>
        <vt:i4>3080240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http://znanium.com/catalog.php?bookinfo=394867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consultantplus://offline/ref=C3DC4412C84C99D6916F790399380A270F98D32E4023BD08D7C5172EAA3CKEE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consultantplus://offline/ref=C3DC4412C84C99D6916F790399380A270F98D32E4023BD08D7C5172EAACE53FAA86383988985A05034K6E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  И   НАУКИ</dc:title>
  <dc:subject/>
  <dc:creator>Minaev</dc:creator>
  <cp:keywords/>
  <cp:lastModifiedBy>o.solov'ev</cp:lastModifiedBy>
  <cp:revision>47</cp:revision>
  <cp:lastPrinted>2021-06-04T07:32:00Z</cp:lastPrinted>
  <dcterms:created xsi:type="dcterms:W3CDTF">2018-01-26T11:30:00Z</dcterms:created>
  <dcterms:modified xsi:type="dcterms:W3CDTF">2021-06-23T10:51:00Z</dcterms:modified>
</cp:coreProperties>
</file>