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4" w:rsidRPr="00606F56" w:rsidRDefault="007A77A4" w:rsidP="007A77A4">
      <w:pPr>
        <w:jc w:val="center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A77A4" w:rsidRPr="00606F56" w:rsidRDefault="007A77A4" w:rsidP="007A77A4">
      <w:pPr>
        <w:jc w:val="center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A77A4" w:rsidRPr="00606F56" w:rsidRDefault="007A77A4" w:rsidP="007A77A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06F56">
        <w:rPr>
          <w:rFonts w:ascii="Times New Roman" w:hAnsi="Times New Roman"/>
          <w:sz w:val="24"/>
          <w:szCs w:val="24"/>
        </w:rPr>
        <w:t>высшего образования</w:t>
      </w:r>
      <w:r w:rsidRPr="00606F5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A77A4" w:rsidRPr="00606F56" w:rsidRDefault="007A77A4" w:rsidP="007A77A4">
      <w:pPr>
        <w:jc w:val="center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7A77A4" w:rsidRPr="00606F56" w:rsidRDefault="007A77A4" w:rsidP="007A77A4">
      <w:pPr>
        <w:jc w:val="center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7A77A4" w:rsidRPr="00606F56" w:rsidTr="00215634">
        <w:trPr>
          <w:trHeight w:val="328"/>
        </w:trPr>
        <w:tc>
          <w:tcPr>
            <w:tcW w:w="8820" w:type="dxa"/>
            <w:vAlign w:val="center"/>
          </w:tcPr>
          <w:p w:rsidR="007A77A4" w:rsidRPr="00606F56" w:rsidRDefault="007A77A4" w:rsidP="0021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  <w:p w:rsidR="007A77A4" w:rsidRPr="00606F56" w:rsidRDefault="007A77A4" w:rsidP="0021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7A4" w:rsidRPr="00606F56" w:rsidRDefault="007A77A4" w:rsidP="007A77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keepNext/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7A77A4" w:rsidRDefault="007A77A4" w:rsidP="007A77A4">
      <w:pPr>
        <w:spacing w:after="0" w:line="240" w:lineRule="auto"/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Декан юридического факультета,</w:t>
      </w:r>
    </w:p>
    <w:p w:rsidR="007A77A4" w:rsidRDefault="007A77A4" w:rsidP="007A77A4">
      <w:pPr>
        <w:spacing w:after="0" w:line="240" w:lineRule="auto"/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к.ю.н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доцент   Цыганов В.И.</w:t>
      </w:r>
    </w:p>
    <w:p w:rsidR="007A77A4" w:rsidRPr="006347BD" w:rsidRDefault="007A77A4" w:rsidP="007A77A4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«</w:t>
      </w:r>
      <w:r w:rsidR="00D276B2"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6B2">
        <w:rPr>
          <w:rFonts w:ascii="Times New Roman" w:hAnsi="Times New Roman"/>
          <w:color w:val="000000"/>
          <w:sz w:val="24"/>
          <w:szCs w:val="24"/>
        </w:rPr>
        <w:t>июня 2018 г.</w:t>
      </w:r>
    </w:p>
    <w:p w:rsidR="007A77A4" w:rsidRDefault="007A77A4" w:rsidP="007A77A4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A77A4" w:rsidRDefault="007A77A4" w:rsidP="007A77A4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 xml:space="preserve">  Программа государственной итоговой аттестации</w:t>
      </w:r>
    </w:p>
    <w:p w:rsidR="007A77A4" w:rsidRPr="00606F56" w:rsidRDefault="007A77A4" w:rsidP="007A77A4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7A77A4" w:rsidRPr="00606F56" w:rsidTr="0021563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ind w:left="-816" w:right="-1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7A77A4" w:rsidRPr="00606F56" w:rsidTr="0021563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40.02.0</w:t>
            </w:r>
            <w:r w:rsidRPr="007A77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 xml:space="preserve"> Право</w:t>
            </w:r>
            <w:r w:rsidRPr="007A77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организация социального обеспечения</w:t>
            </w:r>
          </w:p>
          <w:p w:rsidR="007A77A4" w:rsidRPr="00606F56" w:rsidRDefault="007A77A4" w:rsidP="0021563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7A77A4" w:rsidRPr="00606F56" w:rsidRDefault="007A77A4" w:rsidP="0021563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  <w:p w:rsidR="007A77A4" w:rsidRPr="00606F56" w:rsidRDefault="007A77A4" w:rsidP="0021563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7A77A4" w:rsidRPr="00606F56" w:rsidRDefault="007A77A4" w:rsidP="0021563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ОЧНАЯ/ЗАОЧНАЯ</w:t>
            </w:r>
          </w:p>
        </w:tc>
      </w:tr>
    </w:tbl>
    <w:p w:rsidR="007A77A4" w:rsidRPr="00606F56" w:rsidRDefault="007A77A4" w:rsidP="007A77A4">
      <w:pPr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b/>
          <w:sz w:val="24"/>
          <w:szCs w:val="24"/>
        </w:rPr>
      </w:pPr>
    </w:p>
    <w:p w:rsidR="007A77A4" w:rsidRPr="00606F56" w:rsidRDefault="00D276B2" w:rsidP="007A77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7A77A4" w:rsidRDefault="007A77A4" w:rsidP="007A77A4">
      <w:pPr>
        <w:jc w:val="center"/>
        <w:rPr>
          <w:rFonts w:ascii="Times New Roman" w:hAnsi="Times New Roman"/>
          <w:sz w:val="24"/>
          <w:szCs w:val="24"/>
        </w:rPr>
      </w:pPr>
    </w:p>
    <w:p w:rsidR="00215634" w:rsidRDefault="00215634" w:rsidP="007A77A4">
      <w:pPr>
        <w:jc w:val="center"/>
        <w:rPr>
          <w:rFonts w:ascii="Times New Roman" w:hAnsi="Times New Roman"/>
          <w:sz w:val="24"/>
          <w:szCs w:val="24"/>
        </w:rPr>
      </w:pPr>
    </w:p>
    <w:p w:rsidR="00215634" w:rsidRDefault="00215634" w:rsidP="007A77A4">
      <w:pPr>
        <w:jc w:val="center"/>
        <w:rPr>
          <w:rFonts w:ascii="Times New Roman" w:hAnsi="Times New Roman"/>
          <w:sz w:val="24"/>
          <w:szCs w:val="24"/>
        </w:rPr>
      </w:pPr>
    </w:p>
    <w:p w:rsidR="00215634" w:rsidRPr="00606F56" w:rsidRDefault="00215634" w:rsidP="007A77A4">
      <w:pPr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lastRenderedPageBreak/>
        <w:t xml:space="preserve">Программа ГИА составлена в соответствии с требованиями ФГОС СПО по специальности 40.02.01 </w:t>
      </w:r>
      <w:r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>»</w:t>
      </w: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тор:     ______________________</w:t>
      </w:r>
      <w:r w:rsidRPr="00606F56">
        <w:rPr>
          <w:rFonts w:ascii="Times New Roman" w:hAnsi="Times New Roman"/>
          <w:sz w:val="24"/>
          <w:szCs w:val="24"/>
        </w:rPr>
        <w:t xml:space="preserve"> </w:t>
      </w:r>
      <w:r w:rsidR="00215634">
        <w:rPr>
          <w:rFonts w:ascii="Times New Roman" w:hAnsi="Times New Roman"/>
          <w:sz w:val="24"/>
          <w:szCs w:val="24"/>
        </w:rPr>
        <w:t>старший преподаватель кафедры гражданского права и процесса юридического факультета Тузина И.Д.</w:t>
      </w: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Программа рассмотрена и одобрена на заседании мето</w:t>
      </w:r>
      <w:r>
        <w:rPr>
          <w:rFonts w:ascii="Times New Roman" w:hAnsi="Times New Roman"/>
          <w:sz w:val="24"/>
          <w:szCs w:val="24"/>
        </w:rPr>
        <w:t>дической комиссии «</w:t>
      </w:r>
      <w:r w:rsidR="00D276B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D276B2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276B2">
        <w:rPr>
          <w:rFonts w:ascii="Times New Roman" w:hAnsi="Times New Roman"/>
          <w:sz w:val="24"/>
          <w:szCs w:val="24"/>
        </w:rPr>
        <w:t>18</w:t>
      </w:r>
      <w:r w:rsidRPr="00606F56">
        <w:rPr>
          <w:rFonts w:ascii="Times New Roman" w:hAnsi="Times New Roman"/>
          <w:sz w:val="24"/>
          <w:szCs w:val="24"/>
        </w:rPr>
        <w:t xml:space="preserve"> года, протокол №</w:t>
      </w:r>
      <w:r w:rsidR="00D276B2">
        <w:rPr>
          <w:rFonts w:ascii="Times New Roman" w:hAnsi="Times New Roman"/>
          <w:sz w:val="24"/>
          <w:szCs w:val="24"/>
        </w:rPr>
        <w:t xml:space="preserve"> 22.</w:t>
      </w: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Председ</w:t>
      </w:r>
      <w:r>
        <w:rPr>
          <w:rFonts w:ascii="Times New Roman" w:hAnsi="Times New Roman"/>
          <w:sz w:val="24"/>
          <w:szCs w:val="24"/>
        </w:rPr>
        <w:t xml:space="preserve">атель комиссии_________________ </w:t>
      </w:r>
      <w:proofErr w:type="spellStart"/>
      <w:r w:rsidR="00215634">
        <w:rPr>
          <w:rFonts w:ascii="Times New Roman" w:hAnsi="Times New Roman"/>
          <w:sz w:val="24"/>
          <w:szCs w:val="24"/>
        </w:rPr>
        <w:t>Н.Е.Сосипатрова</w:t>
      </w:r>
      <w:proofErr w:type="spellEnd"/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Программа согласована:</w:t>
      </w: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Ф.И.О. представителя работодателя, должность, место работы</w:t>
      </w:r>
    </w:p>
    <w:p w:rsidR="007A77A4" w:rsidRPr="00606F56" w:rsidRDefault="007A77A4" w:rsidP="007A77A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 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>ГКУ НО «Управление социальной защиты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 xml:space="preserve">населения Советского района 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 xml:space="preserve">города Нижнего Новгорода»   </w:t>
      </w:r>
      <w:r w:rsidRPr="00C95042">
        <w:rPr>
          <w:rFonts w:ascii="Times New Roman" w:hAnsi="Times New Roman"/>
          <w:sz w:val="24"/>
          <w:szCs w:val="24"/>
        </w:rPr>
        <w:t>_____</w:t>
      </w:r>
      <w:r w:rsidR="00D276B2">
        <w:rPr>
          <w:rFonts w:ascii="Times New Roman" w:hAnsi="Times New Roman"/>
          <w:sz w:val="24"/>
          <w:szCs w:val="24"/>
        </w:rPr>
        <w:t>___________ «____» _________</w:t>
      </w:r>
      <w:proofErr w:type="spellStart"/>
      <w:r w:rsidR="00D276B2">
        <w:rPr>
          <w:rFonts w:ascii="Times New Roman" w:hAnsi="Times New Roman"/>
          <w:sz w:val="24"/>
          <w:szCs w:val="24"/>
        </w:rPr>
        <w:t>2018</w:t>
      </w:r>
      <w:r w:rsidRPr="00C95042">
        <w:rPr>
          <w:rFonts w:ascii="Times New Roman" w:hAnsi="Times New Roman"/>
          <w:sz w:val="24"/>
          <w:szCs w:val="24"/>
        </w:rPr>
        <w:t>г</w:t>
      </w:r>
      <w:proofErr w:type="spellEnd"/>
      <w:r w:rsidRPr="00C95042">
        <w:rPr>
          <w:rFonts w:ascii="Times New Roman" w:hAnsi="Times New Roman"/>
          <w:sz w:val="24"/>
          <w:szCs w:val="24"/>
        </w:rPr>
        <w:t>.    Г. Н. Голубева</w:t>
      </w:r>
    </w:p>
    <w:p w:rsidR="007A77A4" w:rsidRPr="00C95042" w:rsidRDefault="007A77A4" w:rsidP="007A77A4">
      <w:pPr>
        <w:pStyle w:val="ad"/>
        <w:spacing w:before="0" w:beforeAutospacing="0" w:after="0" w:afterAutospacing="0"/>
        <w:ind w:firstLine="540"/>
        <w:contextualSpacing/>
        <w:jc w:val="center"/>
      </w:pPr>
      <w:r w:rsidRPr="00C95042">
        <w:t>М.П.</w:t>
      </w:r>
    </w:p>
    <w:p w:rsidR="007A77A4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5042">
        <w:rPr>
          <w:rFonts w:ascii="Times New Roman" w:hAnsi="Times New Roman"/>
          <w:sz w:val="24"/>
          <w:szCs w:val="24"/>
        </w:rPr>
        <w:t xml:space="preserve">Председатель Нижегородской региональной 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5042">
        <w:rPr>
          <w:rFonts w:ascii="Times New Roman" w:hAnsi="Times New Roman"/>
          <w:sz w:val="24"/>
          <w:szCs w:val="24"/>
        </w:rPr>
        <w:t xml:space="preserve">общественной организации инвалидов 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5042">
        <w:rPr>
          <w:rFonts w:ascii="Times New Roman" w:hAnsi="Times New Roman"/>
          <w:sz w:val="24"/>
          <w:szCs w:val="24"/>
        </w:rPr>
        <w:t>«</w:t>
      </w:r>
      <w:proofErr w:type="spellStart"/>
      <w:r w:rsidRPr="00C95042">
        <w:rPr>
          <w:rFonts w:ascii="Times New Roman" w:hAnsi="Times New Roman"/>
          <w:sz w:val="24"/>
          <w:szCs w:val="24"/>
        </w:rPr>
        <w:t>Инватур</w:t>
      </w:r>
      <w:proofErr w:type="spellEnd"/>
      <w:r w:rsidRPr="00C95042">
        <w:rPr>
          <w:rFonts w:ascii="Times New Roman" w:hAnsi="Times New Roman"/>
          <w:sz w:val="24"/>
          <w:szCs w:val="24"/>
        </w:rPr>
        <w:t xml:space="preserve">»                                                </w:t>
      </w:r>
      <w:r w:rsidRPr="00C9504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276B2">
        <w:rPr>
          <w:rFonts w:ascii="Times New Roman" w:hAnsi="Times New Roman"/>
          <w:sz w:val="24"/>
          <w:szCs w:val="24"/>
        </w:rPr>
        <w:t>________ «____» _________2018</w:t>
      </w:r>
      <w:r w:rsidRPr="00C95042">
        <w:rPr>
          <w:rFonts w:ascii="Times New Roman" w:hAnsi="Times New Roman"/>
          <w:sz w:val="24"/>
          <w:szCs w:val="24"/>
        </w:rPr>
        <w:t xml:space="preserve"> г.    А. С. Буланов</w:t>
      </w:r>
    </w:p>
    <w:p w:rsidR="007A77A4" w:rsidRPr="00C95042" w:rsidRDefault="007A77A4" w:rsidP="007A77A4">
      <w:pPr>
        <w:pStyle w:val="ad"/>
        <w:spacing w:before="0" w:beforeAutospacing="0" w:after="0" w:afterAutospacing="0"/>
        <w:ind w:firstLine="540"/>
        <w:contextualSpacing/>
        <w:jc w:val="center"/>
      </w:pPr>
      <w:r w:rsidRPr="00C95042">
        <w:t>М.П.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A77A4" w:rsidRDefault="007A77A4" w:rsidP="007A77A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 xml:space="preserve">Заместитель руководителя  </w:t>
      </w:r>
    </w:p>
    <w:p w:rsidR="007A77A4" w:rsidRPr="00C95042" w:rsidRDefault="007A77A4" w:rsidP="007A77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5042">
        <w:rPr>
          <w:rFonts w:ascii="Times New Roman" w:hAnsi="Times New Roman"/>
          <w:color w:val="000000"/>
          <w:sz w:val="24"/>
          <w:szCs w:val="24"/>
        </w:rPr>
        <w:t>юридической коллегии «</w:t>
      </w:r>
      <w:proofErr w:type="spellStart"/>
      <w:r w:rsidRPr="00C95042">
        <w:rPr>
          <w:rFonts w:ascii="Times New Roman" w:hAnsi="Times New Roman"/>
          <w:color w:val="000000"/>
          <w:sz w:val="24"/>
          <w:szCs w:val="24"/>
        </w:rPr>
        <w:t>ЮРИУС</w:t>
      </w:r>
      <w:proofErr w:type="spellEnd"/>
      <w:r w:rsidRPr="00C9504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6B2">
        <w:rPr>
          <w:rFonts w:ascii="Times New Roman" w:hAnsi="Times New Roman"/>
          <w:sz w:val="24"/>
          <w:szCs w:val="24"/>
        </w:rPr>
        <w:t>__________ «____» _________</w:t>
      </w:r>
      <w:proofErr w:type="spellStart"/>
      <w:r w:rsidR="00D276B2">
        <w:rPr>
          <w:rFonts w:ascii="Times New Roman" w:hAnsi="Times New Roman"/>
          <w:sz w:val="24"/>
          <w:szCs w:val="24"/>
        </w:rPr>
        <w:t>2018</w:t>
      </w:r>
      <w:r w:rsidRPr="00C95042">
        <w:rPr>
          <w:rFonts w:ascii="Times New Roman" w:hAnsi="Times New Roman"/>
          <w:sz w:val="24"/>
          <w:szCs w:val="24"/>
        </w:rPr>
        <w:t>г</w:t>
      </w:r>
      <w:proofErr w:type="spellEnd"/>
      <w:r w:rsidRPr="00C95042">
        <w:rPr>
          <w:rFonts w:ascii="Times New Roman" w:hAnsi="Times New Roman"/>
          <w:sz w:val="24"/>
          <w:szCs w:val="24"/>
        </w:rPr>
        <w:t>.    А. Н. Коновалов</w:t>
      </w:r>
    </w:p>
    <w:p w:rsidR="007A77A4" w:rsidRPr="00C95042" w:rsidRDefault="007A77A4" w:rsidP="007A77A4">
      <w:pPr>
        <w:pStyle w:val="ad"/>
        <w:spacing w:before="0" w:beforeAutospacing="0" w:after="0" w:afterAutospacing="0"/>
        <w:ind w:firstLine="540"/>
        <w:contextualSpacing/>
        <w:jc w:val="center"/>
      </w:pPr>
      <w:r w:rsidRPr="00C95042">
        <w:t>М.П.</w:t>
      </w:r>
    </w:p>
    <w:p w:rsidR="007A77A4" w:rsidRPr="00C95042" w:rsidRDefault="007A77A4" w:rsidP="007A77A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77A4" w:rsidRPr="00606F56" w:rsidRDefault="007A77A4" w:rsidP="007A77A4">
      <w:pPr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bCs/>
          <w:sz w:val="24"/>
          <w:szCs w:val="24"/>
        </w:rPr>
        <w:br w:type="page"/>
      </w:r>
      <w:r w:rsidRPr="00606F5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ОБЩИЕ ПОЛОЖЕНИЯ………………………………….…………………..…… стр.4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УСЛОВИЯ ПРОВЕДЕНИЯ ГИА</w:t>
      </w:r>
      <w:proofErr w:type="gramStart"/>
      <w:r w:rsidRPr="00606F56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proofErr w:type="gramEnd"/>
      <w:r w:rsidRPr="00606F56">
        <w:rPr>
          <w:rFonts w:ascii="Times New Roman" w:hAnsi="Times New Roman"/>
          <w:b/>
          <w:sz w:val="24"/>
          <w:szCs w:val="24"/>
        </w:rPr>
        <w:t>стр.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ПОДГОТОВКА К ЗАЩИТЕ ВКР</w:t>
      </w:r>
      <w:proofErr w:type="gramStart"/>
      <w:r w:rsidRPr="00606F56">
        <w:rPr>
          <w:rFonts w:ascii="Times New Roman" w:hAnsi="Times New Roman"/>
          <w:b/>
          <w:sz w:val="24"/>
          <w:szCs w:val="24"/>
        </w:rPr>
        <w:t>………………………………………………....</w:t>
      </w:r>
      <w:proofErr w:type="gramEnd"/>
      <w:r w:rsidRPr="00606F56">
        <w:rPr>
          <w:rFonts w:ascii="Times New Roman" w:hAnsi="Times New Roman"/>
          <w:b/>
          <w:sz w:val="24"/>
          <w:szCs w:val="24"/>
        </w:rPr>
        <w:t>стр.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РУКОВОДСТВО ПОДГОТОВКОЙ ВКР………………………………………...стр.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РЕЦЕНЗИРОВАНИЕ ВКР…………………………………………………………стр.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ПРОЦЕДУРА ЗАЩИТЫ ВКР</w:t>
      </w:r>
      <w:proofErr w:type="gramStart"/>
      <w:r w:rsidRPr="00606F56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  <w:proofErr w:type="gramEnd"/>
      <w:r w:rsidRPr="00606F56">
        <w:rPr>
          <w:rFonts w:ascii="Times New Roman" w:hAnsi="Times New Roman"/>
          <w:b/>
          <w:sz w:val="24"/>
          <w:szCs w:val="24"/>
        </w:rPr>
        <w:t>стр.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7A77A4" w:rsidRPr="00606F56" w:rsidRDefault="007A77A4" w:rsidP="007A77A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ПРИЛОЖЕНИЯ</w:t>
      </w:r>
      <w:proofErr w:type="gramStart"/>
      <w:r w:rsidRPr="00606F56">
        <w:rPr>
          <w:rFonts w:ascii="Times New Roman" w:hAnsi="Times New Roman"/>
          <w:b/>
          <w:sz w:val="24"/>
          <w:szCs w:val="24"/>
        </w:rPr>
        <w:t>……………………………………………………………………..</w:t>
      </w:r>
      <w:proofErr w:type="gramEnd"/>
      <w:r w:rsidRPr="00606F56">
        <w:rPr>
          <w:rFonts w:ascii="Times New Roman" w:hAnsi="Times New Roman"/>
          <w:b/>
          <w:sz w:val="24"/>
          <w:szCs w:val="24"/>
        </w:rPr>
        <w:t>стр.9</w:t>
      </w: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br w:type="page"/>
      </w:r>
    </w:p>
    <w:p w:rsidR="007A77A4" w:rsidRPr="00606F56" w:rsidRDefault="007A77A4" w:rsidP="007A77A4">
      <w:pPr>
        <w:pStyle w:val="ConsPlusNormal"/>
        <w:widowControl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56">
        <w:rPr>
          <w:rFonts w:ascii="Times New Roman" w:hAnsi="Times New Roman" w:cs="Times New Roman"/>
          <w:b/>
          <w:sz w:val="24"/>
          <w:szCs w:val="24"/>
        </w:rPr>
        <w:lastRenderedPageBreak/>
        <w:t>1. Общие  положения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6F56">
        <w:rPr>
          <w:rFonts w:ascii="Times New Roman" w:hAnsi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40.02.01 </w:t>
      </w:r>
      <w:r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06F56">
        <w:rPr>
          <w:rFonts w:ascii="Times New Roman" w:hAnsi="Times New Roman"/>
          <w:sz w:val="24"/>
          <w:szCs w:val="24"/>
        </w:rPr>
        <w:t>требованиям федерального государственного образовательного стандарта среднего профессионального образования  и работодателей.</w:t>
      </w:r>
      <w:proofErr w:type="gramEnd"/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Государственная итоговая аттестация является  частью оценки </w:t>
      </w:r>
      <w:proofErr w:type="gramStart"/>
      <w:r w:rsidRPr="00606F56">
        <w:rPr>
          <w:rFonts w:ascii="Times New Roman" w:hAnsi="Times New Roman"/>
          <w:sz w:val="24"/>
          <w:szCs w:val="24"/>
        </w:rPr>
        <w:t>качества освоения профессиональной программы специалистов среднего</w:t>
      </w:r>
      <w:proofErr w:type="gramEnd"/>
      <w:r w:rsidRPr="00606F5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вена (ППССЗ) по специальности </w:t>
      </w:r>
      <w:r w:rsidRPr="00606F56">
        <w:rPr>
          <w:rFonts w:ascii="Times New Roman" w:hAnsi="Times New Roman"/>
          <w:sz w:val="24"/>
          <w:szCs w:val="24"/>
        </w:rPr>
        <w:t xml:space="preserve">40.02.01 </w:t>
      </w:r>
      <w:r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06F56">
        <w:rPr>
          <w:rFonts w:ascii="Times New Roman" w:hAnsi="Times New Roman"/>
          <w:sz w:val="24"/>
          <w:szCs w:val="24"/>
        </w:rPr>
        <w:t xml:space="preserve">и является обязательной процедурой для выпускников очной и заочной формы обучения. 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06F56">
          <w:rPr>
            <w:rFonts w:ascii="Times New Roman" w:hAnsi="Times New Roman"/>
            <w:sz w:val="24"/>
            <w:szCs w:val="24"/>
          </w:rPr>
          <w:t>2012 г</w:t>
        </w:r>
      </w:smartTag>
      <w:r w:rsidRPr="00606F56">
        <w:rPr>
          <w:rFonts w:ascii="Times New Roman" w:hAnsi="Times New Roman"/>
          <w:sz w:val="24"/>
          <w:szCs w:val="24"/>
        </w:rPr>
        <w:t>. № 273-ФЗ «Об образовании в Российской Федерации», государственная итоговая аттестация (ГИА) выпускников, завершающих обучение по программам среднего профессионального образования в образовательных учреждениях СПО, является обязательной.</w:t>
      </w:r>
    </w:p>
    <w:p w:rsidR="007A77A4" w:rsidRDefault="007A77A4" w:rsidP="007A77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Программа государственной итоговой  аттестации разработана  в соответствии с </w:t>
      </w:r>
      <w:r w:rsidRPr="006167EA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 от 29.12.2012  №273-Ф3 «Об образовании в Российской Федерации»</w:t>
      </w:r>
      <w:r w:rsidRPr="006167EA">
        <w:rPr>
          <w:rFonts w:ascii="Times New Roman" w:hAnsi="Times New Roman"/>
          <w:sz w:val="24"/>
          <w:szCs w:val="24"/>
        </w:rPr>
        <w:t>,</w:t>
      </w:r>
      <w:r w:rsidRPr="00606F56">
        <w:rPr>
          <w:rFonts w:ascii="Times New Roman" w:hAnsi="Times New Roman"/>
          <w:sz w:val="24"/>
          <w:szCs w:val="24"/>
        </w:rPr>
        <w:t xml:space="preserve"> </w:t>
      </w:r>
      <w:r w:rsidRPr="00420AF1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20A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0AF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20AF1">
        <w:rPr>
          <w:rFonts w:ascii="Times New Roman" w:hAnsi="Times New Roman"/>
          <w:color w:val="000000"/>
          <w:sz w:val="24"/>
          <w:szCs w:val="24"/>
        </w:rPr>
        <w:t xml:space="preserve"> России от 16.08.2013 N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606F56">
        <w:rPr>
          <w:rFonts w:ascii="Times New Roman" w:hAnsi="Times New Roman"/>
          <w:sz w:val="24"/>
          <w:szCs w:val="24"/>
        </w:rPr>
        <w:t xml:space="preserve">, </w:t>
      </w:r>
      <w:r w:rsidRPr="00420AF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420AF1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</w:t>
      </w:r>
      <w:r w:rsidRPr="00420AF1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</w:t>
      </w:r>
      <w:r w:rsidRPr="00420AF1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420AF1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специальности 40.02.01 </w:t>
      </w:r>
      <w:r w:rsidRPr="00420AF1">
        <w:rPr>
          <w:rFonts w:ascii="Times New Roman" w:hAnsi="Times New Roman"/>
          <w:color w:val="000000"/>
          <w:sz w:val="24"/>
          <w:szCs w:val="24"/>
        </w:rPr>
        <w:t>Право и организация социального обеспечения</w:t>
      </w:r>
      <w:r w:rsidRPr="00420AF1">
        <w:rPr>
          <w:rFonts w:ascii="Times New Roman" w:hAnsi="Times New Roman"/>
          <w:sz w:val="24"/>
          <w:szCs w:val="24"/>
        </w:rPr>
        <w:t>, утвержденны</w:t>
      </w:r>
      <w:r>
        <w:rPr>
          <w:rFonts w:ascii="Times New Roman" w:hAnsi="Times New Roman"/>
          <w:sz w:val="24"/>
          <w:szCs w:val="24"/>
        </w:rPr>
        <w:t>м</w:t>
      </w:r>
      <w:r w:rsidRPr="00420AF1">
        <w:rPr>
          <w:rFonts w:ascii="Times New Roman" w:hAnsi="Times New Roman"/>
          <w:sz w:val="24"/>
          <w:szCs w:val="24"/>
        </w:rPr>
        <w:t xml:space="preserve"> </w:t>
      </w:r>
      <w:r w:rsidRPr="00420AF1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420AF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20AF1">
        <w:rPr>
          <w:rFonts w:ascii="Times New Roman" w:hAnsi="Times New Roman"/>
          <w:color w:val="000000"/>
          <w:sz w:val="24"/>
          <w:szCs w:val="24"/>
        </w:rPr>
        <w:t xml:space="preserve"> России от 12.05.2014 N 508 </w:t>
      </w:r>
      <w:r w:rsidRPr="00420AF1">
        <w:rPr>
          <w:rFonts w:ascii="Times New Roman" w:hAnsi="Times New Roman"/>
          <w:sz w:val="24"/>
          <w:szCs w:val="24"/>
        </w:rPr>
        <w:t>(далее ФГОС СПО)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544F2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F2E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</w:t>
      </w:r>
      <w:r>
        <w:rPr>
          <w:rFonts w:ascii="Times New Roman" w:hAnsi="Times New Roman" w:cs="Times New Roman"/>
          <w:sz w:val="24"/>
          <w:szCs w:val="24"/>
        </w:rPr>
        <w:t xml:space="preserve">№ 464,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изложенными в письме Министерства образования и науки Российской Федерации от 20 июля 2015г. № 06-846, </w:t>
      </w:r>
      <w:r>
        <w:rPr>
          <w:rFonts w:ascii="Times New Roman" w:hAnsi="Times New Roman"/>
          <w:sz w:val="24"/>
          <w:szCs w:val="24"/>
        </w:rPr>
        <w:t xml:space="preserve">Положением о порядке проведения государственной итоговой аттестации по образовательным программам среднего профессионального образования в ННГУ, утвержденным приказом ННГУ № 572-ОД от 11 декабря 2017 г. 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Настоящая Программа  определяет совокупность требований к государственной итоговой  аттестации по специальности 40.02.01 </w:t>
      </w:r>
      <w:r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>»</w:t>
      </w:r>
      <w:r w:rsidRPr="00606F56">
        <w:rPr>
          <w:rFonts w:ascii="Times New Roman" w:hAnsi="Times New Roman"/>
          <w:sz w:val="24"/>
          <w:szCs w:val="24"/>
        </w:rPr>
        <w:t>.</w:t>
      </w:r>
    </w:p>
    <w:p w:rsidR="007A77A4" w:rsidRPr="004176A2" w:rsidRDefault="007A77A4" w:rsidP="007A77A4">
      <w:pPr>
        <w:pStyle w:val="1"/>
        <w:spacing w:after="0" w:line="259" w:lineRule="auto"/>
        <w:ind w:left="0" w:right="56" w:firstLine="750"/>
        <w:jc w:val="both"/>
        <w:rPr>
          <w:b w:val="0"/>
          <w:szCs w:val="24"/>
        </w:rPr>
      </w:pPr>
      <w:r w:rsidRPr="00587F02">
        <w:rPr>
          <w:b w:val="0"/>
          <w:szCs w:val="24"/>
        </w:rPr>
        <w:t>Программа государственной итоговой аттестации – является частью программы подготовки специалистов среднего звена в соответствии с ФГОС по специальности СПО</w:t>
      </w:r>
      <w:r w:rsidRPr="004176A2">
        <w:rPr>
          <w:szCs w:val="24"/>
        </w:rPr>
        <w:t xml:space="preserve"> </w:t>
      </w:r>
      <w:r w:rsidRPr="004176A2">
        <w:rPr>
          <w:b w:val="0"/>
          <w:szCs w:val="24"/>
        </w:rPr>
        <w:t>40.02.01 «Право и организация социального обеспечения» по освоению следующих видов деятельности:</w:t>
      </w:r>
    </w:p>
    <w:p w:rsidR="007A77A4" w:rsidRPr="004176A2" w:rsidRDefault="007A77A4" w:rsidP="007A77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7A77A4" w:rsidRPr="004176A2" w:rsidRDefault="007A77A4" w:rsidP="007A77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7A77A4" w:rsidRDefault="007A77A4" w:rsidP="007A77A4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и соответствующих  </w:t>
      </w:r>
      <w:r w:rsidRPr="004176A2">
        <w:rPr>
          <w:rFonts w:ascii="Times New Roman" w:eastAsia="Times New Roman" w:hAnsi="Times New Roman"/>
          <w:b/>
          <w:sz w:val="24"/>
          <w:szCs w:val="24"/>
        </w:rPr>
        <w:t>общих компетенций (</w:t>
      </w:r>
      <w:proofErr w:type="gramStart"/>
      <w:r w:rsidRPr="004176A2">
        <w:rPr>
          <w:rFonts w:ascii="Times New Roman" w:eastAsia="Times New Roman" w:hAnsi="Times New Roman"/>
          <w:b/>
          <w:sz w:val="24"/>
          <w:szCs w:val="24"/>
        </w:rPr>
        <w:t>ОК</w:t>
      </w:r>
      <w:proofErr w:type="gramEnd"/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4176A2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7A77A4" w:rsidRPr="004176A2" w:rsidRDefault="007A77A4" w:rsidP="007A77A4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/>
          <w:sz w:val="24"/>
          <w:szCs w:val="24"/>
        </w:rPr>
      </w:pP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</w:t>
      </w:r>
      <w:r w:rsidRPr="004176A2">
        <w:rPr>
          <w:rFonts w:ascii="Times New Roman" w:hAnsi="Times New Roman" w:cs="Times New Roman"/>
          <w:sz w:val="24"/>
          <w:szCs w:val="24"/>
        </w:rPr>
        <w:lastRenderedPageBreak/>
        <w:t>них ответственность.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7A77A4" w:rsidRPr="004176A2" w:rsidRDefault="007A77A4" w:rsidP="007A77A4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77A4" w:rsidRDefault="007A77A4" w:rsidP="007A77A4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и профессиональных компетенций</w:t>
      </w:r>
      <w:r w:rsidRPr="004176A2">
        <w:rPr>
          <w:rFonts w:ascii="Times New Roman" w:eastAsia="Times New Roman" w:hAnsi="Times New Roman"/>
          <w:sz w:val="24"/>
          <w:szCs w:val="24"/>
        </w:rPr>
        <w:t xml:space="preserve"> (ПК): </w:t>
      </w:r>
    </w:p>
    <w:p w:rsidR="007A77A4" w:rsidRPr="004176A2" w:rsidRDefault="007A77A4" w:rsidP="007A77A4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/>
          <w:sz w:val="24"/>
          <w:szCs w:val="24"/>
        </w:rPr>
      </w:pP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/>
          <w:b/>
          <w:sz w:val="24"/>
          <w:szCs w:val="24"/>
        </w:rPr>
        <w:t>Вид деятельности</w:t>
      </w:r>
      <w:r w:rsidRPr="004176A2">
        <w:rPr>
          <w:rFonts w:ascii="Times New Roman" w:hAnsi="Times New Roman"/>
          <w:sz w:val="24"/>
          <w:szCs w:val="24"/>
        </w:rPr>
        <w:t xml:space="preserve">: </w:t>
      </w:r>
      <w:r w:rsidRPr="004176A2">
        <w:rPr>
          <w:rFonts w:ascii="Times New Roman" w:hAnsi="Times New Roman" w:cs="Times New Roman"/>
          <w:sz w:val="24"/>
          <w:szCs w:val="24"/>
        </w:rPr>
        <w:t>Обеспечение реализа</w:t>
      </w:r>
      <w:r w:rsidRPr="004176A2">
        <w:rPr>
          <w:rFonts w:ascii="Times New Roman" w:hAnsi="Times New Roman" w:cs="Times New Roman"/>
          <w:b/>
          <w:sz w:val="24"/>
          <w:szCs w:val="24"/>
        </w:rPr>
        <w:t>ц</w:t>
      </w:r>
      <w:r w:rsidRPr="004176A2">
        <w:rPr>
          <w:rFonts w:ascii="Times New Roman" w:hAnsi="Times New Roman" w:cs="Times New Roman"/>
          <w:sz w:val="24"/>
          <w:szCs w:val="24"/>
        </w:rPr>
        <w:t>ии прав граждан в сфере пенсионного обеспечения и социальной защиты.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7A77A4" w:rsidRPr="004176A2" w:rsidRDefault="007A77A4" w:rsidP="007A77A4">
      <w:pPr>
        <w:widowControl w:val="0"/>
        <w:tabs>
          <w:tab w:val="left" w:pos="4830"/>
        </w:tabs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4176A2">
        <w:rPr>
          <w:rFonts w:ascii="Times New Roman" w:hAnsi="Times New Roman" w:cs="Times New Roman"/>
          <w:sz w:val="24"/>
          <w:szCs w:val="24"/>
        </w:rPr>
        <w:t>: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7A77A4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7A77A4" w:rsidRPr="004176A2" w:rsidRDefault="007A77A4" w:rsidP="007A77A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lastRenderedPageBreak/>
        <w:t xml:space="preserve">Необходимым условием допуска к ГИА является представление документов, подтверждающих освоение  выпускниками всех элементов профессиональных модулей ППССЗ. Готовится приказ о допуске обучающихся </w:t>
      </w:r>
      <w:r>
        <w:rPr>
          <w:rFonts w:ascii="Times New Roman" w:hAnsi="Times New Roman"/>
          <w:sz w:val="24"/>
          <w:szCs w:val="24"/>
        </w:rPr>
        <w:t>к</w:t>
      </w:r>
      <w:r w:rsidRPr="00606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ГИА</w:t>
      </w:r>
      <w:r w:rsidRPr="00606F56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1</w:t>
      </w:r>
      <w:r w:rsidRPr="00606F56">
        <w:rPr>
          <w:rFonts w:ascii="Times New Roman" w:hAnsi="Times New Roman"/>
          <w:sz w:val="24"/>
          <w:szCs w:val="24"/>
        </w:rPr>
        <w:t>).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2. Условия проведения  государственной итоговой  аттестации</w:t>
      </w:r>
    </w:p>
    <w:p w:rsidR="007A77A4" w:rsidRPr="00606F56" w:rsidRDefault="007A77A4" w:rsidP="007A77A4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7A77A4" w:rsidRPr="000C6991" w:rsidRDefault="007A77A4" w:rsidP="007A77A4">
      <w:pPr>
        <w:pStyle w:val="11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6991">
        <w:rPr>
          <w:rFonts w:ascii="Times New Roman" w:hAnsi="Times New Roman"/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 чем за шесть месяцев до начала государственной итоговой аттестации.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0C6991">
        <w:rPr>
          <w:rFonts w:ascii="Times New Roman" w:hAnsi="Times New Roman"/>
          <w:sz w:val="24"/>
          <w:szCs w:val="24"/>
        </w:rPr>
        <w:t>Государственная</w:t>
      </w:r>
      <w:r w:rsidRPr="00606F56">
        <w:rPr>
          <w:rFonts w:ascii="Times New Roman" w:hAnsi="Times New Roman"/>
          <w:sz w:val="24"/>
          <w:szCs w:val="24"/>
        </w:rPr>
        <w:t xml:space="preserve"> итоговая аттестация выпускников по программам СПО в соответствии с ФГОС </w:t>
      </w:r>
      <w:r>
        <w:rPr>
          <w:rFonts w:ascii="Times New Roman" w:hAnsi="Times New Roman"/>
          <w:sz w:val="24"/>
          <w:szCs w:val="24"/>
        </w:rPr>
        <w:t>СПО</w:t>
      </w:r>
      <w:r w:rsidRPr="00606F56">
        <w:rPr>
          <w:rFonts w:ascii="Times New Roman" w:hAnsi="Times New Roman"/>
          <w:sz w:val="24"/>
          <w:szCs w:val="24"/>
        </w:rPr>
        <w:t xml:space="preserve">  состоит из защиты выпускной квалификационной работы (ВКР) по специальности СПО - дипломной работы.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Дипломная работа - совокупность аналитических, расчетных, синтетических, исследовательских, оценочных заданий, объединенных общностью рассматриваемого объекта, не предполагающих выполнения конструкторских работ и разработку технической документации.</w:t>
      </w:r>
    </w:p>
    <w:p w:rsidR="007A77A4" w:rsidRPr="004176A2" w:rsidRDefault="007A77A4" w:rsidP="007A77A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В соответствии с учебным планом специальности 40.02.01 </w:t>
      </w:r>
      <w:r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06F56">
        <w:rPr>
          <w:rFonts w:ascii="Times New Roman" w:hAnsi="Times New Roman"/>
          <w:sz w:val="24"/>
          <w:szCs w:val="24"/>
        </w:rPr>
        <w:t xml:space="preserve"> объем времени на подготовку и пров</w:t>
      </w:r>
      <w:r>
        <w:rPr>
          <w:rFonts w:ascii="Times New Roman" w:hAnsi="Times New Roman"/>
          <w:sz w:val="24"/>
          <w:szCs w:val="24"/>
        </w:rPr>
        <w:t>едение  защиты ВКР  составляет 6 (шесть</w:t>
      </w:r>
      <w:r w:rsidRPr="00606F56">
        <w:rPr>
          <w:rFonts w:ascii="Times New Roman" w:hAnsi="Times New Roman"/>
          <w:sz w:val="24"/>
          <w:szCs w:val="24"/>
        </w:rPr>
        <w:t>) недел</w:t>
      </w:r>
      <w:r>
        <w:rPr>
          <w:rFonts w:ascii="Times New Roman" w:hAnsi="Times New Roman"/>
          <w:sz w:val="24"/>
          <w:szCs w:val="24"/>
        </w:rPr>
        <w:t xml:space="preserve">ь, </w:t>
      </w:r>
      <w:r w:rsidRPr="004176A2"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7A77A4" w:rsidRPr="004176A2" w:rsidRDefault="007A77A4" w:rsidP="007A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выполнение дипломной работы – 4 недели, </w:t>
      </w:r>
    </w:p>
    <w:p w:rsidR="007A77A4" w:rsidRPr="004176A2" w:rsidRDefault="007A77A4" w:rsidP="007A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защита дипломной работы – 2 недели. </w:t>
      </w:r>
    </w:p>
    <w:p w:rsidR="007A77A4" w:rsidRPr="000C6991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0C6991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3. Подготовка к защите ВКР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</w:p>
    <w:p w:rsidR="007A77A4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0C6991">
        <w:rPr>
          <w:rFonts w:ascii="Times New Roman" w:hAnsi="Times New Roman"/>
          <w:sz w:val="24"/>
          <w:szCs w:val="24"/>
        </w:rPr>
        <w:t xml:space="preserve">Темы выпускных квалификационных работ определяются образовательной организацией. </w:t>
      </w:r>
      <w:r w:rsidRPr="00606F56">
        <w:rPr>
          <w:rFonts w:ascii="Times New Roman" w:hAnsi="Times New Roman"/>
          <w:sz w:val="24"/>
          <w:szCs w:val="24"/>
        </w:rPr>
        <w:t>Темы выпускных квалификационных работ разрабатываются</w:t>
      </w:r>
      <w:r w:rsidRPr="00606F56">
        <w:rPr>
          <w:rFonts w:ascii="Times New Roman" w:hAnsi="Times New Roman"/>
          <w:sz w:val="24"/>
          <w:szCs w:val="24"/>
        </w:rPr>
        <w:br/>
        <w:t>преподавателями  совместно со специалистами предприятий или организаций, заинтересованных в разработке данных тем, и рассматриваются соответствующими</w:t>
      </w:r>
      <w:r>
        <w:rPr>
          <w:rFonts w:ascii="Times New Roman" w:hAnsi="Times New Roman"/>
          <w:sz w:val="24"/>
          <w:szCs w:val="24"/>
        </w:rPr>
        <w:t xml:space="preserve"> кафедрами/</w:t>
      </w:r>
      <w:r w:rsidRPr="00606F56">
        <w:rPr>
          <w:rFonts w:ascii="Times New Roman" w:hAnsi="Times New Roman"/>
          <w:sz w:val="24"/>
          <w:szCs w:val="24"/>
        </w:rPr>
        <w:t>методическими комиссиями</w:t>
      </w:r>
      <w:r w:rsidRPr="00606F56">
        <w:rPr>
          <w:rFonts w:ascii="Times New Roman" w:hAnsi="Times New Roman"/>
          <w:i/>
          <w:sz w:val="24"/>
          <w:szCs w:val="24"/>
        </w:rPr>
        <w:t xml:space="preserve"> </w:t>
      </w:r>
      <w:r w:rsidRPr="00606F56">
        <w:rPr>
          <w:rFonts w:ascii="Times New Roman" w:hAnsi="Times New Roman"/>
          <w:sz w:val="24"/>
          <w:szCs w:val="24"/>
        </w:rPr>
        <w:t>за 6 месяцев до ГИА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6991">
        <w:rPr>
          <w:rFonts w:ascii="Times New Roman" w:hAnsi="Times New Roman"/>
          <w:sz w:val="24"/>
          <w:szCs w:val="24"/>
        </w:rPr>
        <w:t>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</w:t>
      </w:r>
      <w:r>
        <w:rPr>
          <w:rFonts w:ascii="Times New Roman" w:hAnsi="Times New Roman"/>
          <w:sz w:val="24"/>
          <w:szCs w:val="24"/>
        </w:rPr>
        <w:t>о профессионального образования</w:t>
      </w:r>
      <w:r w:rsidRPr="00606F56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06F56">
        <w:rPr>
          <w:rFonts w:ascii="Times New Roman" w:hAnsi="Times New Roman"/>
          <w:sz w:val="24"/>
          <w:szCs w:val="24"/>
        </w:rPr>
        <w:t xml:space="preserve">). 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Студентами заполняется заявление установленного образца (Приложение </w:t>
      </w:r>
      <w:r>
        <w:rPr>
          <w:rFonts w:ascii="Times New Roman" w:hAnsi="Times New Roman"/>
          <w:sz w:val="24"/>
          <w:szCs w:val="24"/>
        </w:rPr>
        <w:t>3</w:t>
      </w:r>
      <w:r w:rsidRPr="00606F56">
        <w:rPr>
          <w:rFonts w:ascii="Times New Roman" w:hAnsi="Times New Roman"/>
          <w:sz w:val="24"/>
          <w:szCs w:val="24"/>
        </w:rPr>
        <w:t>).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Закрепление тем (с указанием руководителей и сроков выполнения</w:t>
      </w:r>
      <w:r>
        <w:rPr>
          <w:rFonts w:ascii="Times New Roman" w:hAnsi="Times New Roman"/>
          <w:sz w:val="24"/>
          <w:szCs w:val="24"/>
        </w:rPr>
        <w:t>, в случае необходимости - консультантов</w:t>
      </w:r>
      <w:r w:rsidRPr="00606F56">
        <w:rPr>
          <w:rFonts w:ascii="Times New Roman" w:hAnsi="Times New Roman"/>
          <w:sz w:val="24"/>
          <w:szCs w:val="24"/>
        </w:rPr>
        <w:t xml:space="preserve">) за обучающимися оформляется распоряжением декана юридического факультета (Приложение </w:t>
      </w:r>
      <w:r>
        <w:rPr>
          <w:rFonts w:ascii="Times New Roman" w:hAnsi="Times New Roman"/>
          <w:sz w:val="24"/>
          <w:szCs w:val="24"/>
        </w:rPr>
        <w:t>4</w:t>
      </w:r>
      <w:r w:rsidRPr="00606F56">
        <w:rPr>
          <w:rFonts w:ascii="Times New Roman" w:hAnsi="Times New Roman"/>
          <w:sz w:val="24"/>
          <w:szCs w:val="24"/>
        </w:rPr>
        <w:t xml:space="preserve">). 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4. Руководство подготовкой ВКР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Руководство ВКР сопровождается консультациями, в ходе которых разъясняются назначение и задачи, структура и объем работы, принципы разработки и оформления, </w:t>
      </w:r>
      <w:r w:rsidRPr="00606F56">
        <w:rPr>
          <w:rFonts w:ascii="Times New Roman" w:hAnsi="Times New Roman"/>
          <w:sz w:val="24"/>
          <w:szCs w:val="24"/>
        </w:rPr>
        <w:lastRenderedPageBreak/>
        <w:t>примерное распределение времени на выполнение отдельных частей выпускной квалификационной работы.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Основными функциями руководителя выпускной квалификационной работы являются: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оказание помощи обучающемуся в разработке индивидуального графика работы на весь период выполнения выпускной квалификационной работы;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разработка совместно с обучающимися плана выпускной квалификационной работы;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 консультирование по вопросам содержания и последовательности выполнения выпускной квалификационной работы;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оказание помощи обучающемуся в подборе необходимых источников;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контроль хода выполнения выпускной квалификационной работы в соответствии с установленным графиком в форме регулярного обсуждения руководителем и обучающимся хода работ;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подготовка письменного отзыва на выпускную квалификационную работу.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Требования к оформлению и структуре выпускной квалификационной работы (дипломная работа):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Титульный лист дипломной работы оформляется в соответствии с Приложением </w:t>
      </w:r>
      <w:r>
        <w:rPr>
          <w:rFonts w:ascii="Times New Roman" w:hAnsi="Times New Roman"/>
          <w:sz w:val="24"/>
          <w:szCs w:val="24"/>
        </w:rPr>
        <w:t>5</w:t>
      </w:r>
      <w:r w:rsidRPr="00606F56">
        <w:rPr>
          <w:rFonts w:ascii="Times New Roman" w:hAnsi="Times New Roman"/>
          <w:sz w:val="24"/>
          <w:szCs w:val="24"/>
        </w:rPr>
        <w:t>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Дипломная  работа оформляется в соответствии с требованиями ГОСТ 7.32.-2001 «Система стандартов по информации, библиотечному и издательскому делу «Отчет о н</w:t>
      </w:r>
      <w:r>
        <w:rPr>
          <w:rFonts w:ascii="Times New Roman" w:hAnsi="Times New Roman"/>
          <w:sz w:val="24"/>
          <w:szCs w:val="24"/>
        </w:rPr>
        <w:t>аучно-исследовательской работе»</w:t>
      </w:r>
      <w:r w:rsidRPr="00606F56">
        <w:rPr>
          <w:rFonts w:ascii="Times New Roman" w:hAnsi="Times New Roman"/>
          <w:sz w:val="24"/>
          <w:szCs w:val="24"/>
        </w:rPr>
        <w:t>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6F56">
        <w:rPr>
          <w:rFonts w:ascii="Times New Roman" w:hAnsi="Times New Roman"/>
          <w:bCs/>
          <w:sz w:val="24"/>
          <w:szCs w:val="24"/>
        </w:rPr>
        <w:t xml:space="preserve">При разработке дипломной работы должно быть использовано не менее 20 различных источников, из них 75% - </w:t>
      </w:r>
      <w:r>
        <w:rPr>
          <w:rFonts w:ascii="Times New Roman" w:hAnsi="Times New Roman"/>
          <w:bCs/>
          <w:sz w:val="24"/>
          <w:szCs w:val="24"/>
        </w:rPr>
        <w:t xml:space="preserve">за </w:t>
      </w:r>
      <w:r w:rsidRPr="00606F56">
        <w:rPr>
          <w:rFonts w:ascii="Times New Roman" w:hAnsi="Times New Roman"/>
          <w:bCs/>
          <w:sz w:val="24"/>
          <w:szCs w:val="24"/>
        </w:rPr>
        <w:t>последни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06F56">
        <w:rPr>
          <w:rFonts w:ascii="Times New Roman" w:hAnsi="Times New Roman"/>
          <w:bCs/>
          <w:sz w:val="24"/>
          <w:szCs w:val="24"/>
        </w:rPr>
        <w:t xml:space="preserve"> 5 лет издания.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bCs/>
          <w:spacing w:val="-5"/>
          <w:sz w:val="24"/>
          <w:szCs w:val="24"/>
        </w:rPr>
        <w:t>Приложения</w:t>
      </w:r>
      <w:r w:rsidRPr="00606F5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606F56">
        <w:rPr>
          <w:rFonts w:ascii="Times New Roman" w:hAnsi="Times New Roman"/>
          <w:sz w:val="24"/>
          <w:szCs w:val="24"/>
        </w:rPr>
        <w:t xml:space="preserve">включают в себя протоколы исследования, методические рекомендации и дидактические материалы, нормативные документы, первичные документы и т.д. 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По завершении обучающимся выпускной квалификационной работы руководитель проверяет качество работы, подписывает ее и вместе с заданием и своим письменным отзывом передает секретарю государственной аттестационной комиссии. 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В отзыве руководителя указываются характерные особенности работы, ее достоинства и недостатки, а также отношение обучающегося к выполнению выпускной квалификационной работы,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работы,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выпускной квалификационной работы к защите (Приложение </w:t>
      </w:r>
      <w:r>
        <w:rPr>
          <w:rFonts w:ascii="Times New Roman" w:hAnsi="Times New Roman"/>
          <w:sz w:val="24"/>
          <w:szCs w:val="24"/>
        </w:rPr>
        <w:t>6</w:t>
      </w:r>
      <w:r w:rsidRPr="00606F56">
        <w:rPr>
          <w:rFonts w:ascii="Times New Roman" w:hAnsi="Times New Roman"/>
          <w:sz w:val="24"/>
          <w:szCs w:val="24"/>
        </w:rPr>
        <w:t>).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5.  Рецензирование выпускных квалификационных работ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 Выполненные квалификационные работы рецензируются специалистами из числа работников учреждений, хорошо владеющих вопросами, связанными с тематикой выпускных квалификационных работ.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 Рецензия на дипломную работу должна включать: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заключение о соответствии выпускной квалификационной работы</w:t>
      </w:r>
      <w:r w:rsidRPr="00606F56">
        <w:rPr>
          <w:rFonts w:ascii="Times New Roman" w:hAnsi="Times New Roman"/>
          <w:sz w:val="24"/>
          <w:szCs w:val="24"/>
        </w:rPr>
        <w:br/>
        <w:t>заявленной теме и заданию на нее;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оценку качества выполнения каждого раздела выпускной квалификационной работы;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оценку степени разработки поставленных вопросов, практической значимости работы;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общую оценку качества выполнения  выпускной квалификационной работы (Приложение</w:t>
      </w:r>
      <w:r>
        <w:rPr>
          <w:rFonts w:ascii="Times New Roman" w:hAnsi="Times New Roman"/>
          <w:sz w:val="24"/>
          <w:szCs w:val="24"/>
        </w:rPr>
        <w:t xml:space="preserve"> 7</w:t>
      </w:r>
      <w:r w:rsidRPr="00606F56">
        <w:rPr>
          <w:rFonts w:ascii="Times New Roman" w:hAnsi="Times New Roman"/>
          <w:sz w:val="24"/>
          <w:szCs w:val="24"/>
        </w:rPr>
        <w:t xml:space="preserve">). 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Содержание рецензии доводится до сведения обучающегося не позднее, чем за день до защиты выпускной квалификационной работы.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lastRenderedPageBreak/>
        <w:t xml:space="preserve"> Внесение изменений в выпускную квалификационную работу после получения рецензии не допускается.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bookmarkStart w:id="0" w:name="sub_453"/>
      <w:r w:rsidRPr="00606F56">
        <w:rPr>
          <w:rFonts w:ascii="Times New Roman" w:hAnsi="Times New Roman"/>
          <w:b/>
          <w:sz w:val="24"/>
          <w:szCs w:val="24"/>
        </w:rPr>
        <w:t>6.  Процедура защиты выпускных квалификационных работ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Защита выпускных квалификационных работ проводится на открытом заседании государственной экзаменационной  комиссии (ГЭК) с участием не менее двух третей ее состава. </w:t>
      </w:r>
    </w:p>
    <w:p w:rsidR="007A77A4" w:rsidRPr="00606F56" w:rsidRDefault="007A77A4" w:rsidP="007A77A4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государственной экзаменационной комиссии.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На защиту выпускной квалификационной работы отводится до 1 академического часа на одного обучающегося. 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Процедура защиты  ВКР  включает: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- чтение отзыва и рецензии,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- доклад обучающегося (10-15 минут),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- вопросы членов комиссии,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- ответы обучающегося.</w:t>
      </w:r>
    </w:p>
    <w:p w:rsidR="007A77A4" w:rsidRPr="00606F56" w:rsidRDefault="007A77A4" w:rsidP="007A77A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Во время доклада обучающийся может использовать подготовленный наглядный материал (презентация на электронном носителе), иллюстрирующий основные положения выпускной квалификационной работы.</w:t>
      </w:r>
    </w:p>
    <w:bookmarkEnd w:id="0"/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При определении окончательной оценки по защите выпускной квалификационной работы учитываются следующие критерии (Приложение </w:t>
      </w:r>
      <w:r>
        <w:rPr>
          <w:rFonts w:ascii="Times New Roman" w:hAnsi="Times New Roman"/>
          <w:sz w:val="24"/>
          <w:szCs w:val="24"/>
        </w:rPr>
        <w:t>8</w:t>
      </w:r>
      <w:r w:rsidRPr="00606F56">
        <w:rPr>
          <w:rFonts w:ascii="Times New Roman" w:hAnsi="Times New Roman"/>
          <w:sz w:val="24"/>
          <w:szCs w:val="24"/>
        </w:rPr>
        <w:t>):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- качество  устного доклада выпускника,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- свободное владение материалом ВКР,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- глубина и точность ответов на вопросы, 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- отзыв руководителя и рецензия.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Заседания государственной экзаменационной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Протоколы заседаний государственной экзаменационной комиссии подписываются председателем ГЭК (в случае отсутствия председателя – его заместителем) и ответственным секретарем ГЭК.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Обучающиеся, выполнившие выпускную квалификационную работу, но получившие при защите оценку «неудовлетворительно», имеют право на повторную защиту ВКР, не ранее чем через шесть месяцев после прохождения ГИА впервые.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Повторное прохождение ГИА для одного лица назначается образовательной организацией не более двух раз.</w:t>
      </w:r>
    </w:p>
    <w:p w:rsidR="007A77A4" w:rsidRPr="00606F56" w:rsidRDefault="007A77A4" w:rsidP="007A77A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развития, индивидуальных возможностей и состояния здоровья таких выпускников.</w:t>
      </w: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br w:type="page"/>
      </w:r>
      <w:r w:rsidRPr="00606F56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2866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8"/>
        <w:gridCol w:w="966"/>
        <w:gridCol w:w="604"/>
        <w:gridCol w:w="1223"/>
        <w:gridCol w:w="3564"/>
        <w:gridCol w:w="18"/>
      </w:tblGrid>
      <w:tr w:rsidR="007A77A4" w:rsidRPr="00606F56" w:rsidTr="00215634">
        <w:trPr>
          <w:trHeight w:val="525"/>
        </w:trPr>
        <w:tc>
          <w:tcPr>
            <w:tcW w:w="4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606F56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815" cy="25527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A77A4" w:rsidRPr="00606F56" w:rsidTr="00215634">
        <w:trPr>
          <w:trHeight w:val="15"/>
        </w:trPr>
        <w:tc>
          <w:tcPr>
            <w:tcW w:w="4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77A4" w:rsidRPr="00606F56" w:rsidTr="00215634">
        <w:trPr>
          <w:gridAfter w:val="1"/>
          <w:wAfter w:w="18" w:type="dxa"/>
          <w:trHeight w:val="1515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МИНИСТЕРСТВО  ОБРАЗОВАНИЯ   И   НАУКИ  РОССИЙСКОЙ   ФЕДЕРАЦИИ</w:t>
            </w: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Федеральное   </w:t>
            </w:r>
            <w:proofErr w:type="gramStart"/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 автономное</w:t>
            </w:r>
            <w:proofErr w:type="gramEnd"/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образовательное  учреждение   высшего образования  «Нижегородский  государственный  университет им. Н.И. Лобачевского»</w:t>
            </w: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(ННГУ)</w:t>
            </w:r>
          </w:p>
        </w:tc>
      </w:tr>
      <w:tr w:rsidR="007A77A4" w:rsidRPr="00606F56" w:rsidTr="00215634">
        <w:trPr>
          <w:gridAfter w:val="1"/>
          <w:wAfter w:w="18" w:type="dxa"/>
          <w:trHeight w:val="495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7A77A4" w:rsidRPr="00606F56" w:rsidTr="00215634">
        <w:trPr>
          <w:gridAfter w:val="1"/>
          <w:wAfter w:w="18" w:type="dxa"/>
          <w:trHeight w:val="435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06F5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</w:t>
              </w:r>
              <w:r w:rsidRPr="00606F56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7</w:t>
              </w:r>
              <w:r w:rsidRPr="00606F5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 xml:space="preserve"> г</w:t>
              </w:r>
            </w:smartTag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7A77A4" w:rsidRPr="00606F56" w:rsidRDefault="007A77A4" w:rsidP="007A77A4">
      <w:pPr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11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 допуске к государственной итоговой аттестации</w:t>
      </w:r>
    </w:p>
    <w:p w:rsidR="007A77A4" w:rsidRPr="00606F56" w:rsidRDefault="007A77A4" w:rsidP="007A77A4">
      <w:pPr>
        <w:pStyle w:val="11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студентов очной формы обучения </w:t>
      </w:r>
    </w:p>
    <w:p w:rsidR="007A77A4" w:rsidRPr="00606F56" w:rsidRDefault="007A77A4" w:rsidP="007A77A4">
      <w:pPr>
        <w:pStyle w:val="11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юридического факультета ННГУ</w:t>
      </w:r>
    </w:p>
    <w:p w:rsidR="007A77A4" w:rsidRPr="00606F56" w:rsidRDefault="007A77A4" w:rsidP="007A77A4">
      <w:pPr>
        <w:pStyle w:val="11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в 2017 году</w:t>
      </w:r>
    </w:p>
    <w:p w:rsidR="007A77A4" w:rsidRPr="00606F56" w:rsidRDefault="007A77A4" w:rsidP="007A77A4">
      <w:pPr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ПРИКАЗЫВАЮ</w:t>
      </w:r>
    </w:p>
    <w:p w:rsidR="007A77A4" w:rsidRPr="00606F56" w:rsidRDefault="007A77A4" w:rsidP="007A77A4">
      <w:pPr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06F56">
        <w:rPr>
          <w:rFonts w:ascii="Times New Roman" w:hAnsi="Times New Roman"/>
          <w:sz w:val="24"/>
          <w:szCs w:val="24"/>
        </w:rPr>
        <w:t xml:space="preserve">Нижепоименованных  студентов </w:t>
      </w:r>
      <w:r>
        <w:rPr>
          <w:rFonts w:ascii="Times New Roman" w:hAnsi="Times New Roman"/>
          <w:sz w:val="24"/>
          <w:szCs w:val="24"/>
        </w:rPr>
        <w:t>2</w:t>
      </w:r>
      <w:r w:rsidRPr="00606F56">
        <w:rPr>
          <w:rFonts w:ascii="Times New Roman" w:hAnsi="Times New Roman"/>
          <w:sz w:val="24"/>
          <w:szCs w:val="24"/>
        </w:rPr>
        <w:t xml:space="preserve"> курса очной формы обучения юридического факультета, не имеющих академической задолженности и в полном объеме выполнивших учебный план по образовательной программе среднего профессионального образования по специальности 40.02.0</w:t>
      </w:r>
      <w:r>
        <w:rPr>
          <w:rFonts w:ascii="Times New Roman" w:hAnsi="Times New Roman"/>
          <w:sz w:val="24"/>
          <w:szCs w:val="24"/>
        </w:rPr>
        <w:t>1</w:t>
      </w:r>
      <w:r w:rsidRPr="00606F56">
        <w:rPr>
          <w:rFonts w:ascii="Times New Roman" w:hAnsi="Times New Roman"/>
          <w:sz w:val="24"/>
          <w:szCs w:val="24"/>
        </w:rPr>
        <w:t xml:space="preserve"> «Право</w:t>
      </w:r>
      <w:r>
        <w:rPr>
          <w:rFonts w:ascii="Times New Roman" w:hAnsi="Times New Roman"/>
          <w:sz w:val="24"/>
          <w:szCs w:val="24"/>
        </w:rPr>
        <w:t xml:space="preserve"> и организация социального обеспечения</w:t>
      </w:r>
      <w:r w:rsidRPr="00606F56">
        <w:rPr>
          <w:rFonts w:ascii="Times New Roman" w:hAnsi="Times New Roman"/>
          <w:sz w:val="24"/>
          <w:szCs w:val="24"/>
        </w:rPr>
        <w:t>»,  допустить к прохождению государственной итоговой аттестации:</w:t>
      </w:r>
      <w:proofErr w:type="gramEnd"/>
    </w:p>
    <w:p w:rsidR="007A77A4" w:rsidRPr="00606F56" w:rsidRDefault="007A77A4" w:rsidP="007A77A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…</w:t>
      </w:r>
    </w:p>
    <w:p w:rsidR="007A77A4" w:rsidRPr="00606F56" w:rsidRDefault="007A77A4" w:rsidP="007A77A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…</w:t>
      </w:r>
    </w:p>
    <w:p w:rsidR="007A77A4" w:rsidRPr="00606F56" w:rsidRDefault="007A77A4" w:rsidP="007A77A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5631"/>
        <w:gridCol w:w="4269"/>
      </w:tblGrid>
      <w:tr w:rsidR="007A77A4" w:rsidRPr="00606F56" w:rsidTr="00215634">
        <w:trPr>
          <w:trHeight w:val="660"/>
        </w:trPr>
        <w:tc>
          <w:tcPr>
            <w:tcW w:w="563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06F56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26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3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F56">
              <w:rPr>
                <w:rFonts w:ascii="Times New Roman" w:hAnsi="Times New Roman"/>
                <w:color w:val="000000"/>
                <w:sz w:val="24"/>
                <w:szCs w:val="24"/>
              </w:rPr>
              <w:t>К.А.Марков</w:t>
            </w:r>
            <w:proofErr w:type="spellEnd"/>
          </w:p>
        </w:tc>
      </w:tr>
    </w:tbl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pStyle w:val="ConsPlusNormal"/>
        <w:widowControl/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606F56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Темы выпускных квалификационных (дипломных) работ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 xml:space="preserve"> для студентов СПО «</w:t>
      </w:r>
      <w:r>
        <w:rPr>
          <w:rFonts w:ascii="Times New Roman" w:hAnsi="Times New Roman"/>
          <w:b/>
          <w:sz w:val="24"/>
          <w:szCs w:val="24"/>
        </w:rPr>
        <w:t>Право и организация социального обеспечения</w:t>
      </w:r>
      <w:r w:rsidRPr="00606F56">
        <w:rPr>
          <w:rFonts w:ascii="Times New Roman" w:hAnsi="Times New Roman"/>
          <w:b/>
          <w:sz w:val="24"/>
          <w:szCs w:val="24"/>
        </w:rPr>
        <w:t>»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Временная нетрудоспособность как основание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 xml:space="preserve">Генезис трудового права и права </w:t>
      </w:r>
      <w:r w:rsidRPr="005C7AB7">
        <w:rPr>
          <w:spacing w:val="-2"/>
          <w:sz w:val="24"/>
        </w:rPr>
        <w:t>социального обеспечения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Государственная система обязательного медицинского страхования.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Государственная социальная помощь.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Государственное социальное обеспечение за счет средств федерального бюджета.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 xml:space="preserve">Государственные пособия в системе социального обеспечения. 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Дополнительное материальное обеспечение отдельных категорий граждан.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Досрочное пенсионное обеспечение отдельных категорий граждан.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Жилищные субсидии.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color w:val="000000"/>
          <w:sz w:val="24"/>
          <w:szCs w:val="24"/>
        </w:rPr>
        <w:t>Защита прав граждан в области социального обеспечения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Иждивенство как основание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Инвалидность как основание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Индивидуальный (персонифицированный) учет в системе пенсионного страхования.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Источники права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Компенсации в системе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Локальное правовое регулирование в праве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Медицинская помощь и лечение.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Международная система сохранения прав в области со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циального обеспечения.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Международно-правовое регулирование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pacing w:val="-2"/>
          <w:sz w:val="24"/>
        </w:rPr>
        <w:t>Монетизация льгот в Российской Федерации.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Негосударственные пенсионные фонды как субъекты права социального обеспечения.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Обеспечение населения лекарствами и изделиями меди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цинского назначения.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Обязательное социальное страхование как организацион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но-правовая форма социального обеспечения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Организационно-правовые формы государственной сис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темы социального обеспечения в России.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Основания возникновения правоотношений по социальному обеспечению.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Ответственность за совершение правонарушений в сфе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ре социального обеспечения.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z w:val="24"/>
          <w:szCs w:val="24"/>
        </w:rPr>
        <w:t>Пенсии за выслугу лет по законодательству Российской Федерации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Пенсии по государственному пенсионному обеспечению (военнослужащих, ветеранов, лиц, пострадавших в результате радиационных катастроф и др.).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Пенсии по инвалидности.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Пенсии по случаю потери кормильца.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Пенсии по старости.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pacing w:val="-2"/>
          <w:sz w:val="24"/>
          <w:szCs w:val="24"/>
        </w:rPr>
        <w:t>Пенсионная система России на современном этапе развития государства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14"/>
          <w:rFonts w:ascii="Times New Roman" w:hAnsi="Times New Roman"/>
          <w:sz w:val="24"/>
          <w:szCs w:val="24"/>
        </w:rPr>
        <w:t>Пенсионное обеспечение сотрудников МВД и членов их семьи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Пенсионные реформы в Российской Федерации.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pacing w:val="-2"/>
          <w:sz w:val="24"/>
        </w:rPr>
        <w:t>Пенсионные системы зарубежных стран.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z w:val="24"/>
          <w:szCs w:val="24"/>
        </w:rPr>
        <w:t>Пожизненное содержание судей, ушедших в отставку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Понятие и виды социальных пенсий.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Понятие и виды социальных рисков.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Понятие и система социального обеспечения в Российской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br/>
        <w:t>Федерации.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Понятие и установление временной нетрудоспособности. Пособия по временной нетрудоспособности.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lastRenderedPageBreak/>
        <w:t>Понятие и установление инвалидности. Группы, причины инвалидности, их юридическое значение.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bCs/>
          <w:sz w:val="24"/>
          <w:szCs w:val="24"/>
        </w:rPr>
        <w:t>Право на достойный уровень жизни и его реализация в сфере социального обеспечения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Право социального обес</w:t>
      </w: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softHyphen/>
        <w:t>печения как самостоятельная отрасль права: предмет, метод, система.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Правовое регулирование отношений по обеспечению государственными пособиями и компенсационными выплатами.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Правовое регулирование социального обеспечения в Нижегородской области.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Правовой статус Пенсионного Фонда РФ.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Правоотношения в сфере социального обеспечения.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Принципы права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Пробелы в праве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 xml:space="preserve">Разграничение предметов ведения Российской Федерации и ее субъектов в области </w:t>
      </w:r>
      <w:r w:rsidRPr="005C7AB7">
        <w:rPr>
          <w:spacing w:val="-2"/>
          <w:sz w:val="24"/>
        </w:rPr>
        <w:t>социального обеспечения</w:t>
      </w:r>
      <w:r w:rsidRPr="005C7AB7">
        <w:rPr>
          <w:sz w:val="24"/>
        </w:rPr>
        <w:t>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color w:val="000000"/>
          <w:sz w:val="24"/>
          <w:szCs w:val="24"/>
        </w:rPr>
        <w:t>Роль органов службы занятости в реализации гражданами права на социальное обеспечение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Система органов социальной защиты населения России (Нижегородской области, города Нижнего Новгорода).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Системы социального обеспечения в Российской Федерации и за рубежом: сравнительно-правовой аспект.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Соотношение международного и внутригосударственного российского законодательства о социальной защите населения.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Сотрудничество стран СНГ в социальном обеспечении.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z w:val="24"/>
          <w:szCs w:val="24"/>
        </w:rPr>
        <w:t>Социальная защита беженцев и вынужденных переселенцев в России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z w:val="24"/>
          <w:szCs w:val="24"/>
        </w:rPr>
        <w:t>Социальная защита ветеранов труда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Социальная защита ветеранов Великой Отечественной Войны.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 xml:space="preserve">Социальная защита </w:t>
      </w:r>
      <w:r w:rsidRPr="005C7AB7">
        <w:rPr>
          <w:spacing w:val="-2"/>
          <w:sz w:val="24"/>
        </w:rPr>
        <w:t>военнослужащих, граждан, уволенных с военной службы, членов их семей</w:t>
      </w:r>
      <w:r w:rsidRPr="005C7AB7">
        <w:rPr>
          <w:sz w:val="24"/>
        </w:rPr>
        <w:t>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Социальная защита инвалидов в Российской Федерации.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Социальная защита лиц пострадавших в результате радиационных и техногенных катастроф.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Социальная защита семей с детьми и граждан имеющих детей.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AB7">
        <w:rPr>
          <w:rFonts w:ascii="Times New Roman" w:hAnsi="Times New Roman"/>
          <w:sz w:val="24"/>
          <w:szCs w:val="24"/>
        </w:rPr>
        <w:t>Социальная поддержка безработных по законодательству РФ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Социальное обслуживание населения.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 xml:space="preserve">Споры по вопросам социального обеспечения. 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Сроки в праве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Стаж в праве социального обеспечения: понятие, значение и виды.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Стандарты социального обеспечения по Конвенции МОТ № 102 (1952г.).</w:t>
      </w:r>
    </w:p>
    <w:p w:rsidR="007A77A4" w:rsidRPr="005C7AB7" w:rsidRDefault="007A77A4" w:rsidP="007A77A4">
      <w:pPr>
        <w:numPr>
          <w:ilvl w:val="0"/>
          <w:numId w:val="16"/>
        </w:numPr>
        <w:spacing w:after="0" w:line="240" w:lineRule="auto"/>
        <w:contextualSpacing/>
        <w:rPr>
          <w:rStyle w:val="FontStyle32"/>
          <w:rFonts w:ascii="Times New Roman" w:hAnsi="Times New Roman"/>
          <w:b w:val="0"/>
          <w:bCs w:val="0"/>
          <w:sz w:val="24"/>
          <w:szCs w:val="24"/>
        </w:rPr>
      </w:pPr>
      <w:r w:rsidRPr="005C7AB7">
        <w:rPr>
          <w:rStyle w:val="FontStyle32"/>
          <w:rFonts w:ascii="Times New Roman" w:hAnsi="Times New Roman"/>
          <w:b w:val="0"/>
          <w:bCs w:val="0"/>
          <w:sz w:val="24"/>
          <w:szCs w:val="24"/>
        </w:rPr>
        <w:t>Субъекты права социального обеспечения.</w:t>
      </w:r>
    </w:p>
    <w:p w:rsidR="007A77A4" w:rsidRPr="005C7AB7" w:rsidRDefault="007A77A4" w:rsidP="007A77A4">
      <w:pPr>
        <w:pStyle w:val="13"/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5C7AB7">
        <w:rPr>
          <w:sz w:val="24"/>
        </w:rPr>
        <w:t>Фонд Социального страхования РФ как субъект права социального обеспечения.</w:t>
      </w:r>
    </w:p>
    <w:p w:rsidR="007A77A4" w:rsidRPr="00606F56" w:rsidRDefault="007A77A4" w:rsidP="007A77A4">
      <w:pPr>
        <w:jc w:val="right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jc w:val="right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jc w:val="right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jc w:val="right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color w:val="000000"/>
          <w:sz w:val="24"/>
          <w:szCs w:val="24"/>
        </w:rPr>
      </w:pPr>
      <w:r w:rsidRPr="00606F56">
        <w:rPr>
          <w:rFonts w:ascii="Times New Roman" w:hAnsi="Times New Roman"/>
          <w:color w:val="000000"/>
          <w:sz w:val="24"/>
          <w:szCs w:val="24"/>
        </w:rPr>
        <w:br w:type="page"/>
      </w:r>
      <w:r w:rsidRPr="00606F5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 xml:space="preserve">отделения </w:t>
      </w:r>
      <w:r w:rsidRPr="00606F56">
        <w:rPr>
          <w:rFonts w:ascii="Times New Roman" w:hAnsi="Times New Roman"/>
          <w:sz w:val="24"/>
          <w:szCs w:val="24"/>
        </w:rPr>
        <w:t>СПО</w:t>
      </w: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юридического факультета </w:t>
      </w:r>
    </w:p>
    <w:p w:rsidR="007A77A4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ННГУ им. Н.И. Лобачевского </w:t>
      </w: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От студент</w:t>
      </w:r>
      <w:r>
        <w:rPr>
          <w:rFonts w:ascii="Times New Roman" w:hAnsi="Times New Roman"/>
          <w:sz w:val="24"/>
          <w:szCs w:val="24"/>
        </w:rPr>
        <w:t>а</w:t>
      </w:r>
      <w:r w:rsidRPr="00606F5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_______группы   </w:t>
      </w:r>
      <w:r w:rsidRPr="00606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 xml:space="preserve"> курса</w:t>
      </w:r>
      <w:r>
        <w:rPr>
          <w:rFonts w:ascii="Times New Roman" w:hAnsi="Times New Roman"/>
          <w:sz w:val="24"/>
          <w:szCs w:val="24"/>
        </w:rPr>
        <w:t xml:space="preserve"> ____________________формы обучения </w:t>
      </w:r>
    </w:p>
    <w:p w:rsidR="007A77A4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факультета</w:t>
      </w:r>
    </w:p>
    <w:p w:rsidR="007A77A4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606F56">
        <w:rPr>
          <w:rFonts w:ascii="Times New Roman" w:hAnsi="Times New Roman"/>
          <w:sz w:val="24"/>
          <w:szCs w:val="24"/>
        </w:rPr>
        <w:t xml:space="preserve"> «Право</w:t>
      </w:r>
      <w:r>
        <w:rPr>
          <w:rFonts w:ascii="Times New Roman" w:hAnsi="Times New Roman"/>
          <w:sz w:val="24"/>
          <w:szCs w:val="24"/>
        </w:rPr>
        <w:t xml:space="preserve"> и организация</w:t>
      </w:r>
    </w:p>
    <w:p w:rsidR="007A77A4" w:rsidRPr="00606F56" w:rsidRDefault="007A77A4" w:rsidP="007A77A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обеспечения»</w:t>
      </w: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_______________________________(ФИО)</w:t>
      </w: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________________________________(тел.)</w:t>
      </w: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Прошу Вас разрешить мне </w:t>
      </w:r>
      <w:r>
        <w:rPr>
          <w:rFonts w:ascii="Times New Roman" w:hAnsi="Times New Roman"/>
          <w:sz w:val="24"/>
          <w:szCs w:val="24"/>
        </w:rPr>
        <w:t>написание выпускной квалификационной работы (д</w:t>
      </w:r>
      <w:r w:rsidRPr="00606F56">
        <w:rPr>
          <w:rFonts w:ascii="Times New Roman" w:hAnsi="Times New Roman"/>
          <w:sz w:val="24"/>
          <w:szCs w:val="24"/>
        </w:rPr>
        <w:t>ипломн</w:t>
      </w:r>
      <w:r>
        <w:rPr>
          <w:rFonts w:ascii="Times New Roman" w:hAnsi="Times New Roman"/>
          <w:sz w:val="24"/>
          <w:szCs w:val="24"/>
        </w:rPr>
        <w:t>ой</w:t>
      </w:r>
      <w:r w:rsidRPr="00606F5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ы)</w:t>
      </w:r>
      <w:r w:rsidRPr="00606F56">
        <w:rPr>
          <w:rFonts w:ascii="Times New Roman" w:hAnsi="Times New Roman"/>
          <w:sz w:val="24"/>
          <w:szCs w:val="24"/>
        </w:rPr>
        <w:t xml:space="preserve"> по дисциплине </w:t>
      </w:r>
    </w:p>
    <w:p w:rsidR="007A77A4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«_____________________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606F56">
        <w:rPr>
          <w:rFonts w:ascii="Times New Roman" w:hAnsi="Times New Roman"/>
          <w:sz w:val="24"/>
          <w:szCs w:val="24"/>
        </w:rPr>
        <w:t>______________________________»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 на тему: 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«_________________________________________________________________</w:t>
      </w:r>
      <w:r w:rsidRPr="00606F56">
        <w:rPr>
          <w:rFonts w:ascii="Times New Roman" w:hAnsi="Times New Roman"/>
          <w:sz w:val="24"/>
          <w:szCs w:val="24"/>
        </w:rPr>
        <w:br/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________________________________________________________________».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 выпускной квалификационной работы п</w:t>
      </w:r>
      <w:r w:rsidRPr="00606F56">
        <w:rPr>
          <w:rFonts w:ascii="Times New Roman" w:hAnsi="Times New Roman"/>
          <w:sz w:val="24"/>
          <w:szCs w:val="24"/>
        </w:rPr>
        <w:t xml:space="preserve">рошу назначить 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(научное звание, должность)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__________________________________________________________(ФИО).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__________________(ФИО)</w:t>
      </w: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«____» ____________ 201__г.</w:t>
      </w:r>
    </w:p>
    <w:p w:rsidR="007A77A4" w:rsidRPr="00606F56" w:rsidRDefault="007A77A4" w:rsidP="007A77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Согласовано: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Научный руководитель: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_____________ (_____________)</w:t>
      </w: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Дата «____» _____________201  г.</w:t>
      </w:r>
    </w:p>
    <w:p w:rsidR="007A77A4" w:rsidRPr="00606F56" w:rsidRDefault="007A77A4" w:rsidP="007A77A4">
      <w:pPr>
        <w:rPr>
          <w:rFonts w:ascii="Times New Roman" w:hAnsi="Times New Roman"/>
          <w:color w:val="000000"/>
          <w:sz w:val="24"/>
          <w:szCs w:val="24"/>
        </w:rPr>
      </w:pPr>
      <w:r w:rsidRPr="00606F56">
        <w:rPr>
          <w:rFonts w:ascii="Times New Roman" w:hAnsi="Times New Roman"/>
          <w:color w:val="000000"/>
          <w:sz w:val="24"/>
          <w:szCs w:val="24"/>
        </w:rPr>
        <w:br w:type="page"/>
      </w:r>
      <w:r w:rsidRPr="00606F5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7A77A4" w:rsidRPr="00606F56" w:rsidRDefault="007A77A4" w:rsidP="007A77A4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РАСПОРЯЖЕНИЕ</w:t>
      </w:r>
    </w:p>
    <w:p w:rsidR="007A77A4" w:rsidRPr="00606F56" w:rsidRDefault="007A77A4" w:rsidP="007A77A4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№____________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06F56">
        <w:rPr>
          <w:rFonts w:ascii="Times New Roman" w:hAnsi="Times New Roman"/>
          <w:sz w:val="24"/>
          <w:szCs w:val="24"/>
        </w:rPr>
        <w:t xml:space="preserve"> от _____________20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 xml:space="preserve"> г.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Об утверждении тем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выпускных квалификационных работ 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 40.02.01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СПО «Право</w:t>
      </w:r>
      <w:r>
        <w:rPr>
          <w:rFonts w:ascii="Times New Roman" w:hAnsi="Times New Roman"/>
          <w:sz w:val="24"/>
          <w:szCs w:val="24"/>
        </w:rPr>
        <w:t xml:space="preserve"> и организация социального обеспечения</w:t>
      </w:r>
      <w:r w:rsidRPr="00606F56">
        <w:rPr>
          <w:rFonts w:ascii="Times New Roman" w:hAnsi="Times New Roman"/>
          <w:sz w:val="24"/>
          <w:szCs w:val="24"/>
        </w:rPr>
        <w:t xml:space="preserve">» 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для выпускников 20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Утвердить  для выпускников СПО «Право и организация социального </w:t>
      </w:r>
      <w:r>
        <w:rPr>
          <w:rFonts w:ascii="Times New Roman" w:hAnsi="Times New Roman"/>
          <w:sz w:val="24"/>
          <w:szCs w:val="24"/>
        </w:rPr>
        <w:t>о</w:t>
      </w:r>
      <w:r w:rsidRPr="00606F56">
        <w:rPr>
          <w:rFonts w:ascii="Times New Roman" w:hAnsi="Times New Roman"/>
          <w:sz w:val="24"/>
          <w:szCs w:val="24"/>
        </w:rPr>
        <w:t>беспечения» 20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 xml:space="preserve"> учебного года  темы  выпускных квалификационных (дипломных) работ согласно приложению.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Приложение:  на 1 листе в 1 экземпляре.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ab/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Декан юридического факультета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ННГУ </w:t>
      </w:r>
      <w:proofErr w:type="spellStart"/>
      <w:r w:rsidRPr="00606F56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Pr="00606F56">
        <w:rPr>
          <w:rFonts w:ascii="Times New Roman" w:hAnsi="Times New Roman"/>
          <w:sz w:val="24"/>
          <w:szCs w:val="24"/>
        </w:rPr>
        <w:t xml:space="preserve">                                                    В.И.Цыганов</w:t>
      </w: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06F5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Министерство образования и науки Российской Федерации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Федеральное государственное автономное образовательное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учреждение высшего образования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н</w:t>
      </w: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ижегородский государственный университет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им. Н.И. Лобачевского»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Ю</w:t>
      </w: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ридический факультет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3964" w:type="dxa"/>
        <w:tblInd w:w="5670" w:type="dxa"/>
        <w:tblLook w:val="00A0" w:firstRow="1" w:lastRow="0" w:firstColumn="1" w:lastColumn="0" w:noHBand="0" w:noVBand="0"/>
      </w:tblPr>
      <w:tblGrid>
        <w:gridCol w:w="4092"/>
      </w:tblGrid>
      <w:tr w:rsidR="007A77A4" w:rsidRPr="00606F56" w:rsidTr="00215634">
        <w:tc>
          <w:tcPr>
            <w:tcW w:w="3964" w:type="dxa"/>
          </w:tcPr>
          <w:p w:rsidR="007A77A4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7A77A4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606F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Допущена к защите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гражданского права  и процесса юридического факультета</w:t>
            </w:r>
          </w:p>
          <w:p w:rsidR="007A77A4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06F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06F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Цыганов</w:t>
            </w:r>
          </w:p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__________________________________</w:t>
            </w:r>
          </w:p>
          <w:p w:rsidR="007A77A4" w:rsidRPr="00606F5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«___» ______________20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__</w:t>
            </w:r>
            <w:r w:rsidRPr="00606F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</w:tr>
    </w:tbl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ВЫПУСКНАЯ КВАЛИФИКАЦИОННАЯ РАБОТА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(дипломная работа)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>На тему: «…………………………….»</w:t>
      </w:r>
    </w:p>
    <w:p w:rsidR="007A77A4" w:rsidRDefault="007A77A4" w:rsidP="007A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7A4" w:rsidRDefault="007A77A4" w:rsidP="007A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Работу выполнил:</w:t>
      </w:r>
    </w:p>
    <w:p w:rsidR="007A77A4" w:rsidRDefault="007A77A4" w:rsidP="007A77A4">
      <w:pPr>
        <w:tabs>
          <w:tab w:val="left" w:pos="672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 xml:space="preserve">___________группы </w:t>
      </w:r>
    </w:p>
    <w:p w:rsidR="007A77A4" w:rsidRPr="00606F56" w:rsidRDefault="007A77A4" w:rsidP="007A77A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606F56">
        <w:rPr>
          <w:rFonts w:ascii="Times New Roman" w:hAnsi="Times New Roman"/>
          <w:sz w:val="24"/>
          <w:szCs w:val="24"/>
        </w:rPr>
        <w:t xml:space="preserve"> курса</w:t>
      </w:r>
      <w:r>
        <w:rPr>
          <w:rFonts w:ascii="Times New Roman" w:hAnsi="Times New Roman"/>
          <w:sz w:val="24"/>
          <w:szCs w:val="24"/>
        </w:rPr>
        <w:t xml:space="preserve"> ________формы обучения </w:t>
      </w:r>
    </w:p>
    <w:p w:rsidR="007A77A4" w:rsidRDefault="007A77A4" w:rsidP="007A77A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факультета</w:t>
      </w:r>
    </w:p>
    <w:p w:rsidR="007A77A4" w:rsidRDefault="007A77A4" w:rsidP="007A77A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606F56">
        <w:rPr>
          <w:rFonts w:ascii="Times New Roman" w:hAnsi="Times New Roman"/>
          <w:sz w:val="24"/>
          <w:szCs w:val="24"/>
        </w:rPr>
        <w:t xml:space="preserve"> «Право</w:t>
      </w:r>
      <w:r>
        <w:rPr>
          <w:rFonts w:ascii="Times New Roman" w:hAnsi="Times New Roman"/>
          <w:sz w:val="24"/>
          <w:szCs w:val="24"/>
        </w:rPr>
        <w:t xml:space="preserve"> и организация</w:t>
      </w:r>
    </w:p>
    <w:p w:rsidR="007A77A4" w:rsidRPr="00606F56" w:rsidRDefault="007A77A4" w:rsidP="007A77A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обеспечения»</w:t>
      </w:r>
    </w:p>
    <w:p w:rsidR="007A77A4" w:rsidRDefault="007A77A4" w:rsidP="007A77A4">
      <w:pPr>
        <w:tabs>
          <w:tab w:val="left" w:pos="672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________________________(ФИО)</w:t>
      </w:r>
    </w:p>
    <w:p w:rsidR="007A77A4" w:rsidRPr="00606F56" w:rsidRDefault="007A77A4" w:rsidP="007A77A4">
      <w:pPr>
        <w:tabs>
          <w:tab w:val="left" w:pos="6720"/>
        </w:tabs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606F56">
        <w:rPr>
          <w:rFonts w:ascii="Times New Roman" w:hAnsi="Times New Roman"/>
          <w:sz w:val="24"/>
          <w:szCs w:val="24"/>
        </w:rPr>
        <w:t>_________(подпись)</w:t>
      </w:r>
    </w:p>
    <w:p w:rsidR="007A77A4" w:rsidRPr="00606F56" w:rsidRDefault="007A77A4" w:rsidP="007A77A4">
      <w:pPr>
        <w:tabs>
          <w:tab w:val="left" w:pos="74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Научный руководитель:</w:t>
      </w:r>
    </w:p>
    <w:p w:rsidR="007A77A4" w:rsidRPr="00606F56" w:rsidRDefault="007A77A4" w:rsidP="007A77A4">
      <w:pPr>
        <w:tabs>
          <w:tab w:val="left" w:pos="74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606F56">
        <w:rPr>
          <w:rFonts w:ascii="Times New Roman" w:hAnsi="Times New Roman"/>
          <w:sz w:val="24"/>
          <w:szCs w:val="24"/>
        </w:rPr>
        <w:t>к.ю.н</w:t>
      </w:r>
      <w:proofErr w:type="spellEnd"/>
      <w:r w:rsidRPr="00606F56">
        <w:rPr>
          <w:rFonts w:ascii="Times New Roman" w:hAnsi="Times New Roman"/>
          <w:sz w:val="24"/>
          <w:szCs w:val="24"/>
        </w:rPr>
        <w:t xml:space="preserve">., доцент </w:t>
      </w:r>
    </w:p>
    <w:p w:rsidR="007A77A4" w:rsidRDefault="007A77A4" w:rsidP="007A77A4">
      <w:pPr>
        <w:tabs>
          <w:tab w:val="left" w:pos="672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________________________(ФИО)</w:t>
      </w:r>
    </w:p>
    <w:p w:rsidR="007A77A4" w:rsidRPr="00606F56" w:rsidRDefault="007A77A4" w:rsidP="007A77A4">
      <w:pPr>
        <w:tabs>
          <w:tab w:val="left" w:pos="6720"/>
        </w:tabs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606F56">
        <w:rPr>
          <w:rFonts w:ascii="Times New Roman" w:hAnsi="Times New Roman"/>
          <w:sz w:val="24"/>
          <w:szCs w:val="24"/>
        </w:rPr>
        <w:t>_________(подпись)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ab/>
        <w:t xml:space="preserve">       </w:t>
      </w: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                 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</w:t>
      </w:r>
    </w:p>
    <w:p w:rsidR="007A77A4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                                     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1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Нижний Новгород </w:t>
      </w:r>
    </w:p>
    <w:p w:rsidR="007A77A4" w:rsidRPr="00606F56" w:rsidRDefault="007A77A4" w:rsidP="007A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201__</w:t>
      </w:r>
      <w:r w:rsidRPr="00606F56">
        <w:rPr>
          <w:rFonts w:ascii="Times New Roman" w:hAnsi="Times New Roman"/>
          <w:color w:val="000000"/>
          <w:spacing w:val="-6"/>
          <w:sz w:val="24"/>
          <w:szCs w:val="24"/>
        </w:rPr>
        <w:t xml:space="preserve"> г.</w:t>
      </w:r>
    </w:p>
    <w:p w:rsidR="007A77A4" w:rsidRPr="00606F56" w:rsidRDefault="007A77A4" w:rsidP="007A77A4">
      <w:pPr>
        <w:spacing w:line="240" w:lineRule="auto"/>
        <w:rPr>
          <w:sz w:val="24"/>
          <w:szCs w:val="24"/>
        </w:rPr>
      </w:pPr>
    </w:p>
    <w:p w:rsidR="007A77A4" w:rsidRPr="00B31C84" w:rsidRDefault="007A77A4" w:rsidP="007A77A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06F56">
        <w:rPr>
          <w:rFonts w:ascii="Times New Roman" w:hAnsi="Times New Roman"/>
          <w:iCs/>
          <w:sz w:val="24"/>
          <w:szCs w:val="24"/>
        </w:rPr>
        <w:lastRenderedPageBreak/>
        <w:t>Приложение 6</w:t>
      </w:r>
    </w:p>
    <w:p w:rsidR="007A77A4" w:rsidRPr="00B31C84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C84"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7A77A4" w:rsidRPr="00B31C84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C84">
        <w:rPr>
          <w:rFonts w:ascii="Times New Roman" w:hAnsi="Times New Roman"/>
          <w:b/>
          <w:sz w:val="24"/>
          <w:szCs w:val="24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7A77A4" w:rsidRPr="00B31C84" w:rsidTr="00215634">
        <w:trPr>
          <w:trHeight w:val="173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7A77A4" w:rsidRPr="00B31C84" w:rsidRDefault="007A77A4" w:rsidP="00215634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B31C84" w:rsidTr="00215634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31C8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Фамилия, имя, отчество студента</w:t>
            </w:r>
          </w:p>
        </w:tc>
      </w:tr>
      <w:tr w:rsidR="007A77A4" w:rsidRPr="00B31C84" w:rsidTr="00215634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7A77A4" w:rsidRPr="00B31C84" w:rsidRDefault="007A77A4" w:rsidP="00215634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7A4" w:rsidRPr="00B31C84" w:rsidTr="00215634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7A77A4" w:rsidRPr="00B31C84" w:rsidRDefault="007A77A4" w:rsidP="00215634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B31C84" w:rsidTr="00215634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B31C84" w:rsidTr="00215634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B3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>Специалист СПО</w:t>
            </w:r>
          </w:p>
        </w:tc>
      </w:tr>
      <w:tr w:rsidR="007A77A4" w:rsidRPr="00B31C84" w:rsidTr="00215634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31C8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нужное указать</w:t>
            </w:r>
          </w:p>
        </w:tc>
      </w:tr>
      <w:tr w:rsidR="007A77A4" w:rsidRPr="00B31C84" w:rsidTr="00215634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>40.02.01 «Право и организация социального обеспечения»</w:t>
            </w:r>
          </w:p>
        </w:tc>
      </w:tr>
    </w:tbl>
    <w:p w:rsidR="007A77A4" w:rsidRPr="00B31C84" w:rsidRDefault="007A77A4" w:rsidP="007A77A4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A77A4" w:rsidRPr="00B31C84" w:rsidRDefault="007A77A4" w:rsidP="007A77A4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1C84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B31C84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  <w:r w:rsidRPr="00B31C84">
        <w:rPr>
          <w:rFonts w:ascii="Times New Roman" w:hAnsi="Times New Roman"/>
          <w:sz w:val="24"/>
          <w:szCs w:val="24"/>
        </w:rPr>
        <w:t>(</w:t>
      </w:r>
      <w:proofErr w:type="gramStart"/>
      <w:r w:rsidRPr="00B31C84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B31C84">
        <w:rPr>
          <w:rFonts w:ascii="Times New Roman" w:hAnsi="Times New Roman"/>
          <w:sz w:val="24"/>
          <w:szCs w:val="24"/>
        </w:rPr>
        <w:t xml:space="preserve"> в Приложении к отзыву научного руководителя)</w:t>
      </w:r>
    </w:p>
    <w:p w:rsidR="007A77A4" w:rsidRPr="00B31C84" w:rsidRDefault="007A77A4" w:rsidP="007A77A4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7A77A4" w:rsidRPr="00B31C84" w:rsidTr="00215634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7A77A4" w:rsidRPr="00B31C84" w:rsidRDefault="007A77A4" w:rsidP="00215634">
            <w:pPr>
              <w:spacing w:after="0" w:line="240" w:lineRule="auto"/>
              <w:ind w:left="667" w:hanging="142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 xml:space="preserve">                Объём заимствований из общедоступных источников </w:t>
            </w: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>считать допустимым/не   допустимым</w:t>
            </w:r>
            <w:r w:rsidRPr="00B3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84">
              <w:rPr>
                <w:rFonts w:ascii="Times New Roman" w:hAnsi="Times New Roman"/>
                <w:i/>
                <w:sz w:val="24"/>
                <w:szCs w:val="24"/>
              </w:rPr>
              <w:t>(указать)</w:t>
            </w:r>
            <w:r w:rsidRPr="00B31C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A77A4" w:rsidRPr="00B31C84" w:rsidRDefault="007A77A4" w:rsidP="00215634">
            <w:pPr>
              <w:spacing w:after="0" w:line="240" w:lineRule="auto"/>
              <w:ind w:left="667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nil"/>
            </w:tcBorders>
            <w:vAlign w:val="bottom"/>
          </w:tcPr>
          <w:p w:rsidR="007A77A4" w:rsidRPr="00B31C84" w:rsidRDefault="007A77A4" w:rsidP="002156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B31C84" w:rsidTr="00215634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7A77A4" w:rsidRPr="00B31C84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31C84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B31C8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tbl>
            <w:tblPr>
              <w:tblW w:w="104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65"/>
              <w:gridCol w:w="5656"/>
              <w:gridCol w:w="595"/>
              <w:gridCol w:w="3247"/>
              <w:gridCol w:w="48"/>
              <w:gridCol w:w="252"/>
            </w:tblGrid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8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Заключение о соответствии требованиям 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Актуальная /невысока актуальность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Соответствует/ соответствует не в полной мере/ не соответствует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Поставленные вопросы решены полностью/ частично/ не полностью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Имеется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5.Ввозможности внедрения и опубликования работы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Заслуживает опубликования /внедрения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6. Практическая значимость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Имеется </w:t>
                  </w:r>
                </w:p>
              </w:tc>
            </w:tr>
            <w:tr w:rsidR="007A77A4" w:rsidRPr="00B31C84" w:rsidTr="00215634">
              <w:trPr>
                <w:gridBefore w:val="1"/>
                <w:gridAfter w:val="2"/>
                <w:wBefore w:w="665" w:type="dxa"/>
                <w:wAfter w:w="300" w:type="dxa"/>
                <w:trHeight w:val="147"/>
                <w:jc w:val="center"/>
              </w:trPr>
              <w:tc>
                <w:tcPr>
                  <w:tcW w:w="6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7. Оценка личного  вклада автора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1C84">
                    <w:rPr>
                      <w:rFonts w:ascii="Times New Roman" w:hAnsi="Times New Roman"/>
                      <w:sz w:val="20"/>
                      <w:szCs w:val="20"/>
                    </w:rPr>
                    <w:t>Авторский вклад присутствует</w:t>
                  </w:r>
                </w:p>
              </w:tc>
            </w:tr>
            <w:tr w:rsidR="007A77A4" w:rsidRPr="00B31C84" w:rsidTr="00215634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27"/>
              </w:trPr>
              <w:tc>
                <w:tcPr>
                  <w:tcW w:w="6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8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Обобщенная оценка содержательной части </w:t>
                  </w:r>
                </w:p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84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B31C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A77A4" w:rsidRPr="00B31C84" w:rsidRDefault="007A77A4" w:rsidP="002156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84">
              <w:rPr>
                <w:rFonts w:ascii="Times New Roman" w:hAnsi="Times New Roman"/>
                <w:sz w:val="24"/>
                <w:szCs w:val="24"/>
              </w:rPr>
              <w:t>Недостатки работы</w:t>
            </w:r>
            <w:proofErr w:type="gramStart"/>
            <w:r w:rsidRPr="00B31C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1C8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>Общее заключение о соответствии выпускной квалификационной работы требованиям:</w:t>
            </w:r>
          </w:p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 xml:space="preserve">ВКР установленным в ОПОП требованиям  соответствует / частично </w:t>
            </w:r>
            <w:proofErr w:type="gramStart"/>
            <w:r w:rsidRPr="00B31C84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End"/>
            <w:r w:rsidRPr="00B31C84">
              <w:rPr>
                <w:rFonts w:ascii="Times New Roman" w:hAnsi="Times New Roman"/>
                <w:sz w:val="24"/>
                <w:szCs w:val="24"/>
              </w:rPr>
              <w:t xml:space="preserve"> / не соответствует   (</w:t>
            </w:r>
            <w:r w:rsidRPr="00B31C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нужное подчеркнуть</w:t>
            </w:r>
            <w:r w:rsidRPr="00B31C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7A77A4" w:rsidRPr="00B31C84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7A4" w:rsidRPr="00B31C84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C84">
        <w:rPr>
          <w:rFonts w:ascii="Times New Roman" w:hAnsi="Times New Roman"/>
          <w:sz w:val="24"/>
          <w:szCs w:val="24"/>
        </w:rPr>
        <w:lastRenderedPageBreak/>
        <w:t>Научный руководитель: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7A77A4" w:rsidRPr="00B31C84" w:rsidTr="00215634">
        <w:trPr>
          <w:trHeight w:val="724"/>
        </w:trPr>
        <w:tc>
          <w:tcPr>
            <w:tcW w:w="5918" w:type="dxa"/>
            <w:vAlign w:val="bottom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1C8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84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7A4" w:rsidRPr="00B31C84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A4" w:rsidRPr="00B31C84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C84">
        <w:rPr>
          <w:rFonts w:ascii="Times New Roman" w:hAnsi="Times New Roman"/>
          <w:sz w:val="24"/>
          <w:szCs w:val="24"/>
        </w:rPr>
        <w:t>«</w:t>
      </w:r>
      <w:r w:rsidRPr="00B31C84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B31C84">
        <w:rPr>
          <w:rFonts w:ascii="Times New Roman" w:hAnsi="Times New Roman"/>
          <w:sz w:val="24"/>
          <w:szCs w:val="24"/>
        </w:rPr>
        <w:t>»</w:t>
      </w:r>
      <w:r w:rsidRPr="00B31C84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B31C84">
        <w:rPr>
          <w:rFonts w:ascii="Times New Roman" w:hAnsi="Times New Roman"/>
          <w:sz w:val="24"/>
          <w:szCs w:val="24"/>
        </w:rPr>
        <w:t>20</w:t>
      </w:r>
      <w:r w:rsidRPr="00B31C84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B31C84">
        <w:rPr>
          <w:rFonts w:ascii="Times New Roman" w:hAnsi="Times New Roman"/>
          <w:sz w:val="24"/>
          <w:szCs w:val="24"/>
        </w:rPr>
        <w:t>г.</w:t>
      </w:r>
    </w:p>
    <w:p w:rsidR="007A77A4" w:rsidRPr="00606F56" w:rsidRDefault="007A77A4" w:rsidP="007A77A4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77A4" w:rsidRPr="00606F56" w:rsidRDefault="007A77A4" w:rsidP="007A77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br w:type="page"/>
      </w:r>
      <w:r w:rsidRPr="00606F56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7A77A4" w:rsidRPr="00606F56" w:rsidRDefault="007A77A4" w:rsidP="007A77A4">
      <w:pPr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РЕЦЕНЗИЯ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на выпускную квалификационную работу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4280"/>
      </w:tblGrid>
      <w:tr w:rsidR="007A77A4" w:rsidRPr="00606F56" w:rsidTr="00215634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9633" w:type="dxa"/>
            <w:gridSpan w:val="4"/>
            <w:tcBorders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06F5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Фамилия, имя, отчество студента</w:t>
            </w:r>
          </w:p>
        </w:tc>
      </w:tr>
      <w:tr w:rsidR="007A77A4" w:rsidRPr="00606F56" w:rsidTr="00215634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right w:val="nil"/>
            </w:tcBorders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 w:rsidRPr="00606F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Специалист СПО</w:t>
            </w:r>
          </w:p>
        </w:tc>
      </w:tr>
      <w:tr w:rsidR="007A77A4" w:rsidRPr="00606F56" w:rsidTr="00215634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06F5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нужное указать</w:t>
            </w:r>
          </w:p>
        </w:tc>
      </w:tr>
      <w:tr w:rsidR="007A77A4" w:rsidRPr="00606F56" w:rsidTr="00215634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right w:val="nil"/>
            </w:tcBorders>
          </w:tcPr>
          <w:p w:rsidR="007A77A4" w:rsidRPr="00606F56" w:rsidRDefault="007A77A4" w:rsidP="0021563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40.02.01</w:t>
            </w: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 xml:space="preserve"> «Право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организация социального обеспечения</w:t>
            </w: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06F56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606F56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(</w:t>
      </w:r>
      <w:r w:rsidRPr="00606F56">
        <w:rPr>
          <w:rFonts w:ascii="Times New Roman" w:hAnsi="Times New Roman"/>
          <w:sz w:val="24"/>
          <w:szCs w:val="24"/>
        </w:rPr>
        <w:t>представлена в Приложении к отзыву рецензента)</w:t>
      </w: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F56">
        <w:rPr>
          <w:rFonts w:ascii="Times New Roman" w:hAnsi="Times New Roman"/>
          <w:b/>
          <w:sz w:val="24"/>
          <w:szCs w:val="24"/>
        </w:rPr>
        <w:t>Соответствие выпускной квалификационной работы требованиям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0"/>
        <w:gridCol w:w="3544"/>
      </w:tblGrid>
      <w:tr w:rsidR="007A77A4" w:rsidRPr="00B31C84" w:rsidTr="00215634">
        <w:trPr>
          <w:trHeight w:val="148"/>
          <w:jc w:val="center"/>
        </w:trPr>
        <w:tc>
          <w:tcPr>
            <w:tcW w:w="5860" w:type="dxa"/>
            <w:vAlign w:val="center"/>
          </w:tcPr>
          <w:p w:rsidR="007A77A4" w:rsidRPr="00B31C84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3544" w:type="dxa"/>
            <w:vAlign w:val="center"/>
          </w:tcPr>
          <w:p w:rsidR="007A77A4" w:rsidRPr="00B31C84" w:rsidRDefault="007A77A4" w:rsidP="00215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Заключение о соответствии требованиям (отметить «соответствует», «соответствует не в полной мере»,  или «не соответствует»)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1. Актуальность темы 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соответствует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2. Соответствие содержания работы заявленной  теме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соответствует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3. Полнота проработки вопросов 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соответствует не в полной мере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4. Новизна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присутствует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5. Наличие оригинальных разработок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Имеется/ не имеется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6. Качество анализа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Высокое/ достаточное/ отсутствует</w:t>
            </w:r>
          </w:p>
        </w:tc>
      </w:tr>
      <w:tr w:rsidR="007A77A4" w:rsidRPr="00B31C84" w:rsidTr="00215634">
        <w:trPr>
          <w:trHeight w:val="147"/>
          <w:jc w:val="center"/>
        </w:trPr>
        <w:tc>
          <w:tcPr>
            <w:tcW w:w="5860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544" w:type="dxa"/>
          </w:tcPr>
          <w:p w:rsidR="007A77A4" w:rsidRPr="00B31C84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1C84">
              <w:rPr>
                <w:rFonts w:ascii="Times New Roman" w:hAnsi="Times New Roman"/>
                <w:i/>
                <w:sz w:val="20"/>
                <w:szCs w:val="20"/>
              </w:rPr>
              <w:t>Имеется практическое применение</w:t>
            </w:r>
          </w:p>
        </w:tc>
      </w:tr>
    </w:tbl>
    <w:p w:rsidR="007A77A4" w:rsidRPr="00B31C84" w:rsidRDefault="007A77A4" w:rsidP="007A77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18" w:type="dxa"/>
        <w:jc w:val="center"/>
        <w:tblLook w:val="00A0" w:firstRow="1" w:lastRow="0" w:firstColumn="1" w:lastColumn="0" w:noHBand="0" w:noVBand="0"/>
      </w:tblPr>
      <w:tblGrid>
        <w:gridCol w:w="3282"/>
        <w:gridCol w:w="6042"/>
        <w:gridCol w:w="247"/>
        <w:gridCol w:w="247"/>
      </w:tblGrid>
      <w:tr w:rsidR="007A77A4" w:rsidRPr="00606F56" w:rsidTr="00215634">
        <w:trPr>
          <w:gridAfter w:val="1"/>
          <w:wAfter w:w="247" w:type="dxa"/>
          <w:jc w:val="center"/>
        </w:trPr>
        <w:tc>
          <w:tcPr>
            <w:tcW w:w="9324" w:type="dxa"/>
            <w:gridSpan w:val="2"/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7A4" w:rsidRPr="00606F56" w:rsidTr="00215634">
        <w:trPr>
          <w:gridAfter w:val="1"/>
          <w:wAfter w:w="247" w:type="dxa"/>
          <w:jc w:val="center"/>
        </w:trPr>
        <w:tc>
          <w:tcPr>
            <w:tcW w:w="9324" w:type="dxa"/>
            <w:gridSpan w:val="2"/>
            <w:tcBorders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9571" w:type="dxa"/>
            <w:gridSpan w:val="3"/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F56">
              <w:rPr>
                <w:rFonts w:ascii="Times New Roman" w:hAnsi="Times New Roman"/>
                <w:b/>
                <w:sz w:val="24"/>
                <w:szCs w:val="24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606F56" w:rsidTr="00215634">
        <w:trPr>
          <w:jc w:val="center"/>
        </w:trPr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jc w:val="center"/>
        <w:tblLook w:val="00A0" w:firstRow="1" w:lastRow="0" w:firstColumn="1" w:lastColumn="0" w:noHBand="0" w:noVBand="0"/>
      </w:tblPr>
      <w:tblGrid>
        <w:gridCol w:w="5637"/>
        <w:gridCol w:w="3687"/>
        <w:gridCol w:w="247"/>
        <w:gridCol w:w="299"/>
      </w:tblGrid>
      <w:tr w:rsidR="007A77A4" w:rsidRPr="00606F56" w:rsidTr="00215634">
        <w:trPr>
          <w:gridAfter w:val="1"/>
          <w:wAfter w:w="299" w:type="dxa"/>
          <w:jc w:val="center"/>
        </w:trPr>
        <w:tc>
          <w:tcPr>
            <w:tcW w:w="5637" w:type="dxa"/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 xml:space="preserve">Обобщенная оценка содержательной части </w:t>
            </w:r>
          </w:p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 xml:space="preserve">выпускной квалификационной работы </w:t>
            </w:r>
            <w:r w:rsidRPr="00606F56">
              <w:rPr>
                <w:rFonts w:ascii="Times New Roman" w:hAnsi="Times New Roman"/>
                <w:i/>
                <w:sz w:val="24"/>
                <w:szCs w:val="24"/>
              </w:rPr>
              <w:t>(письменно):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7A4" w:rsidRPr="00606F56" w:rsidTr="00215634">
        <w:trPr>
          <w:trHeight w:val="1292"/>
          <w:jc w:val="center"/>
        </w:trPr>
        <w:tc>
          <w:tcPr>
            <w:tcW w:w="9870" w:type="dxa"/>
            <w:gridSpan w:val="4"/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>Общее заключение о соответствии выпускной квалификационной работы требованиям:</w:t>
            </w:r>
          </w:p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>ВКР установленным в ОПОП требованиям</w:t>
            </w:r>
            <w:r w:rsidRPr="00606F5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06F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соответствует / частично </w:t>
            </w:r>
            <w:proofErr w:type="gramStart"/>
            <w:r w:rsidRPr="00606F56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соответствует</w:t>
            </w:r>
            <w:proofErr w:type="gramEnd"/>
            <w:r w:rsidRPr="00606F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не соответствует</w:t>
            </w:r>
            <w:r w:rsidRPr="00606F5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606F5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нужное указать</w:t>
            </w:r>
            <w:r w:rsidRPr="00606F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A77A4" w:rsidRPr="00606F56" w:rsidRDefault="007A77A4" w:rsidP="007A77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Рецензент: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5"/>
        <w:gridCol w:w="1643"/>
        <w:gridCol w:w="2591"/>
        <w:gridCol w:w="246"/>
      </w:tblGrid>
      <w:tr w:rsidR="007A77A4" w:rsidRPr="00606F56" w:rsidTr="00215634">
        <w:trPr>
          <w:jc w:val="center"/>
        </w:trPr>
        <w:tc>
          <w:tcPr>
            <w:tcW w:w="4875" w:type="dxa"/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6F5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91" w:type="dxa"/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F56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46" w:type="dxa"/>
            <w:tcBorders>
              <w:left w:val="nil"/>
            </w:tcBorders>
            <w:vAlign w:val="bottom"/>
          </w:tcPr>
          <w:p w:rsidR="007A77A4" w:rsidRPr="00606F56" w:rsidRDefault="007A77A4" w:rsidP="0021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7A4" w:rsidRPr="00606F56" w:rsidRDefault="007A77A4" w:rsidP="007A7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A4" w:rsidRPr="00606F56" w:rsidRDefault="007A77A4" w:rsidP="007A77A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t>«</w:t>
      </w:r>
      <w:r w:rsidRPr="00606F56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606F56">
        <w:rPr>
          <w:rFonts w:ascii="Times New Roman" w:hAnsi="Times New Roman"/>
          <w:sz w:val="24"/>
          <w:szCs w:val="24"/>
        </w:rPr>
        <w:t>»</w:t>
      </w:r>
      <w:r w:rsidRPr="00606F56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606F56">
        <w:rPr>
          <w:rFonts w:ascii="Times New Roman" w:hAnsi="Times New Roman"/>
          <w:sz w:val="24"/>
          <w:szCs w:val="24"/>
        </w:rPr>
        <w:t>20</w:t>
      </w:r>
      <w:r w:rsidRPr="00606F5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606F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06F56">
        <w:rPr>
          <w:rFonts w:ascii="Times New Roman" w:hAnsi="Times New Roman"/>
          <w:sz w:val="24"/>
          <w:szCs w:val="24"/>
        </w:rPr>
        <w:t>г.</w:t>
      </w: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br w:type="page"/>
      </w:r>
      <w:r w:rsidRPr="00606F56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7A77A4" w:rsidRPr="00606F56" w:rsidRDefault="007A77A4" w:rsidP="007A77A4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6F56">
        <w:rPr>
          <w:rFonts w:ascii="Times New Roman" w:hAnsi="Times New Roman" w:cs="Times New Roman"/>
          <w:sz w:val="24"/>
          <w:szCs w:val="24"/>
        </w:rPr>
        <w:t>Критерии оценки ВКР</w:t>
      </w:r>
    </w:p>
    <w:p w:rsidR="007A77A4" w:rsidRPr="00606F56" w:rsidRDefault="007A77A4" w:rsidP="007A77A4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117"/>
        <w:gridCol w:w="2118"/>
        <w:gridCol w:w="2117"/>
        <w:gridCol w:w="2118"/>
      </w:tblGrid>
      <w:tr w:rsidR="007A77A4" w:rsidRPr="00900C96" w:rsidTr="00215634">
        <w:trPr>
          <w:trHeight w:val="320"/>
        </w:trPr>
        <w:tc>
          <w:tcPr>
            <w:tcW w:w="1101" w:type="dxa"/>
            <w:vMerge w:val="restart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8470" w:type="dxa"/>
            <w:gridSpan w:val="4"/>
          </w:tcPr>
          <w:p w:rsidR="007A77A4" w:rsidRPr="00900C96" w:rsidRDefault="007A77A4" w:rsidP="00215634">
            <w:pPr>
              <w:pStyle w:val="ConsPlusNormal"/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900C96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7A77A4" w:rsidRPr="00900C96" w:rsidRDefault="007A77A4" w:rsidP="00215634">
            <w:pPr>
              <w:pStyle w:val="ConsPlusNormal"/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vMerge/>
            <w:vAlign w:val="center"/>
          </w:tcPr>
          <w:p w:rsidR="007A77A4" w:rsidRPr="00900C96" w:rsidRDefault="007A77A4" w:rsidP="00215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0" w:type="dxa"/>
            <w:gridSpan w:val="4"/>
          </w:tcPr>
          <w:p w:rsidR="007A77A4" w:rsidRPr="00900C96" w:rsidRDefault="007A77A4" w:rsidP="00215634">
            <w:pPr>
              <w:pStyle w:val="ConsPlusNormal"/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900C96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vMerge/>
            <w:vAlign w:val="center"/>
          </w:tcPr>
          <w:p w:rsidR="007A77A4" w:rsidRPr="00900C96" w:rsidRDefault="007A77A4" w:rsidP="00215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«</w:t>
            </w:r>
            <w:proofErr w:type="spellStart"/>
            <w:r w:rsidRPr="00900C96">
              <w:rPr>
                <w:b/>
                <w:sz w:val="20"/>
                <w:szCs w:val="20"/>
              </w:rPr>
              <w:t>неудовлетв</w:t>
            </w:r>
            <w:proofErr w:type="spellEnd"/>
            <w:r w:rsidRPr="00900C96">
              <w:rPr>
                <w:b/>
                <w:sz w:val="20"/>
                <w:szCs w:val="20"/>
              </w:rPr>
              <w:t>. »</w:t>
            </w:r>
          </w:p>
        </w:tc>
        <w:tc>
          <w:tcPr>
            <w:tcW w:w="2118" w:type="dxa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«</w:t>
            </w:r>
            <w:proofErr w:type="spellStart"/>
            <w:r w:rsidRPr="00900C96">
              <w:rPr>
                <w:b/>
                <w:sz w:val="20"/>
                <w:szCs w:val="20"/>
              </w:rPr>
              <w:t>удовлетв</w:t>
            </w:r>
            <w:proofErr w:type="spellEnd"/>
            <w:r w:rsidRPr="00900C96">
              <w:rPr>
                <w:b/>
                <w:sz w:val="20"/>
                <w:szCs w:val="20"/>
              </w:rPr>
              <w:t>.»</w:t>
            </w:r>
          </w:p>
        </w:tc>
        <w:tc>
          <w:tcPr>
            <w:tcW w:w="2117" w:type="dxa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«хорошо»</w:t>
            </w:r>
          </w:p>
        </w:tc>
        <w:tc>
          <w:tcPr>
            <w:tcW w:w="2118" w:type="dxa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«отлично»</w:t>
            </w: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A77A4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Сформулированы цель, задачи не точно и не полностью, (необходима доработка).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Неясны цели и задачи работы (либо они есть, но абсолютно не согласуются с содержанием).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 Не четко сформулированы цель, задачи,  предмет, объект исследования, методы, используемые в работе</w:t>
            </w:r>
            <w:proofErr w:type="gramStart"/>
            <w:r w:rsidRPr="00900C9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17" w:type="dxa"/>
          </w:tcPr>
          <w:p w:rsidR="007A77A4" w:rsidRPr="00900C9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Автор обосновывает актуальность  направления исследования в целом, а не собственной темы.</w:t>
            </w:r>
          </w:p>
          <w:p w:rsidR="007A77A4" w:rsidRPr="00900C9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Сформулированы цель, задачи,  предмет, объект исследования.</w:t>
            </w:r>
          </w:p>
          <w:p w:rsidR="007A77A4" w:rsidRPr="00900C9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Сформулированы цель, задачи, предмет, объект исследования, методы, используемые в работе.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Содержание и тема работы плохо согласуются между собой.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Содержание и тема работы не всегда согласуются между собой. 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Некоторые части работы не связаны с целью и задачами работы.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Содержание,  как целой работы, так и ее частей связано с темой работы, имеются небольшие отклонения.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Логика изложения, в общем и целом, присутствует – одно положение вытекает из другого. </w:t>
            </w:r>
          </w:p>
          <w:p w:rsidR="007A77A4" w:rsidRPr="00900C96" w:rsidRDefault="007A77A4" w:rsidP="0021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Содержание,  как целой работы, так и ее частей связано с темой работы.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 Тема сформулирована конкретно, отражает направленность работы.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A77A4" w:rsidRPr="00900C96" w:rsidTr="00215634">
        <w:trPr>
          <w:trHeight w:val="1044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Работа сдана с опозданием (более 3-х дней задержки)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Работа сдана с опозданием (более 3-х дней задержки). 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Работа сдана в срок (либо с опозданием в 2-3 дня)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Работа сдана с соблюдением всех сроков</w:t>
            </w: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Оформление работы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Много нарушений в правильности оформления и низкая культура ссылок. </w:t>
            </w:r>
          </w:p>
        </w:tc>
        <w:tc>
          <w:tcPr>
            <w:tcW w:w="2118" w:type="dxa"/>
          </w:tcPr>
          <w:p w:rsidR="007A77A4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Представленная ВКР имеет отклонения и не во всем соответствует предъявляемым требованиям</w:t>
            </w:r>
          </w:p>
          <w:p w:rsidR="007A77A4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lastRenderedPageBreak/>
              <w:t>Есть некоторые недочеты в оформлении работы, в оформлении ссылок.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Соблюдены все правила оформления работы.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lastRenderedPageBreak/>
              <w:t>Самостоятельность в работе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Большая часть работы списана из одного источника, либо заимствована из сети Интернет.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Авторский текст почти отсутствует (или присутствует только авторский текст.)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Научный руководитель не знает ничего о процессе написания студентом работы.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Студент отказывается показать черновики, конспекты</w:t>
            </w: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Самостоятельные выводы либо отсутствуют, либо присутствуют только формально.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Автор недостаточно хорошо ориентируется в тематике, путается в  изложении содержания.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Слишком большие отрывки (более двух абзацев) переписаны из источников.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После каждой главы, параграфа автор работы делает  выводы. 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Выводы порой слишком расплывчаты, иногда не связаны с содержанием параграфа, главы.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Автор не всегда обоснованно и конкретно выражает свое мнение по поводу основных аспектов содержания работы.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После каждой главы, параграфа автор работы делает самостоятельные выводы.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Автор четко, обоснованно и конкретно выражает свое мнение по поводу основных аспектов содержания работы.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Из разговора с автором научный руководитель делает вывод о том, что студент достаточно свободно ориентируется в терминологии, используемой в ВКР</w:t>
            </w:r>
          </w:p>
        </w:tc>
      </w:tr>
      <w:tr w:rsidR="007A77A4" w:rsidRPr="00900C96" w:rsidTr="00215634">
        <w:trPr>
          <w:trHeight w:val="320"/>
        </w:trPr>
        <w:tc>
          <w:tcPr>
            <w:tcW w:w="1101" w:type="dxa"/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Автор совсем не ориентируется в тематике, не может назвать и кратко изложить содержание используемых книг. Изучено менее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900C96">
              <w:rPr>
                <w:rFonts w:ascii="Times New Roman" w:hAnsi="Times New Roman"/>
                <w:sz w:val="20"/>
                <w:szCs w:val="20"/>
              </w:rPr>
              <w:t>источников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Изучено менее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900C96">
              <w:rPr>
                <w:rFonts w:ascii="Times New Roman" w:hAnsi="Times New Roman"/>
                <w:sz w:val="20"/>
                <w:szCs w:val="20"/>
              </w:rPr>
              <w:t xml:space="preserve"> источников. Автор слабо ориентируется в тематике, путается  в содержании используемых книг.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Изучено 15 источников. Автор ориентируется в тематике,  может перечислить и кратко изложить содержание используемых книг</w:t>
            </w:r>
          </w:p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A77A4" w:rsidRPr="00900C96" w:rsidRDefault="007A77A4" w:rsidP="00215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Количество источников более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0C96">
              <w:rPr>
                <w:rFonts w:ascii="Times New Roman" w:hAnsi="Times New Roman"/>
                <w:sz w:val="20"/>
                <w:szCs w:val="20"/>
              </w:rPr>
              <w:t>. Все они использованы в работе.  Студент легко ориентируется в тематике,  может перечислить и кратко изложить содержание используемых книг</w:t>
            </w:r>
          </w:p>
        </w:tc>
      </w:tr>
      <w:tr w:rsidR="007A77A4" w:rsidRPr="00900C96" w:rsidTr="00215634">
        <w:trPr>
          <w:cantSplit/>
          <w:trHeight w:val="14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Autospacing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0C96">
              <w:rPr>
                <w:b/>
                <w:sz w:val="20"/>
                <w:szCs w:val="20"/>
              </w:rPr>
              <w:lastRenderedPageBreak/>
              <w:t>Защита работы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4" w:rsidRPr="00900C96" w:rsidRDefault="007A77A4" w:rsidP="00215634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Автор не ориентируется в терминологии работы. Защиту строит несвязно, допускает существенные ошибки в теоретическом обосновании, которые не может исправить даже с помощью членов комиссии, практическая часть ВКР не представлена.</w:t>
            </w:r>
          </w:p>
          <w:p w:rsidR="007A77A4" w:rsidRPr="00900C96" w:rsidRDefault="007A77A4" w:rsidP="00215634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Автор, в целом, владеет содержанием работы, но при этом затрудняется в ответах на вопросы членов ГЭК.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>Допускает неточности и ошибки при толковании основных положений и результатов работы.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Защита проходит сбивчиво, неуверенно и нечетко. Материал излагается несвязно, практическая часть ВКР выполнена некачественно. </w:t>
            </w:r>
          </w:p>
          <w:p w:rsidR="007A77A4" w:rsidRPr="00900C96" w:rsidRDefault="007A77A4" w:rsidP="00215634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00C96">
              <w:rPr>
                <w:sz w:val="20"/>
                <w:szCs w:val="20"/>
              </w:rPr>
              <w:t xml:space="preserve">Не имеет собственной точки зрения на проблему исследования.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4" w:rsidRPr="00900C96" w:rsidRDefault="007A77A4" w:rsidP="002156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</w:t>
            </w:r>
          </w:p>
          <w:p w:rsidR="007A77A4" w:rsidRPr="00900C96" w:rsidRDefault="007A77A4" w:rsidP="002156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Использует наглядный материал.</w:t>
            </w:r>
          </w:p>
          <w:p w:rsidR="007A77A4" w:rsidRPr="00900C96" w:rsidRDefault="007A77A4" w:rsidP="002156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Защита проходит уверенно (оценивается логика изложения, уместность использования наглядности, владения терминологией и др.).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4" w:rsidRPr="00900C96" w:rsidRDefault="007A77A4" w:rsidP="0021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Автор уверенно владеет содержанием работы, доказывает свою точку зрения, опираясь на соответствующие теоретические положения, грамотно и содержательно отвечает на поставленные вопросы. </w:t>
            </w:r>
          </w:p>
          <w:p w:rsidR="007A77A4" w:rsidRPr="00900C96" w:rsidRDefault="007A77A4" w:rsidP="002156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>Осуществляет сравнительно-сопоставительный анализ разных теоретических подходов, практическая часть ВКР выполнена качественно и на высоком уровне. Использует наглядный материал.</w:t>
            </w:r>
          </w:p>
          <w:p w:rsidR="007A77A4" w:rsidRPr="00900C96" w:rsidRDefault="007A77A4" w:rsidP="002156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C96">
              <w:rPr>
                <w:rFonts w:ascii="Times New Roman" w:hAnsi="Times New Roman"/>
                <w:sz w:val="20"/>
                <w:szCs w:val="20"/>
              </w:rPr>
              <w:t xml:space="preserve">Защита проходит успешно. </w:t>
            </w:r>
          </w:p>
        </w:tc>
      </w:tr>
    </w:tbl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5E67D8" w:rsidRPr="004176A2" w:rsidSect="005E67D8">
          <w:footerReference w:type="default" r:id="rId10"/>
          <w:footerReference w:type="first" r:id="rId11"/>
          <w:pgSz w:w="11907" w:h="16840" w:code="9"/>
          <w:pgMar w:top="1134" w:right="850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:rsidR="007A77A4" w:rsidRPr="00606F56" w:rsidRDefault="007A77A4" w:rsidP="007A77A4">
      <w:pPr>
        <w:rPr>
          <w:rFonts w:ascii="Times New Roman" w:hAnsi="Times New Roman"/>
          <w:sz w:val="24"/>
          <w:szCs w:val="24"/>
        </w:rPr>
      </w:pPr>
      <w:r w:rsidRPr="00606F5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7A77A4" w:rsidRDefault="007A77A4" w:rsidP="007A77A4">
      <w:pPr>
        <w:pStyle w:val="1"/>
        <w:spacing w:after="0" w:line="259" w:lineRule="auto"/>
        <w:ind w:left="820" w:right="739"/>
        <w:jc w:val="center"/>
        <w:rPr>
          <w:szCs w:val="24"/>
        </w:rPr>
      </w:pPr>
      <w:r>
        <w:rPr>
          <w:szCs w:val="24"/>
        </w:rPr>
        <w:t>О</w:t>
      </w:r>
      <w:r w:rsidR="005E67D8" w:rsidRPr="004176A2">
        <w:rPr>
          <w:szCs w:val="24"/>
        </w:rPr>
        <w:t>ценк</w:t>
      </w:r>
      <w:r>
        <w:rPr>
          <w:szCs w:val="24"/>
        </w:rPr>
        <w:t>а</w:t>
      </w:r>
      <w:r w:rsidR="005E67D8" w:rsidRPr="004176A2">
        <w:rPr>
          <w:szCs w:val="24"/>
        </w:rPr>
        <w:t xml:space="preserve"> освоения программы подготовки специалистов среднего звена по специальности </w:t>
      </w:r>
    </w:p>
    <w:p w:rsidR="005E67D8" w:rsidRPr="004176A2" w:rsidRDefault="005E67D8" w:rsidP="007A77A4">
      <w:pPr>
        <w:pStyle w:val="1"/>
        <w:spacing w:after="0" w:line="259" w:lineRule="auto"/>
        <w:ind w:left="820" w:right="739"/>
        <w:jc w:val="center"/>
        <w:rPr>
          <w:szCs w:val="24"/>
        </w:rPr>
      </w:pPr>
      <w:r w:rsidRPr="004176A2">
        <w:rPr>
          <w:b w:val="0"/>
          <w:szCs w:val="24"/>
        </w:rPr>
        <w:t>40.02.01 «Право и организация социального обеспечения»</w:t>
      </w:r>
    </w:p>
    <w:tbl>
      <w:tblPr>
        <w:tblW w:w="516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713"/>
        <w:gridCol w:w="296"/>
        <w:gridCol w:w="4083"/>
        <w:gridCol w:w="794"/>
        <w:gridCol w:w="646"/>
        <w:gridCol w:w="650"/>
        <w:gridCol w:w="602"/>
      </w:tblGrid>
      <w:tr w:rsidR="005E67D8" w:rsidRPr="004176A2" w:rsidTr="00BF3C9A">
        <w:trPr>
          <w:trHeight w:val="429"/>
          <w:tblHeader/>
        </w:trPr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867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Профессиональные (или общие)  компетенции</w:t>
            </w:r>
          </w:p>
        </w:tc>
        <w:tc>
          <w:tcPr>
            <w:tcW w:w="2217" w:type="pct"/>
            <w:gridSpan w:val="2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363" w:type="pct"/>
            <w:gridSpan w:val="4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</w:tr>
      <w:tr w:rsidR="005E67D8" w:rsidRPr="004176A2" w:rsidTr="00BF3C9A">
        <w:trPr>
          <w:trHeight w:val="429"/>
          <w:tblHeader/>
        </w:trPr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сформир</w:t>
            </w:r>
            <w:proofErr w:type="spellEnd"/>
          </w:p>
        </w:tc>
        <w:tc>
          <w:tcPr>
            <w:tcW w:w="327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329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05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</w:tr>
      <w:tr w:rsidR="005E67D8" w:rsidRPr="004176A2" w:rsidTr="00BF3C9A"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ВПД-1.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67D8" w:rsidRPr="00F302B7" w:rsidRDefault="005E67D8" w:rsidP="00BF3C9A">
            <w:pPr>
              <w:pStyle w:val="ConsPlusNormal"/>
              <w:rPr>
                <w:b/>
              </w:rPr>
            </w:pPr>
            <w:r w:rsidRPr="00F302B7">
              <w:rPr>
                <w:rFonts w:ascii="Times New Roman" w:hAnsi="Times New Roman" w:cs="Times New Roman"/>
              </w:rPr>
              <w:t>Обеспечение реализации прав граждан в сфере пенсионного обеспечения и социальной защит</w:t>
            </w:r>
            <w:r w:rsidRPr="00F302B7">
              <w:rPr>
                <w:b/>
              </w:rPr>
              <w:t>ы.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firstLine="35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eastAsia="Calibri" w:hAnsi="Times New Roman" w:cs="Times New Roman"/>
                <w:lang w:eastAsia="en-US"/>
              </w:rPr>
              <w:t>ПК 1.1.</w:t>
            </w:r>
            <w:r w:rsidRPr="00F302B7">
              <w:rPr>
                <w:rFonts w:ascii="Times New Roman" w:hAnsi="Times New Roman"/>
              </w:rPr>
              <w:t xml:space="preserve"> </w:t>
            </w:r>
            <w:r w:rsidRPr="00F302B7">
              <w:rPr>
                <w:rFonts w:ascii="Times New Roman" w:hAnsi="Times New Roman" w:cs="Times New Roman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Рассмотреть содержание нормативных правовых актов федерального, регионального и муниципальных уровней в ВКР.</w:t>
            </w:r>
          </w:p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Осуществить профессиональное толкование нормативных правовых актов для реализации прав граждан в сфере пенсионного обеспечения и социальной защиты, а также Пенсионного Фонда РФ</w:t>
            </w:r>
          </w:p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 Продемонстрировать условия изменения правовой базы при написании ВКР.</w:t>
            </w:r>
          </w:p>
          <w:p w:rsidR="005E67D8" w:rsidRPr="00F302B7" w:rsidRDefault="005E67D8" w:rsidP="00BF3C9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Выявить наиболее актуальные  вопросы в области соцзащиты и пенсионного обеспечения в ходе написания ВКР.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4.  Предоставить соответствующую правовую информацию по вопросам соц. обеспечения 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5.  Определить требования российского законодательства к информации, предоставляемой гражданам в области соцобеспечения;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6. Указать различные виды информационных ресурсов на русском и иностранном языках, правила и возможности их использования;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7. Показать методы поиска, анализа и формирования баз актуальной информации с использованием различных ресурсов;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8.  Привести статистику по соцобеспечению,  профессиональную терминологию и принятые аббревиатуры.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eastAsia="Calibri" w:hAnsi="Times New Roman" w:cs="Times New Roman"/>
                <w:lang w:eastAsia="en-US"/>
              </w:rPr>
              <w:t xml:space="preserve">ПК1.3. </w:t>
            </w:r>
            <w:r w:rsidRPr="00F302B7">
              <w:rPr>
                <w:rFonts w:ascii="Times New Roman" w:hAnsi="Times New Roman" w:cs="Times New Roman"/>
              </w:rPr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</w:t>
            </w:r>
            <w:r w:rsidRPr="00F302B7">
              <w:rPr>
                <w:rFonts w:ascii="Times New Roman" w:hAnsi="Times New Roman" w:cs="Times New Roman"/>
              </w:rPr>
              <w:lastRenderedPageBreak/>
              <w:t>защите.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Определить  в   ходе написания ВКР стратегию консультаций и общения с гражданами;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2.  Составить и анализировать базы данных льготных категорий граждан.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3. Продемонстрировать знание нормативно-правовой базы в области соцобеспечения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5E67D8">
            <w:pPr>
              <w:pStyle w:val="a3"/>
              <w:numPr>
                <w:ilvl w:val="6"/>
                <w:numId w:val="3"/>
              </w:num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Показать при написании ВКР особенности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назначения пенсий, их перерасчет, перевод пенсионных средств, индексацию и корректировку пенсий, особенности назначения различных пособий, компенсаций и других социальных выплат, используя информационно-компьютерные технологии</w:t>
            </w: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hAnsi="Times New Roman" w:cs="Times New Roman"/>
              </w:rPr>
              <w:t>ПК 1.5 Осуществлять формирование и хранение дел получателей пенсий, пособий и других социальных выплат.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1.Продемонстрировать особенности формирования дел получателей пенсий, пособий и иных выплат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2.Показать </w:t>
            </w: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правила оформления деловой документации;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Привести примеры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законодательных актов и нормативных документов по правовому регулированию соцобеспечения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Выявить наиболее важные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вопросы в области пенсионного обеспечения и социальной защиты, используя информационные справочно-правовые системы;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Показать специфику запроса информации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Составить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Проанализировать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услуг.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5. Продемонстрировать  понятие и виды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размеры и сроки;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ВПД-2.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Проанализировать особенности принятия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2.Определить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Оформить пенсионные дела  получателей пособий, ежемесячных денежных выплат, материнского (семейного) капитала и других социальных выплат; пользоваться компьютерными программами назначения и выплаты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Описать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Определить компьютерные программы по назначению пенсий, пособий, рассмотрению устных и письменных обращений граждан;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5. Выявить  способы информирования граждан и должностных лиц об изменениях в области пенсионного обеспечения и социальной защиты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2.2. 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Продемонстрировать формирование  пенсионных дел;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Проанализировать 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Составить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Показать  пользование компьютерными программами назначения и выплаты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Изучить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услуг;</w:t>
            </w:r>
          </w:p>
          <w:p w:rsidR="005E67D8" w:rsidRPr="00F302B7" w:rsidRDefault="005E67D8" w:rsidP="00BF3C9A">
            <w:pPr>
              <w:pStyle w:val="a8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6. Выявить понятия и виды 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размеры и сроки;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firstLine="81"/>
              <w:rPr>
                <w:rFonts w:ascii="Times New Roman" w:hAnsi="Times New Roman" w:cs="Times New Roman"/>
                <w:b/>
              </w:rPr>
            </w:pPr>
            <w:r w:rsidRPr="00F302B7">
              <w:rPr>
                <w:rFonts w:ascii="Times New Roman" w:hAnsi="Times New Roman" w:cs="Times New Roman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  <w:r w:rsidRPr="00F302B7">
              <w:rPr>
                <w:rFonts w:ascii="Times New Roman" w:hAnsi="Times New Roman" w:cs="Times New Roman"/>
                <w:b/>
              </w:rPr>
              <w:t>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1. Про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Описать специфику принятия 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 Определить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Показать порядок получения недостающих документов и сроки их предоставления; консультировать граждан и представителей юридических лиц по вопросам пенсионного обеспечения и социальной защиты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5. Выявить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услуг, структуру трудовых пенсий;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6. Перечислить  понятие и виды социального обслуживания и помощи нуждающимся гражданам;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7. Определить государственные стандарты социального обслуживания;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8. Установить  порядок предоставления социальных услуг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9. Показать 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pStyle w:val="ConsPlusNonformat"/>
              <w:ind w:firstLine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Общие  компетенции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ОК 1. Понимать сущность и социальную значимость своей будущей профессии, проявлять к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ней устойчивый интерес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Определить объект, субъект и предмет исследования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Определить роль и значимость своей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будущей профессии в системе политического, экономического и социального развития России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Подготовить обоснованные выводы по подпунктам и главам дипломной работы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</w:t>
            </w: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Привести  примеры организации  и контроля качества предоставляемых услуг;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Произвести  оценку полученных результатов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Описать порядок действий (решений) в стандартных и нестандартных ситуациях в органах соцзащиты с учетом темы дипломной работы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Представить варианты наступления видов ответственности в случае принятия неправильных решений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При написании дипломной работы использовать современные источники информации, необходимые для раскрытия темы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Описать используемые ресурсы для поиска источников информации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Представить собранные данные по органам пенсионного фонда и соцзащиты с использованием схем, диаграмм и таблиц.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Перечислить используемые в органах Пенсионного фонда и соцзащиты  информационно-коммуникационные технологии (компьютерная техника  и т.п.) и определить возможность применения новых источников технологий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Представить схему командной работы в органах соцзащиты и Пенсионного Фонда с учетом темы дипломной работы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Описать порядок взаимодействия с руководством и гражданами, используемые средства и методы эффективного общения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Поставить цель и задачи дипломной работы с учетом организации и контроля  работы подчиненных в организациях органах соцзащиты и деятельности команды;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Определить последовательность, этапы формирования и представления результатов исследования 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Выявить  направления совершенствования деятельности органов Пенсионного фонда и соцзащиты с учетом темы дипломной работы и личностного профессионального вклада и развития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ОК 8. Самостоятельно определять задачи профессионального и личностного развития,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заниматься самообразованием, осознанно планировать повышение квалификации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Проанализировать </w:t>
            </w: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применение методов  повышения мотивации подчиненных и обеспечения их лояльности к организации;</w:t>
            </w:r>
          </w:p>
          <w:p w:rsidR="005E67D8" w:rsidRPr="00F302B7" w:rsidRDefault="005E67D8" w:rsidP="00BF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Изучить совершенствование  устной  и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 речи,  пополнение  словарного  запаса;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Выявить основы теории мотивации персонала и его психологические особенности.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hAnsi="Times New Roman" w:cs="Times New Roman"/>
              </w:rPr>
              <w:lastRenderedPageBreak/>
              <w:t>ОК 9. Ориентироваться в условиях постоянного изменения правовой базы.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3"/>
              <w:spacing w:after="0" w:line="240" w:lineRule="auto"/>
              <w:ind w:left="123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1.Показать умение оперировать правовыми понятиями и категориями,  нашедших отражение в современных нормативно-правовых актах.</w:t>
            </w:r>
          </w:p>
          <w:p w:rsidR="005E67D8" w:rsidRPr="00F302B7" w:rsidRDefault="005E67D8" w:rsidP="00BF3C9A">
            <w:pPr>
              <w:pStyle w:val="a3"/>
              <w:spacing w:after="0" w:line="240" w:lineRule="auto"/>
              <w:ind w:left="1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2.Сделать выводы  о   современной экономической, политической и культурной ситуации в России и мире;</w:t>
            </w:r>
          </w:p>
          <w:p w:rsidR="005E67D8" w:rsidRPr="00F302B7" w:rsidRDefault="005E67D8" w:rsidP="00BF3C9A">
            <w:pPr>
              <w:spacing w:after="0" w:line="240" w:lineRule="auto"/>
              <w:ind w:left="123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Выявить  закономерности возникновения и функционирования государства и права,</w:t>
            </w:r>
          </w:p>
          <w:p w:rsidR="005E67D8" w:rsidRPr="00F302B7" w:rsidRDefault="005E67D8" w:rsidP="00BF3C9A">
            <w:pPr>
              <w:pStyle w:val="a8"/>
              <w:ind w:left="123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Выявить особенности  правового государства, социальных и этических проблем, связанных с развитием и использованием достижений науки, техники и технологий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ОК 10. Соблюдать основы здорового образа жизни, требования охраны труда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Проанализировать организацию работы  в органах соцзащиты и Пенсионного Фонда по поддержанию здорового образа жизни всех сотрудников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Описать используемые в  спортивно-оздоровительные методы и средства физического развития сотрудников органов  соцзащиты и Пенсионного Фонда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Определить степень влияния здорового образа жизни на продуктивность работы сотрудников. Спланировать структуру дипломной работы для логичного, аргументированного и ясного изложения материалов разделов отчета 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Представить результаты исследования в письменном (дипломная работа) и устном (защита дипломной работы) виде с использованием научной речи  и профессиональных терминов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ОК 11. Соблюдать деловой этикет, культуру и психологические основы общения, нормы и правила поведения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Показать важность </w:t>
            </w:r>
            <w:r w:rsidRPr="00F302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регулирования делового общения, правил деловой этики, которые в конечном итоге способствуют взаимопониманию, установлению деловых отношений в коллективе с учетом темы дипломной работы.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Продемонстрировать понимание необходимости соблюдать определенные правила поведения на работе всеми сотрудниками сразу.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ОК 12. Проявлять нетерпимость к коррупционному поведению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1. Показать создание атмосферы тотальной нетерпимости к коррупции в дипломной работе;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2.  Изучить законодательные акты,  в которых определена соответствующая юридическая ответственность.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7A4" w:rsidRPr="004176A2" w:rsidTr="00BF3C9A">
        <w:tc>
          <w:tcPr>
            <w:tcW w:w="1570" w:type="pct"/>
            <w:gridSpan w:val="3"/>
          </w:tcPr>
          <w:p w:rsidR="007A77A4" w:rsidRDefault="007A77A4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7A4" w:rsidRPr="00F302B7" w:rsidRDefault="007A77A4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pct"/>
          </w:tcPr>
          <w:p w:rsidR="007A77A4" w:rsidRPr="00F302B7" w:rsidRDefault="007A77A4" w:rsidP="00BF3C9A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402" w:type="pct"/>
          </w:tcPr>
          <w:p w:rsidR="007A77A4" w:rsidRPr="004176A2" w:rsidRDefault="007A77A4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7A77A4" w:rsidRPr="004176A2" w:rsidRDefault="007A77A4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7A77A4" w:rsidRPr="004176A2" w:rsidRDefault="007A77A4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7A77A4" w:rsidRPr="004176A2" w:rsidRDefault="007A77A4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67D8" w:rsidRDefault="005E67D8" w:rsidP="00D276B2">
      <w:pPr>
        <w:tabs>
          <w:tab w:val="left" w:pos="5535"/>
        </w:tabs>
        <w:spacing w:line="240" w:lineRule="auto"/>
        <w:rPr>
          <w:b/>
          <w:sz w:val="24"/>
          <w:szCs w:val="24"/>
        </w:rPr>
      </w:pPr>
      <w:bookmarkStart w:id="1" w:name="_GoBack"/>
      <w:bookmarkEnd w:id="1"/>
    </w:p>
    <w:sectPr w:rsidR="005E67D8" w:rsidSect="00BF3C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BF" w:rsidRDefault="008600BF" w:rsidP="00255DE6">
      <w:pPr>
        <w:spacing w:after="0" w:line="240" w:lineRule="auto"/>
      </w:pPr>
      <w:r>
        <w:separator/>
      </w:r>
    </w:p>
  </w:endnote>
  <w:endnote w:type="continuationSeparator" w:id="0">
    <w:p w:rsidR="008600BF" w:rsidRDefault="008600BF" w:rsidP="0025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34" w:rsidRDefault="002156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6B2">
      <w:rPr>
        <w:noProof/>
      </w:rPr>
      <w:t>27</w:t>
    </w:r>
    <w:r>
      <w:fldChar w:fldCharType="end"/>
    </w:r>
  </w:p>
  <w:p w:rsidR="00215634" w:rsidRDefault="002156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34" w:rsidRDefault="002156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6B2">
      <w:rPr>
        <w:noProof/>
      </w:rPr>
      <w:t>21</w:t>
    </w:r>
    <w:r>
      <w:fldChar w:fldCharType="end"/>
    </w:r>
  </w:p>
  <w:p w:rsidR="00215634" w:rsidRDefault="00215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BF" w:rsidRDefault="008600BF" w:rsidP="00255DE6">
      <w:pPr>
        <w:spacing w:after="0" w:line="240" w:lineRule="auto"/>
      </w:pPr>
      <w:r>
        <w:separator/>
      </w:r>
    </w:p>
  </w:footnote>
  <w:footnote w:type="continuationSeparator" w:id="0">
    <w:p w:rsidR="008600BF" w:rsidRDefault="008600BF" w:rsidP="00255DE6">
      <w:pPr>
        <w:spacing w:after="0" w:line="240" w:lineRule="auto"/>
      </w:pPr>
      <w:r>
        <w:continuationSeparator/>
      </w:r>
    </w:p>
  </w:footnote>
  <w:footnote w:id="1">
    <w:p w:rsidR="00215634" w:rsidRDefault="00215634" w:rsidP="007A77A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EE0"/>
    <w:multiLevelType w:val="hybridMultilevel"/>
    <w:tmpl w:val="CB02A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DD0F4C"/>
    <w:multiLevelType w:val="hybridMultilevel"/>
    <w:tmpl w:val="08BE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9C5"/>
    <w:multiLevelType w:val="multilevel"/>
    <w:tmpl w:val="FAD0BAD6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3">
    <w:nsid w:val="2B621C09"/>
    <w:multiLevelType w:val="hybridMultilevel"/>
    <w:tmpl w:val="EEAE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769A4"/>
    <w:multiLevelType w:val="hybridMultilevel"/>
    <w:tmpl w:val="79D209B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33068D"/>
    <w:multiLevelType w:val="multilevel"/>
    <w:tmpl w:val="1D5C9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7">
    <w:nsid w:val="3E2420D4"/>
    <w:multiLevelType w:val="multilevel"/>
    <w:tmpl w:val="258C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43A301F6"/>
    <w:multiLevelType w:val="hybridMultilevel"/>
    <w:tmpl w:val="D6FC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55417"/>
    <w:multiLevelType w:val="hybridMultilevel"/>
    <w:tmpl w:val="94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5954CD"/>
    <w:multiLevelType w:val="hybridMultilevel"/>
    <w:tmpl w:val="FA22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16A24"/>
    <w:multiLevelType w:val="hybridMultilevel"/>
    <w:tmpl w:val="6D980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A1E"/>
    <w:multiLevelType w:val="hybridMultilevel"/>
    <w:tmpl w:val="730C182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>
    <w:nsid w:val="5AB35895"/>
    <w:multiLevelType w:val="hybridMultilevel"/>
    <w:tmpl w:val="3CC4A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6B3F0D"/>
    <w:multiLevelType w:val="hybridMultilevel"/>
    <w:tmpl w:val="31CCDEA2"/>
    <w:lvl w:ilvl="0" w:tplc="85B4C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17AA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6F5E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85A88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AC936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41CE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BD4A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296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2AD84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D8"/>
    <w:rsid w:val="00051397"/>
    <w:rsid w:val="000932F1"/>
    <w:rsid w:val="0020318C"/>
    <w:rsid w:val="00215634"/>
    <w:rsid w:val="00255DE6"/>
    <w:rsid w:val="004176A2"/>
    <w:rsid w:val="00462F6D"/>
    <w:rsid w:val="004B2A1F"/>
    <w:rsid w:val="00560E03"/>
    <w:rsid w:val="00597CA4"/>
    <w:rsid w:val="005E6263"/>
    <w:rsid w:val="005E67D8"/>
    <w:rsid w:val="007A77A4"/>
    <w:rsid w:val="007D1D4A"/>
    <w:rsid w:val="008600BF"/>
    <w:rsid w:val="009312AA"/>
    <w:rsid w:val="009E4356"/>
    <w:rsid w:val="009F7578"/>
    <w:rsid w:val="00A475AC"/>
    <w:rsid w:val="00A85CFA"/>
    <w:rsid w:val="00B4710A"/>
    <w:rsid w:val="00BF3C9A"/>
    <w:rsid w:val="00C262BB"/>
    <w:rsid w:val="00C32619"/>
    <w:rsid w:val="00C44666"/>
    <w:rsid w:val="00CA5DAA"/>
    <w:rsid w:val="00CA6B50"/>
    <w:rsid w:val="00CF7A9D"/>
    <w:rsid w:val="00D276B2"/>
    <w:rsid w:val="00D70AFB"/>
    <w:rsid w:val="00E74B19"/>
    <w:rsid w:val="00F302B7"/>
    <w:rsid w:val="00F83F12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5E67D8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7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qFormat/>
    <w:rsid w:val="005E67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67D8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5E67D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67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5E67D8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5E67D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67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A1F"/>
  </w:style>
  <w:style w:type="character" w:customStyle="1" w:styleId="submenu-table">
    <w:name w:val="submenu-table"/>
    <w:basedOn w:val="a0"/>
    <w:rsid w:val="004B2A1F"/>
  </w:style>
  <w:style w:type="paragraph" w:customStyle="1" w:styleId="a10">
    <w:name w:val="a1"/>
    <w:basedOn w:val="a"/>
    <w:rsid w:val="007A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A7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semiHidden/>
    <w:rsid w:val="007A77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A77A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A77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32">
    <w:name w:val="Font Style32"/>
    <w:rsid w:val="007A77A4"/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a"/>
    <w:rsid w:val="007A77A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4">
    <w:name w:val="Основной шрифт абзаца1"/>
    <w:rsid w:val="007A77A4"/>
  </w:style>
  <w:style w:type="paragraph" w:styleId="ad">
    <w:name w:val="Normal (Web)"/>
    <w:basedOn w:val="a"/>
    <w:link w:val="ae"/>
    <w:rsid w:val="007A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7A7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563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5E67D8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7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qFormat/>
    <w:rsid w:val="005E67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67D8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5E67D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67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5E67D8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5E67D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67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A1F"/>
  </w:style>
  <w:style w:type="character" w:customStyle="1" w:styleId="submenu-table">
    <w:name w:val="submenu-table"/>
    <w:basedOn w:val="a0"/>
    <w:rsid w:val="004B2A1F"/>
  </w:style>
  <w:style w:type="paragraph" w:customStyle="1" w:styleId="a10">
    <w:name w:val="a1"/>
    <w:basedOn w:val="a"/>
    <w:rsid w:val="007A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A7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semiHidden/>
    <w:rsid w:val="007A77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A77A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A77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32">
    <w:name w:val="Font Style32"/>
    <w:rsid w:val="007A77A4"/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a"/>
    <w:rsid w:val="007A77A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4">
    <w:name w:val="Основной шрифт абзаца1"/>
    <w:rsid w:val="007A77A4"/>
  </w:style>
  <w:style w:type="paragraph" w:styleId="ad">
    <w:name w:val="Normal (Web)"/>
    <w:basedOn w:val="a"/>
    <w:link w:val="ae"/>
    <w:rsid w:val="007A7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7A7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56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811CA569799EAB428B19BAE6BA11CDAAC7307FB70116515413D8F4818351CADDE251542A3CE2FyDw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7090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2018-05-01T18:04:00Z</cp:lastPrinted>
  <dcterms:created xsi:type="dcterms:W3CDTF">2018-05-01T17:45:00Z</dcterms:created>
  <dcterms:modified xsi:type="dcterms:W3CDTF">2019-04-29T06:53:00Z</dcterms:modified>
</cp:coreProperties>
</file>