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01" w:rsidRDefault="00D019AE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74201" w:rsidRDefault="00D019AE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AD3D8E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074201" w:rsidRDefault="00D019AE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074201" w:rsidRDefault="00D019AE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4B3551" w:rsidRDefault="004B3551">
      <w:pPr>
        <w:keepNext/>
        <w:spacing w:after="0" w:line="240" w:lineRule="auto"/>
        <w:jc w:val="center"/>
      </w:pPr>
    </w:p>
    <w:p w:rsidR="00074201" w:rsidRDefault="004B3551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D019AE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074201" w:rsidRDefault="00D019AE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797159" w:rsidRPr="00797159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074201" w:rsidRDefault="00D019AE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074201" w:rsidRDefault="00D019AE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="00AD3D8E">
        <w:rPr>
          <w:rFonts w:ascii="Times New Roman" w:hAnsi="Times New Roman"/>
          <w:sz w:val="24"/>
          <w:szCs w:val="24"/>
          <w:lang w:eastAsia="en-US"/>
        </w:rPr>
        <w:t>27</w:t>
      </w:r>
      <w:r>
        <w:rPr>
          <w:rFonts w:ascii="Times New Roman" w:hAnsi="Times New Roman"/>
          <w:sz w:val="24"/>
          <w:szCs w:val="24"/>
          <w:lang w:eastAsia="en-US"/>
        </w:rPr>
        <w:t>_ ____</w:t>
      </w:r>
      <w:r w:rsidR="00AD3D8E">
        <w:rPr>
          <w:rFonts w:ascii="Times New Roman" w:hAnsi="Times New Roman"/>
          <w:sz w:val="24"/>
          <w:szCs w:val="24"/>
          <w:lang w:eastAsia="en-US"/>
        </w:rPr>
        <w:t>июня</w:t>
      </w:r>
      <w:r>
        <w:rPr>
          <w:rFonts w:ascii="Times New Roman" w:hAnsi="Times New Roman"/>
          <w:sz w:val="24"/>
          <w:szCs w:val="24"/>
          <w:lang w:eastAsia="en-US"/>
        </w:rPr>
        <w:t>_____ 20</w:t>
      </w:r>
      <w:r w:rsidR="00AD3D8E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>__ г.</w:t>
      </w: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ПРЕДДИПЛОМНОЙ ПРАКТИКИ</w:t>
      </w: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074201" w:rsidRDefault="00074201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074201" w:rsidRDefault="00797159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4201" w:rsidRDefault="00074201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074201" w:rsidRDefault="00D019AE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074201" w:rsidRDefault="00074201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74201" w:rsidRDefault="00074201">
      <w:pPr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074201" w:rsidRDefault="00074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4201" w:rsidRDefault="000742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07420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AD3D8E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074201" w:rsidRDefault="00D019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074201" w:rsidRDefault="00074201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74201" w:rsidRDefault="00D019AE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EB5D65">
        <w:rPr>
          <w:rFonts w:ascii="Times New Roman" w:hAnsi="Times New Roman"/>
          <w:sz w:val="24"/>
          <w:szCs w:val="24"/>
          <w:lang w:eastAsia="en-US"/>
        </w:rPr>
        <w:t xml:space="preserve">доктор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физико-математических наук, </w:t>
      </w:r>
      <w:r w:rsidR="00EB5D65">
        <w:rPr>
          <w:rFonts w:ascii="Times New Roman" w:hAnsi="Times New Roman"/>
          <w:sz w:val="24"/>
          <w:szCs w:val="24"/>
          <w:lang w:eastAsia="en-US"/>
        </w:rPr>
        <w:t>заведующий кафедрой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B5D65">
        <w:rPr>
          <w:rFonts w:ascii="Times New Roman" w:hAnsi="Times New Roman"/>
          <w:sz w:val="24"/>
          <w:szCs w:val="24"/>
          <w:lang w:eastAsia="en-US"/>
        </w:rPr>
        <w:t>Общей физики Бакунов Михаил Иванович</w:t>
      </w:r>
    </w:p>
    <w:p w:rsidR="00074201" w:rsidRDefault="00D019AE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074201" w:rsidRDefault="00D019AE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D019AE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074201">
      <w:pPr>
        <w:spacing w:after="0"/>
        <w:rPr>
          <w:rFonts w:ascii="Times New Roman" w:hAnsi="Times New Roman"/>
          <w:sz w:val="28"/>
          <w:szCs w:val="24"/>
        </w:rPr>
      </w:pPr>
    </w:p>
    <w:p w:rsidR="00074201" w:rsidRDefault="00D019AE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074201" w:rsidRDefault="00074201">
      <w:pPr>
        <w:rPr>
          <w:rFonts w:ascii="Times New Roman" w:hAnsi="Times New Roman"/>
          <w:sz w:val="24"/>
          <w:szCs w:val="24"/>
        </w:rPr>
      </w:pPr>
    </w:p>
    <w:p w:rsidR="00074201" w:rsidRDefault="00D019AE">
      <w:r>
        <w:rPr>
          <w:rFonts w:ascii="Times New Roman" w:hAnsi="Times New Roman"/>
          <w:sz w:val="24"/>
          <w:szCs w:val="24"/>
        </w:rPr>
        <w:t>от _</w:t>
      </w:r>
      <w:r w:rsidR="00AD3D8E">
        <w:rPr>
          <w:rFonts w:ascii="Times New Roman" w:hAnsi="Times New Roman"/>
          <w:sz w:val="24"/>
          <w:szCs w:val="24"/>
          <w:u w:val="single"/>
        </w:rPr>
        <w:t>27 июня</w:t>
      </w:r>
      <w:r w:rsidR="00EB5D65" w:rsidRPr="00EB5D6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3D8E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>_ года, протокол № _</w:t>
      </w:r>
      <w:r w:rsidR="00AD3D8E">
        <w:rPr>
          <w:rFonts w:ascii="Times New Roman" w:hAnsi="Times New Roman"/>
          <w:sz w:val="24"/>
          <w:szCs w:val="24"/>
          <w:u w:val="single"/>
        </w:rPr>
        <w:t>___</w:t>
      </w:r>
      <w:r w:rsidR="00AD3D8E">
        <w:rPr>
          <w:rFonts w:ascii="Times New Roman" w:hAnsi="Times New Roman"/>
          <w:sz w:val="24"/>
          <w:szCs w:val="24"/>
        </w:rPr>
        <w:t>_</w:t>
      </w:r>
    </w:p>
    <w:p w:rsidR="00074201" w:rsidRDefault="00D019AE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074201" w:rsidRDefault="000742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Целью преддипломной практики является расширение профессиональн</w:t>
      </w:r>
      <w:r w:rsidR="00F34331">
        <w:rPr>
          <w:rFonts w:ascii="Times New Roman" w:hAnsi="Times New Roman"/>
          <w:sz w:val="24"/>
          <w:szCs w:val="24"/>
        </w:rPr>
        <w:t>ых знаний, полученных студентам</w:t>
      </w:r>
      <w:r>
        <w:rPr>
          <w:rFonts w:ascii="Times New Roman" w:hAnsi="Times New Roman"/>
          <w:sz w:val="24"/>
          <w:szCs w:val="24"/>
        </w:rPr>
        <w:t xml:space="preserve">и в процессе обучения, и формирование практических умений и навыков ведения самостоятельной научной работы. Преддипломная практика проводится для выполнения выпускной квалификационной работы и является обязательной. 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преддипломной практики являются:</w:t>
      </w:r>
    </w:p>
    <w:p w:rsidR="00074201" w:rsidRDefault="00D019AE">
      <w:pPr>
        <w:pStyle w:val="af"/>
        <w:numPr>
          <w:ilvl w:val="0"/>
          <w:numId w:val="5"/>
        </w:numPr>
        <w:tabs>
          <w:tab w:val="left" w:pos="1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 анализ научно-технической литературы; </w:t>
      </w:r>
    </w:p>
    <w:p w:rsidR="00074201" w:rsidRPr="00F34331" w:rsidRDefault="00D019AE" w:rsidP="00F34331">
      <w:pPr>
        <w:pStyle w:val="af"/>
        <w:numPr>
          <w:ilvl w:val="0"/>
          <w:numId w:val="5"/>
        </w:numPr>
        <w:tabs>
          <w:tab w:val="left" w:pos="11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целей и задач исследования,  проведение эксперимента и теоретического анализа решаемой проблемы; </w:t>
      </w:r>
      <w:r w:rsidRPr="00F34331">
        <w:rPr>
          <w:rFonts w:ascii="Times New Roman" w:hAnsi="Times New Roman"/>
          <w:sz w:val="24"/>
          <w:szCs w:val="24"/>
        </w:rPr>
        <w:t>развитие компетенций, необходимых для практической исследовательской деятельности.</w:t>
      </w:r>
    </w:p>
    <w:p w:rsidR="00074201" w:rsidRDefault="00074201">
      <w:pPr>
        <w:pStyle w:val="af"/>
        <w:tabs>
          <w:tab w:val="left" w:pos="1187"/>
        </w:tabs>
        <w:spacing w:after="0" w:line="240" w:lineRule="auto"/>
        <w:ind w:left="1182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074201" w:rsidRDefault="00074201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Практика проводится в рамках профиля «</w:t>
      </w:r>
      <w:r w:rsidR="00F34331">
        <w:rPr>
          <w:rFonts w:ascii="Times New Roman" w:hAnsi="Times New Roman"/>
          <w:color w:val="000000"/>
          <w:sz w:val="24"/>
          <w:szCs w:val="24"/>
        </w:rPr>
        <w:t>Фундаментальная радиофизика»</w:t>
      </w:r>
      <w:r>
        <w:rPr>
          <w:rFonts w:ascii="Times New Roman" w:hAnsi="Times New Roman"/>
          <w:color w:val="000000"/>
          <w:sz w:val="24"/>
          <w:szCs w:val="24"/>
        </w:rPr>
        <w:t xml:space="preserve"> в 8 семестре, базируется на содержании дисциплин базового блока Б1.Б, вариативного блока Б1.В.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преддипломная. 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преддипломная практика.</w:t>
      </w:r>
    </w:p>
    <w:p w:rsidR="00074201" w:rsidRDefault="00D019A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стационарная.</w:t>
      </w:r>
    </w:p>
    <w:p w:rsidR="00074201" w:rsidRDefault="00D019AE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путем выделения  непрерывного периода учебного времени для проведения практики.</w:t>
      </w:r>
    </w:p>
    <w:p w:rsidR="00074201" w:rsidRDefault="00D019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3  зачетных единицы;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108 часов;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недели.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а) Контактную работу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КСР (понимается  проведение консультаций по расписанию, прием зачета) -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б)</w:t>
      </w:r>
      <w:r w:rsidR="00AA7E1D" w:rsidRPr="00AA7E1D">
        <w:t xml:space="preserve"> </w:t>
      </w:r>
      <w:r w:rsidR="00AA7E1D" w:rsidRPr="00AA7E1D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 w:rsidR="00AA7E1D">
        <w:rPr>
          <w:rFonts w:ascii="Times New Roman" w:hAnsi="Times New Roman"/>
          <w:bCs/>
          <w:sz w:val="24"/>
          <w:szCs w:val="24"/>
          <w:lang w:eastAsia="en-US"/>
        </w:rPr>
        <w:t xml:space="preserve">практики </w:t>
      </w:r>
      <w:r>
        <w:rPr>
          <w:rFonts w:ascii="Times New Roman" w:hAnsi="Times New Roman"/>
          <w:bCs/>
          <w:sz w:val="24"/>
          <w:szCs w:val="24"/>
          <w:lang w:eastAsia="en-US"/>
        </w:rPr>
        <w:t>– 96 часов.</w:t>
      </w:r>
    </w:p>
    <w:p w:rsidR="00074201" w:rsidRDefault="00074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преддипломной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074201" w:rsidRDefault="00074201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074201" w:rsidRDefault="00D019AE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ab/>
      </w:r>
    </w:p>
    <w:p w:rsidR="00074201" w:rsidRDefault="00D019AE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074201" w:rsidRDefault="0007420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проведения в соответствии с учебными планами:</w:t>
      </w:r>
    </w:p>
    <w:tbl>
      <w:tblPr>
        <w:tblW w:w="97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2"/>
        <w:gridCol w:w="4851"/>
      </w:tblGrid>
      <w:tr w:rsidR="00074201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074201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8 семестр</w:t>
            </w:r>
          </w:p>
        </w:tc>
      </w:tr>
    </w:tbl>
    <w:p w:rsidR="00074201" w:rsidRDefault="000742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на  кафедре специализации бакалавра или в организациях, имеющих договор с образовательной организацией (приложение 1). </w:t>
      </w:r>
    </w:p>
    <w:p w:rsidR="00074201" w:rsidRDefault="0007420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74201" w:rsidRDefault="00D019A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074201" w:rsidRDefault="00074201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074201" w:rsidRDefault="00D019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Практика направлена на формирование компетенций и результатов обучения, представленных в Таблице 1.</w:t>
      </w:r>
    </w:p>
    <w:p w:rsidR="00074201" w:rsidRDefault="00D019A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направлена на формирование компетенций и результатов обучения, представленных в таблице 1:</w:t>
      </w:r>
    </w:p>
    <w:p w:rsidR="00074201" w:rsidRDefault="00D019AE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35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6"/>
        <w:gridCol w:w="5778"/>
      </w:tblGrid>
      <w:tr w:rsidR="00074201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074201" w:rsidRDefault="00D01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074201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074201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ПК-3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бакалавр.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074201" w:rsidRDefault="00D019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074201" w:rsidRDefault="00D019A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2"/>
        <w:tblW w:w="9446" w:type="dxa"/>
        <w:tblLook w:val="04A0" w:firstRow="1" w:lastRow="0" w:firstColumn="1" w:lastColumn="0" w:noHBand="0" w:noVBand="1"/>
      </w:tblPr>
      <w:tblGrid>
        <w:gridCol w:w="655"/>
        <w:gridCol w:w="2611"/>
        <w:gridCol w:w="4395"/>
        <w:gridCol w:w="1785"/>
      </w:tblGrid>
      <w:tr w:rsidR="00074201" w:rsidTr="00AA7E1D">
        <w:trPr>
          <w:trHeight w:val="813"/>
        </w:trPr>
        <w:tc>
          <w:tcPr>
            <w:tcW w:w="65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074201" w:rsidTr="00AA7E1D">
        <w:trPr>
          <w:trHeight w:val="1385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инструктажа по технике безопасности.</w:t>
            </w:r>
          </w:p>
          <w:p w:rsidR="00074201" w:rsidRDefault="00074201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AA7E1D" w:rsidTr="00A77BAD">
        <w:trPr>
          <w:trHeight w:val="562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AA7E1D" w:rsidRDefault="00AA7E1D">
            <w:pPr>
              <w:spacing w:after="0" w:line="240" w:lineRule="auto"/>
              <w:rPr>
                <w:rFonts w:ascii="Calibri" w:hAnsi="Calibri"/>
              </w:rPr>
            </w:pPr>
            <w:bookmarkStart w:id="0" w:name="_GoBack" w:colFirst="3" w:colLast="3"/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AA7E1D" w:rsidRDefault="00AA7E1D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AA7E1D" w:rsidRDefault="00AA7E1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работа во взаимодействии с руководителем практики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AA7E1D" w:rsidRDefault="00AA7E1D" w:rsidP="00AA7E1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104</w:t>
            </w:r>
          </w:p>
        </w:tc>
      </w:tr>
      <w:bookmarkEnd w:id="0"/>
      <w:tr w:rsidR="00074201" w:rsidTr="00AA7E1D">
        <w:trPr>
          <w:trHeight w:val="145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обработка и систематизация литературного материала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74201" w:rsidTr="00AA7E1D">
        <w:trPr>
          <w:trHeight w:val="1099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074201" w:rsidTr="00AA7E1D">
        <w:trPr>
          <w:trHeight w:val="430"/>
        </w:trPr>
        <w:tc>
          <w:tcPr>
            <w:tcW w:w="65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8" w:type="dxa"/>
            </w:tcMar>
          </w:tcPr>
          <w:p w:rsidR="00074201" w:rsidRDefault="0007420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 </w:t>
            </w:r>
          </w:p>
        </w:tc>
      </w:tr>
    </w:tbl>
    <w:p w:rsidR="00074201" w:rsidRDefault="00074201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 получению профессиональных умений и опыта профессиональной деятельности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(план);</w:t>
      </w:r>
    </w:p>
    <w:p w:rsidR="00074201" w:rsidRDefault="00D019AE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-предписание.</w:t>
      </w:r>
    </w:p>
    <w:p w:rsidR="00074201" w:rsidRDefault="00D019AE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074201" w:rsidRDefault="0007420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074201" w:rsidRDefault="00D019A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7. Учебно-методическое и информационное обеспечение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1. Сивухин Д.В. Общий курс физики, т.1-5. М.: ФИЗМАТЛИТ, 2004.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2. Савельев И.В. Курс общей физики, т. 1-2. М.: Наука, 1982.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074201" w:rsidRDefault="00D019AE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color w:val="00000A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074201" w:rsidRDefault="00074201">
      <w:pPr>
        <w:spacing w:after="0" w:line="240" w:lineRule="auto"/>
        <w:ind w:firstLine="709"/>
      </w:pPr>
    </w:p>
    <w:p w:rsidR="00074201" w:rsidRDefault="00D019AE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074201" w:rsidRDefault="00D019AE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074201" w:rsidRDefault="00074201">
      <w:pPr>
        <w:pStyle w:val="Normal1"/>
        <w:ind w:right="227"/>
        <w:rPr>
          <w:sz w:val="24"/>
          <w:szCs w:val="24"/>
        </w:rPr>
      </w:pPr>
    </w:p>
    <w:p w:rsidR="00074201" w:rsidRDefault="00074201">
      <w:pPr>
        <w:pStyle w:val="ac"/>
        <w:rPr>
          <w:rFonts w:ascii="Times New Roman" w:eastAsia="HiddenHorzOCR" w:hAnsi="Times New Roman"/>
          <w:b/>
          <w:i/>
          <w:sz w:val="24"/>
          <w:szCs w:val="24"/>
        </w:rPr>
      </w:pPr>
    </w:p>
    <w:p w:rsidR="00074201" w:rsidRDefault="000742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074201" w:rsidRDefault="000742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074201" w:rsidRPr="00797159" w:rsidRDefault="00D019AE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074201" w:rsidRPr="00797159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4201" w:rsidRDefault="00D019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074201" w:rsidRDefault="00D019A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074201" w:rsidRDefault="00074201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4201" w:rsidRDefault="00D019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074201" w:rsidRDefault="000742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201" w:rsidRDefault="00D019A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074201" w:rsidRDefault="00D019AE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7971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074201" w:rsidRDefault="0007420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74201" w:rsidRDefault="00D019A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074201" w:rsidRDefault="00D019A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</w:p>
    <w:p w:rsidR="00074201" w:rsidRDefault="00074201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pStyle w:val="af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преддипломной практике</w:t>
      </w:r>
    </w:p>
    <w:p w:rsidR="00074201" w:rsidRDefault="00D019AE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</w:t>
      </w: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59"/>
        <w:gridCol w:w="1453"/>
        <w:gridCol w:w="2614"/>
        <w:gridCol w:w="3133"/>
        <w:gridCol w:w="2165"/>
      </w:tblGrid>
      <w:tr w:rsidR="0007420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074201">
        <w:trPr>
          <w:trHeight w:val="27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осуществлять самоконтроль, самоотчет, самооценку;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 сущность и значение информации в области радиофизики и электроники в развитии современного общества;</w:t>
            </w:r>
          </w:p>
          <w:p w:rsidR="00074201" w:rsidRDefault="00D019A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собеседование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Письменный отчет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4201">
        <w:trPr>
          <w:trHeight w:val="514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0742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владеть компьютером на уровне опытного пользователя и применять новейшие информационные технологии;</w:t>
            </w:r>
          </w:p>
          <w:p w:rsidR="00074201" w:rsidRDefault="00D019AE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074201" w:rsidRDefault="0007420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074201">
          <w:footerReference w:type="default" r:id="rId7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7"/>
        <w:gridCol w:w="1988"/>
        <w:gridCol w:w="2184"/>
        <w:gridCol w:w="2093"/>
        <w:gridCol w:w="2093"/>
        <w:gridCol w:w="2093"/>
        <w:gridCol w:w="2093"/>
        <w:gridCol w:w="2093"/>
      </w:tblGrid>
      <w:tr w:rsidR="00074201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074201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074201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074201" w:rsidRDefault="000742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4201" w:rsidRDefault="00D019A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074201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074201" w:rsidRDefault="00074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074201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0742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074201">
          <w:footerReference w:type="default" r:id="rId8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30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074201" w:rsidRDefault="00D019AE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074201" w:rsidRDefault="00074201">
      <w:pPr>
        <w:pStyle w:val="ad"/>
        <w:widowControl w:val="0"/>
        <w:spacing w:beforeAutospacing="0" w:after="0" w:afterAutospacing="0"/>
        <w:jc w:val="both"/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8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074201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074201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074201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074201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074201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074201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074201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74201" w:rsidRDefault="00D019A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074201" w:rsidRDefault="00D019AE">
      <w:pPr>
        <w:pStyle w:val="af"/>
        <w:numPr>
          <w:ilvl w:val="1"/>
          <w:numId w:val="6"/>
        </w:numPr>
        <w:spacing w:after="0" w:line="240" w:lineRule="auto"/>
        <w:ind w:left="7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074201" w:rsidRDefault="000742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4201" w:rsidRDefault="00D019A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074201" w:rsidRDefault="000742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074201" w:rsidRDefault="00D019AE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6047740" cy="340423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340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7232"/>
                              <w:gridCol w:w="1844"/>
                            </w:tblGrid>
                            <w:tr w:rsidR="00074201">
                              <w:trPr>
                                <w:cantSplit/>
                                <w:trHeight w:val="855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Вопрос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Код компетенции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  <w:t>(согласно РПД)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чем заключается новизна научной работы, выполненной бакалавром.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ПК-1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contextualSpacing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Каковы перспективы дальнейшего исследования по выбранной тематике?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ОПК-4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каких областях научных исследований могут быть применены результаты, полученные в ходе выполнения работы?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ОК-6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Какое оригинальное программное обеспечение было использовано при выполнении работы? 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Какие промышленные измерительные стенды, приборы и оригинальные оснастки использовались при выполнении работы?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ПК-1,ПК-2</w:t>
                                  </w:r>
                                </w:p>
                              </w:tc>
                            </w:tr>
                            <w:tr w:rsidR="00074201">
                              <w:trPr>
                                <w:cantSplit/>
                                <w:trHeight w:val="129"/>
                              </w:trPr>
                              <w:tc>
                                <w:tcPr>
                                  <w:tcW w:w="6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074201">
                                  <w:pPr>
                                    <w:pStyle w:val="af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Ваше участие в разработке и проведении эксперимента?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074201" w:rsidRDefault="00D019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ПК-2</w:t>
                                  </w:r>
                                </w:p>
                              </w:tc>
                            </w:tr>
                          </w:tbl>
                          <w:p w:rsidR="00893FC5" w:rsidRDefault="00893FC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96000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.05pt;width:476.2pt;height:268.05pt;z-index:251658240;visibility:visible;mso-wrap-style:square;mso-width-percent:960;mso-wrap-distance-left:9pt;mso-wrap-distance-top:0;mso-wrap-distance-right:9pt;mso-wrap-distance-bottom:0;mso-position-horizontal:absolute;mso-position-horizontal-relative:text;mso-position-vertical:absolute;mso-position-vertical-relative:text;mso-width-percent:96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7232"/>
                        <w:gridCol w:w="1844"/>
                      </w:tblGrid>
                      <w:tr w:rsidR="00074201">
                        <w:trPr>
                          <w:cantSplit/>
                          <w:trHeight w:val="855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Вопрос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Код компетенции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(согласно РПД)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чем заключается новизна научной работы, выполненной бакалавром.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ПК-1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Какие труды, статьи и другие источники литературы использовались при выполнении научно-исследовательской работы?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ПК-3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Каковы перспективы дальнейшего исследования по выбранной тематике?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ОПК-4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чем отличие ваших подходов, методов, моделей, экспериментальных методик от применяемых другими исследовательскими группами?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ОК-6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каких областях научных исследований могут быть применены результаты, полученные в ходе выполнения работы?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ОК-6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27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Какое оригинальное программное обеспечение было использовано при выполнении работы? 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ПК-3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Какие промышленные измерительные стенды, приборы и оригинальные оснастки использовались при выполнении работы?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ПК-1,ПК-2</w:t>
                            </w:r>
                          </w:p>
                        </w:tc>
                      </w:tr>
                      <w:tr w:rsidR="00074201">
                        <w:trPr>
                          <w:cantSplit/>
                          <w:trHeight w:val="129"/>
                        </w:trPr>
                        <w:tc>
                          <w:tcPr>
                            <w:tcW w:w="65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074201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6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Ваше участие в разработке и проведении эксперимента?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074201" w:rsidRDefault="00D01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ПК-2</w:t>
                            </w:r>
                          </w:p>
                        </w:tc>
                      </w:tr>
                    </w:tbl>
                    <w:p w:rsidR="00893FC5" w:rsidRDefault="00893FC5"/>
                  </w:txbxContent>
                </v:textbox>
                <w10:wrap type="square"/>
              </v:shape>
            </w:pict>
          </mc:Fallback>
        </mc:AlternateConten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4201" w:rsidRDefault="00D019AE">
      <w:pPr>
        <w:pStyle w:val="af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074201" w:rsidRDefault="00D019AE">
      <w:pPr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074201" w:rsidRDefault="00074201">
      <w:pPr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br w:type="page"/>
      </w:r>
    </w:p>
    <w:p w:rsidR="00074201" w:rsidRDefault="00D019AE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074201" w:rsidRDefault="00D019A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074201" w:rsidRDefault="00D019AE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074201" w:rsidRDefault="00D019A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074201" w:rsidRDefault="0007420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074201" w:rsidRDefault="00D019AE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74201" w:rsidRDefault="00074201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AD3D8E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D019AE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074201" w:rsidRDefault="00074201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D019AE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AD3D8E">
        <w:rPr>
          <w:rFonts w:ascii="Times New Roman" w:hAnsi="Times New Roman"/>
          <w:sz w:val="26"/>
          <w:szCs w:val="26"/>
        </w:rPr>
        <w:t>2018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4201" w:rsidRDefault="0007420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74201" w:rsidRDefault="00074201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074201" w:rsidRDefault="00074201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074201" w:rsidRDefault="00D019AE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4201" w:rsidRDefault="00D019AE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074201" w:rsidRDefault="00D019AE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074201" w:rsidRDefault="00074201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074201" w:rsidRDefault="00D019AE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074201" w:rsidRDefault="00D019AE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201" w:rsidRDefault="00D019AE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074201" w:rsidRDefault="00074201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074201">
        <w:tc>
          <w:tcPr>
            <w:tcW w:w="3375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D019AE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074201">
        <w:tc>
          <w:tcPr>
            <w:tcW w:w="3486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074201" w:rsidRDefault="00074201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D019AE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074201">
        <w:tc>
          <w:tcPr>
            <w:tcW w:w="3331" w:type="dxa"/>
            <w:shd w:val="clear" w:color="auto" w:fill="auto"/>
          </w:tcPr>
          <w:p w:rsidR="00074201" w:rsidRDefault="00D019AE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074201" w:rsidRDefault="00074201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74201" w:rsidRDefault="00D019A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074201" w:rsidRDefault="00D019AE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074201" w:rsidRDefault="00074201">
      <w:pPr>
        <w:pStyle w:val="a8"/>
        <w:rPr>
          <w:rFonts w:ascii="Times New Roman" w:hAnsi="Times New Roman"/>
          <w:b/>
        </w:rPr>
      </w:pPr>
    </w:p>
    <w:p w:rsidR="00074201" w:rsidRDefault="00D019AE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074201" w:rsidRDefault="00D019AE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074201" w:rsidRDefault="00D019AE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074201" w:rsidRDefault="00D019AE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074201" w:rsidRDefault="00D019AE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74201" w:rsidRDefault="00074201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074201" w:rsidRDefault="00D019AE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074201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D019AE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074201" w:rsidRDefault="00D019AE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074201" w:rsidRDefault="00074201">
      <w:pPr>
        <w:pStyle w:val="110"/>
        <w:ind w:right="576"/>
        <w:rPr>
          <w:lang w:val="ru-RU"/>
        </w:rPr>
      </w:pPr>
    </w:p>
    <w:p w:rsidR="00074201" w:rsidRDefault="00074201">
      <w:pPr>
        <w:pStyle w:val="a8"/>
        <w:rPr>
          <w:rFonts w:ascii="Times New Roman" w:hAnsi="Times New Roman"/>
          <w:b/>
        </w:rPr>
      </w:pPr>
    </w:p>
    <w:p w:rsidR="00074201" w:rsidRDefault="00D019AE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074201" w:rsidRDefault="00D019AE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074201" w:rsidRDefault="00D019AE">
      <w:pPr>
        <w:pStyle w:val="a8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____________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074201" w:rsidRDefault="00D019AE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074201" w:rsidRDefault="00D019AE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074201" w:rsidRDefault="00D019AE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pStyle w:val="a8"/>
        <w:spacing w:before="120" w:after="20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074201" w:rsidRDefault="00D019AE">
      <w:pPr>
        <w:pStyle w:val="a8"/>
        <w:spacing w:before="120" w:after="200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074201" w:rsidRDefault="00D019AE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074201" w:rsidRDefault="00D019AE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074201" w:rsidRDefault="00074201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D019AE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074201" w:rsidRDefault="00D019AE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201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74201" w:rsidRDefault="0007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074201" w:rsidRDefault="00074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074201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074201" w:rsidRDefault="00D019AE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074201" w:rsidRDefault="00D019AE">
      <w:pPr>
        <w:pStyle w:val="a8"/>
        <w:tabs>
          <w:tab w:val="left" w:pos="3859"/>
          <w:tab w:val="left" w:pos="9685"/>
        </w:tabs>
        <w:spacing w:before="68" w:after="20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074201" w:rsidRDefault="00074201">
      <w:pPr>
        <w:pStyle w:val="a8"/>
        <w:spacing w:before="120" w:after="200"/>
        <w:jc w:val="center"/>
        <w:rPr>
          <w:rFonts w:ascii="Times New Roman" w:hAnsi="Times New Roman"/>
        </w:rPr>
      </w:pPr>
    </w:p>
    <w:p w:rsidR="00074201" w:rsidRDefault="00074201">
      <w:pPr>
        <w:pStyle w:val="a8"/>
        <w:spacing w:before="2" w:after="200"/>
        <w:rPr>
          <w:rFonts w:ascii="Times New Roman" w:hAnsi="Times New Roman"/>
        </w:rPr>
      </w:pPr>
    </w:p>
    <w:p w:rsidR="00074201" w:rsidRDefault="00074201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074201" w:rsidRDefault="000742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74201" w:rsidRDefault="00D019AE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4201" w:rsidRDefault="00D01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074201" w:rsidRDefault="000742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074201">
        <w:tc>
          <w:tcPr>
            <w:tcW w:w="9247" w:type="dxa"/>
            <w:tcBorders>
              <w:bottom w:val="thinThickSmallGap" w:sz="24" w:space="0" w:color="00000A"/>
            </w:tcBorders>
            <w:shd w:val="clear" w:color="auto" w:fill="auto"/>
          </w:tcPr>
          <w:p w:rsidR="00074201" w:rsidRDefault="00D019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074201" w:rsidRDefault="00D019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074201" w:rsidRDefault="00074201">
      <w:pPr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074201" w:rsidRDefault="00D019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074201" w:rsidRDefault="00D019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074201" w:rsidRDefault="00D019AE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074201" w:rsidRDefault="0007420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74201" w:rsidRDefault="00D019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074201" w:rsidRDefault="000742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074201" w:rsidRDefault="00074201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074201" w:rsidRDefault="00D019AE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074201" w:rsidRDefault="00074201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074201" w:rsidRDefault="00D019AE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074201" w:rsidRDefault="00D019AE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074201" w:rsidRDefault="00074201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074201" w:rsidRDefault="00D01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4201" w:rsidRDefault="00D01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4201" w:rsidRDefault="00D01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1"/>
        <w:gridCol w:w="3208"/>
        <w:gridCol w:w="2502"/>
      </w:tblGrid>
      <w:tr w:rsidR="00074201">
        <w:tc>
          <w:tcPr>
            <w:tcW w:w="4071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8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074201" w:rsidRDefault="0007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074201" w:rsidRDefault="00D0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074201" w:rsidRDefault="000742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201" w:rsidRDefault="00D01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201___ г</w:t>
      </w:r>
    </w:p>
    <w:p w:rsidR="00074201" w:rsidRDefault="00D019A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074201" w:rsidRDefault="00D01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074201" w:rsidRDefault="00D019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2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074201">
        <w:tc>
          <w:tcPr>
            <w:tcW w:w="4499" w:type="dxa"/>
            <w:shd w:val="clear" w:color="auto" w:fill="auto"/>
          </w:tcPr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074201" w:rsidRDefault="00D019A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074201" w:rsidRDefault="00D019AE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074201" w:rsidRDefault="00D019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074201" w:rsidRDefault="00D019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074201" w:rsidRDefault="00074201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4201" w:rsidRDefault="00D019A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074201" w:rsidRDefault="00D019AE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074201" w:rsidRDefault="00D019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4"/>
        <w:gridCol w:w="2737"/>
        <w:gridCol w:w="3336"/>
      </w:tblGrid>
      <w:tr w:rsidR="00074201">
        <w:tc>
          <w:tcPr>
            <w:tcW w:w="3924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7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074201" w:rsidRDefault="00D019AE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074201" w:rsidRDefault="00D019AE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074201" w:rsidRDefault="00D019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4201" w:rsidRDefault="00074201">
      <w:pPr>
        <w:jc w:val="both"/>
        <w:rPr>
          <w:rFonts w:ascii="Times New Roman" w:hAnsi="Times New Roman"/>
          <w:sz w:val="24"/>
          <w:szCs w:val="24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4"/>
        <w:gridCol w:w="2737"/>
        <w:gridCol w:w="3336"/>
      </w:tblGrid>
      <w:tr w:rsidR="00074201">
        <w:tc>
          <w:tcPr>
            <w:tcW w:w="3924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7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074201" w:rsidRDefault="00D019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4201" w:rsidRDefault="00D019AE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074201" w:rsidRDefault="00D019A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074201" w:rsidRDefault="0007420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74201" w:rsidRDefault="00D019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074201" w:rsidRDefault="00D019AE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074201" w:rsidRDefault="00074201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074201" w:rsidRDefault="00D019AE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074201" w:rsidRDefault="00D019AE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074201" w:rsidRDefault="00D019AE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074201" w:rsidRDefault="00074201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074201" w:rsidRDefault="00D019AE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074201" w:rsidRDefault="00074201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074201" w:rsidRDefault="00074201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074201" w:rsidRDefault="00D019AE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074201" w:rsidRDefault="00D019AE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074201" w:rsidRDefault="00074201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074201" w:rsidRDefault="00074201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074201" w:rsidRDefault="00D019AE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074201" w:rsidRDefault="00074201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074201" w:rsidRDefault="00D019AE">
      <w:pPr>
        <w:keepNext/>
        <w:keepLines/>
        <w:numPr>
          <w:ilvl w:val="0"/>
          <w:numId w:val="4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0"/>
        <w:gridCol w:w="4251"/>
      </w:tblGrid>
      <w:tr w:rsidR="00074201">
        <w:tc>
          <w:tcPr>
            <w:tcW w:w="5529" w:type="dxa"/>
            <w:shd w:val="clear" w:color="auto" w:fill="auto"/>
          </w:tcPr>
          <w:p w:rsidR="00074201" w:rsidRDefault="00D019AE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074201" w:rsidRDefault="00074201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1" w:type="dxa"/>
            <w:shd w:val="clear" w:color="auto" w:fill="auto"/>
          </w:tcPr>
          <w:p w:rsidR="00074201" w:rsidRDefault="00D019AE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074201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074201" w:rsidRDefault="00D019AE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074201" w:rsidRDefault="0007420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074201" w:rsidRDefault="0007420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74201" w:rsidRDefault="00074201">
      <w:pPr>
        <w:spacing w:before="230" w:after="0" w:line="240" w:lineRule="auto"/>
        <w:ind w:left="-567" w:firstLine="1"/>
        <w:jc w:val="center"/>
      </w:pPr>
    </w:p>
    <w:sectPr w:rsidR="00074201">
      <w:footerReference w:type="default" r:id="rId9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6F" w:rsidRDefault="00B60D6F">
      <w:pPr>
        <w:spacing w:after="0" w:line="240" w:lineRule="auto"/>
      </w:pPr>
      <w:r>
        <w:separator/>
      </w:r>
    </w:p>
  </w:endnote>
  <w:endnote w:type="continuationSeparator" w:id="0">
    <w:p w:rsidR="00B60D6F" w:rsidRDefault="00B6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630720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A7E1D">
          <w:rPr>
            <w:noProof/>
          </w:rPr>
          <w:t>5</w:t>
        </w:r>
        <w:r>
          <w:fldChar w:fldCharType="end"/>
        </w:r>
      </w:p>
      <w:p w:rsidR="00074201" w:rsidRDefault="00B60D6F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55772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A7E1D">
          <w:rPr>
            <w:noProof/>
          </w:rPr>
          <w:t>11</w:t>
        </w:r>
        <w:r>
          <w:fldChar w:fldCharType="end"/>
        </w:r>
      </w:p>
      <w:p w:rsidR="00074201" w:rsidRDefault="00B60D6F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35640"/>
      <w:docPartObj>
        <w:docPartGallery w:val="Page Numbers (Bottom of Page)"/>
        <w:docPartUnique/>
      </w:docPartObj>
    </w:sdtPr>
    <w:sdtEndPr/>
    <w:sdtContent>
      <w:p w:rsidR="00074201" w:rsidRDefault="00D019A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A7E1D">
          <w:rPr>
            <w:noProof/>
          </w:rPr>
          <w:t>21</w:t>
        </w:r>
        <w:r>
          <w:fldChar w:fldCharType="end"/>
        </w:r>
      </w:p>
      <w:p w:rsidR="00074201" w:rsidRDefault="00B60D6F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6F" w:rsidRDefault="00B60D6F">
      <w:pPr>
        <w:spacing w:after="0" w:line="240" w:lineRule="auto"/>
      </w:pPr>
      <w:r>
        <w:separator/>
      </w:r>
    </w:p>
  </w:footnote>
  <w:footnote w:type="continuationSeparator" w:id="0">
    <w:p w:rsidR="00B60D6F" w:rsidRDefault="00B6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30A03"/>
    <w:multiLevelType w:val="multilevel"/>
    <w:tmpl w:val="8820A5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2A47D2"/>
    <w:multiLevelType w:val="multilevel"/>
    <w:tmpl w:val="F8709B1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3" w15:restartNumberingAfterBreak="0">
    <w:nsid w:val="4FFA6E9F"/>
    <w:multiLevelType w:val="multilevel"/>
    <w:tmpl w:val="21A2A5B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61E67ABA"/>
    <w:multiLevelType w:val="multilevel"/>
    <w:tmpl w:val="F7C49B08"/>
    <w:lvl w:ilvl="0">
      <w:start w:val="10"/>
      <w:numFmt w:val="decimal"/>
      <w:lvlText w:val="%1"/>
      <w:lvlJc w:val="left"/>
      <w:pPr>
        <w:ind w:left="600" w:hanging="60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1102" w:hanging="600"/>
      </w:pPr>
      <w:rPr>
        <w:b/>
        <w:i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b/>
        <w:i w:val="0"/>
      </w:rPr>
    </w:lvl>
  </w:abstractNum>
  <w:abstractNum w:abstractNumId="5" w15:restartNumberingAfterBreak="0">
    <w:nsid w:val="6FD477AD"/>
    <w:multiLevelType w:val="multilevel"/>
    <w:tmpl w:val="D78E0D1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94E56"/>
    <w:multiLevelType w:val="multilevel"/>
    <w:tmpl w:val="F5E8905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5CF3"/>
    <w:multiLevelType w:val="multilevel"/>
    <w:tmpl w:val="5EB4A1FA"/>
    <w:lvl w:ilvl="0">
      <w:start w:val="1"/>
      <w:numFmt w:val="decimal"/>
      <w:lvlText w:val="%1."/>
      <w:lvlJc w:val="left"/>
      <w:pPr>
        <w:ind w:left="1182" w:hanging="61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01"/>
    <w:rsid w:val="00074201"/>
    <w:rsid w:val="004B3551"/>
    <w:rsid w:val="0051446D"/>
    <w:rsid w:val="00797159"/>
    <w:rsid w:val="00893FC5"/>
    <w:rsid w:val="00AA7E1D"/>
    <w:rsid w:val="00AD3D8E"/>
    <w:rsid w:val="00B60D6F"/>
    <w:rsid w:val="00D019AE"/>
    <w:rsid w:val="00EB5D65"/>
    <w:rsid w:val="00F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E44A4-E31F-4B77-A0EC-C53A5590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44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44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944A0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73515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sz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2C19D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d">
    <w:name w:val="Normal (Web)"/>
    <w:basedOn w:val="a"/>
    <w:uiPriority w:val="99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2">
    <w:name w:val="Style12"/>
    <w:basedOn w:val="a"/>
    <w:uiPriority w:val="99"/>
    <w:qFormat/>
    <w:rsid w:val="00944A06"/>
    <w:pPr>
      <w:widowControl w:val="0"/>
      <w:spacing w:after="0" w:line="305" w:lineRule="exact"/>
      <w:ind w:firstLine="893"/>
    </w:pPr>
    <w:rPr>
      <w:rFonts w:eastAsia="Calibri" w:cs="Calibri"/>
      <w:sz w:val="24"/>
      <w:szCs w:val="24"/>
    </w:rPr>
  </w:style>
  <w:style w:type="paragraph" w:styleId="21">
    <w:name w:val="Body Text Indent 2"/>
    <w:basedOn w:val="a"/>
    <w:uiPriority w:val="99"/>
    <w:qFormat/>
    <w:rsid w:val="00944A06"/>
    <w:pPr>
      <w:spacing w:after="120" w:line="480" w:lineRule="auto"/>
      <w:ind w:left="283" w:firstLine="720"/>
      <w:jc w:val="both"/>
    </w:pPr>
    <w:rPr>
      <w:rFonts w:eastAsia="Calibri" w:cs="Calibri"/>
      <w:sz w:val="20"/>
      <w:szCs w:val="20"/>
    </w:rPr>
  </w:style>
  <w:style w:type="paragraph" w:styleId="22">
    <w:name w:val="Body Text 2"/>
    <w:basedOn w:val="a"/>
    <w:uiPriority w:val="99"/>
    <w:semiHidden/>
    <w:unhideWhenUsed/>
    <w:qFormat/>
    <w:rsid w:val="002C19D5"/>
    <w:pPr>
      <w:spacing w:after="120" w:line="480" w:lineRule="auto"/>
    </w:pPr>
  </w:style>
  <w:style w:type="paragraph" w:customStyle="1" w:styleId="110">
    <w:name w:val="Заголовок 11"/>
    <w:basedOn w:val="a"/>
    <w:uiPriority w:val="1"/>
    <w:qFormat/>
    <w:rsid w:val="002C19D5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C19D5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af1">
    <w:name w:val="Содержимое врезки"/>
    <w:basedOn w:val="a"/>
    <w:qFormat/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table" w:styleId="af2">
    <w:name w:val="Table Grid"/>
    <w:basedOn w:val="a1"/>
    <w:rsid w:val="00A1668B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5438</Words>
  <Characters>30999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Света</cp:lastModifiedBy>
  <cp:revision>25</cp:revision>
  <dcterms:created xsi:type="dcterms:W3CDTF">2017-10-07T21:06:00Z</dcterms:created>
  <dcterms:modified xsi:type="dcterms:W3CDTF">2019-02-06T19:57:00Z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