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F9" w:rsidRPr="00806532" w:rsidRDefault="008D3FD4" w:rsidP="00806532">
      <w:pPr>
        <w:jc w:val="center"/>
      </w:pPr>
      <w:r>
        <w:t>МИНИСТЕРСТВО НАУКИ И ВЫСШЕГО ОБРАЗОВАНИЯ РОССИЙСКОЙ ФЕДЕРАЦИИ</w:t>
      </w:r>
    </w:p>
    <w:p w:rsidR="002D34F9" w:rsidRPr="00806532" w:rsidRDefault="002D34F9" w:rsidP="00806532">
      <w:pPr>
        <w:jc w:val="center"/>
      </w:pPr>
      <w:r w:rsidRPr="00806532">
        <w:t>Федеральное государственное автономное образовательное учреждение</w:t>
      </w:r>
    </w:p>
    <w:p w:rsidR="002D34F9" w:rsidRPr="00806532" w:rsidRDefault="002D34F9" w:rsidP="00806532">
      <w:pPr>
        <w:jc w:val="center"/>
      </w:pPr>
      <w:r w:rsidRPr="00806532">
        <w:t>высшего образования</w:t>
      </w:r>
    </w:p>
    <w:p w:rsidR="002D34F9" w:rsidRPr="00806532" w:rsidRDefault="002D34F9" w:rsidP="00806532">
      <w:pPr>
        <w:jc w:val="center"/>
      </w:pPr>
      <w:r w:rsidRPr="00806532">
        <w:t>«Национальный исследовательский</w:t>
      </w:r>
    </w:p>
    <w:p w:rsidR="002D34F9" w:rsidRPr="00806532" w:rsidRDefault="002D34F9" w:rsidP="00806532">
      <w:pPr>
        <w:jc w:val="center"/>
      </w:pPr>
      <w:r w:rsidRPr="00806532">
        <w:t>Нижегородский государственный университет им. Н.И. Лобачевского»</w:t>
      </w:r>
    </w:p>
    <w:p w:rsidR="002D34F9" w:rsidRPr="00806532" w:rsidRDefault="002D34F9" w:rsidP="00806532">
      <w:pPr>
        <w:jc w:val="center"/>
      </w:pPr>
      <w:r w:rsidRPr="00806532">
        <w:t>Институт экономики и предпринимательства</w:t>
      </w:r>
    </w:p>
    <w:p w:rsidR="002D34F9" w:rsidRPr="00806532" w:rsidRDefault="002D34F9" w:rsidP="00806532"/>
    <w:p w:rsidR="002D34F9" w:rsidRPr="00806532" w:rsidRDefault="002D34F9" w:rsidP="00806532"/>
    <w:p w:rsidR="002D34F9" w:rsidRPr="002E02C9" w:rsidRDefault="002D34F9" w:rsidP="000169FE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2D34F9" w:rsidRPr="00806532" w:rsidRDefault="002D34F9" w:rsidP="00806532"/>
    <w:p w:rsidR="002D34F9" w:rsidRPr="00806532" w:rsidRDefault="002D34F9" w:rsidP="0080653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532">
        <w:t xml:space="preserve">Директор института экономики </w:t>
      </w:r>
    </w:p>
    <w:p w:rsidR="002D34F9" w:rsidRPr="00806532" w:rsidRDefault="002D34F9" w:rsidP="00806532">
      <w:pPr>
        <w:jc w:val="right"/>
      </w:pP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  <w:t>и предпринимательства</w:t>
      </w:r>
    </w:p>
    <w:p w:rsidR="002D34F9" w:rsidRPr="00806532" w:rsidRDefault="002D34F9" w:rsidP="00806532">
      <w:pPr>
        <w:jc w:val="right"/>
      </w:pP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  <w:t>______________А.О. Грудзинский</w:t>
      </w:r>
    </w:p>
    <w:p w:rsidR="002D34F9" w:rsidRPr="00806532" w:rsidRDefault="002D34F9" w:rsidP="00806532">
      <w:pPr>
        <w:jc w:val="right"/>
      </w:pP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</w:r>
      <w:r w:rsidRPr="00806532">
        <w:tab/>
        <w:t>"</w:t>
      </w:r>
      <w:r w:rsidR="007A72FC">
        <w:t>1</w:t>
      </w:r>
      <w:r w:rsidRPr="00806532">
        <w:t>"</w:t>
      </w:r>
      <w:r w:rsidR="00317BCD">
        <w:t xml:space="preserve"> </w:t>
      </w:r>
      <w:r w:rsidR="007A72FC">
        <w:t>апреля</w:t>
      </w:r>
      <w:r w:rsidR="00317BCD">
        <w:t xml:space="preserve"> </w:t>
      </w:r>
      <w:r w:rsidRPr="00806532">
        <w:t>201</w:t>
      </w:r>
      <w:r w:rsidR="007A72FC">
        <w:t>9</w:t>
      </w:r>
      <w:r w:rsidRPr="00806532">
        <w:t xml:space="preserve">  г.</w:t>
      </w:r>
    </w:p>
    <w:p w:rsidR="002D34F9" w:rsidRPr="00806532" w:rsidRDefault="002D34F9" w:rsidP="00806532"/>
    <w:p w:rsidR="002D34F9" w:rsidRPr="00806532" w:rsidRDefault="002D34F9" w:rsidP="00806532"/>
    <w:p w:rsidR="002D34F9" w:rsidRPr="00806532" w:rsidRDefault="002D34F9" w:rsidP="00806532"/>
    <w:p w:rsidR="002D34F9" w:rsidRPr="00806532" w:rsidRDefault="002D34F9" w:rsidP="00806532">
      <w:pPr>
        <w:jc w:val="center"/>
        <w:rPr>
          <w:b/>
          <w:bCs/>
        </w:rPr>
      </w:pPr>
      <w:r w:rsidRPr="00806532">
        <w:rPr>
          <w:b/>
          <w:bCs/>
        </w:rPr>
        <w:t>Рабочая программа дисциплины</w:t>
      </w: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  <w:r w:rsidRPr="00806532">
        <w:t>ГЕОГРАФИЯ ТУРИЗМА</w:t>
      </w: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  <w:rPr>
          <w:b/>
          <w:bCs/>
        </w:rPr>
      </w:pPr>
      <w:r w:rsidRPr="00806532">
        <w:rPr>
          <w:b/>
          <w:bCs/>
        </w:rPr>
        <w:t>Специальность среднего профессионального образования</w:t>
      </w:r>
    </w:p>
    <w:p w:rsidR="002D34F9" w:rsidRPr="00806532" w:rsidRDefault="002D34F9" w:rsidP="00806532">
      <w:pPr>
        <w:jc w:val="center"/>
        <w:rPr>
          <w:b/>
          <w:bCs/>
        </w:rPr>
      </w:pPr>
    </w:p>
    <w:p w:rsidR="002D34F9" w:rsidRPr="00806532" w:rsidRDefault="002D34F9" w:rsidP="00806532">
      <w:pPr>
        <w:jc w:val="center"/>
      </w:pPr>
      <w:r w:rsidRPr="00806532">
        <w:t>43.02.10 «ТУРИЗМ»</w:t>
      </w: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  <w:rPr>
          <w:b/>
          <w:bCs/>
        </w:rPr>
      </w:pPr>
      <w:r w:rsidRPr="00806532">
        <w:rPr>
          <w:b/>
          <w:bCs/>
        </w:rPr>
        <w:t>Квалификация выпускника</w:t>
      </w:r>
    </w:p>
    <w:p w:rsidR="002D34F9" w:rsidRPr="00806532" w:rsidRDefault="002D34F9" w:rsidP="00806532">
      <w:pPr>
        <w:jc w:val="center"/>
        <w:rPr>
          <w:b/>
          <w:bCs/>
        </w:rPr>
      </w:pPr>
    </w:p>
    <w:p w:rsidR="002D34F9" w:rsidRPr="00806532" w:rsidRDefault="002D34F9" w:rsidP="00806532">
      <w:pPr>
        <w:jc w:val="center"/>
      </w:pPr>
      <w:r w:rsidRPr="00806532">
        <w:t>Специалист по туризму (базовая подготовка)</w:t>
      </w: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  <w:rPr>
          <w:b/>
          <w:bCs/>
        </w:rPr>
      </w:pPr>
      <w:r w:rsidRPr="00806532">
        <w:rPr>
          <w:b/>
          <w:bCs/>
        </w:rPr>
        <w:t>Форма обучения</w:t>
      </w: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  <w:r w:rsidRPr="00806532">
        <w:t>Очная</w:t>
      </w: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Default="002D34F9" w:rsidP="00806532">
      <w:pPr>
        <w:jc w:val="center"/>
      </w:pPr>
    </w:p>
    <w:p w:rsidR="002D34F9" w:rsidRPr="00806532" w:rsidRDefault="002D34F9" w:rsidP="00806532">
      <w:pPr>
        <w:jc w:val="center"/>
      </w:pPr>
    </w:p>
    <w:p w:rsidR="002D34F9" w:rsidRPr="00806532" w:rsidRDefault="002D34F9" w:rsidP="00806532">
      <w:pPr>
        <w:jc w:val="center"/>
      </w:pPr>
      <w:r w:rsidRPr="00806532">
        <w:t>Нижний Новгород</w:t>
      </w:r>
    </w:p>
    <w:p w:rsidR="002D34F9" w:rsidRPr="00806532" w:rsidRDefault="007A72FC" w:rsidP="00806532">
      <w:pPr>
        <w:jc w:val="center"/>
      </w:pPr>
      <w:r>
        <w:t>2019</w:t>
      </w:r>
    </w:p>
    <w:p w:rsidR="002D34F9" w:rsidRPr="002E02C9" w:rsidRDefault="002D34F9" w:rsidP="000169FE">
      <w:pPr>
        <w:jc w:val="both"/>
      </w:pPr>
      <w:r w:rsidRPr="00806532">
        <w:br w:type="page"/>
      </w:r>
      <w:r w:rsidRPr="002E02C9">
        <w:lastRenderedPageBreak/>
        <w:t>Программа дисциплины составлена в соответствии с требованиями ФГОС СПО по спец</w:t>
      </w:r>
      <w:r w:rsidRPr="002E02C9">
        <w:t>и</w:t>
      </w:r>
      <w:r w:rsidRPr="002E02C9">
        <w:t>альности  43.02.10 «Туризм» (базовая подготовка).</w:t>
      </w:r>
    </w:p>
    <w:p w:rsidR="002D34F9" w:rsidRPr="00C4382B" w:rsidRDefault="002D34F9" w:rsidP="00016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D34F9" w:rsidRPr="00806532" w:rsidRDefault="002D34F9" w:rsidP="00806532">
      <w:pPr>
        <w:jc w:val="both"/>
      </w:pPr>
    </w:p>
    <w:p w:rsidR="002D34F9" w:rsidRPr="00926654" w:rsidRDefault="002D34F9" w:rsidP="00806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26654">
        <w:rPr>
          <w:bCs/>
        </w:rPr>
        <w:t>Автор</w:t>
      </w:r>
      <w:r w:rsidRPr="00926654">
        <w:t xml:space="preserve">: </w:t>
      </w:r>
    </w:p>
    <w:p w:rsidR="002D34F9" w:rsidRDefault="002D34F9" w:rsidP="00806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06532">
        <w:t xml:space="preserve">преподаватель кафедры сервиса и туризма </w:t>
      </w:r>
    </w:p>
    <w:p w:rsidR="002D34F9" w:rsidRPr="00806532" w:rsidRDefault="002D34F9" w:rsidP="009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>
        <w:t>_______________</w:t>
      </w:r>
      <w:r w:rsidRPr="00806532">
        <w:t xml:space="preserve"> И.П.Смирнова </w:t>
      </w:r>
    </w:p>
    <w:p w:rsidR="002D34F9" w:rsidRPr="00806532" w:rsidRDefault="002D34F9" w:rsidP="00806532">
      <w:pPr>
        <w:jc w:val="both"/>
      </w:pPr>
    </w:p>
    <w:p w:rsidR="002D34F9" w:rsidRPr="00806532" w:rsidRDefault="002D34F9" w:rsidP="00806532">
      <w:pPr>
        <w:jc w:val="both"/>
      </w:pPr>
      <w:r>
        <w:t xml:space="preserve">Программа  рассмотрена и одобрена </w:t>
      </w:r>
      <w:r w:rsidRPr="00806532">
        <w:t xml:space="preserve">на заседании кафедры сервиса и туризма </w:t>
      </w:r>
      <w:r>
        <w:t>от «</w:t>
      </w:r>
      <w:r w:rsidR="007A72FC">
        <w:t>19</w:t>
      </w:r>
      <w:r>
        <w:t xml:space="preserve">» </w:t>
      </w:r>
      <w:r w:rsidR="007A72FC">
        <w:t>марта</w:t>
      </w:r>
      <w:r>
        <w:t xml:space="preserve"> 201</w:t>
      </w:r>
      <w:r w:rsidR="007A72FC">
        <w:t>9</w:t>
      </w:r>
      <w:r>
        <w:t xml:space="preserve"> г., </w:t>
      </w:r>
      <w:r w:rsidRPr="00806532">
        <w:t xml:space="preserve">протокол № </w:t>
      </w:r>
      <w:r w:rsidR="007A72FC">
        <w:t>3</w:t>
      </w:r>
      <w:bookmarkStart w:id="0" w:name="_GoBack"/>
      <w:bookmarkEnd w:id="0"/>
      <w:r w:rsidRPr="00806532">
        <w:t xml:space="preserve"> </w:t>
      </w:r>
    </w:p>
    <w:p w:rsidR="002D34F9" w:rsidRPr="00806532" w:rsidRDefault="002D34F9" w:rsidP="00806532">
      <w:pPr>
        <w:jc w:val="both"/>
      </w:pPr>
    </w:p>
    <w:p w:rsidR="002D34F9" w:rsidRPr="00806532" w:rsidRDefault="002D34F9" w:rsidP="00C665EA">
      <w:pPr>
        <w:jc w:val="both"/>
      </w:pPr>
      <w:r w:rsidRPr="00806532">
        <w:t xml:space="preserve">Заведующий кафедрой: д.э.н., профессор </w:t>
      </w:r>
      <w:r>
        <w:t xml:space="preserve">                                ___________   </w:t>
      </w:r>
      <w:r w:rsidRPr="00806532">
        <w:t>М.В. Ефремова</w:t>
      </w:r>
    </w:p>
    <w:p w:rsidR="002D34F9" w:rsidRPr="00806532" w:rsidRDefault="002D34F9" w:rsidP="00806532"/>
    <w:p w:rsidR="002D34F9" w:rsidRPr="00806532" w:rsidRDefault="002D34F9" w:rsidP="00806532">
      <w:pPr>
        <w:jc w:val="center"/>
        <w:rPr>
          <w:b/>
          <w:bCs/>
        </w:rPr>
      </w:pPr>
      <w:r w:rsidRPr="00806532">
        <w:br w:type="page"/>
      </w:r>
      <w:r w:rsidRPr="00806532">
        <w:rPr>
          <w:b/>
          <w:bCs/>
        </w:rPr>
        <w:lastRenderedPageBreak/>
        <w:t>СОДЕРЖАНИЕ</w:t>
      </w:r>
    </w:p>
    <w:p w:rsidR="002D34F9" w:rsidRPr="00806532" w:rsidRDefault="002D34F9" w:rsidP="00806532">
      <w:pPr>
        <w:rPr>
          <w:sz w:val="20"/>
          <w:szCs w:val="20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D34F9" w:rsidRPr="00806532">
        <w:trPr>
          <w:trHeight w:val="931"/>
        </w:trPr>
        <w:tc>
          <w:tcPr>
            <w:tcW w:w="9007" w:type="dxa"/>
          </w:tcPr>
          <w:p w:rsidR="002D34F9" w:rsidRPr="008B5F27" w:rsidRDefault="002D34F9" w:rsidP="00806532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</w:p>
          <w:p w:rsidR="002D34F9" w:rsidRPr="008B5F27" w:rsidRDefault="002D34F9" w:rsidP="00806532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  <w:r w:rsidRPr="008B5F27">
              <w:rPr>
                <w:rFonts w:ascii="Times New Roman" w:hAnsi="Times New Roman"/>
                <w:caps/>
                <w:kern w:val="0"/>
                <w:sz w:val="20"/>
                <w:szCs w:val="20"/>
              </w:rPr>
              <w:t>1. ПАСПОРТ ПРОГРАММЫ дисциплины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2D34F9" w:rsidRPr="00806532" w:rsidRDefault="002D34F9" w:rsidP="00806532">
            <w:pPr>
              <w:jc w:val="center"/>
              <w:rPr>
                <w:sz w:val="20"/>
                <w:szCs w:val="20"/>
              </w:rPr>
            </w:pPr>
          </w:p>
          <w:p w:rsidR="002D34F9" w:rsidRPr="00806532" w:rsidRDefault="002D34F9" w:rsidP="00806532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4</w:t>
            </w:r>
          </w:p>
        </w:tc>
      </w:tr>
      <w:tr w:rsidR="002D34F9" w:rsidRPr="00806532">
        <w:trPr>
          <w:trHeight w:val="594"/>
        </w:trPr>
        <w:tc>
          <w:tcPr>
            <w:tcW w:w="9007" w:type="dxa"/>
          </w:tcPr>
          <w:p w:rsidR="002D34F9" w:rsidRPr="008B5F27" w:rsidRDefault="002D34F9" w:rsidP="00806532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  <w:r w:rsidRPr="008B5F27">
              <w:rPr>
                <w:rFonts w:ascii="Times New Roman" w:hAnsi="Times New Roman"/>
                <w:caps/>
                <w:kern w:val="0"/>
                <w:sz w:val="20"/>
                <w:szCs w:val="20"/>
              </w:rPr>
              <w:t>2. СТРУКТУРА и содержание дисциплины</w:t>
            </w:r>
          </w:p>
          <w:p w:rsidR="002D34F9" w:rsidRPr="00806532" w:rsidRDefault="002D34F9" w:rsidP="00806532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2D34F9" w:rsidRPr="00806532" w:rsidRDefault="002D34F9" w:rsidP="00806532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6</w:t>
            </w:r>
          </w:p>
        </w:tc>
      </w:tr>
      <w:tr w:rsidR="002D34F9" w:rsidRPr="00806532">
        <w:trPr>
          <w:trHeight w:val="692"/>
        </w:trPr>
        <w:tc>
          <w:tcPr>
            <w:tcW w:w="9007" w:type="dxa"/>
          </w:tcPr>
          <w:p w:rsidR="002D34F9" w:rsidRPr="008B5F27" w:rsidRDefault="002D34F9" w:rsidP="00806532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  <w:r w:rsidRPr="008B5F27">
              <w:rPr>
                <w:rFonts w:ascii="Times New Roman" w:hAnsi="Times New Roman"/>
                <w:caps/>
                <w:kern w:val="0"/>
                <w:sz w:val="20"/>
                <w:szCs w:val="20"/>
              </w:rPr>
              <w:t>3. условия реализации   дисциплины</w:t>
            </w:r>
          </w:p>
          <w:p w:rsidR="002D34F9" w:rsidRPr="00806532" w:rsidRDefault="002D34F9" w:rsidP="00806532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2D34F9" w:rsidRPr="00806532" w:rsidRDefault="002D34F9" w:rsidP="00806532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9</w:t>
            </w:r>
          </w:p>
        </w:tc>
      </w:tr>
      <w:tr w:rsidR="002D34F9" w:rsidRPr="00806532">
        <w:trPr>
          <w:trHeight w:val="692"/>
        </w:trPr>
        <w:tc>
          <w:tcPr>
            <w:tcW w:w="9007" w:type="dxa"/>
          </w:tcPr>
          <w:p w:rsidR="002D34F9" w:rsidRPr="00806532" w:rsidRDefault="002D34F9" w:rsidP="0080653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6532">
              <w:rPr>
                <w:b/>
                <w:bCs/>
                <w:caps/>
                <w:sz w:val="20"/>
                <w:szCs w:val="20"/>
              </w:rPr>
              <w:t>4. Контроль и оценка результатов освоения дисциплины</w:t>
            </w:r>
          </w:p>
          <w:p w:rsidR="002D34F9" w:rsidRPr="00806532" w:rsidRDefault="002D34F9" w:rsidP="00806532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2D34F9" w:rsidRPr="00806532" w:rsidRDefault="002D34F9" w:rsidP="00806532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11</w:t>
            </w:r>
          </w:p>
        </w:tc>
      </w:tr>
    </w:tbl>
    <w:p w:rsidR="002D34F9" w:rsidRPr="00806532" w:rsidRDefault="002D34F9" w:rsidP="00806532">
      <w:pPr>
        <w:jc w:val="center"/>
        <w:rPr>
          <w:sz w:val="20"/>
          <w:szCs w:val="20"/>
        </w:rPr>
      </w:pPr>
    </w:p>
    <w:p w:rsidR="002D34F9" w:rsidRPr="00806532" w:rsidRDefault="002D34F9" w:rsidP="00806532"/>
    <w:p w:rsidR="002D34F9" w:rsidRPr="00872521" w:rsidRDefault="002D34F9" w:rsidP="00872521">
      <w:pPr>
        <w:tabs>
          <w:tab w:val="left" w:pos="993"/>
        </w:tabs>
        <w:ind w:firstLine="709"/>
        <w:jc w:val="center"/>
        <w:rPr>
          <w:b/>
          <w:bCs/>
        </w:rPr>
      </w:pPr>
      <w:r w:rsidRPr="00806532">
        <w:br w:type="page"/>
      </w:r>
      <w:r w:rsidRPr="00872521">
        <w:lastRenderedPageBreak/>
        <w:t>1</w:t>
      </w:r>
      <w:r w:rsidRPr="00872521">
        <w:rPr>
          <w:b/>
          <w:bCs/>
        </w:rPr>
        <w:t xml:space="preserve">. </w:t>
      </w:r>
      <w:r w:rsidRPr="00872521">
        <w:rPr>
          <w:b/>
          <w:caps/>
        </w:rPr>
        <w:t>паспорт рабочей ПРОГРАММЫ ДИСЦИПЛИНЫ</w:t>
      </w:r>
    </w:p>
    <w:p w:rsidR="002D34F9" w:rsidRPr="00872521" w:rsidRDefault="002D34F9" w:rsidP="00872521">
      <w:pPr>
        <w:tabs>
          <w:tab w:val="left" w:pos="993"/>
        </w:tabs>
        <w:ind w:firstLine="709"/>
        <w:jc w:val="center"/>
        <w:rPr>
          <w:b/>
        </w:rPr>
      </w:pPr>
      <w:r w:rsidRPr="00872521">
        <w:rPr>
          <w:b/>
        </w:rPr>
        <w:t>«ГЕОГРАФИЯ ТУРИЗМА»</w:t>
      </w:r>
    </w:p>
    <w:p w:rsidR="002D34F9" w:rsidRPr="00872521" w:rsidRDefault="002D34F9" w:rsidP="00872521">
      <w:pPr>
        <w:tabs>
          <w:tab w:val="left" w:pos="993"/>
        </w:tabs>
        <w:ind w:firstLine="709"/>
      </w:pPr>
    </w:p>
    <w:p w:rsidR="002D34F9" w:rsidRPr="00872521" w:rsidRDefault="002D34F9" w:rsidP="00872521">
      <w:pPr>
        <w:tabs>
          <w:tab w:val="left" w:pos="993"/>
        </w:tabs>
        <w:ind w:firstLine="709"/>
        <w:jc w:val="both"/>
        <w:rPr>
          <w:b/>
          <w:bCs/>
        </w:rPr>
      </w:pPr>
      <w:r w:rsidRPr="00872521">
        <w:rPr>
          <w:b/>
          <w:bCs/>
        </w:rPr>
        <w:t>1.1. Область применения рабочей программы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43.02.10 Т</w:t>
      </w:r>
      <w:r w:rsidRPr="00872521">
        <w:t>у</w:t>
      </w:r>
      <w:r w:rsidRPr="00872521">
        <w:t>ризм (базовая подготовка)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Рабочая программа учебной дисциплины «География туризма» может быть испол</w:t>
      </w:r>
      <w:r w:rsidRPr="00872521">
        <w:t>ь</w:t>
      </w:r>
      <w:r w:rsidRPr="00872521">
        <w:t>зована при профессиональной подготовке по специальности  «Туризм» и в дополнител</w:t>
      </w:r>
      <w:r w:rsidRPr="00872521">
        <w:t>ь</w:t>
      </w:r>
      <w:r w:rsidRPr="00872521">
        <w:t>ном профессиональном образовании на курсах переподготовки и повышения квалифик</w:t>
      </w:r>
      <w:r w:rsidRPr="00872521">
        <w:t>а</w:t>
      </w:r>
      <w:r w:rsidRPr="00872521">
        <w:t>ции.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</w:p>
    <w:p w:rsidR="002D34F9" w:rsidRPr="00872521" w:rsidRDefault="002D34F9" w:rsidP="00872521">
      <w:pPr>
        <w:tabs>
          <w:tab w:val="left" w:pos="993"/>
        </w:tabs>
        <w:ind w:firstLine="709"/>
        <w:jc w:val="both"/>
        <w:rPr>
          <w:b/>
          <w:bCs/>
        </w:rPr>
      </w:pPr>
      <w:r w:rsidRPr="00872521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Дисциплина «География туризма»  относится к профессиональной подготовке (ПП)  математическому и общему естественнонаучному циклу  (ЕН.02) программы подготовки специалистов среднего звена (ППССЗ) по специальности 43.02.10 «Туризм» (базовая по</w:t>
      </w:r>
      <w:r w:rsidRPr="00872521">
        <w:t>д</w:t>
      </w:r>
      <w:r w:rsidRPr="00872521">
        <w:t xml:space="preserve">готовка). 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 xml:space="preserve">Дисциплина изучается на 2 курсе в 3 семестре (очная форма обучения). 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5D671C">
        <w:t xml:space="preserve">Форма </w:t>
      </w:r>
      <w:r>
        <w:t>промежуточной аттестации</w:t>
      </w:r>
      <w:r w:rsidRPr="005D671C">
        <w:t xml:space="preserve"> – дифференцированный зачет (3 семестр).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</w:p>
    <w:p w:rsidR="002D34F9" w:rsidRPr="00872521" w:rsidRDefault="002D34F9" w:rsidP="00872521">
      <w:pPr>
        <w:tabs>
          <w:tab w:val="left" w:pos="993"/>
        </w:tabs>
        <w:ind w:firstLine="709"/>
        <w:jc w:val="both"/>
        <w:rPr>
          <w:b/>
          <w:bCs/>
        </w:rPr>
      </w:pPr>
      <w:r w:rsidRPr="00872521">
        <w:rPr>
          <w:b/>
          <w:bCs/>
        </w:rPr>
        <w:t>1.3. Цели и задачи дисциплины – требования к результатам освоения дисц</w:t>
      </w:r>
      <w:r w:rsidRPr="00872521">
        <w:rPr>
          <w:b/>
          <w:bCs/>
        </w:rPr>
        <w:t>и</w:t>
      </w:r>
      <w:r w:rsidRPr="00872521">
        <w:rPr>
          <w:b/>
          <w:bCs/>
        </w:rPr>
        <w:t>плины: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В результате освоения дисциплины «География туризма» обучающийся должен обладать следующими общими компетенциями (ОК):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1. Понимать сущность и социальную значимость своей будущей профессии, проявлять к ней устойчивый интерес.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3. Принимать решения в стандартных и нестандартных ситуациях и нести за них ответственность.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4. Осуществлять поиск и использование информации, необходимой для эффе</w:t>
      </w:r>
      <w:r w:rsidRPr="00872521">
        <w:t>к</w:t>
      </w:r>
      <w:r w:rsidRPr="00872521">
        <w:t>тивного выполнения профессиональных задач, профессионального и личностного разв</w:t>
      </w:r>
      <w:r w:rsidRPr="00872521">
        <w:t>и</w:t>
      </w:r>
      <w:r w:rsidRPr="00872521">
        <w:t>тия.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5. Использовать информационно-коммуникационные технологии в професси</w:t>
      </w:r>
      <w:r w:rsidRPr="00872521">
        <w:t>о</w:t>
      </w:r>
      <w:r w:rsidRPr="00872521">
        <w:t>нальной деятельности.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6. Работать в коллективе и команде, эффективно общаться с коллегами, рук</w:t>
      </w:r>
      <w:r w:rsidRPr="00872521">
        <w:t>о</w:t>
      </w:r>
      <w:r w:rsidRPr="00872521">
        <w:t>водством, потребителями.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7. Брать на себя ответственность за работу членов команды (подчиненных), р</w:t>
      </w:r>
      <w:r w:rsidRPr="00872521">
        <w:t>е</w:t>
      </w:r>
      <w:r w:rsidRPr="00872521">
        <w:t>зультат выполнения заданий.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8. Самостоятельно определять задачи профессионального и личностного разв</w:t>
      </w:r>
      <w:r w:rsidRPr="00872521">
        <w:t>и</w:t>
      </w:r>
      <w:r w:rsidRPr="00872521">
        <w:t>тия, заниматься самообразованием, осознанно планировать повышение квалификации.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ОК 9. Ориентироваться в условиях частой смены технологий в профессиональной деятельности.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В результате освоения дисциплины «География туризма» обучающийся должен обладать следующими профессиональными компетенциями (ПК):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ПК 1.1. Выявлять и анализировать запросы потребителя и возможности их реал</w:t>
      </w:r>
      <w:r w:rsidRPr="00872521">
        <w:t>и</w:t>
      </w:r>
      <w:r w:rsidRPr="00872521">
        <w:t>зации.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ПК 1.2. Информировать потребителя о туристских продуктах.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ПК 1.6. Выполнять работу по оказанию визовой поддержки потребителю.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ПК 3.2. Формировать туристский продукт.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  <w:rPr>
          <w:bCs/>
        </w:rPr>
      </w:pPr>
      <w:r w:rsidRPr="00872521">
        <w:rPr>
          <w:bCs/>
        </w:rPr>
        <w:t>В результате освоения дисциплины обучающийся должен уметь:</w:t>
      </w:r>
    </w:p>
    <w:p w:rsidR="002D34F9" w:rsidRPr="00872521" w:rsidRDefault="002D34F9" w:rsidP="00872521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72521">
        <w:lastRenderedPageBreak/>
        <w:t>оценивать влияние географических факторов на развитие туризма в регионах мира;</w:t>
      </w:r>
    </w:p>
    <w:p w:rsidR="002D34F9" w:rsidRPr="00872521" w:rsidRDefault="002D34F9" w:rsidP="00872521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72521">
        <w:t>работать со справочными и информационными материалами по страноведению, географии туристских ресурсов и регионоведению;</w:t>
      </w:r>
    </w:p>
    <w:p w:rsidR="002D34F9" w:rsidRPr="00872521" w:rsidRDefault="002D34F9" w:rsidP="00872521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72521">
        <w:t>собирать актуальную информацию об инфраструктуре туристских центров, эк</w:t>
      </w:r>
      <w:r w:rsidRPr="00872521">
        <w:t>с</w:t>
      </w:r>
      <w:r w:rsidRPr="00872521">
        <w:t>курсионных объектах, правилах пересечения границ и специфике организации туризма в различных регионах мира и России;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  <w:rPr>
          <w:bCs/>
        </w:rPr>
      </w:pPr>
      <w:r w:rsidRPr="00872521">
        <w:rPr>
          <w:bCs/>
        </w:rPr>
        <w:t>В результате освоения дисциплины обучающийся должен знать:</w:t>
      </w:r>
    </w:p>
    <w:p w:rsidR="002D34F9" w:rsidRPr="00872521" w:rsidRDefault="002D34F9" w:rsidP="00872521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72521">
        <w:t>особенности влияния географических факторов на развитие туризма;</w:t>
      </w:r>
    </w:p>
    <w:p w:rsidR="002D34F9" w:rsidRPr="00872521" w:rsidRDefault="002D34F9" w:rsidP="00872521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72521">
        <w:t>основы туристского районирования;</w:t>
      </w:r>
    </w:p>
    <w:p w:rsidR="002D34F9" w:rsidRPr="00872521" w:rsidRDefault="002D34F9" w:rsidP="00872521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72521">
        <w:t>основные закономерности размещения туристских ресурсов в крупных турис</w:t>
      </w:r>
      <w:r w:rsidRPr="00872521">
        <w:t>т</w:t>
      </w:r>
      <w:r w:rsidRPr="00872521">
        <w:t>ских регионах мира и России;</w:t>
      </w:r>
    </w:p>
    <w:p w:rsidR="002D34F9" w:rsidRPr="00872521" w:rsidRDefault="002D34F9" w:rsidP="00872521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72521">
        <w:t>географию крупных туристских центров мира и специфику их туристской и</w:t>
      </w:r>
      <w:r w:rsidRPr="00872521">
        <w:t>н</w:t>
      </w:r>
      <w:r w:rsidRPr="00872521">
        <w:t>фраструктуры;</w:t>
      </w:r>
    </w:p>
    <w:p w:rsidR="002D34F9" w:rsidRPr="00872521" w:rsidRDefault="002D34F9" w:rsidP="00872521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72521">
        <w:t>правила пересечения границ зарубежных государств гражданами Российской Федерации;</w:t>
      </w:r>
    </w:p>
    <w:p w:rsidR="002D34F9" w:rsidRPr="00872521" w:rsidRDefault="002D34F9" w:rsidP="00872521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72521">
        <w:t>методику работы со справочными и информационными материалами по стран</w:t>
      </w:r>
      <w:r w:rsidRPr="00872521">
        <w:t>о</w:t>
      </w:r>
      <w:r w:rsidRPr="00872521">
        <w:t>ведению, географии туристских ресурсов и регионоведению.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</w:p>
    <w:p w:rsidR="002D34F9" w:rsidRPr="00872521" w:rsidRDefault="002D34F9" w:rsidP="00872521">
      <w:pPr>
        <w:tabs>
          <w:tab w:val="left" w:pos="993"/>
        </w:tabs>
        <w:ind w:firstLine="709"/>
        <w:jc w:val="both"/>
        <w:rPr>
          <w:b/>
          <w:bCs/>
        </w:rPr>
      </w:pPr>
      <w:r w:rsidRPr="00872521">
        <w:rPr>
          <w:b/>
          <w:bCs/>
        </w:rPr>
        <w:t>1.4. Трудоемкость дисциплины: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Общая трудоемкость учебной нагрузки обучающегося 75 часов, в том числе: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обязательной аудиторной учебной нагрузки обучающегося  64 часа;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  <w:r w:rsidRPr="00872521">
        <w:t>самостоятельной работы обучающегося 7 ча</w:t>
      </w:r>
      <w:r>
        <w:t>сов</w:t>
      </w:r>
      <w:r w:rsidRPr="00872521">
        <w:t>.</w:t>
      </w:r>
    </w:p>
    <w:p w:rsidR="002D34F9" w:rsidRPr="00872521" w:rsidRDefault="002D34F9" w:rsidP="00872521">
      <w:pPr>
        <w:tabs>
          <w:tab w:val="left" w:pos="993"/>
        </w:tabs>
        <w:ind w:firstLine="709"/>
        <w:jc w:val="center"/>
        <w:rPr>
          <w:b/>
          <w:bCs/>
        </w:rPr>
      </w:pPr>
    </w:p>
    <w:p w:rsidR="002D34F9" w:rsidRPr="00872521" w:rsidRDefault="002D34F9" w:rsidP="00872521">
      <w:pPr>
        <w:tabs>
          <w:tab w:val="left" w:pos="993"/>
        </w:tabs>
        <w:ind w:firstLine="709"/>
        <w:jc w:val="center"/>
        <w:rPr>
          <w:b/>
          <w:bCs/>
        </w:rPr>
      </w:pPr>
    </w:p>
    <w:p w:rsidR="002D34F9" w:rsidRPr="00872521" w:rsidRDefault="002D34F9" w:rsidP="00872521">
      <w:pPr>
        <w:tabs>
          <w:tab w:val="left" w:pos="993"/>
        </w:tabs>
        <w:ind w:firstLine="709"/>
        <w:jc w:val="center"/>
        <w:rPr>
          <w:b/>
          <w:bCs/>
        </w:rPr>
      </w:pPr>
      <w:r w:rsidRPr="00872521">
        <w:rPr>
          <w:b/>
          <w:bCs/>
        </w:rPr>
        <w:t>2. СТРУКТУРА И СОДЕРЖАНИЕ УЧЕБНОЙ ДИСЦИПЛИНЫ</w:t>
      </w:r>
    </w:p>
    <w:p w:rsidR="002D34F9" w:rsidRPr="00872521" w:rsidRDefault="002D34F9" w:rsidP="00872521">
      <w:pPr>
        <w:tabs>
          <w:tab w:val="left" w:pos="993"/>
        </w:tabs>
        <w:ind w:firstLine="709"/>
        <w:jc w:val="center"/>
        <w:rPr>
          <w:b/>
          <w:bCs/>
        </w:rPr>
      </w:pPr>
    </w:p>
    <w:p w:rsidR="002D34F9" w:rsidRPr="00872521" w:rsidRDefault="002D34F9" w:rsidP="00872521">
      <w:pPr>
        <w:tabs>
          <w:tab w:val="left" w:pos="993"/>
        </w:tabs>
        <w:ind w:firstLine="709"/>
        <w:jc w:val="both"/>
        <w:rPr>
          <w:b/>
          <w:bCs/>
        </w:rPr>
      </w:pPr>
      <w:r w:rsidRPr="00872521">
        <w:rPr>
          <w:b/>
          <w:bCs/>
        </w:rPr>
        <w:t>2.1. Объем дисциплины и виды учебной работы</w:t>
      </w:r>
    </w:p>
    <w:p w:rsidR="002D34F9" w:rsidRPr="00872521" w:rsidRDefault="002D34F9" w:rsidP="00872521">
      <w:pPr>
        <w:tabs>
          <w:tab w:val="left" w:pos="993"/>
        </w:tabs>
        <w:ind w:firstLine="709"/>
        <w:jc w:val="both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D34F9" w:rsidRPr="00806532" w:rsidTr="00872521">
        <w:trPr>
          <w:trHeight w:val="460"/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692869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b/>
                <w:bCs/>
                <w:sz w:val="20"/>
                <w:szCs w:val="20"/>
              </w:rPr>
            </w:pPr>
            <w:r w:rsidRPr="00692869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D34F9" w:rsidRPr="00806532" w:rsidTr="00872521">
        <w:trPr>
          <w:trHeight w:val="285"/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75</w:t>
            </w: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64</w:t>
            </w: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36</w:t>
            </w: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28</w:t>
            </w: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-</w:t>
            </w: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-</w:t>
            </w: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7</w:t>
            </w: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 xml:space="preserve"> - проработка учебного материала (по конспектам лекций, учебной литературе);</w:t>
            </w:r>
          </w:p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- подготовка доклада-презентации;</w:t>
            </w:r>
          </w:p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 w:rsidTr="00872521">
        <w:trPr>
          <w:jc w:val="center"/>
        </w:trPr>
        <w:tc>
          <w:tcPr>
            <w:tcW w:w="4073" w:type="pct"/>
          </w:tcPr>
          <w:p w:rsidR="002D34F9" w:rsidRPr="00692869" w:rsidRDefault="002D34F9" w:rsidP="00806532">
            <w:pPr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927" w:type="pct"/>
          </w:tcPr>
          <w:p w:rsidR="002D34F9" w:rsidRPr="00692869" w:rsidRDefault="002D34F9" w:rsidP="00872521">
            <w:pPr>
              <w:jc w:val="center"/>
              <w:rPr>
                <w:sz w:val="20"/>
                <w:szCs w:val="20"/>
              </w:rPr>
            </w:pPr>
            <w:r w:rsidRPr="00692869">
              <w:rPr>
                <w:sz w:val="20"/>
                <w:szCs w:val="20"/>
              </w:rPr>
              <w:t>4</w:t>
            </w:r>
          </w:p>
        </w:tc>
      </w:tr>
      <w:tr w:rsidR="002D34F9" w:rsidRPr="00806532" w:rsidTr="00872521">
        <w:trPr>
          <w:jc w:val="center"/>
        </w:trPr>
        <w:tc>
          <w:tcPr>
            <w:tcW w:w="5000" w:type="pct"/>
            <w:gridSpan w:val="2"/>
          </w:tcPr>
          <w:p w:rsidR="002D34F9" w:rsidRPr="00692869" w:rsidRDefault="002D34F9" w:rsidP="00872521">
            <w:pPr>
              <w:rPr>
                <w:sz w:val="20"/>
                <w:szCs w:val="20"/>
              </w:rPr>
            </w:pPr>
            <w:r w:rsidRPr="00872521">
              <w:rPr>
                <w:i/>
                <w:iCs/>
                <w:sz w:val="20"/>
                <w:szCs w:val="20"/>
              </w:rPr>
              <w:t xml:space="preserve">Промежуточная аттестация </w:t>
            </w:r>
            <w:r w:rsidRPr="00872521">
              <w:rPr>
                <w:i/>
                <w:sz w:val="20"/>
                <w:szCs w:val="20"/>
              </w:rPr>
              <w:t>в форме дифференцированного зачета</w:t>
            </w:r>
          </w:p>
        </w:tc>
      </w:tr>
    </w:tbl>
    <w:p w:rsidR="002D34F9" w:rsidRPr="00806532" w:rsidRDefault="002D34F9" w:rsidP="00806532"/>
    <w:p w:rsidR="002D34F9" w:rsidRPr="00806532" w:rsidRDefault="002D34F9" w:rsidP="00806532">
      <w:pPr>
        <w:sectPr w:rsidR="002D34F9" w:rsidRPr="00806532" w:rsidSect="00CD168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D34F9" w:rsidRPr="00806532" w:rsidRDefault="002D34F9" w:rsidP="00872521">
      <w:pPr>
        <w:ind w:firstLine="709"/>
        <w:jc w:val="both"/>
        <w:rPr>
          <w:b/>
          <w:bCs/>
        </w:rPr>
      </w:pPr>
      <w:r w:rsidRPr="00806532">
        <w:rPr>
          <w:b/>
          <w:bCs/>
        </w:rPr>
        <w:lastRenderedPageBreak/>
        <w:t xml:space="preserve">2.2. Тематический план и содержание дисциплины </w:t>
      </w:r>
      <w:r>
        <w:rPr>
          <w:b/>
          <w:bCs/>
        </w:rPr>
        <w:t>«</w:t>
      </w:r>
      <w:r w:rsidRPr="00806532">
        <w:rPr>
          <w:b/>
          <w:bCs/>
        </w:rPr>
        <w:t>География туризма</w:t>
      </w:r>
      <w:r>
        <w:rPr>
          <w:b/>
          <w:bCs/>
        </w:rPr>
        <w:t>»</w:t>
      </w:r>
    </w:p>
    <w:p w:rsidR="002D34F9" w:rsidRPr="00806532" w:rsidRDefault="002D34F9" w:rsidP="00806532"/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482"/>
        <w:gridCol w:w="1075"/>
        <w:gridCol w:w="1075"/>
      </w:tblGrid>
      <w:tr w:rsidR="002D34F9" w:rsidRPr="00806532">
        <w:trPr>
          <w:trHeight w:val="20"/>
        </w:trPr>
        <w:tc>
          <w:tcPr>
            <w:tcW w:w="1809" w:type="dxa"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B45FD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482" w:type="dxa"/>
          </w:tcPr>
          <w:p w:rsidR="002D34F9" w:rsidRPr="00806532" w:rsidRDefault="002D34F9" w:rsidP="0080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806532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53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53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D34F9" w:rsidRPr="00B45FD3">
        <w:trPr>
          <w:trHeight w:val="20"/>
        </w:trPr>
        <w:tc>
          <w:tcPr>
            <w:tcW w:w="1809" w:type="dxa"/>
            <w:vAlign w:val="center"/>
          </w:tcPr>
          <w:p w:rsidR="002D34F9" w:rsidRPr="00B45FD3" w:rsidRDefault="002D34F9" w:rsidP="00B45FD3">
            <w:pPr>
              <w:jc w:val="center"/>
              <w:rPr>
                <w:sz w:val="20"/>
                <w:szCs w:val="20"/>
              </w:rPr>
            </w:pPr>
            <w:r w:rsidRPr="00B45FD3">
              <w:rPr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2D34F9" w:rsidRPr="00B45FD3" w:rsidRDefault="002D34F9" w:rsidP="00B45FD3">
            <w:pPr>
              <w:jc w:val="center"/>
              <w:rPr>
                <w:sz w:val="20"/>
                <w:szCs w:val="20"/>
              </w:rPr>
            </w:pPr>
            <w:r w:rsidRPr="00B45FD3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2D34F9" w:rsidRPr="00B45FD3" w:rsidRDefault="002D34F9" w:rsidP="00B45FD3">
            <w:pPr>
              <w:jc w:val="center"/>
              <w:rPr>
                <w:sz w:val="20"/>
                <w:szCs w:val="20"/>
              </w:rPr>
            </w:pPr>
            <w:r w:rsidRPr="00B45FD3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2D34F9" w:rsidRPr="00B45FD3" w:rsidRDefault="002D34F9" w:rsidP="00B45FD3">
            <w:pPr>
              <w:jc w:val="center"/>
              <w:rPr>
                <w:sz w:val="20"/>
                <w:szCs w:val="20"/>
              </w:rPr>
            </w:pPr>
            <w:r w:rsidRPr="00B45FD3">
              <w:rPr>
                <w:sz w:val="20"/>
                <w:szCs w:val="20"/>
              </w:rPr>
              <w:t>4</w:t>
            </w:r>
          </w:p>
        </w:tc>
      </w:tr>
      <w:tr w:rsidR="002D34F9" w:rsidRPr="00806532">
        <w:trPr>
          <w:trHeight w:val="200"/>
        </w:trPr>
        <w:tc>
          <w:tcPr>
            <w:tcW w:w="1809" w:type="dxa"/>
            <w:vMerge w:val="restart"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Тема 1.</w:t>
            </w:r>
          </w:p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Основы геогр</w:t>
            </w:r>
            <w:r w:rsidRPr="00B45FD3">
              <w:rPr>
                <w:b/>
                <w:sz w:val="20"/>
                <w:szCs w:val="20"/>
              </w:rPr>
              <w:t>а</w:t>
            </w:r>
            <w:r w:rsidRPr="00B45FD3">
              <w:rPr>
                <w:b/>
                <w:sz w:val="20"/>
                <w:szCs w:val="20"/>
              </w:rPr>
              <w:t>фии туризма</w:t>
            </w: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</w:t>
            </w: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Значение и содержание курса. Предмет, цели и задачи курса. Роль географических дисциплин в изучении туризма. Связь геогр</w:t>
            </w:r>
            <w:r w:rsidRPr="00806532">
              <w:rPr>
                <w:sz w:val="20"/>
                <w:szCs w:val="20"/>
              </w:rPr>
              <w:t>а</w:t>
            </w:r>
            <w:r w:rsidRPr="00806532">
              <w:rPr>
                <w:sz w:val="20"/>
                <w:szCs w:val="20"/>
              </w:rPr>
              <w:t>фии туризма с другими науками.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 xml:space="preserve">Основные понятия географии туризма. 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 w:val="restart"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Тема 2.</w:t>
            </w:r>
          </w:p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Туристско- р</w:t>
            </w:r>
            <w:r w:rsidRPr="00B45FD3">
              <w:rPr>
                <w:b/>
                <w:sz w:val="20"/>
                <w:szCs w:val="20"/>
              </w:rPr>
              <w:t>е</w:t>
            </w:r>
            <w:r w:rsidRPr="00B45FD3">
              <w:rPr>
                <w:b/>
                <w:sz w:val="20"/>
                <w:szCs w:val="20"/>
              </w:rPr>
              <w:t>креационное районирование</w:t>
            </w: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1,2</w:t>
            </w: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Основы туристского районирования и регионоведения. Методика работы со справочными и информационными материалами по страноведению, географии туристских ресурсов и регионоведению. Рекреационное районирование.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Практические занятия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Работа со справочными и информационными материалами по страноведению, географии туристских ресурсов и регионоведению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Составление карты ФО и экономических районов РФ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Составление карт туристско-рекреационного районирования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 w:val="restart"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Тема 3. Разм</w:t>
            </w:r>
            <w:r w:rsidRPr="00B45FD3">
              <w:rPr>
                <w:b/>
                <w:sz w:val="20"/>
                <w:szCs w:val="20"/>
              </w:rPr>
              <w:t>е</w:t>
            </w:r>
            <w:r w:rsidRPr="00B45FD3">
              <w:rPr>
                <w:b/>
                <w:sz w:val="20"/>
                <w:szCs w:val="20"/>
              </w:rPr>
              <w:t>щение турис</w:t>
            </w:r>
            <w:r w:rsidRPr="00B45FD3">
              <w:rPr>
                <w:b/>
                <w:sz w:val="20"/>
                <w:szCs w:val="20"/>
              </w:rPr>
              <w:t>т</w:t>
            </w:r>
            <w:r w:rsidRPr="00B45FD3">
              <w:rPr>
                <w:b/>
                <w:sz w:val="20"/>
                <w:szCs w:val="20"/>
              </w:rPr>
              <w:t>ских ресурсов</w:t>
            </w: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1,2</w:t>
            </w: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Классификация и свойства туристских ресурсов. Природные и антропогенные ресурсы регионов. Территориальная организация туристских комплексов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Практические занятия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Самостоятельная работа обучающихся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подготовка доклада-презентации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 w:val="restart"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Тема 4. Геогр</w:t>
            </w:r>
            <w:r w:rsidRPr="00B45FD3">
              <w:rPr>
                <w:b/>
                <w:sz w:val="20"/>
                <w:szCs w:val="20"/>
              </w:rPr>
              <w:t>а</w:t>
            </w:r>
            <w:r w:rsidRPr="00B45FD3">
              <w:rPr>
                <w:b/>
                <w:sz w:val="20"/>
                <w:szCs w:val="20"/>
              </w:rPr>
              <w:t>фия туризма России</w:t>
            </w: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1,2</w:t>
            </w: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География туристских ресурсов Европейского района Российской Федерации. География туристских ресурсов Приволжского и Уральского района. География туристских ресурсов Азиатского района Российской Федерации. География туристских ресурсов Юга России.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Практические занятия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Самостоятельная работа обучающихся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подготовка доклада-презентации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 w:val="restart"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Тема 5. Геогр</w:t>
            </w:r>
            <w:r w:rsidRPr="00B45FD3">
              <w:rPr>
                <w:b/>
                <w:sz w:val="20"/>
                <w:szCs w:val="20"/>
              </w:rPr>
              <w:t>а</w:t>
            </w:r>
            <w:r w:rsidRPr="00B45FD3">
              <w:rPr>
                <w:b/>
                <w:sz w:val="20"/>
                <w:szCs w:val="20"/>
              </w:rPr>
              <w:t>фия междун</w:t>
            </w:r>
            <w:r w:rsidRPr="00B45FD3">
              <w:rPr>
                <w:b/>
                <w:sz w:val="20"/>
                <w:szCs w:val="20"/>
              </w:rPr>
              <w:t>а</w:t>
            </w:r>
            <w:r w:rsidRPr="00B45FD3">
              <w:rPr>
                <w:b/>
                <w:sz w:val="20"/>
                <w:szCs w:val="20"/>
              </w:rPr>
              <w:t>родного туризма</w:t>
            </w: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1,2</w:t>
            </w: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География размещения туристских объектов мира. География международного туристского потока. Правила пересечения границ зарубежных государств гражданами Российской Федерации. География туристских ресурсов Европы. География туристских р</w:t>
            </w:r>
            <w:r w:rsidRPr="00806532">
              <w:rPr>
                <w:sz w:val="20"/>
                <w:szCs w:val="20"/>
              </w:rPr>
              <w:t>е</w:t>
            </w:r>
            <w:r w:rsidRPr="00806532">
              <w:rPr>
                <w:sz w:val="20"/>
                <w:szCs w:val="20"/>
              </w:rPr>
              <w:t>сурсов Азии. География туристских ресурсов Америки. География туристских ресурсов Африки, Австралии и Океании.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Практические занятия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809" w:type="dxa"/>
            <w:vMerge/>
            <w:vAlign w:val="center"/>
          </w:tcPr>
          <w:p w:rsidR="002D34F9" w:rsidRPr="00B45FD3" w:rsidRDefault="002D34F9" w:rsidP="00B45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Самостоятельная работа обучающихся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lastRenderedPageBreak/>
              <w:t>- проработка учебного материала (по конспектам лекций, учебной литературе),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- подготовка доклада-презентации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3291" w:type="dxa"/>
            <w:gridSpan w:val="2"/>
          </w:tcPr>
          <w:p w:rsidR="002D34F9" w:rsidRPr="00B45FD3" w:rsidRDefault="002D34F9" w:rsidP="00B45FD3">
            <w:pPr>
              <w:rPr>
                <w:sz w:val="20"/>
                <w:szCs w:val="20"/>
              </w:rPr>
            </w:pPr>
            <w:r w:rsidRPr="00B45FD3">
              <w:rPr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vMerge w:val="restart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  <w:tr w:rsidR="002D34F9" w:rsidRPr="00806532">
        <w:trPr>
          <w:trHeight w:val="20"/>
        </w:trPr>
        <w:tc>
          <w:tcPr>
            <w:tcW w:w="13291" w:type="dxa"/>
            <w:gridSpan w:val="2"/>
          </w:tcPr>
          <w:p w:rsidR="002D34F9" w:rsidRPr="00B45FD3" w:rsidRDefault="002D34F9" w:rsidP="00B45FD3">
            <w:pPr>
              <w:jc w:val="right"/>
              <w:rPr>
                <w:b/>
                <w:sz w:val="20"/>
                <w:szCs w:val="20"/>
              </w:rPr>
            </w:pPr>
            <w:r w:rsidRPr="00B45FD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75" w:type="dxa"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75</w:t>
            </w:r>
          </w:p>
        </w:tc>
        <w:tc>
          <w:tcPr>
            <w:tcW w:w="1075" w:type="dxa"/>
            <w:vMerge/>
          </w:tcPr>
          <w:p w:rsidR="002D34F9" w:rsidRPr="00806532" w:rsidRDefault="002D34F9" w:rsidP="00B45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4F9" w:rsidRPr="00806532" w:rsidRDefault="002D34F9" w:rsidP="00B45FD3">
      <w:pPr>
        <w:ind w:firstLine="709"/>
      </w:pPr>
    </w:p>
    <w:p w:rsidR="002D34F9" w:rsidRPr="00806532" w:rsidRDefault="002D34F9" w:rsidP="00B45FD3">
      <w:pPr>
        <w:ind w:firstLine="709"/>
      </w:pPr>
      <w:r w:rsidRPr="00806532">
        <w:t>Для характеристики уровня освоения учебного материала используются следующие обозначения:</w:t>
      </w:r>
    </w:p>
    <w:p w:rsidR="002D34F9" w:rsidRPr="00806532" w:rsidRDefault="002D34F9" w:rsidP="00B45FD3">
      <w:pPr>
        <w:ind w:firstLine="709"/>
      </w:pPr>
      <w:r w:rsidRPr="00806532">
        <w:t xml:space="preserve">1. – ознакомительный (узнавание ранее изученных объектов, свойств); </w:t>
      </w:r>
    </w:p>
    <w:p w:rsidR="002D34F9" w:rsidRPr="00806532" w:rsidRDefault="002D34F9" w:rsidP="00B45FD3">
      <w:pPr>
        <w:ind w:firstLine="709"/>
      </w:pPr>
      <w:r w:rsidRPr="00806532">
        <w:t>2. – репродуктивный (выполнение деятельности по образцу, инструкции или под руководством)</w:t>
      </w:r>
    </w:p>
    <w:p w:rsidR="002D34F9" w:rsidRPr="00806532" w:rsidRDefault="002D34F9" w:rsidP="00B45FD3">
      <w:pPr>
        <w:ind w:firstLine="709"/>
      </w:pPr>
      <w:r w:rsidRPr="00806532">
        <w:t>3. – продуктивный (планирование и самостоятельное выполнение деятельности, решение проблемных задач)</w:t>
      </w:r>
    </w:p>
    <w:p w:rsidR="002D34F9" w:rsidRPr="00806532" w:rsidRDefault="002D34F9" w:rsidP="00B45FD3">
      <w:pPr>
        <w:ind w:firstLine="709"/>
        <w:sectPr w:rsidR="002D34F9" w:rsidRPr="0080653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34F9" w:rsidRPr="008B3236" w:rsidRDefault="002D34F9" w:rsidP="008B3236">
      <w:pPr>
        <w:ind w:firstLine="709"/>
        <w:jc w:val="center"/>
        <w:rPr>
          <w:b/>
          <w:bCs/>
        </w:rPr>
      </w:pPr>
      <w:r w:rsidRPr="008B3236">
        <w:rPr>
          <w:b/>
          <w:bCs/>
        </w:rPr>
        <w:lastRenderedPageBreak/>
        <w:t>3. УСЛОВИЯ РЕАЛИЗАЦИИ ДИСЦИПЛИНЫ</w:t>
      </w:r>
    </w:p>
    <w:p w:rsidR="002D34F9" w:rsidRPr="008B3236" w:rsidRDefault="002D34F9" w:rsidP="008B3236">
      <w:pPr>
        <w:ind w:firstLine="709"/>
        <w:jc w:val="both"/>
        <w:rPr>
          <w:b/>
          <w:bCs/>
        </w:rPr>
      </w:pPr>
    </w:p>
    <w:p w:rsidR="002D34F9" w:rsidRPr="008B3236" w:rsidRDefault="002D34F9" w:rsidP="008B3236">
      <w:pPr>
        <w:ind w:firstLine="709"/>
        <w:jc w:val="both"/>
        <w:rPr>
          <w:b/>
          <w:bCs/>
        </w:rPr>
      </w:pPr>
      <w:r w:rsidRPr="008B3236">
        <w:rPr>
          <w:b/>
          <w:bCs/>
        </w:rPr>
        <w:t>3.1. Требования к минимальному материально-техническому обеспечению</w:t>
      </w:r>
    </w:p>
    <w:p w:rsidR="002D34F9" w:rsidRPr="008B3236" w:rsidRDefault="002D34F9" w:rsidP="008B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8B3236">
        <w:rPr>
          <w:bCs/>
        </w:rPr>
        <w:t>Реализация учебной дисциплины требует наличия учебного кабинета «Географии туризма» с посадочными местами по количеству обучающихся и оборудованным рабочим местом преподавателя.</w:t>
      </w:r>
    </w:p>
    <w:p w:rsidR="002D34F9" w:rsidRPr="008B3236" w:rsidRDefault="002D34F9" w:rsidP="008B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B3236">
        <w:rPr>
          <w:bCs/>
        </w:rPr>
        <w:t>Оборудование учебного кабинета: экран</w:t>
      </w:r>
    </w:p>
    <w:p w:rsidR="002D34F9" w:rsidRPr="008B3236" w:rsidRDefault="002D34F9" w:rsidP="008B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B3236">
        <w:rPr>
          <w:bCs/>
        </w:rPr>
        <w:t xml:space="preserve">Технические средства обучения: ПК, </w:t>
      </w:r>
      <w:r w:rsidRPr="008B3236">
        <w:t>мультимедиапроектор</w:t>
      </w:r>
      <w:r w:rsidR="00DD6CFD">
        <w:t xml:space="preserve">, </w:t>
      </w:r>
      <w:r w:rsidR="00DD6CFD" w:rsidRPr="00DD6CFD">
        <w:rPr>
          <w:lang w:val="en-US"/>
        </w:rPr>
        <w:t>Microsoft</w:t>
      </w:r>
      <w:r w:rsidR="00DD6CFD" w:rsidRPr="00DD6CFD">
        <w:t xml:space="preserve"> </w:t>
      </w:r>
      <w:r w:rsidR="00DD6CFD" w:rsidRPr="00DD6CFD">
        <w:rPr>
          <w:lang w:val="en-US"/>
        </w:rPr>
        <w:t>Office</w:t>
      </w:r>
      <w:r w:rsidR="00DD6CFD" w:rsidRPr="00DD6CFD">
        <w:t xml:space="preserve">, </w:t>
      </w:r>
      <w:r w:rsidR="00DD6CFD" w:rsidRPr="00DD6CFD">
        <w:rPr>
          <w:lang w:val="en-US"/>
        </w:rPr>
        <w:t>Wi</w:t>
      </w:r>
      <w:r w:rsidR="00DD6CFD" w:rsidRPr="00DD6CFD">
        <w:rPr>
          <w:lang w:val="en-US"/>
        </w:rPr>
        <w:t>n</w:t>
      </w:r>
      <w:r w:rsidR="00DD6CFD" w:rsidRPr="00DD6CFD">
        <w:rPr>
          <w:lang w:val="en-US"/>
        </w:rPr>
        <w:t>dows</w:t>
      </w:r>
    </w:p>
    <w:p w:rsidR="002D34F9" w:rsidRPr="008B3236" w:rsidRDefault="002D34F9" w:rsidP="008B3236">
      <w:pPr>
        <w:shd w:val="clear" w:color="auto" w:fill="FFFFFF"/>
        <w:ind w:firstLine="709"/>
        <w:jc w:val="both"/>
      </w:pPr>
      <w:r w:rsidRPr="008B3236"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8B3236">
        <w:t>о</w:t>
      </w:r>
      <w:r w:rsidRPr="008B3236">
        <w:t>вья, индивидуальными программами реабилитации инвалидов (при наличии). 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2D34F9" w:rsidRPr="008B3236" w:rsidRDefault="002D34F9" w:rsidP="008B3236">
      <w:pPr>
        <w:shd w:val="clear" w:color="auto" w:fill="FFFFFF"/>
        <w:ind w:firstLine="709"/>
        <w:jc w:val="both"/>
      </w:pPr>
      <w:r w:rsidRPr="008B3236"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8B3236">
        <w:t>т</w:t>
      </w:r>
      <w:r w:rsidRPr="008B3236">
        <w:t>ся доступная форма предоставления заданий оценочных средств, а именно:</w:t>
      </w:r>
    </w:p>
    <w:p w:rsidR="002D34F9" w:rsidRPr="008B3236" w:rsidRDefault="002D34F9" w:rsidP="008B3236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8B3236">
        <w:t>в печатной или электронной форме (для лиц с нарушениями опорно-двигательного аппарата);</w:t>
      </w:r>
    </w:p>
    <w:p w:rsidR="002D34F9" w:rsidRPr="008B3236" w:rsidRDefault="002D34F9" w:rsidP="008B3236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8B3236">
        <w:t>в печатной форме или электронной форме с увеличенным шрифтом и контрастн</w:t>
      </w:r>
      <w:r w:rsidRPr="008B3236">
        <w:t>о</w:t>
      </w:r>
      <w:r w:rsidRPr="008B3236">
        <w:t>стью (для лиц с нарушениями слуха, речи, зрения);</w:t>
      </w:r>
    </w:p>
    <w:p w:rsidR="002D34F9" w:rsidRPr="008B3236" w:rsidRDefault="002D34F9" w:rsidP="008B3236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8B3236">
        <w:t>методом чтения ассистентом задания вслух (для лиц с нарушениями зрения).</w:t>
      </w:r>
    </w:p>
    <w:p w:rsidR="002D34F9" w:rsidRPr="008B3236" w:rsidRDefault="002D34F9" w:rsidP="008B3236">
      <w:pPr>
        <w:shd w:val="clear" w:color="auto" w:fill="FFFFFF"/>
        <w:tabs>
          <w:tab w:val="num" w:pos="851"/>
        </w:tabs>
        <w:ind w:firstLine="709"/>
        <w:jc w:val="both"/>
        <w:rPr>
          <w:rFonts w:eastAsia="MS Mincho"/>
        </w:rPr>
      </w:pPr>
      <w:r w:rsidRPr="008B3236">
        <w:t>Студентам с инвалидностью увеличивается время на подготовку ответов на ко</w:t>
      </w:r>
      <w:r w:rsidRPr="008B3236">
        <w:t>н</w:t>
      </w:r>
      <w:r w:rsidRPr="008B3236">
        <w:t>трольные вопросы. Для таких студентов предусматривается доступная форма предоста</w:t>
      </w:r>
      <w:r w:rsidRPr="008B3236">
        <w:t>в</w:t>
      </w:r>
      <w:r w:rsidRPr="008B3236">
        <w:t>ления ответов на задания, а именно:</w:t>
      </w:r>
    </w:p>
    <w:p w:rsidR="002D34F9" w:rsidRPr="008B3236" w:rsidRDefault="002D34F9" w:rsidP="008B32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8B3236">
        <w:t>письменно на бумаге или набором ответов на компьютере (для лиц с нарушени</w:t>
      </w:r>
      <w:r w:rsidRPr="008B3236">
        <w:t>я</w:t>
      </w:r>
      <w:r w:rsidRPr="008B3236">
        <w:t>ми слуха, речи);</w:t>
      </w:r>
    </w:p>
    <w:p w:rsidR="002D34F9" w:rsidRPr="008B3236" w:rsidRDefault="002D34F9" w:rsidP="008B323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8B3236"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2D34F9" w:rsidRPr="008B3236" w:rsidRDefault="002D34F9" w:rsidP="008B3236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8B3236">
        <w:t>устно (для лиц с нарушениями зрения, опорно-двигательного аппарата).</w:t>
      </w:r>
    </w:p>
    <w:p w:rsidR="002D34F9" w:rsidRPr="008B3236" w:rsidRDefault="002D34F9" w:rsidP="008B3236">
      <w:pPr>
        <w:ind w:firstLine="709"/>
        <w:jc w:val="both"/>
      </w:pPr>
    </w:p>
    <w:p w:rsidR="002D34F9" w:rsidRPr="008B3236" w:rsidRDefault="002D34F9" w:rsidP="008B3236">
      <w:pPr>
        <w:ind w:firstLine="709"/>
        <w:jc w:val="both"/>
        <w:rPr>
          <w:b/>
          <w:bCs/>
        </w:rPr>
      </w:pPr>
      <w:r w:rsidRPr="008B3236">
        <w:rPr>
          <w:b/>
          <w:bCs/>
        </w:rPr>
        <w:t>3.2. Информационное обеспечение обучения</w:t>
      </w:r>
    </w:p>
    <w:p w:rsidR="002D34F9" w:rsidRPr="008B3236" w:rsidRDefault="002D34F9" w:rsidP="008B3236">
      <w:pPr>
        <w:ind w:firstLine="709"/>
        <w:jc w:val="both"/>
      </w:pPr>
      <w:r w:rsidRPr="008B3236">
        <w:t>Перечень рекомендуемых учебных изданий, Интернет-ресурсов, дополнительной литературы</w:t>
      </w:r>
    </w:p>
    <w:p w:rsidR="002D34F9" w:rsidRPr="008B3236" w:rsidRDefault="002D34F9" w:rsidP="008B3236">
      <w:pPr>
        <w:ind w:firstLine="709"/>
        <w:jc w:val="both"/>
      </w:pPr>
    </w:p>
    <w:p w:rsidR="002D34F9" w:rsidRPr="008B3236" w:rsidRDefault="002D34F9" w:rsidP="008B3236">
      <w:pPr>
        <w:ind w:firstLine="709"/>
        <w:jc w:val="both"/>
        <w:rPr>
          <w:b/>
          <w:bCs/>
        </w:rPr>
      </w:pPr>
      <w:r>
        <w:rPr>
          <w:b/>
          <w:bCs/>
        </w:rPr>
        <w:t>Основн</w:t>
      </w:r>
      <w:r w:rsidR="00DD6CFD">
        <w:rPr>
          <w:b/>
          <w:bCs/>
        </w:rPr>
        <w:t>ая</w:t>
      </w:r>
      <w:r>
        <w:rPr>
          <w:b/>
          <w:bCs/>
        </w:rPr>
        <w:t xml:space="preserve"> </w:t>
      </w:r>
      <w:r w:rsidR="00DD6CFD">
        <w:rPr>
          <w:b/>
          <w:bCs/>
        </w:rPr>
        <w:t>литература</w:t>
      </w:r>
    </w:p>
    <w:p w:rsidR="002D34F9" w:rsidRPr="008B3236" w:rsidRDefault="002D34F9" w:rsidP="00DD6CFD">
      <w:pPr>
        <w:jc w:val="both"/>
      </w:pPr>
      <w:r w:rsidRPr="008B3236">
        <w:t>1. География туризма: Учебное пособие / Асташкина М. В., Козырева О. Н., Кусков А. С., Санинская А. А. - М.: Альфа-М, НИЦ ИНФРА-М, 2015. - 432 с.</w:t>
      </w:r>
      <w:r>
        <w:t xml:space="preserve"> -</w:t>
      </w:r>
      <w:r w:rsidRPr="008B3236">
        <w:t xml:space="preserve"> ISBN 978-5-98281-112-7. </w:t>
      </w:r>
      <w:r>
        <w:t xml:space="preserve">// </w:t>
      </w:r>
      <w:r w:rsidRPr="008B3236">
        <w:t xml:space="preserve">Режим доступа: </w:t>
      </w:r>
      <w:hyperlink r:id="rId9" w:history="1">
        <w:r w:rsidRPr="008B3236">
          <w:rPr>
            <w:rStyle w:val="af7"/>
          </w:rPr>
          <w:t>http://znanium.com/bookread2.php?book=460572#</w:t>
        </w:r>
      </w:hyperlink>
    </w:p>
    <w:p w:rsidR="002D34F9" w:rsidRPr="008B3236" w:rsidRDefault="002D34F9" w:rsidP="008B3236">
      <w:pPr>
        <w:ind w:firstLine="709"/>
        <w:jc w:val="both"/>
      </w:pPr>
    </w:p>
    <w:p w:rsidR="002D34F9" w:rsidRPr="008B3236" w:rsidRDefault="002D34F9" w:rsidP="008B3236">
      <w:pPr>
        <w:ind w:firstLine="709"/>
        <w:jc w:val="both"/>
        <w:rPr>
          <w:b/>
          <w:bCs/>
        </w:rPr>
      </w:pPr>
      <w:r>
        <w:rPr>
          <w:b/>
          <w:bCs/>
        </w:rPr>
        <w:t>Дополнительн</w:t>
      </w:r>
      <w:r w:rsidR="00DD6CFD">
        <w:rPr>
          <w:b/>
          <w:bCs/>
        </w:rPr>
        <w:t>ая</w:t>
      </w:r>
      <w:r>
        <w:rPr>
          <w:b/>
          <w:bCs/>
        </w:rPr>
        <w:t xml:space="preserve"> </w:t>
      </w:r>
      <w:r w:rsidR="00DD6CFD">
        <w:rPr>
          <w:b/>
          <w:bCs/>
        </w:rPr>
        <w:t>литература</w:t>
      </w:r>
    </w:p>
    <w:p w:rsidR="002D34F9" w:rsidRPr="008B3236" w:rsidRDefault="002D34F9" w:rsidP="00DD6CFD">
      <w:pPr>
        <w:jc w:val="both"/>
      </w:pPr>
      <w:r w:rsidRPr="008B3236">
        <w:t>1. Организация туристской индустрии и география туризма: Учебник / Н.Г. Можаева, Г.В. Рыбачек. - М.: Фор</w:t>
      </w:r>
      <w:r>
        <w:t>ум: НИЦ ИНФРА-М, 2014. - 336 с.</w:t>
      </w:r>
      <w:r w:rsidRPr="008B3236">
        <w:t xml:space="preserve">. - (Профессиональное образование). </w:t>
      </w:r>
      <w:r>
        <w:t xml:space="preserve">- </w:t>
      </w:r>
      <w:r w:rsidRPr="008B3236">
        <w:t>ISBN 978-5-91134-828-1</w:t>
      </w:r>
      <w:r>
        <w:t xml:space="preserve"> // </w:t>
      </w:r>
      <w:r w:rsidRPr="008B3236">
        <w:t xml:space="preserve">Режим доступа: </w:t>
      </w:r>
      <w:hyperlink r:id="rId10" w:history="1">
        <w:r w:rsidRPr="008B3236">
          <w:rPr>
            <w:rStyle w:val="af7"/>
          </w:rPr>
          <w:t>http://znanium.com/bookread2.php?book=432449</w:t>
        </w:r>
      </w:hyperlink>
    </w:p>
    <w:p w:rsidR="002D34F9" w:rsidRPr="008B3236" w:rsidRDefault="002D34F9" w:rsidP="00DD6CFD">
      <w:pPr>
        <w:jc w:val="both"/>
      </w:pPr>
      <w:r w:rsidRPr="008B3236">
        <w:t>2. География туризма: Учебное пособие / П.В. Большаник. - М.: Альфа-М, НИЦ ИНФРА-М, 2016. - 304 с.</w:t>
      </w:r>
      <w:r>
        <w:t xml:space="preserve"> - </w:t>
      </w:r>
      <w:r w:rsidRPr="008B3236">
        <w:t>ISBN 978-5-98281-261-2.</w:t>
      </w:r>
      <w:r>
        <w:t xml:space="preserve"> // </w:t>
      </w:r>
      <w:r w:rsidRPr="008B3236">
        <w:t xml:space="preserve"> Режим доступа: </w:t>
      </w:r>
      <w:hyperlink r:id="rId11" w:history="1">
        <w:r w:rsidRPr="008B3236">
          <w:rPr>
            <w:rStyle w:val="af7"/>
          </w:rPr>
          <w:t>http://znanium.com/bookread2.php?book=537957</w:t>
        </w:r>
      </w:hyperlink>
    </w:p>
    <w:p w:rsidR="002D34F9" w:rsidRPr="008B3236" w:rsidRDefault="002D34F9" w:rsidP="008B3236">
      <w:pPr>
        <w:ind w:firstLine="709"/>
        <w:jc w:val="both"/>
      </w:pPr>
    </w:p>
    <w:p w:rsidR="00DD6CFD" w:rsidRPr="00DD6CFD" w:rsidRDefault="00DD6CFD" w:rsidP="00DD6CFD">
      <w:pPr>
        <w:ind w:firstLine="709"/>
        <w:rPr>
          <w:rFonts w:eastAsia="Calibri"/>
          <w:b/>
          <w:bCs/>
        </w:rPr>
      </w:pPr>
      <w:r w:rsidRPr="00DD6CFD">
        <w:rPr>
          <w:rFonts w:eastAsia="Calibri"/>
          <w:b/>
          <w:bCs/>
        </w:rPr>
        <w:t>Справочно-библиографическая литература</w:t>
      </w:r>
    </w:p>
    <w:p w:rsidR="00DD6CFD" w:rsidRPr="00DD6CFD" w:rsidRDefault="00DD6CFD" w:rsidP="00DD6CFD">
      <w:pPr>
        <w:jc w:val="both"/>
        <w:rPr>
          <w:rFonts w:eastAsia="Calibri"/>
          <w:bCs/>
        </w:rPr>
      </w:pPr>
      <w:r w:rsidRPr="00DD6CFD">
        <w:rPr>
          <w:rFonts w:eastAsia="Calibri"/>
          <w:bCs/>
        </w:rPr>
        <w:lastRenderedPageBreak/>
        <w:t>1. Справочно-правовая система «Консультант-Плюс» [Электронный ресурс] – Режим д</w:t>
      </w:r>
      <w:r w:rsidRPr="00DD6CFD">
        <w:rPr>
          <w:rFonts w:eastAsia="Calibri"/>
          <w:bCs/>
        </w:rPr>
        <w:t>о</w:t>
      </w:r>
      <w:r w:rsidRPr="00DD6CFD">
        <w:rPr>
          <w:rFonts w:eastAsia="Calibri"/>
          <w:bCs/>
        </w:rPr>
        <w:t xml:space="preserve">ступа: </w:t>
      </w:r>
      <w:hyperlink r:id="rId12" w:history="1">
        <w:r w:rsidRPr="00DD6CFD">
          <w:rPr>
            <w:rFonts w:eastAsia="Calibri"/>
            <w:bCs/>
            <w:color w:val="0000FF"/>
            <w:u w:val="single"/>
          </w:rPr>
          <w:t>http://www.consultant.ru/</w:t>
        </w:r>
      </w:hyperlink>
    </w:p>
    <w:p w:rsidR="002D34F9" w:rsidRPr="008B3236" w:rsidRDefault="002D34F9" w:rsidP="008B3236">
      <w:pPr>
        <w:ind w:firstLine="709"/>
        <w:jc w:val="both"/>
      </w:pPr>
    </w:p>
    <w:p w:rsidR="002D34F9" w:rsidRPr="008B3236" w:rsidRDefault="00DD6CFD" w:rsidP="008B3236">
      <w:pPr>
        <w:ind w:firstLine="709"/>
        <w:jc w:val="both"/>
        <w:rPr>
          <w:b/>
          <w:bCs/>
        </w:rPr>
      </w:pPr>
      <w:r>
        <w:rPr>
          <w:b/>
          <w:bCs/>
        </w:rPr>
        <w:t>Периодические</w:t>
      </w:r>
      <w:r w:rsidR="002D34F9" w:rsidRPr="008B3236">
        <w:rPr>
          <w:b/>
          <w:bCs/>
        </w:rPr>
        <w:t xml:space="preserve"> издания</w:t>
      </w:r>
    </w:p>
    <w:p w:rsidR="002D34F9" w:rsidRDefault="002D34F9" w:rsidP="00DD6CFD">
      <w:pPr>
        <w:jc w:val="both"/>
      </w:pPr>
      <w:r w:rsidRPr="008B3236">
        <w:t xml:space="preserve">1. Современные проблемы сервиса и туризма // Режим доступа: </w:t>
      </w:r>
      <w:hyperlink r:id="rId13" w:history="1">
        <w:r w:rsidR="00DD6CFD" w:rsidRPr="00756AB6">
          <w:rPr>
            <w:rStyle w:val="af7"/>
          </w:rPr>
          <w:t>https://elibrary.ru/title_about.asp?id=26229</w:t>
        </w:r>
      </w:hyperlink>
    </w:p>
    <w:p w:rsidR="002D34F9" w:rsidRPr="008B3236" w:rsidRDefault="002D34F9" w:rsidP="00DD6CFD">
      <w:pPr>
        <w:jc w:val="both"/>
      </w:pPr>
      <w:r w:rsidRPr="008B3236">
        <w:t xml:space="preserve">2. Сервис PLUS // Режим доступа: </w:t>
      </w:r>
      <w:hyperlink r:id="rId14" w:history="1">
        <w:r w:rsidRPr="008B3236">
          <w:rPr>
            <w:rStyle w:val="af7"/>
          </w:rPr>
          <w:t>https://elibrary.ru/title_about.asp?id=26228</w:t>
        </w:r>
      </w:hyperlink>
    </w:p>
    <w:p w:rsidR="002D34F9" w:rsidRPr="008B3236" w:rsidRDefault="002D34F9" w:rsidP="00DD6CFD">
      <w:pPr>
        <w:pStyle w:val="ConsPlusTitle"/>
        <w:tabs>
          <w:tab w:val="left" w:pos="1134"/>
        </w:tabs>
        <w:jc w:val="both"/>
        <w:rPr>
          <w:b w:val="0"/>
        </w:rPr>
      </w:pPr>
      <w:r w:rsidRPr="008B3236">
        <w:rPr>
          <w:b w:val="0"/>
        </w:rPr>
        <w:t xml:space="preserve">3. Журнал "Общество и право" // Режим доступа: </w:t>
      </w:r>
      <w:hyperlink r:id="rId15" w:history="1">
        <w:r w:rsidRPr="008B3236">
          <w:rPr>
            <w:rStyle w:val="af7"/>
            <w:b w:val="0"/>
          </w:rPr>
          <w:t>https://elibrary.ru/title_about.asp?id=25801</w:t>
        </w:r>
      </w:hyperlink>
    </w:p>
    <w:p w:rsidR="002D34F9" w:rsidRPr="008B3236" w:rsidRDefault="002D34F9" w:rsidP="008B3236">
      <w:pPr>
        <w:ind w:firstLine="709"/>
        <w:jc w:val="both"/>
      </w:pPr>
    </w:p>
    <w:p w:rsidR="002D34F9" w:rsidRPr="008B3236" w:rsidRDefault="002D34F9" w:rsidP="008B3236">
      <w:pPr>
        <w:ind w:firstLine="709"/>
        <w:jc w:val="both"/>
        <w:rPr>
          <w:b/>
          <w:bCs/>
        </w:rPr>
      </w:pPr>
      <w:r w:rsidRPr="008B3236">
        <w:rPr>
          <w:b/>
          <w:bCs/>
        </w:rPr>
        <w:t>4. КОНТРОЛЬ И ОЦЕНКА РЕЗУЛЬТАТОВ ОСВОЕНИЯ ДИСЦИПЛИНЫ</w:t>
      </w:r>
    </w:p>
    <w:p w:rsidR="002D34F9" w:rsidRPr="008B3236" w:rsidRDefault="002D34F9" w:rsidP="008B3236">
      <w:pPr>
        <w:ind w:firstLine="709"/>
        <w:jc w:val="both"/>
        <w:rPr>
          <w:b/>
          <w:bCs/>
        </w:rPr>
      </w:pPr>
    </w:p>
    <w:p w:rsidR="002D34F9" w:rsidRPr="008B3236" w:rsidRDefault="002D34F9" w:rsidP="008B3236">
      <w:pPr>
        <w:ind w:firstLine="709"/>
        <w:jc w:val="both"/>
      </w:pPr>
      <w:r w:rsidRPr="008B3236">
        <w:t>Контроль и оценка результатов освоения учебной дисциплины осуществляется преподавателем в процессе проведения практических занятий работ, тестирования, а та</w:t>
      </w:r>
      <w:r w:rsidRPr="008B3236">
        <w:t>к</w:t>
      </w:r>
      <w:r w:rsidRPr="008B3236">
        <w:t>же выполнения обучающимися заданий и анализе ситуаций.</w:t>
      </w:r>
    </w:p>
    <w:p w:rsidR="002D34F9" w:rsidRPr="008B3236" w:rsidRDefault="002D34F9" w:rsidP="008B323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32"/>
      </w:tblGrid>
      <w:tr w:rsidR="002D34F9" w:rsidRPr="00806532" w:rsidTr="008B3236">
        <w:trPr>
          <w:jc w:val="center"/>
        </w:trPr>
        <w:tc>
          <w:tcPr>
            <w:tcW w:w="3834" w:type="pct"/>
            <w:vAlign w:val="center"/>
          </w:tcPr>
          <w:p w:rsidR="002D34F9" w:rsidRPr="00806532" w:rsidRDefault="002D34F9" w:rsidP="0080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80653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D34F9" w:rsidRPr="00806532" w:rsidRDefault="002D34F9" w:rsidP="0080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80653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166" w:type="pct"/>
            <w:vAlign w:val="center"/>
          </w:tcPr>
          <w:p w:rsidR="002D34F9" w:rsidRPr="00806532" w:rsidRDefault="002D34F9" w:rsidP="00806532">
            <w:pPr>
              <w:jc w:val="center"/>
              <w:rPr>
                <w:b/>
                <w:bCs/>
                <w:sz w:val="20"/>
                <w:szCs w:val="20"/>
              </w:rPr>
            </w:pPr>
            <w:r w:rsidRPr="00806532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2D34F9" w:rsidRPr="00806532" w:rsidTr="008B3236">
        <w:trPr>
          <w:trHeight w:val="982"/>
          <w:jc w:val="center"/>
        </w:trPr>
        <w:tc>
          <w:tcPr>
            <w:tcW w:w="3834" w:type="pct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 xml:space="preserve">Умения 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оценивать влияние географических факторов на развитие туризма в регионах м</w:t>
            </w:r>
            <w:r w:rsidRPr="00806532">
              <w:rPr>
                <w:sz w:val="20"/>
                <w:szCs w:val="20"/>
              </w:rPr>
              <w:t>и</w:t>
            </w:r>
            <w:r w:rsidRPr="00806532">
              <w:rPr>
                <w:sz w:val="20"/>
                <w:szCs w:val="20"/>
              </w:rPr>
              <w:t>ра;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собирать актуальную информацию об инфраструктуре туристских центров, эк</w:t>
            </w:r>
            <w:r w:rsidRPr="00806532">
              <w:rPr>
                <w:sz w:val="20"/>
                <w:szCs w:val="20"/>
              </w:rPr>
              <w:t>с</w:t>
            </w:r>
            <w:r w:rsidRPr="00806532">
              <w:rPr>
                <w:sz w:val="20"/>
                <w:szCs w:val="20"/>
              </w:rPr>
              <w:t>курсионных объектах, правилах пересечения границ и специфике организации туризма в различных регионах мира и России;</w:t>
            </w:r>
          </w:p>
        </w:tc>
        <w:tc>
          <w:tcPr>
            <w:tcW w:w="1166" w:type="pct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1. Практические зад</w:t>
            </w:r>
            <w:r w:rsidRPr="00806532">
              <w:rPr>
                <w:sz w:val="20"/>
                <w:szCs w:val="20"/>
              </w:rPr>
              <w:t>а</w:t>
            </w:r>
            <w:r w:rsidRPr="00806532">
              <w:rPr>
                <w:sz w:val="20"/>
                <w:szCs w:val="20"/>
              </w:rPr>
              <w:t>ния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</w:p>
        </w:tc>
      </w:tr>
      <w:tr w:rsidR="002D34F9" w:rsidRPr="00806532" w:rsidTr="008B3236">
        <w:trPr>
          <w:trHeight w:val="414"/>
          <w:jc w:val="center"/>
        </w:trPr>
        <w:tc>
          <w:tcPr>
            <w:tcW w:w="3834" w:type="pct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 xml:space="preserve">Знания: 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особенности влияния географических факторов на развитие туризма;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основы туристского районирования;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географию крупных туристских центров мира и специфику их туристской инфр</w:t>
            </w:r>
            <w:r w:rsidRPr="00806532">
              <w:rPr>
                <w:sz w:val="20"/>
                <w:szCs w:val="20"/>
              </w:rPr>
              <w:t>а</w:t>
            </w:r>
            <w:r w:rsidRPr="00806532">
              <w:rPr>
                <w:sz w:val="20"/>
                <w:szCs w:val="20"/>
              </w:rPr>
              <w:t>структуры;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правила пересечения границ зарубежных государств гражданами Российской Ф</w:t>
            </w:r>
            <w:r w:rsidRPr="00806532">
              <w:rPr>
                <w:sz w:val="20"/>
                <w:szCs w:val="20"/>
              </w:rPr>
              <w:t>е</w:t>
            </w:r>
            <w:r w:rsidRPr="00806532">
              <w:rPr>
                <w:sz w:val="20"/>
                <w:szCs w:val="20"/>
              </w:rPr>
              <w:t>дерации;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методику работы со справочными и информационными материалами по странов</w:t>
            </w:r>
            <w:r w:rsidRPr="00806532">
              <w:rPr>
                <w:sz w:val="20"/>
                <w:szCs w:val="20"/>
              </w:rPr>
              <w:t>е</w:t>
            </w:r>
            <w:r w:rsidRPr="00806532">
              <w:rPr>
                <w:sz w:val="20"/>
                <w:szCs w:val="20"/>
              </w:rPr>
              <w:t>дению, географии туристских ресурсов и регионоведению.</w:t>
            </w:r>
          </w:p>
        </w:tc>
        <w:tc>
          <w:tcPr>
            <w:tcW w:w="1166" w:type="pct"/>
          </w:tcPr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Тестирование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Доклад-презентация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  <w:r w:rsidRPr="00806532">
              <w:rPr>
                <w:sz w:val="20"/>
                <w:szCs w:val="20"/>
              </w:rPr>
              <w:t>Реферат</w:t>
            </w:r>
          </w:p>
          <w:p w:rsidR="002D34F9" w:rsidRPr="00806532" w:rsidRDefault="002D34F9" w:rsidP="00806532">
            <w:pPr>
              <w:rPr>
                <w:sz w:val="20"/>
                <w:szCs w:val="20"/>
              </w:rPr>
            </w:pPr>
          </w:p>
        </w:tc>
      </w:tr>
    </w:tbl>
    <w:p w:rsidR="002D34F9" w:rsidRPr="008B3236" w:rsidRDefault="002D34F9" w:rsidP="008B3236">
      <w:pPr>
        <w:tabs>
          <w:tab w:val="left" w:pos="993"/>
        </w:tabs>
        <w:ind w:firstLine="709"/>
        <w:jc w:val="both"/>
      </w:pPr>
    </w:p>
    <w:p w:rsidR="002D34F9" w:rsidRPr="008B3236" w:rsidRDefault="002D34F9" w:rsidP="008B3236">
      <w:pPr>
        <w:tabs>
          <w:tab w:val="left" w:pos="993"/>
        </w:tabs>
        <w:ind w:firstLine="709"/>
        <w:jc w:val="both"/>
        <w:rPr>
          <w:b/>
          <w:bCs/>
          <w:caps/>
        </w:rPr>
      </w:pPr>
      <w:r w:rsidRPr="008B3236">
        <w:rPr>
          <w:b/>
          <w:bCs/>
        </w:rPr>
        <w:t>Вопросы к дифференцированному зачету по дисциплине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contextualSpacing/>
        <w:jc w:val="both"/>
      </w:pPr>
      <w:r w:rsidRPr="008B3236">
        <w:t xml:space="preserve">Общая характеристика и туристский потенциал России.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contextualSpacing/>
        <w:jc w:val="both"/>
      </w:pPr>
      <w:r w:rsidRPr="008B3236">
        <w:t xml:space="preserve">Классификация видов туризма. Факторы, воздействующие на развитие туризма.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contextualSpacing/>
        <w:jc w:val="both"/>
      </w:pPr>
      <w:r w:rsidRPr="008B3236">
        <w:t xml:space="preserve">Основные показатели туристской активности.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contextualSpacing/>
        <w:jc w:val="both"/>
      </w:pPr>
      <w:r w:rsidRPr="008B3236">
        <w:t xml:space="preserve">Туристско-рекреационные макрорегионы мира. Краткая характеристика.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contextualSpacing/>
        <w:jc w:val="both"/>
      </w:pPr>
      <w:r w:rsidRPr="008B3236">
        <w:t xml:space="preserve">Главные туристические маршруты России.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jc w:val="both"/>
      </w:pPr>
      <w:r w:rsidRPr="008B3236">
        <w:t xml:space="preserve">Классификация туристских ресурсов.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jc w:val="both"/>
      </w:pPr>
      <w:r w:rsidRPr="008B3236">
        <w:t xml:space="preserve">Оценка рельефа для развития туризма.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jc w:val="both"/>
      </w:pPr>
      <w:r w:rsidRPr="008B3236">
        <w:t xml:space="preserve"> Оценка водных ресурсов для развития пляжно-оздоровительного туризма.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993"/>
        </w:tabs>
        <w:ind w:left="0" w:firstLine="709"/>
        <w:jc w:val="both"/>
      </w:pPr>
      <w:r w:rsidRPr="008B3236">
        <w:t xml:space="preserve">Климат. Биоклимат. Режим солнечной радиации. Адаптация.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Минеральные воды. Классификация минеральных вод: по составу, минерал</w:t>
      </w:r>
      <w:r w:rsidRPr="008B3236">
        <w:t>и</w:t>
      </w:r>
      <w:r w:rsidRPr="008B3236">
        <w:t xml:space="preserve">зации, температуре. География минеральных вод в России.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Лечебные грязи. Классификация лечебных грязей по: происхождению, темп</w:t>
      </w:r>
      <w:r w:rsidRPr="008B3236">
        <w:t>е</w:t>
      </w:r>
      <w:r w:rsidRPr="008B3236">
        <w:t xml:space="preserve">ратуре и действию на организм человека.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Уникальные природные лечебные ресурсы. География лечебно-оздоровительного туризма.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Классификация природных рекреационных ресурсов. Характеристика приро</w:t>
      </w:r>
      <w:r w:rsidRPr="008B3236">
        <w:t>д</w:t>
      </w:r>
      <w:r w:rsidRPr="008B3236">
        <w:t xml:space="preserve">ного объекта (по выбору студента).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lastRenderedPageBreak/>
        <w:t>Ресурсы грибных, ягодных угодий и угодий с лекарственными растениями. Охотничьи и рыболовные угодья.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Рекреационное использование особо охраняемых природных территорий.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Заповедники России и Ближнего Зарубежья.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Национальные и природные рекреационные парки.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Классификация антропогенных рекреационных ресурсов.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B3236">
        <w:t xml:space="preserve">Развлекательный туризм. Тематические парки мира.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B3236">
        <w:t xml:space="preserve">Круизный туризм.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Памятники культовой архитектуры. Характеристика одного храма любой рел</w:t>
      </w:r>
      <w:r w:rsidRPr="008B3236">
        <w:t>и</w:t>
      </w:r>
      <w:r w:rsidRPr="008B3236">
        <w:t xml:space="preserve">гии (по выбору студента).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Памятники культовой архитектуры. Мусульманство. Характеристика дост</w:t>
      </w:r>
      <w:r w:rsidRPr="008B3236">
        <w:t>о</w:t>
      </w:r>
      <w:r w:rsidRPr="008B3236">
        <w:t xml:space="preserve">примечательности (по выбору студента).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Памятники культовой архитектуры. Православное христианство. Характер</w:t>
      </w:r>
      <w:r w:rsidRPr="008B3236">
        <w:t>и</w:t>
      </w:r>
      <w:r w:rsidRPr="008B3236">
        <w:t xml:space="preserve">стика храма (по выбору студента).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Памятники культовой архитектуры. Католицизм. Характеристика храма (по выбору студента).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Памятники культовой архитектуры. Буддизм. Характеристика храма (по выб</w:t>
      </w:r>
      <w:r w:rsidRPr="008B3236">
        <w:t>о</w:t>
      </w:r>
      <w:r w:rsidRPr="008B3236">
        <w:t xml:space="preserve">ру студента).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>Памятники светской архитектуры. Знаменитые сады, парки, дворцово-парковые ансамбли.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Классификация музеев. Знаменитые музеи и картинные галереимира.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Археологические памятники.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Этнографические памятники. Народные промыслы. Характеристика народных промыслов России.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B3236">
        <w:t xml:space="preserve">Специфика развития туризма в Нижегородской области.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8B3236">
        <w:t xml:space="preserve">Туристская инфраструктура. 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contextualSpacing/>
        <w:jc w:val="both"/>
      </w:pPr>
      <w:r w:rsidRPr="008B3236">
        <w:t xml:space="preserve">Туристское районирование. Значение туристского районирования.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Рекреационная зона Европейский Север.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Рекреационный район Русский Север.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Рекреационная зона Центр.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 xml:space="preserve"> Рекреационный район Среднее Поволжье.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Рекреационная зона Юг России.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Рекреационная зона Юг Сибири.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Рекреационный район Нижнее Поволжье.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Рекреационная зона Азиатский Север.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Рекреационная зона Крым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bookmarkStart w:id="1" w:name="4"/>
      <w:bookmarkEnd w:id="1"/>
      <w:r w:rsidRPr="008B3236">
        <w:t xml:space="preserve">География международного туристского потока.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 xml:space="preserve">Правила пересечения границ зарубежных государств гражданами Российской Федерации.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 xml:space="preserve">География туристских ресурсов Европы.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 xml:space="preserve">География туристских ресурсов Азии.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 xml:space="preserve">География туристских ресурсов Америки. 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География туристских ресурсов Африки.</w:t>
      </w:r>
    </w:p>
    <w:p w:rsidR="002D34F9" w:rsidRPr="008B3236" w:rsidRDefault="002D34F9" w:rsidP="008B3236">
      <w:pPr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jc w:val="both"/>
      </w:pPr>
      <w:r w:rsidRPr="008B3236">
        <w:t>География туристских ресурсов Австралии и Океании.</w:t>
      </w:r>
    </w:p>
    <w:p w:rsidR="002D34F9" w:rsidRPr="008B3236" w:rsidRDefault="002D34F9" w:rsidP="008B3236">
      <w:pPr>
        <w:pStyle w:val="af9"/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</w:pPr>
      <w:r w:rsidRPr="008B3236">
        <w:t>Объекты туризма ЮНЕСКО</w:t>
      </w:r>
    </w:p>
    <w:p w:rsidR="002D34F9" w:rsidRPr="008B3236" w:rsidRDefault="002D34F9" w:rsidP="008B3236">
      <w:pPr>
        <w:tabs>
          <w:tab w:val="left" w:pos="1134"/>
        </w:tabs>
        <w:ind w:firstLine="709"/>
        <w:jc w:val="both"/>
      </w:pPr>
    </w:p>
    <w:p w:rsidR="002D34F9" w:rsidRPr="008B3236" w:rsidRDefault="002D34F9" w:rsidP="008B3236">
      <w:pPr>
        <w:tabs>
          <w:tab w:val="left" w:pos="993"/>
        </w:tabs>
        <w:ind w:firstLine="709"/>
        <w:jc w:val="both"/>
        <w:rPr>
          <w:b/>
          <w:caps/>
        </w:rPr>
      </w:pPr>
      <w:r w:rsidRPr="008B3236">
        <w:rPr>
          <w:b/>
        </w:rPr>
        <w:t>Описание шкал оценивания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b/>
          <w:szCs w:val="24"/>
        </w:rPr>
      </w:pPr>
      <w:r w:rsidRPr="008B3236">
        <w:rPr>
          <w:b/>
          <w:szCs w:val="24"/>
        </w:rPr>
        <w:t>Критерии устного ответа.</w:t>
      </w: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8B3236">
        <w:rPr>
          <w:szCs w:val="24"/>
        </w:rPr>
        <w:t xml:space="preserve">Оценка </w:t>
      </w:r>
      <w:r w:rsidRPr="008B3236">
        <w:rPr>
          <w:b/>
          <w:szCs w:val="24"/>
        </w:rPr>
        <w:t xml:space="preserve">«отлично» </w:t>
      </w:r>
      <w:r w:rsidRPr="008B3236">
        <w:rPr>
          <w:szCs w:val="24"/>
        </w:rPr>
        <w:t>выставляется студенту, если он при ответе на заданный вопрос полно и грамотно изложил фактический материал, доведя свои суждения до убедительн</w:t>
      </w:r>
      <w:r w:rsidRPr="008B3236">
        <w:rPr>
          <w:szCs w:val="24"/>
        </w:rPr>
        <w:t>о</w:t>
      </w:r>
      <w:r w:rsidRPr="008B3236">
        <w:rPr>
          <w:szCs w:val="24"/>
        </w:rPr>
        <w:t>го вывода.</w:t>
      </w: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8B3236">
        <w:rPr>
          <w:szCs w:val="24"/>
        </w:rPr>
        <w:lastRenderedPageBreak/>
        <w:t xml:space="preserve">Оценка </w:t>
      </w:r>
      <w:r w:rsidRPr="008B3236">
        <w:rPr>
          <w:b/>
          <w:szCs w:val="24"/>
        </w:rPr>
        <w:t xml:space="preserve">«хорошо» </w:t>
      </w:r>
      <w:r w:rsidRPr="008B3236">
        <w:rPr>
          <w:szCs w:val="24"/>
        </w:rPr>
        <w:t>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</w:t>
      </w: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8B3236">
        <w:rPr>
          <w:szCs w:val="24"/>
        </w:rPr>
        <w:t xml:space="preserve">Оценка </w:t>
      </w:r>
      <w:r w:rsidRPr="008B3236">
        <w:rPr>
          <w:b/>
          <w:szCs w:val="24"/>
        </w:rPr>
        <w:t>«удовлетворительно»</w:t>
      </w:r>
      <w:r w:rsidRPr="008B3236">
        <w:rPr>
          <w:szCs w:val="24"/>
        </w:rPr>
        <w:t xml:space="preserve"> выставляется студенту, если он при ответе на з</w:t>
      </w:r>
      <w:r w:rsidRPr="008B3236">
        <w:rPr>
          <w:szCs w:val="24"/>
        </w:rPr>
        <w:t>а</w:t>
      </w:r>
      <w:r w:rsidRPr="008B3236">
        <w:rPr>
          <w:szCs w:val="24"/>
        </w:rPr>
        <w:t>данный вопрос привел фактический материал в общих чертах, без деталей и подробн</w:t>
      </w:r>
      <w:r w:rsidRPr="008B3236">
        <w:rPr>
          <w:szCs w:val="24"/>
        </w:rPr>
        <w:t>о</w:t>
      </w:r>
      <w:r w:rsidRPr="008B3236">
        <w:rPr>
          <w:szCs w:val="24"/>
        </w:rPr>
        <w:t>стей.</w:t>
      </w: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8B3236">
        <w:rPr>
          <w:szCs w:val="24"/>
        </w:rPr>
        <w:t xml:space="preserve">Оценка </w:t>
      </w:r>
      <w:r w:rsidRPr="008B3236">
        <w:rPr>
          <w:b/>
          <w:szCs w:val="24"/>
        </w:rPr>
        <w:t xml:space="preserve">«неудовлетворительно» </w:t>
      </w:r>
      <w:r w:rsidRPr="008B3236">
        <w:rPr>
          <w:szCs w:val="24"/>
        </w:rPr>
        <w:t>выставляется студенту, если он при ответе на з</w:t>
      </w:r>
      <w:r w:rsidRPr="008B3236">
        <w:rPr>
          <w:szCs w:val="24"/>
        </w:rPr>
        <w:t>а</w:t>
      </w:r>
      <w:r w:rsidRPr="008B3236">
        <w:rPr>
          <w:szCs w:val="24"/>
        </w:rPr>
        <w:t>данный вопрос привел лишь обрывочные сведения, допустил грубые ошибки в описании материала.</w:t>
      </w: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szCs w:val="24"/>
        </w:rPr>
      </w:pP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8B3236">
        <w:rPr>
          <w:b/>
          <w:szCs w:val="24"/>
        </w:rPr>
        <w:t xml:space="preserve">Критерии письменного ответа. </w:t>
      </w:r>
    </w:p>
    <w:p w:rsidR="002D34F9" w:rsidRPr="008B3236" w:rsidRDefault="002D34F9" w:rsidP="008B3236">
      <w:pPr>
        <w:pStyle w:val="ab"/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8B3236">
        <w:rPr>
          <w:szCs w:val="24"/>
        </w:rPr>
        <w:t>При письменных ответах учитываются те же критерии, что и при устном ответе. Письменная работа должна быть грамотно и аккуратно оформлена. При нарушении этого требования оценка снижается на 1 балл.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</w:p>
    <w:p w:rsidR="002D34F9" w:rsidRPr="008B3236" w:rsidRDefault="002D34F9" w:rsidP="008B3236">
      <w:pPr>
        <w:tabs>
          <w:tab w:val="left" w:pos="993"/>
        </w:tabs>
        <w:ind w:firstLine="709"/>
        <w:jc w:val="both"/>
        <w:rPr>
          <w:b/>
        </w:rPr>
      </w:pPr>
      <w:r w:rsidRPr="008B3236">
        <w:rPr>
          <w:b/>
        </w:rPr>
        <w:t>Критерии оценивания тестов.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  <w:r w:rsidRPr="008B3236">
        <w:t xml:space="preserve">Все виды тестов (входной, итоговый, а также для проверки остаточных знаний) по истории имеют общий критерий оценки: 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  <w:r w:rsidRPr="008B3236">
        <w:t xml:space="preserve">100 – 95 % правильных ответов – отлично; 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  <w:r w:rsidRPr="008B3236">
        <w:t xml:space="preserve">94 – 80 % правильных ответов – хорошо; 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  <w:r w:rsidRPr="008B3236">
        <w:t xml:space="preserve">79 – 60 % правильных ответов – удовлетворительно; 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  <w:r w:rsidRPr="008B3236">
        <w:t>59 – и менее % правильных ответов – неудовлетворительно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</w:pPr>
    </w:p>
    <w:p w:rsidR="002D34F9" w:rsidRPr="008B3236" w:rsidRDefault="002D34F9" w:rsidP="008B3236">
      <w:pPr>
        <w:tabs>
          <w:tab w:val="left" w:pos="993"/>
        </w:tabs>
        <w:ind w:firstLine="709"/>
        <w:jc w:val="both"/>
        <w:rPr>
          <w:i/>
        </w:rPr>
      </w:pPr>
      <w:r w:rsidRPr="008B3236">
        <w:rPr>
          <w:b/>
        </w:rPr>
        <w:t>Критерии и  шкалы для интегрированной  оценки уровня сформированности компетенций</w:t>
      </w:r>
      <w:r w:rsidRPr="008B3236">
        <w:rPr>
          <w:i/>
        </w:rPr>
        <w:t>:</w:t>
      </w:r>
    </w:p>
    <w:p w:rsidR="002D34F9" w:rsidRPr="008B3236" w:rsidRDefault="002D34F9" w:rsidP="008B3236">
      <w:pPr>
        <w:tabs>
          <w:tab w:val="left" w:pos="993"/>
        </w:tabs>
        <w:ind w:firstLine="709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2005"/>
        <w:gridCol w:w="1922"/>
        <w:gridCol w:w="1922"/>
        <w:gridCol w:w="1922"/>
      </w:tblGrid>
      <w:tr w:rsidR="002D34F9" w:rsidRPr="00B42810" w:rsidTr="008B3236">
        <w:trPr>
          <w:jc w:val="center"/>
        </w:trPr>
        <w:tc>
          <w:tcPr>
            <w:tcW w:w="856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987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неудовлетвор</w:t>
            </w:r>
            <w:r w:rsidRPr="00B42810">
              <w:rPr>
                <w:b/>
                <w:color w:val="000000"/>
                <w:sz w:val="20"/>
                <w:szCs w:val="20"/>
              </w:rPr>
              <w:t>и</w:t>
            </w:r>
            <w:r w:rsidRPr="00B42810">
              <w:rPr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118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удовлетворител</w:t>
            </w:r>
            <w:r w:rsidRPr="00B42810">
              <w:rPr>
                <w:b/>
                <w:color w:val="000000"/>
                <w:sz w:val="20"/>
                <w:szCs w:val="20"/>
              </w:rPr>
              <w:t>ь</w:t>
            </w:r>
            <w:r w:rsidRPr="00B42810">
              <w:rPr>
                <w:b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119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921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2D34F9" w:rsidRPr="00B42810" w:rsidTr="008B3236">
        <w:trPr>
          <w:jc w:val="center"/>
        </w:trPr>
        <w:tc>
          <w:tcPr>
            <w:tcW w:w="856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987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Уровень знаний н</w:t>
            </w:r>
            <w:r w:rsidRPr="00B42810">
              <w:rPr>
                <w:color w:val="000000"/>
                <w:sz w:val="20"/>
                <w:szCs w:val="20"/>
              </w:rPr>
              <w:t>и</w:t>
            </w:r>
            <w:r w:rsidRPr="00B42810">
              <w:rPr>
                <w:color w:val="000000"/>
                <w:sz w:val="20"/>
                <w:szCs w:val="20"/>
              </w:rPr>
              <w:t>же минимальных требований. Имели место грубые оши</w:t>
            </w:r>
            <w:r w:rsidRPr="00B42810">
              <w:rPr>
                <w:color w:val="000000"/>
                <w:sz w:val="20"/>
                <w:szCs w:val="20"/>
              </w:rPr>
              <w:t>б</w:t>
            </w:r>
            <w:r w:rsidRPr="00B42810">
              <w:rPr>
                <w:color w:val="000000"/>
                <w:sz w:val="20"/>
                <w:szCs w:val="20"/>
              </w:rPr>
              <w:t>ки.</w:t>
            </w:r>
          </w:p>
        </w:tc>
        <w:tc>
          <w:tcPr>
            <w:tcW w:w="1118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Минимально доп</w:t>
            </w:r>
            <w:r w:rsidRPr="00B42810">
              <w:rPr>
                <w:color w:val="000000"/>
                <w:sz w:val="20"/>
                <w:szCs w:val="20"/>
              </w:rPr>
              <w:t>у</w:t>
            </w:r>
            <w:r w:rsidRPr="00B42810">
              <w:rPr>
                <w:color w:val="000000"/>
                <w:sz w:val="20"/>
                <w:szCs w:val="20"/>
              </w:rPr>
              <w:t>стимый уровень знаний. Допущено много негрубых ошибки.</w:t>
            </w:r>
          </w:p>
        </w:tc>
        <w:tc>
          <w:tcPr>
            <w:tcW w:w="1119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Уровень знаний в объеме, соотве</w:t>
            </w:r>
            <w:r w:rsidRPr="00B42810">
              <w:rPr>
                <w:color w:val="000000"/>
                <w:sz w:val="20"/>
                <w:szCs w:val="20"/>
              </w:rPr>
              <w:t>т</w:t>
            </w:r>
            <w:r w:rsidRPr="00B42810">
              <w:rPr>
                <w:color w:val="000000"/>
                <w:sz w:val="20"/>
                <w:szCs w:val="20"/>
              </w:rPr>
              <w:t>ствующем пр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грамме подготовки. Допущено н</w:t>
            </w:r>
            <w:r w:rsidRPr="00B42810">
              <w:rPr>
                <w:color w:val="000000"/>
                <w:sz w:val="20"/>
                <w:szCs w:val="20"/>
              </w:rPr>
              <w:t>е</w:t>
            </w:r>
            <w:r w:rsidRPr="00B42810">
              <w:rPr>
                <w:color w:val="000000"/>
                <w:sz w:val="20"/>
                <w:szCs w:val="20"/>
              </w:rPr>
              <w:t>сколько  негрубых ошибок</w:t>
            </w:r>
          </w:p>
        </w:tc>
        <w:tc>
          <w:tcPr>
            <w:tcW w:w="921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Уровень знаний в объеме, соотве</w:t>
            </w:r>
            <w:r w:rsidRPr="00B42810">
              <w:rPr>
                <w:color w:val="000000"/>
                <w:sz w:val="20"/>
                <w:szCs w:val="20"/>
              </w:rPr>
              <w:t>т</w:t>
            </w:r>
            <w:r w:rsidRPr="00B42810">
              <w:rPr>
                <w:color w:val="000000"/>
                <w:sz w:val="20"/>
                <w:szCs w:val="20"/>
              </w:rPr>
              <w:t>ствующем пр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грамме подготовки, без  ошибок.</w:t>
            </w:r>
          </w:p>
        </w:tc>
      </w:tr>
      <w:tr w:rsidR="002D34F9" w:rsidRPr="00B42810" w:rsidTr="008B3236">
        <w:trPr>
          <w:jc w:val="center"/>
        </w:trPr>
        <w:tc>
          <w:tcPr>
            <w:tcW w:w="856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Наличие умений</w:t>
            </w:r>
          </w:p>
        </w:tc>
        <w:tc>
          <w:tcPr>
            <w:tcW w:w="987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При решении ста</w:t>
            </w:r>
            <w:r w:rsidRPr="00B42810">
              <w:rPr>
                <w:color w:val="000000"/>
                <w:sz w:val="20"/>
                <w:szCs w:val="20"/>
              </w:rPr>
              <w:t>н</w:t>
            </w:r>
            <w:r w:rsidRPr="00B42810">
              <w:rPr>
                <w:color w:val="000000"/>
                <w:sz w:val="20"/>
                <w:szCs w:val="20"/>
              </w:rPr>
              <w:t>дартных задач не продемонстриров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ны основные ум</w:t>
            </w:r>
            <w:r w:rsidRPr="00B42810">
              <w:rPr>
                <w:color w:val="000000"/>
                <w:sz w:val="20"/>
                <w:szCs w:val="20"/>
              </w:rPr>
              <w:t>е</w:t>
            </w:r>
            <w:r w:rsidRPr="00B42810">
              <w:rPr>
                <w:color w:val="000000"/>
                <w:sz w:val="20"/>
                <w:szCs w:val="20"/>
              </w:rPr>
              <w:t>ния.</w:t>
            </w:r>
          </w:p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118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Продемонстрир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ваны основные умения. Решены типовые  задачи с негрубыми оши</w:t>
            </w:r>
            <w:r w:rsidRPr="00B42810">
              <w:rPr>
                <w:color w:val="000000"/>
                <w:sz w:val="20"/>
                <w:szCs w:val="20"/>
              </w:rPr>
              <w:t>б</w:t>
            </w:r>
            <w:r w:rsidRPr="00B42810">
              <w:rPr>
                <w:color w:val="000000"/>
                <w:sz w:val="20"/>
                <w:szCs w:val="20"/>
              </w:rPr>
              <w:t>ками. Выполнены все задания но не в полном объеме.</w:t>
            </w:r>
          </w:p>
        </w:tc>
        <w:tc>
          <w:tcPr>
            <w:tcW w:w="1119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Продемонстрир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ваны все основные умения. Решены все основные зад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чи с негрубыми ошибками. Выпо</w:t>
            </w:r>
            <w:r w:rsidRPr="00B42810">
              <w:rPr>
                <w:color w:val="000000"/>
                <w:sz w:val="20"/>
                <w:szCs w:val="20"/>
              </w:rPr>
              <w:t>л</w:t>
            </w:r>
            <w:r w:rsidRPr="00B42810">
              <w:rPr>
                <w:color w:val="000000"/>
                <w:sz w:val="20"/>
                <w:szCs w:val="20"/>
              </w:rPr>
              <w:t>нены все задания, в полном объеме, но некоторые с нед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четами.</w:t>
            </w:r>
          </w:p>
        </w:tc>
        <w:tc>
          <w:tcPr>
            <w:tcW w:w="921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Продемонстрир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ваны все основные умения, решены все основные зад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чи с отдельными несущественным недочетами, в</w:t>
            </w:r>
            <w:r w:rsidRPr="00B42810">
              <w:rPr>
                <w:color w:val="000000"/>
                <w:sz w:val="20"/>
                <w:szCs w:val="20"/>
              </w:rPr>
              <w:t>ы</w:t>
            </w:r>
            <w:r w:rsidRPr="00B42810">
              <w:rPr>
                <w:color w:val="000000"/>
                <w:sz w:val="20"/>
                <w:szCs w:val="20"/>
              </w:rPr>
              <w:t>полнены все зад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ния в полном об</w:t>
            </w:r>
            <w:r w:rsidRPr="00B42810">
              <w:rPr>
                <w:color w:val="000000"/>
                <w:sz w:val="20"/>
                <w:szCs w:val="20"/>
              </w:rPr>
              <w:t>ъ</w:t>
            </w:r>
            <w:r w:rsidRPr="00B42810">
              <w:rPr>
                <w:color w:val="000000"/>
                <w:sz w:val="20"/>
                <w:szCs w:val="20"/>
              </w:rPr>
              <w:t>еме.</w:t>
            </w:r>
          </w:p>
        </w:tc>
      </w:tr>
      <w:tr w:rsidR="002D34F9" w:rsidRPr="00B42810" w:rsidTr="008B3236">
        <w:trPr>
          <w:jc w:val="center"/>
        </w:trPr>
        <w:tc>
          <w:tcPr>
            <w:tcW w:w="856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t>Характеристика сформированн</w:t>
            </w:r>
            <w:r w:rsidRPr="00B42810">
              <w:rPr>
                <w:b/>
                <w:color w:val="000000"/>
                <w:sz w:val="20"/>
                <w:szCs w:val="20"/>
              </w:rPr>
              <w:t>о</w:t>
            </w:r>
            <w:r w:rsidRPr="00B42810">
              <w:rPr>
                <w:b/>
                <w:color w:val="000000"/>
                <w:sz w:val="20"/>
                <w:szCs w:val="20"/>
              </w:rPr>
              <w:t>сти компетенции</w:t>
            </w:r>
          </w:p>
        </w:tc>
        <w:tc>
          <w:tcPr>
            <w:tcW w:w="987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Компетенция в по</w:t>
            </w:r>
            <w:r w:rsidRPr="00B42810">
              <w:rPr>
                <w:color w:val="000000"/>
                <w:sz w:val="20"/>
                <w:szCs w:val="20"/>
              </w:rPr>
              <w:t>л</w:t>
            </w:r>
            <w:r w:rsidRPr="00B42810">
              <w:rPr>
                <w:color w:val="000000"/>
                <w:sz w:val="20"/>
                <w:szCs w:val="20"/>
              </w:rPr>
              <w:t>ной мере не сфо</w:t>
            </w:r>
            <w:r w:rsidRPr="00B42810">
              <w:rPr>
                <w:color w:val="000000"/>
                <w:sz w:val="20"/>
                <w:szCs w:val="20"/>
              </w:rPr>
              <w:t>р</w:t>
            </w:r>
            <w:r w:rsidRPr="00B42810">
              <w:rPr>
                <w:color w:val="000000"/>
                <w:sz w:val="20"/>
                <w:szCs w:val="20"/>
              </w:rPr>
              <w:t>мирована. Име</w:t>
            </w:r>
            <w:r w:rsidRPr="00B42810">
              <w:rPr>
                <w:color w:val="000000"/>
                <w:sz w:val="20"/>
                <w:szCs w:val="20"/>
              </w:rPr>
              <w:t>ю</w:t>
            </w:r>
            <w:r w:rsidRPr="00B42810">
              <w:rPr>
                <w:color w:val="000000"/>
                <w:sz w:val="20"/>
                <w:szCs w:val="20"/>
              </w:rPr>
              <w:t>щихся знаний, ум</w:t>
            </w:r>
            <w:r w:rsidRPr="00B42810">
              <w:rPr>
                <w:color w:val="000000"/>
                <w:sz w:val="20"/>
                <w:szCs w:val="20"/>
              </w:rPr>
              <w:t>е</w:t>
            </w:r>
            <w:r w:rsidRPr="00B42810">
              <w:rPr>
                <w:color w:val="000000"/>
                <w:sz w:val="20"/>
                <w:szCs w:val="20"/>
              </w:rPr>
              <w:t>ний, навыков нед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статочно для реш</w:t>
            </w:r>
            <w:r w:rsidRPr="00B42810">
              <w:rPr>
                <w:color w:val="000000"/>
                <w:sz w:val="20"/>
                <w:szCs w:val="20"/>
              </w:rPr>
              <w:t>е</w:t>
            </w:r>
            <w:r w:rsidRPr="00B42810">
              <w:rPr>
                <w:color w:val="000000"/>
                <w:sz w:val="20"/>
                <w:szCs w:val="20"/>
              </w:rPr>
              <w:t>ния практических (профессиональных) задач. Требуется повторное обучение</w:t>
            </w:r>
          </w:p>
        </w:tc>
        <w:tc>
          <w:tcPr>
            <w:tcW w:w="1118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Сформированность компетенции соо</w:t>
            </w:r>
            <w:r w:rsidRPr="00B42810">
              <w:rPr>
                <w:color w:val="000000"/>
                <w:sz w:val="20"/>
                <w:szCs w:val="20"/>
              </w:rPr>
              <w:t>т</w:t>
            </w:r>
            <w:r w:rsidRPr="00B42810">
              <w:rPr>
                <w:color w:val="000000"/>
                <w:sz w:val="20"/>
                <w:szCs w:val="20"/>
              </w:rPr>
              <w:t>ветствует мин</w:t>
            </w:r>
            <w:r w:rsidRPr="00B42810">
              <w:rPr>
                <w:color w:val="000000"/>
                <w:sz w:val="20"/>
                <w:szCs w:val="20"/>
              </w:rPr>
              <w:t>и</w:t>
            </w:r>
            <w:r w:rsidRPr="00B42810">
              <w:rPr>
                <w:color w:val="000000"/>
                <w:sz w:val="20"/>
                <w:szCs w:val="20"/>
              </w:rPr>
              <w:t>мальным требов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ниям. Имеющихся знаний, умений, навыков в целом достаточно для решения практич</w:t>
            </w:r>
            <w:r w:rsidRPr="00B42810">
              <w:rPr>
                <w:color w:val="000000"/>
                <w:sz w:val="20"/>
                <w:szCs w:val="20"/>
              </w:rPr>
              <w:t>е</w:t>
            </w:r>
            <w:r w:rsidRPr="00B42810">
              <w:rPr>
                <w:color w:val="000000"/>
                <w:sz w:val="20"/>
                <w:szCs w:val="20"/>
              </w:rPr>
              <w:t>ских (професси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нальных) задач, но требуется дополн</w:t>
            </w:r>
            <w:r w:rsidRPr="00B42810">
              <w:rPr>
                <w:color w:val="000000"/>
                <w:sz w:val="20"/>
                <w:szCs w:val="20"/>
              </w:rPr>
              <w:t>и</w:t>
            </w:r>
            <w:r w:rsidRPr="00B42810">
              <w:rPr>
                <w:color w:val="000000"/>
                <w:sz w:val="20"/>
                <w:szCs w:val="20"/>
              </w:rPr>
              <w:lastRenderedPageBreak/>
              <w:t>тельная практика по большинству практических з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119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lastRenderedPageBreak/>
              <w:t>Сформированность компетенции в ц</w:t>
            </w:r>
            <w:r w:rsidRPr="00B42810">
              <w:rPr>
                <w:color w:val="000000"/>
                <w:sz w:val="20"/>
                <w:szCs w:val="20"/>
              </w:rPr>
              <w:t>е</w:t>
            </w:r>
            <w:r w:rsidRPr="00B42810">
              <w:rPr>
                <w:color w:val="000000"/>
                <w:sz w:val="20"/>
                <w:szCs w:val="20"/>
              </w:rPr>
              <w:t>лом соответствует требованиям, но есть недочеты. Имеющихся зн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ний, умений, нав</w:t>
            </w:r>
            <w:r w:rsidRPr="00B42810">
              <w:rPr>
                <w:color w:val="000000"/>
                <w:sz w:val="20"/>
                <w:szCs w:val="20"/>
              </w:rPr>
              <w:t>ы</w:t>
            </w:r>
            <w:r w:rsidRPr="00B42810">
              <w:rPr>
                <w:color w:val="000000"/>
                <w:sz w:val="20"/>
                <w:szCs w:val="20"/>
              </w:rPr>
              <w:t>ков и мотивации в целом достаточно для решения пра</w:t>
            </w:r>
            <w:r w:rsidRPr="00B42810">
              <w:rPr>
                <w:color w:val="000000"/>
                <w:sz w:val="20"/>
                <w:szCs w:val="20"/>
              </w:rPr>
              <w:t>к</w:t>
            </w:r>
            <w:r w:rsidRPr="00B42810">
              <w:rPr>
                <w:color w:val="000000"/>
                <w:sz w:val="20"/>
                <w:szCs w:val="20"/>
              </w:rPr>
              <w:t>тических (профе</w:t>
            </w:r>
            <w:r w:rsidRPr="00B42810">
              <w:rPr>
                <w:color w:val="000000"/>
                <w:sz w:val="20"/>
                <w:szCs w:val="20"/>
              </w:rPr>
              <w:t>с</w:t>
            </w:r>
            <w:r w:rsidRPr="00B42810">
              <w:rPr>
                <w:color w:val="000000"/>
                <w:sz w:val="20"/>
                <w:szCs w:val="20"/>
              </w:rPr>
              <w:t xml:space="preserve">сиональных) задач, </w:t>
            </w:r>
            <w:r w:rsidRPr="00B42810">
              <w:rPr>
                <w:color w:val="000000"/>
                <w:sz w:val="20"/>
                <w:szCs w:val="20"/>
              </w:rPr>
              <w:lastRenderedPageBreak/>
              <w:t>но требуется д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полнительная практика по нек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торым професси</w:t>
            </w:r>
            <w:r w:rsidRPr="00B42810">
              <w:rPr>
                <w:color w:val="000000"/>
                <w:sz w:val="20"/>
                <w:szCs w:val="20"/>
              </w:rPr>
              <w:t>о</w:t>
            </w:r>
            <w:r w:rsidRPr="00B42810">
              <w:rPr>
                <w:color w:val="000000"/>
                <w:sz w:val="20"/>
                <w:szCs w:val="20"/>
              </w:rPr>
              <w:t>нальным задачам.</w:t>
            </w:r>
          </w:p>
        </w:tc>
        <w:tc>
          <w:tcPr>
            <w:tcW w:w="921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lastRenderedPageBreak/>
              <w:t>Сформированность компетенции по</w:t>
            </w:r>
            <w:r w:rsidRPr="00B42810">
              <w:rPr>
                <w:color w:val="000000"/>
                <w:sz w:val="20"/>
                <w:szCs w:val="20"/>
              </w:rPr>
              <w:t>л</w:t>
            </w:r>
            <w:r w:rsidRPr="00B42810">
              <w:rPr>
                <w:color w:val="000000"/>
                <w:sz w:val="20"/>
                <w:szCs w:val="20"/>
              </w:rPr>
              <w:t>ностью соотве</w:t>
            </w:r>
            <w:r w:rsidRPr="00B42810">
              <w:rPr>
                <w:color w:val="000000"/>
                <w:sz w:val="20"/>
                <w:szCs w:val="20"/>
              </w:rPr>
              <w:t>т</w:t>
            </w:r>
            <w:r w:rsidRPr="00B42810">
              <w:rPr>
                <w:color w:val="000000"/>
                <w:sz w:val="20"/>
                <w:szCs w:val="20"/>
              </w:rPr>
              <w:t>ствует требован</w:t>
            </w:r>
            <w:r w:rsidRPr="00B42810">
              <w:rPr>
                <w:color w:val="000000"/>
                <w:sz w:val="20"/>
                <w:szCs w:val="20"/>
              </w:rPr>
              <w:t>и</w:t>
            </w:r>
            <w:r w:rsidRPr="00B42810">
              <w:rPr>
                <w:color w:val="000000"/>
                <w:sz w:val="20"/>
                <w:szCs w:val="20"/>
              </w:rPr>
              <w:t>ям. Имеющихся знаний, умений, навыков и мотив</w:t>
            </w:r>
            <w:r w:rsidRPr="00B42810">
              <w:rPr>
                <w:color w:val="000000"/>
                <w:sz w:val="20"/>
                <w:szCs w:val="20"/>
              </w:rPr>
              <w:t>а</w:t>
            </w:r>
            <w:r w:rsidRPr="00B42810">
              <w:rPr>
                <w:color w:val="000000"/>
                <w:sz w:val="20"/>
                <w:szCs w:val="20"/>
              </w:rPr>
              <w:t>ции в полной мере достаточно для решения сложных практических (профессионал</w:t>
            </w:r>
            <w:r w:rsidRPr="00B42810">
              <w:rPr>
                <w:color w:val="000000"/>
                <w:sz w:val="20"/>
                <w:szCs w:val="20"/>
              </w:rPr>
              <w:t>ь</w:t>
            </w:r>
            <w:r w:rsidRPr="00B42810">
              <w:rPr>
                <w:color w:val="000000"/>
                <w:sz w:val="20"/>
                <w:szCs w:val="20"/>
              </w:rPr>
              <w:lastRenderedPageBreak/>
              <w:t>ных) задач.</w:t>
            </w:r>
          </w:p>
        </w:tc>
      </w:tr>
      <w:tr w:rsidR="002D34F9" w:rsidRPr="00B42810" w:rsidTr="008B3236">
        <w:trPr>
          <w:jc w:val="center"/>
        </w:trPr>
        <w:tc>
          <w:tcPr>
            <w:tcW w:w="856" w:type="pct"/>
            <w:vAlign w:val="center"/>
          </w:tcPr>
          <w:p w:rsidR="002D34F9" w:rsidRPr="00B42810" w:rsidRDefault="002D34F9" w:rsidP="008B3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810">
              <w:rPr>
                <w:b/>
                <w:color w:val="000000"/>
                <w:sz w:val="20"/>
                <w:szCs w:val="20"/>
              </w:rPr>
              <w:lastRenderedPageBreak/>
              <w:t>Уровень сфо</w:t>
            </w:r>
            <w:r w:rsidRPr="00B42810">
              <w:rPr>
                <w:b/>
                <w:color w:val="000000"/>
                <w:sz w:val="20"/>
                <w:szCs w:val="20"/>
              </w:rPr>
              <w:t>р</w:t>
            </w:r>
            <w:r w:rsidRPr="00B42810">
              <w:rPr>
                <w:b/>
                <w:color w:val="000000"/>
                <w:sz w:val="20"/>
                <w:szCs w:val="20"/>
              </w:rPr>
              <w:t>мированности компетенций</w:t>
            </w:r>
          </w:p>
        </w:tc>
        <w:tc>
          <w:tcPr>
            <w:tcW w:w="987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118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119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21" w:type="pct"/>
            <w:vAlign w:val="center"/>
          </w:tcPr>
          <w:p w:rsidR="002D34F9" w:rsidRPr="00B42810" w:rsidRDefault="002D34F9" w:rsidP="008B3236">
            <w:pPr>
              <w:jc w:val="center"/>
              <w:rPr>
                <w:color w:val="000000"/>
                <w:sz w:val="20"/>
                <w:szCs w:val="20"/>
              </w:rPr>
            </w:pPr>
            <w:r w:rsidRPr="00B42810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2D34F9" w:rsidRDefault="002D34F9" w:rsidP="00806532">
      <w:pPr>
        <w:pStyle w:val="14"/>
        <w:tabs>
          <w:tab w:val="left" w:pos="142"/>
        </w:tabs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34F9" w:rsidRPr="00806532" w:rsidRDefault="002D34F9" w:rsidP="00806532"/>
    <w:sectPr w:rsidR="002D34F9" w:rsidRPr="00806532" w:rsidSect="007C1CAC">
      <w:footerReference w:type="default" r:id="rId16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2A" w:rsidRDefault="008E3A2A">
      <w:r>
        <w:separator/>
      </w:r>
    </w:p>
  </w:endnote>
  <w:endnote w:type="continuationSeparator" w:id="0">
    <w:p w:rsidR="008E3A2A" w:rsidRDefault="008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F9" w:rsidRDefault="002D34F9" w:rsidP="00D82AF7">
    <w:pPr>
      <w:pStyle w:val="a8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A72FC">
      <w:rPr>
        <w:rStyle w:val="af6"/>
        <w:noProof/>
      </w:rPr>
      <w:t>2</w:t>
    </w:r>
    <w:r>
      <w:rPr>
        <w:rStyle w:val="af6"/>
      </w:rPr>
      <w:fldChar w:fldCharType="end"/>
    </w:r>
  </w:p>
  <w:p w:rsidR="002D34F9" w:rsidRDefault="002D34F9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F9" w:rsidRDefault="002D34F9" w:rsidP="00B002DD">
    <w:pPr>
      <w:pStyle w:val="a8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A72FC">
      <w:rPr>
        <w:rStyle w:val="af6"/>
        <w:noProof/>
      </w:rPr>
      <w:t>12</w:t>
    </w:r>
    <w:r>
      <w:rPr>
        <w:rStyle w:val="af6"/>
      </w:rPr>
      <w:fldChar w:fldCharType="end"/>
    </w:r>
  </w:p>
  <w:p w:rsidR="002D34F9" w:rsidRDefault="002D34F9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2A" w:rsidRDefault="008E3A2A">
      <w:r>
        <w:separator/>
      </w:r>
    </w:p>
  </w:footnote>
  <w:footnote w:type="continuationSeparator" w:id="0">
    <w:p w:rsidR="008E3A2A" w:rsidRDefault="008E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2CF7AE8"/>
    <w:multiLevelType w:val="multilevel"/>
    <w:tmpl w:val="EE2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E6B19"/>
    <w:multiLevelType w:val="hybridMultilevel"/>
    <w:tmpl w:val="F43C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C5F11"/>
    <w:multiLevelType w:val="hybridMultilevel"/>
    <w:tmpl w:val="D2686B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6B91C98"/>
    <w:multiLevelType w:val="multilevel"/>
    <w:tmpl w:val="321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8637B"/>
    <w:multiLevelType w:val="hybridMultilevel"/>
    <w:tmpl w:val="ECB2F8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0694842"/>
    <w:multiLevelType w:val="hybridMultilevel"/>
    <w:tmpl w:val="95DE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6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120F"/>
    <w:rsid w:val="000169FE"/>
    <w:rsid w:val="00025DA5"/>
    <w:rsid w:val="00027986"/>
    <w:rsid w:val="00027EA2"/>
    <w:rsid w:val="000329FC"/>
    <w:rsid w:val="000330BE"/>
    <w:rsid w:val="000439EE"/>
    <w:rsid w:val="0004734D"/>
    <w:rsid w:val="00056C1D"/>
    <w:rsid w:val="00062896"/>
    <w:rsid w:val="00063352"/>
    <w:rsid w:val="00065653"/>
    <w:rsid w:val="00074C3B"/>
    <w:rsid w:val="000773F7"/>
    <w:rsid w:val="00083CC9"/>
    <w:rsid w:val="00087484"/>
    <w:rsid w:val="00094DD3"/>
    <w:rsid w:val="00095100"/>
    <w:rsid w:val="000A016A"/>
    <w:rsid w:val="000A054A"/>
    <w:rsid w:val="000A6BE8"/>
    <w:rsid w:val="000A6D67"/>
    <w:rsid w:val="000B3234"/>
    <w:rsid w:val="000B376E"/>
    <w:rsid w:val="000B6038"/>
    <w:rsid w:val="000B6BB0"/>
    <w:rsid w:val="000C0711"/>
    <w:rsid w:val="000C1C90"/>
    <w:rsid w:val="000C62F5"/>
    <w:rsid w:val="000C7207"/>
    <w:rsid w:val="000D08E8"/>
    <w:rsid w:val="000F36FF"/>
    <w:rsid w:val="0010024E"/>
    <w:rsid w:val="0010520C"/>
    <w:rsid w:val="00106975"/>
    <w:rsid w:val="00113DCF"/>
    <w:rsid w:val="00113EA2"/>
    <w:rsid w:val="00141604"/>
    <w:rsid w:val="00153DAF"/>
    <w:rsid w:val="0015727D"/>
    <w:rsid w:val="001653C5"/>
    <w:rsid w:val="0016714A"/>
    <w:rsid w:val="001758B6"/>
    <w:rsid w:val="00176FAA"/>
    <w:rsid w:val="00192799"/>
    <w:rsid w:val="00197367"/>
    <w:rsid w:val="001A2C75"/>
    <w:rsid w:val="001C0B09"/>
    <w:rsid w:val="001C3658"/>
    <w:rsid w:val="001D16E9"/>
    <w:rsid w:val="001D27CB"/>
    <w:rsid w:val="001D4D8D"/>
    <w:rsid w:val="001E498D"/>
    <w:rsid w:val="001F3D46"/>
    <w:rsid w:val="00202B9A"/>
    <w:rsid w:val="00211B8E"/>
    <w:rsid w:val="00225FA8"/>
    <w:rsid w:val="00226015"/>
    <w:rsid w:val="00230B3C"/>
    <w:rsid w:val="0024331E"/>
    <w:rsid w:val="00246C06"/>
    <w:rsid w:val="00247609"/>
    <w:rsid w:val="00251A70"/>
    <w:rsid w:val="00254478"/>
    <w:rsid w:val="00254C42"/>
    <w:rsid w:val="002670AE"/>
    <w:rsid w:val="00270943"/>
    <w:rsid w:val="00270D72"/>
    <w:rsid w:val="002721FF"/>
    <w:rsid w:val="00281074"/>
    <w:rsid w:val="00283010"/>
    <w:rsid w:val="0028616D"/>
    <w:rsid w:val="0029090D"/>
    <w:rsid w:val="00293DF6"/>
    <w:rsid w:val="002A1BBD"/>
    <w:rsid w:val="002A3FC6"/>
    <w:rsid w:val="002B569E"/>
    <w:rsid w:val="002B7266"/>
    <w:rsid w:val="002C0452"/>
    <w:rsid w:val="002C133C"/>
    <w:rsid w:val="002C3A4D"/>
    <w:rsid w:val="002D34F9"/>
    <w:rsid w:val="002D7667"/>
    <w:rsid w:val="002D7AD0"/>
    <w:rsid w:val="002E02C9"/>
    <w:rsid w:val="002E1D25"/>
    <w:rsid w:val="002E41F9"/>
    <w:rsid w:val="002E7959"/>
    <w:rsid w:val="002F28B3"/>
    <w:rsid w:val="00301ECC"/>
    <w:rsid w:val="00310003"/>
    <w:rsid w:val="0031725C"/>
    <w:rsid w:val="00317BCD"/>
    <w:rsid w:val="00320213"/>
    <w:rsid w:val="00320686"/>
    <w:rsid w:val="00343A65"/>
    <w:rsid w:val="00346120"/>
    <w:rsid w:val="0034635E"/>
    <w:rsid w:val="00346632"/>
    <w:rsid w:val="00346897"/>
    <w:rsid w:val="0036009E"/>
    <w:rsid w:val="003667A9"/>
    <w:rsid w:val="00371A5B"/>
    <w:rsid w:val="00374758"/>
    <w:rsid w:val="003764D0"/>
    <w:rsid w:val="00377195"/>
    <w:rsid w:val="00380607"/>
    <w:rsid w:val="003852DB"/>
    <w:rsid w:val="003871C6"/>
    <w:rsid w:val="00391AB6"/>
    <w:rsid w:val="00394178"/>
    <w:rsid w:val="003A2979"/>
    <w:rsid w:val="003A3AAE"/>
    <w:rsid w:val="003B2728"/>
    <w:rsid w:val="003B5550"/>
    <w:rsid w:val="003C095E"/>
    <w:rsid w:val="003C0FF8"/>
    <w:rsid w:val="003C5C6F"/>
    <w:rsid w:val="003D41E4"/>
    <w:rsid w:val="003F1AAB"/>
    <w:rsid w:val="004166E4"/>
    <w:rsid w:val="00417A52"/>
    <w:rsid w:val="004200A5"/>
    <w:rsid w:val="00427DC5"/>
    <w:rsid w:val="00431ADD"/>
    <w:rsid w:val="00440E73"/>
    <w:rsid w:val="004415ED"/>
    <w:rsid w:val="004465F8"/>
    <w:rsid w:val="00452FC1"/>
    <w:rsid w:val="00463CB0"/>
    <w:rsid w:val="00465786"/>
    <w:rsid w:val="0046615B"/>
    <w:rsid w:val="00472C16"/>
    <w:rsid w:val="00474FE3"/>
    <w:rsid w:val="00475819"/>
    <w:rsid w:val="004822FD"/>
    <w:rsid w:val="00484143"/>
    <w:rsid w:val="00493274"/>
    <w:rsid w:val="00495D8F"/>
    <w:rsid w:val="00495EED"/>
    <w:rsid w:val="004A2D6B"/>
    <w:rsid w:val="004A49A0"/>
    <w:rsid w:val="004B62D6"/>
    <w:rsid w:val="004C205E"/>
    <w:rsid w:val="004C4CD6"/>
    <w:rsid w:val="004C766D"/>
    <w:rsid w:val="004D445C"/>
    <w:rsid w:val="004D6F71"/>
    <w:rsid w:val="004E51D8"/>
    <w:rsid w:val="004F7E94"/>
    <w:rsid w:val="004F7F52"/>
    <w:rsid w:val="00505E52"/>
    <w:rsid w:val="0050694E"/>
    <w:rsid w:val="00507E99"/>
    <w:rsid w:val="005171AF"/>
    <w:rsid w:val="00521BF2"/>
    <w:rsid w:val="00522962"/>
    <w:rsid w:val="005358B9"/>
    <w:rsid w:val="005367C4"/>
    <w:rsid w:val="00541C37"/>
    <w:rsid w:val="00545BC9"/>
    <w:rsid w:val="00552AE4"/>
    <w:rsid w:val="00554CFB"/>
    <w:rsid w:val="00562E4C"/>
    <w:rsid w:val="00564048"/>
    <w:rsid w:val="00564AFF"/>
    <w:rsid w:val="0056547E"/>
    <w:rsid w:val="00572673"/>
    <w:rsid w:val="00575BA1"/>
    <w:rsid w:val="0057738F"/>
    <w:rsid w:val="00580B33"/>
    <w:rsid w:val="00584BD3"/>
    <w:rsid w:val="00592CD9"/>
    <w:rsid w:val="00593664"/>
    <w:rsid w:val="0059694F"/>
    <w:rsid w:val="00597024"/>
    <w:rsid w:val="005974CF"/>
    <w:rsid w:val="005A6AEF"/>
    <w:rsid w:val="005B17BE"/>
    <w:rsid w:val="005B4EA4"/>
    <w:rsid w:val="005B7234"/>
    <w:rsid w:val="005C0004"/>
    <w:rsid w:val="005C487F"/>
    <w:rsid w:val="005C5BF8"/>
    <w:rsid w:val="005D08FE"/>
    <w:rsid w:val="005D1A42"/>
    <w:rsid w:val="005D671C"/>
    <w:rsid w:val="005D7355"/>
    <w:rsid w:val="005D749D"/>
    <w:rsid w:val="005E3426"/>
    <w:rsid w:val="005E37FA"/>
    <w:rsid w:val="005E4686"/>
    <w:rsid w:val="005E5A30"/>
    <w:rsid w:val="005E6526"/>
    <w:rsid w:val="005F02C7"/>
    <w:rsid w:val="005F12AD"/>
    <w:rsid w:val="005F1A25"/>
    <w:rsid w:val="005F22A8"/>
    <w:rsid w:val="005F7A3C"/>
    <w:rsid w:val="0060206C"/>
    <w:rsid w:val="006079BC"/>
    <w:rsid w:val="00611494"/>
    <w:rsid w:val="00617C58"/>
    <w:rsid w:val="006210EA"/>
    <w:rsid w:val="00621743"/>
    <w:rsid w:val="00631C13"/>
    <w:rsid w:val="006346DE"/>
    <w:rsid w:val="00636564"/>
    <w:rsid w:val="00640942"/>
    <w:rsid w:val="0064124A"/>
    <w:rsid w:val="006436D5"/>
    <w:rsid w:val="006512FF"/>
    <w:rsid w:val="006603C8"/>
    <w:rsid w:val="00662060"/>
    <w:rsid w:val="006705B1"/>
    <w:rsid w:val="006852C5"/>
    <w:rsid w:val="00685C46"/>
    <w:rsid w:val="00692869"/>
    <w:rsid w:val="006A10BF"/>
    <w:rsid w:val="006B26FD"/>
    <w:rsid w:val="006C1D01"/>
    <w:rsid w:val="006D229C"/>
    <w:rsid w:val="006D5535"/>
    <w:rsid w:val="006E0099"/>
    <w:rsid w:val="006E02FB"/>
    <w:rsid w:val="006F06CA"/>
    <w:rsid w:val="00700F63"/>
    <w:rsid w:val="007020BE"/>
    <w:rsid w:val="00702605"/>
    <w:rsid w:val="00703006"/>
    <w:rsid w:val="007052A1"/>
    <w:rsid w:val="0071360D"/>
    <w:rsid w:val="00714216"/>
    <w:rsid w:val="00714B28"/>
    <w:rsid w:val="007163F5"/>
    <w:rsid w:val="00721324"/>
    <w:rsid w:val="007240AE"/>
    <w:rsid w:val="00726133"/>
    <w:rsid w:val="007315BB"/>
    <w:rsid w:val="007403DF"/>
    <w:rsid w:val="0074184D"/>
    <w:rsid w:val="00745631"/>
    <w:rsid w:val="007458BC"/>
    <w:rsid w:val="00745A39"/>
    <w:rsid w:val="00750718"/>
    <w:rsid w:val="00753B9E"/>
    <w:rsid w:val="00755EBA"/>
    <w:rsid w:val="00761051"/>
    <w:rsid w:val="00772BCE"/>
    <w:rsid w:val="007756D2"/>
    <w:rsid w:val="007761E5"/>
    <w:rsid w:val="00780AC5"/>
    <w:rsid w:val="00782345"/>
    <w:rsid w:val="0078314A"/>
    <w:rsid w:val="00787D1D"/>
    <w:rsid w:val="00791483"/>
    <w:rsid w:val="0079314C"/>
    <w:rsid w:val="00793C98"/>
    <w:rsid w:val="007A0BFF"/>
    <w:rsid w:val="007A36B3"/>
    <w:rsid w:val="007A72FC"/>
    <w:rsid w:val="007A792B"/>
    <w:rsid w:val="007B0543"/>
    <w:rsid w:val="007B2CF9"/>
    <w:rsid w:val="007C1CAC"/>
    <w:rsid w:val="007C701B"/>
    <w:rsid w:val="007D0566"/>
    <w:rsid w:val="007D4C94"/>
    <w:rsid w:val="007D59BF"/>
    <w:rsid w:val="007E399E"/>
    <w:rsid w:val="007E794B"/>
    <w:rsid w:val="007F0B55"/>
    <w:rsid w:val="0080129F"/>
    <w:rsid w:val="0080518D"/>
    <w:rsid w:val="008051A7"/>
    <w:rsid w:val="00806532"/>
    <w:rsid w:val="008155FC"/>
    <w:rsid w:val="00817C74"/>
    <w:rsid w:val="00820E6A"/>
    <w:rsid w:val="00824DF9"/>
    <w:rsid w:val="0082514E"/>
    <w:rsid w:val="008257A4"/>
    <w:rsid w:val="0082705D"/>
    <w:rsid w:val="00832D90"/>
    <w:rsid w:val="00832E73"/>
    <w:rsid w:val="008373C4"/>
    <w:rsid w:val="008431EB"/>
    <w:rsid w:val="00846101"/>
    <w:rsid w:val="008473DE"/>
    <w:rsid w:val="00852A5F"/>
    <w:rsid w:val="00863E46"/>
    <w:rsid w:val="00866C76"/>
    <w:rsid w:val="00872521"/>
    <w:rsid w:val="00874C2B"/>
    <w:rsid w:val="0088624B"/>
    <w:rsid w:val="00886FB1"/>
    <w:rsid w:val="008947D3"/>
    <w:rsid w:val="00897D25"/>
    <w:rsid w:val="008A1F0C"/>
    <w:rsid w:val="008B228C"/>
    <w:rsid w:val="008B3236"/>
    <w:rsid w:val="008B5F27"/>
    <w:rsid w:val="008C784F"/>
    <w:rsid w:val="008D1615"/>
    <w:rsid w:val="008D2779"/>
    <w:rsid w:val="008D3FD4"/>
    <w:rsid w:val="008D4A6F"/>
    <w:rsid w:val="008D578A"/>
    <w:rsid w:val="008D76D5"/>
    <w:rsid w:val="008D79B1"/>
    <w:rsid w:val="008E374D"/>
    <w:rsid w:val="008E3A2A"/>
    <w:rsid w:val="008E5F3F"/>
    <w:rsid w:val="008E5F45"/>
    <w:rsid w:val="008F3121"/>
    <w:rsid w:val="008F325A"/>
    <w:rsid w:val="009010BB"/>
    <w:rsid w:val="00902622"/>
    <w:rsid w:val="009109B2"/>
    <w:rsid w:val="00914DC1"/>
    <w:rsid w:val="00921744"/>
    <w:rsid w:val="00923C70"/>
    <w:rsid w:val="00924FC7"/>
    <w:rsid w:val="00926654"/>
    <w:rsid w:val="00934A57"/>
    <w:rsid w:val="009353DF"/>
    <w:rsid w:val="00946D9C"/>
    <w:rsid w:val="009507C6"/>
    <w:rsid w:val="00951905"/>
    <w:rsid w:val="0095290B"/>
    <w:rsid w:val="00955476"/>
    <w:rsid w:val="00955C0F"/>
    <w:rsid w:val="00955C6A"/>
    <w:rsid w:val="009572E7"/>
    <w:rsid w:val="00961B8F"/>
    <w:rsid w:val="00965E89"/>
    <w:rsid w:val="00970BC4"/>
    <w:rsid w:val="009712A2"/>
    <w:rsid w:val="0097473C"/>
    <w:rsid w:val="00976059"/>
    <w:rsid w:val="00982E23"/>
    <w:rsid w:val="00985609"/>
    <w:rsid w:val="009A77ED"/>
    <w:rsid w:val="009B260C"/>
    <w:rsid w:val="009B69FB"/>
    <w:rsid w:val="009C36AE"/>
    <w:rsid w:val="009C55D6"/>
    <w:rsid w:val="009D2F37"/>
    <w:rsid w:val="009E13D6"/>
    <w:rsid w:val="009F119C"/>
    <w:rsid w:val="009F512A"/>
    <w:rsid w:val="00A0118E"/>
    <w:rsid w:val="00A0145F"/>
    <w:rsid w:val="00A014E6"/>
    <w:rsid w:val="00A15CFF"/>
    <w:rsid w:val="00A16964"/>
    <w:rsid w:val="00A16C82"/>
    <w:rsid w:val="00A2014C"/>
    <w:rsid w:val="00A21D96"/>
    <w:rsid w:val="00A25A83"/>
    <w:rsid w:val="00A30458"/>
    <w:rsid w:val="00A36793"/>
    <w:rsid w:val="00A468CA"/>
    <w:rsid w:val="00A53318"/>
    <w:rsid w:val="00A57556"/>
    <w:rsid w:val="00A605EE"/>
    <w:rsid w:val="00A62017"/>
    <w:rsid w:val="00A62870"/>
    <w:rsid w:val="00A6739B"/>
    <w:rsid w:val="00A71C0E"/>
    <w:rsid w:val="00A71E5E"/>
    <w:rsid w:val="00A752E7"/>
    <w:rsid w:val="00A76F22"/>
    <w:rsid w:val="00A77B3A"/>
    <w:rsid w:val="00A92E2D"/>
    <w:rsid w:val="00A96EB7"/>
    <w:rsid w:val="00AA2D1A"/>
    <w:rsid w:val="00AB14F1"/>
    <w:rsid w:val="00AB228E"/>
    <w:rsid w:val="00AB47BC"/>
    <w:rsid w:val="00AD2BE5"/>
    <w:rsid w:val="00AD47D9"/>
    <w:rsid w:val="00AD56E0"/>
    <w:rsid w:val="00AD6496"/>
    <w:rsid w:val="00AD6A3C"/>
    <w:rsid w:val="00AE7CFB"/>
    <w:rsid w:val="00AF65F9"/>
    <w:rsid w:val="00B002DD"/>
    <w:rsid w:val="00B131A5"/>
    <w:rsid w:val="00B24190"/>
    <w:rsid w:val="00B2587A"/>
    <w:rsid w:val="00B25F4D"/>
    <w:rsid w:val="00B3377F"/>
    <w:rsid w:val="00B34138"/>
    <w:rsid w:val="00B41BA6"/>
    <w:rsid w:val="00B42810"/>
    <w:rsid w:val="00B45FD3"/>
    <w:rsid w:val="00B51EE6"/>
    <w:rsid w:val="00B53472"/>
    <w:rsid w:val="00B5353D"/>
    <w:rsid w:val="00B540EC"/>
    <w:rsid w:val="00B57F6F"/>
    <w:rsid w:val="00B64686"/>
    <w:rsid w:val="00B65FC9"/>
    <w:rsid w:val="00B67320"/>
    <w:rsid w:val="00B7598A"/>
    <w:rsid w:val="00B81EE2"/>
    <w:rsid w:val="00B856D4"/>
    <w:rsid w:val="00B901EE"/>
    <w:rsid w:val="00B91D7D"/>
    <w:rsid w:val="00B92B9B"/>
    <w:rsid w:val="00B931B9"/>
    <w:rsid w:val="00BA0FAA"/>
    <w:rsid w:val="00BA3714"/>
    <w:rsid w:val="00BC0A9C"/>
    <w:rsid w:val="00BC7A1B"/>
    <w:rsid w:val="00BD3679"/>
    <w:rsid w:val="00BE3E86"/>
    <w:rsid w:val="00BE527B"/>
    <w:rsid w:val="00BF183F"/>
    <w:rsid w:val="00BF2C76"/>
    <w:rsid w:val="00C04871"/>
    <w:rsid w:val="00C05473"/>
    <w:rsid w:val="00C05A06"/>
    <w:rsid w:val="00C06767"/>
    <w:rsid w:val="00C072CE"/>
    <w:rsid w:val="00C10C6D"/>
    <w:rsid w:val="00C178D8"/>
    <w:rsid w:val="00C23E02"/>
    <w:rsid w:val="00C27107"/>
    <w:rsid w:val="00C278A1"/>
    <w:rsid w:val="00C27E60"/>
    <w:rsid w:val="00C30BB0"/>
    <w:rsid w:val="00C31D76"/>
    <w:rsid w:val="00C35F7F"/>
    <w:rsid w:val="00C376B0"/>
    <w:rsid w:val="00C41D2B"/>
    <w:rsid w:val="00C4382B"/>
    <w:rsid w:val="00C52113"/>
    <w:rsid w:val="00C53107"/>
    <w:rsid w:val="00C534EB"/>
    <w:rsid w:val="00C5420B"/>
    <w:rsid w:val="00C665EA"/>
    <w:rsid w:val="00C66C34"/>
    <w:rsid w:val="00C67D90"/>
    <w:rsid w:val="00C702A5"/>
    <w:rsid w:val="00C7743E"/>
    <w:rsid w:val="00C80B1C"/>
    <w:rsid w:val="00C84B3A"/>
    <w:rsid w:val="00C93241"/>
    <w:rsid w:val="00CA0348"/>
    <w:rsid w:val="00CA4CC7"/>
    <w:rsid w:val="00CC1661"/>
    <w:rsid w:val="00CC209E"/>
    <w:rsid w:val="00CC2FF9"/>
    <w:rsid w:val="00CD1683"/>
    <w:rsid w:val="00CF0057"/>
    <w:rsid w:val="00CF18AF"/>
    <w:rsid w:val="00D00BF6"/>
    <w:rsid w:val="00D05ECB"/>
    <w:rsid w:val="00D06FA7"/>
    <w:rsid w:val="00D0752E"/>
    <w:rsid w:val="00D114B4"/>
    <w:rsid w:val="00D1383F"/>
    <w:rsid w:val="00D30F0E"/>
    <w:rsid w:val="00D427B8"/>
    <w:rsid w:val="00D457EA"/>
    <w:rsid w:val="00D53AB7"/>
    <w:rsid w:val="00D55877"/>
    <w:rsid w:val="00D7296B"/>
    <w:rsid w:val="00D74EFF"/>
    <w:rsid w:val="00D765B0"/>
    <w:rsid w:val="00D8069A"/>
    <w:rsid w:val="00D81067"/>
    <w:rsid w:val="00D82AF7"/>
    <w:rsid w:val="00D84F2C"/>
    <w:rsid w:val="00D85007"/>
    <w:rsid w:val="00DA5F3C"/>
    <w:rsid w:val="00DB0F5A"/>
    <w:rsid w:val="00DB1EFD"/>
    <w:rsid w:val="00DB2994"/>
    <w:rsid w:val="00DB4DC4"/>
    <w:rsid w:val="00DC0865"/>
    <w:rsid w:val="00DC0D75"/>
    <w:rsid w:val="00DC0D94"/>
    <w:rsid w:val="00DC0E33"/>
    <w:rsid w:val="00DC1271"/>
    <w:rsid w:val="00DC4E93"/>
    <w:rsid w:val="00DD0620"/>
    <w:rsid w:val="00DD442A"/>
    <w:rsid w:val="00DD5EF8"/>
    <w:rsid w:val="00DD6CFD"/>
    <w:rsid w:val="00DE5A60"/>
    <w:rsid w:val="00DF77FF"/>
    <w:rsid w:val="00E00DCE"/>
    <w:rsid w:val="00E00FDF"/>
    <w:rsid w:val="00E01851"/>
    <w:rsid w:val="00E02878"/>
    <w:rsid w:val="00E040EE"/>
    <w:rsid w:val="00E05C25"/>
    <w:rsid w:val="00E06F42"/>
    <w:rsid w:val="00E108FD"/>
    <w:rsid w:val="00E12456"/>
    <w:rsid w:val="00E12AFA"/>
    <w:rsid w:val="00E15EE6"/>
    <w:rsid w:val="00E16AF2"/>
    <w:rsid w:val="00E176DA"/>
    <w:rsid w:val="00E20B11"/>
    <w:rsid w:val="00E34BC3"/>
    <w:rsid w:val="00E40F8A"/>
    <w:rsid w:val="00E42D90"/>
    <w:rsid w:val="00E50693"/>
    <w:rsid w:val="00E54D4F"/>
    <w:rsid w:val="00E65920"/>
    <w:rsid w:val="00E67FA8"/>
    <w:rsid w:val="00E71C2F"/>
    <w:rsid w:val="00E86181"/>
    <w:rsid w:val="00E9229E"/>
    <w:rsid w:val="00E92C81"/>
    <w:rsid w:val="00EA0397"/>
    <w:rsid w:val="00EA18A1"/>
    <w:rsid w:val="00EA2248"/>
    <w:rsid w:val="00EA5F49"/>
    <w:rsid w:val="00EB0139"/>
    <w:rsid w:val="00EC1CE6"/>
    <w:rsid w:val="00EC4238"/>
    <w:rsid w:val="00ED03C5"/>
    <w:rsid w:val="00EE3029"/>
    <w:rsid w:val="00EF264C"/>
    <w:rsid w:val="00F04A68"/>
    <w:rsid w:val="00F05A86"/>
    <w:rsid w:val="00F064A6"/>
    <w:rsid w:val="00F361DD"/>
    <w:rsid w:val="00F372BF"/>
    <w:rsid w:val="00F50BDE"/>
    <w:rsid w:val="00F61610"/>
    <w:rsid w:val="00F624EA"/>
    <w:rsid w:val="00F63BA0"/>
    <w:rsid w:val="00F73CE9"/>
    <w:rsid w:val="00F76B6C"/>
    <w:rsid w:val="00F80564"/>
    <w:rsid w:val="00F97136"/>
    <w:rsid w:val="00FA0F0A"/>
    <w:rsid w:val="00FA0F9D"/>
    <w:rsid w:val="00FA5B2E"/>
    <w:rsid w:val="00FA7F84"/>
    <w:rsid w:val="00FB1EDB"/>
    <w:rsid w:val="00FB42EE"/>
    <w:rsid w:val="00FC5F30"/>
    <w:rsid w:val="00FC75B6"/>
    <w:rsid w:val="00FD5D4F"/>
    <w:rsid w:val="00FE0539"/>
    <w:rsid w:val="00FE51D2"/>
    <w:rsid w:val="00FF00B8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1DD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2B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A5B2E"/>
    <w:rPr>
      <w:rFonts w:ascii="Cambria" w:hAnsi="Cambria"/>
      <w:b/>
      <w:i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A5B2E"/>
    <w:rPr>
      <w:rFonts w:ascii="Calibri" w:hAnsi="Calibri"/>
      <w:b/>
      <w:i/>
      <w:sz w:val="26"/>
    </w:rPr>
  </w:style>
  <w:style w:type="paragraph" w:styleId="HTML">
    <w:name w:val="HTML Preformatted"/>
    <w:basedOn w:val="a"/>
    <w:link w:val="HTML0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A5B2E"/>
    <w:rPr>
      <w:rFonts w:ascii="Courier New" w:hAnsi="Courier New"/>
      <w:sz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uiPriority w:val="99"/>
    <w:semiHidden/>
    <w:locked/>
    <w:rsid w:val="00F361DD"/>
    <w:rPr>
      <w:sz w:val="24"/>
      <w:lang w:val="ru-RU" w:eastAsia="ru-RU"/>
    </w:rPr>
  </w:style>
  <w:style w:type="paragraph" w:styleId="a5">
    <w:name w:val="footnote text"/>
    <w:basedOn w:val="a"/>
    <w:link w:val="a4"/>
    <w:uiPriority w:val="99"/>
    <w:semiHidden/>
    <w:rsid w:val="00F361DD"/>
    <w:rPr>
      <w:szCs w:val="20"/>
    </w:rPr>
  </w:style>
  <w:style w:type="character" w:customStyle="1" w:styleId="FootnoteTextChar1">
    <w:name w:val="Footnote Text Char1"/>
    <w:uiPriority w:val="99"/>
    <w:semiHidden/>
    <w:locked/>
    <w:rsid w:val="00FA5B2E"/>
    <w:rPr>
      <w:sz w:val="20"/>
    </w:rPr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link w:val="a6"/>
    <w:uiPriority w:val="99"/>
    <w:semiHidden/>
    <w:locked/>
    <w:rsid w:val="00FA5B2E"/>
    <w:rPr>
      <w:sz w:val="24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A5B2E"/>
    <w:rPr>
      <w:sz w:val="24"/>
    </w:rPr>
  </w:style>
  <w:style w:type="paragraph" w:styleId="21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</w:rPr>
  </w:style>
  <w:style w:type="paragraph" w:styleId="30">
    <w:name w:val="List Bullet 3"/>
    <w:basedOn w:val="a"/>
    <w:autoRedefine/>
    <w:uiPriority w:val="99"/>
    <w:rsid w:val="00F361DD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F361DD"/>
    <w:rPr>
      <w:sz w:val="24"/>
      <w:lang w:val="ru-RU" w:eastAsia="ru-RU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  <w:rPr>
      <w:szCs w:val="20"/>
    </w:rPr>
  </w:style>
  <w:style w:type="character" w:customStyle="1" w:styleId="BodyTextChar1">
    <w:name w:val="Body Text Char1"/>
    <w:uiPriority w:val="99"/>
    <w:semiHidden/>
    <w:locked/>
    <w:rsid w:val="00FA5B2E"/>
    <w:rPr>
      <w:sz w:val="24"/>
    </w:rPr>
  </w:style>
  <w:style w:type="paragraph" w:styleId="22">
    <w:name w:val="Body Text Indent 2"/>
    <w:basedOn w:val="a"/>
    <w:link w:val="23"/>
    <w:uiPriority w:val="99"/>
    <w:rsid w:val="00F361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A5B2E"/>
    <w:rPr>
      <w:sz w:val="24"/>
    </w:rPr>
  </w:style>
  <w:style w:type="paragraph" w:customStyle="1" w:styleId="24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926"/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uiPriority w:val="99"/>
    <w:semiHidden/>
    <w:rsid w:val="00F361DD"/>
    <w:rPr>
      <w:rFonts w:cs="Times New Roman"/>
      <w:vertAlign w:val="superscript"/>
    </w:rPr>
  </w:style>
  <w:style w:type="character" w:customStyle="1" w:styleId="ae">
    <w:name w:val="номер страницы"/>
    <w:uiPriority w:val="99"/>
    <w:rsid w:val="00F361DD"/>
  </w:style>
  <w:style w:type="table" w:styleId="af">
    <w:name w:val="Table Grid"/>
    <w:basedOn w:val="a1"/>
    <w:uiPriority w:val="9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name w:val="Стиль"/>
    <w:basedOn w:val="a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semiHidden/>
    <w:locked/>
    <w:rsid w:val="00FA5B2E"/>
    <w:rPr>
      <w:rFonts w:ascii="Courier New" w:hAnsi="Courier New"/>
      <w:sz w:val="20"/>
    </w:rPr>
  </w:style>
  <w:style w:type="paragraph" w:styleId="27">
    <w:name w:val="Body Text 2"/>
    <w:basedOn w:val="a"/>
    <w:link w:val="28"/>
    <w:uiPriority w:val="99"/>
    <w:rsid w:val="0074184D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locked/>
    <w:rsid w:val="00FA5B2E"/>
    <w:rPr>
      <w:sz w:val="24"/>
    </w:r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FA5B2E"/>
    <w:rPr>
      <w:sz w:val="24"/>
    </w:rPr>
  </w:style>
  <w:style w:type="table" w:styleId="12">
    <w:name w:val="Table Grid 1"/>
    <w:basedOn w:val="a1"/>
    <w:uiPriority w:val="99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uiPriority w:val="99"/>
    <w:rsid w:val="00D82AF7"/>
    <w:rPr>
      <w:rFonts w:cs="Times New Roman"/>
    </w:rPr>
  </w:style>
  <w:style w:type="character" w:styleId="af7">
    <w:name w:val="Hyperlink"/>
    <w:uiPriority w:val="99"/>
    <w:rsid w:val="00E12AFA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30458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DF77FF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6"/>
      <w:szCs w:val="26"/>
    </w:rPr>
  </w:style>
  <w:style w:type="paragraph" w:customStyle="1" w:styleId="Default">
    <w:name w:val="Default"/>
    <w:uiPriority w:val="99"/>
    <w:rsid w:val="009529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65653"/>
  </w:style>
  <w:style w:type="character" w:customStyle="1" w:styleId="13">
    <w:name w:val="Слабое выделение1"/>
    <w:uiPriority w:val="99"/>
    <w:rsid w:val="00D457EA"/>
    <w:rPr>
      <w:i/>
      <w:color w:val="808080"/>
    </w:rPr>
  </w:style>
  <w:style w:type="paragraph" w:styleId="af9">
    <w:name w:val="List Paragraph"/>
    <w:basedOn w:val="a"/>
    <w:uiPriority w:val="99"/>
    <w:qFormat/>
    <w:rsid w:val="00C93241"/>
    <w:pPr>
      <w:ind w:left="720"/>
    </w:pPr>
  </w:style>
  <w:style w:type="paragraph" w:customStyle="1" w:styleId="ConsPlusTitle">
    <w:name w:val="ConsPlusTitle"/>
    <w:uiPriority w:val="99"/>
    <w:rsid w:val="007D0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a">
    <w:name w:val="FollowedHyperlink"/>
    <w:uiPriority w:val="99"/>
    <w:rsid w:val="00C31D76"/>
    <w:rPr>
      <w:rFonts w:cs="Times New Roman"/>
      <w:color w:val="800080"/>
      <w:u w:val="single"/>
    </w:rPr>
  </w:style>
  <w:style w:type="paragraph" w:customStyle="1" w:styleId="14">
    <w:name w:val="Абзац списка1"/>
    <w:basedOn w:val="a"/>
    <w:uiPriority w:val="99"/>
    <w:rsid w:val="00806532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title_about.asp?id=262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379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title_about.asp?id=25801" TargetMode="External"/><Relationship Id="rId10" Type="http://schemas.openxmlformats.org/officeDocument/2006/relationships/hyperlink" Target="http://znanium.com/bookread2.php?book=432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60572" TargetMode="External"/><Relationship Id="rId14" Type="http://schemas.openxmlformats.org/officeDocument/2006/relationships/hyperlink" Target="https://elibrary.ru/title_about.asp?id=2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Кабановская Екатерина Андреевна</cp:lastModifiedBy>
  <cp:revision>24</cp:revision>
  <cp:lastPrinted>2018-05-17T07:08:00Z</cp:lastPrinted>
  <dcterms:created xsi:type="dcterms:W3CDTF">2018-01-16T17:19:00Z</dcterms:created>
  <dcterms:modified xsi:type="dcterms:W3CDTF">2019-04-18T08:55:00Z</dcterms:modified>
</cp:coreProperties>
</file>