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1B" w:rsidRPr="003E3F84" w:rsidRDefault="00DB051B" w:rsidP="00DB051B">
      <w:pPr>
        <w:jc w:val="center"/>
        <w:rPr>
          <w:rFonts w:ascii="Times New Roman" w:hAnsi="Times New Roman"/>
          <w:sz w:val="24"/>
          <w:szCs w:val="24"/>
        </w:rPr>
      </w:pPr>
      <w:r w:rsidRPr="003E3F84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</w:t>
      </w:r>
      <w:r w:rsidRPr="003E3F84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3F8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A7539B" w:rsidRPr="003E3F84" w:rsidTr="00885EA4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Физический</w:t>
            </w:r>
          </w:p>
        </w:tc>
      </w:tr>
    </w:tbl>
    <w:p w:rsidR="00A7539B" w:rsidRPr="003E3F84" w:rsidRDefault="00A7539B" w:rsidP="00A7539B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3E3F84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0137"/>
      </w:tblGrid>
      <w:tr w:rsidR="00A7539B" w:rsidRPr="003E3F84" w:rsidTr="00885EA4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A7539B" w:rsidRPr="003E3F84" w:rsidRDefault="00A7539B" w:rsidP="00A7539B">
      <w:pPr>
        <w:spacing w:after="0" w:line="240" w:lineRule="auto"/>
      </w:pPr>
    </w:p>
    <w:tbl>
      <w:tblPr>
        <w:tblW w:w="3969" w:type="pct"/>
        <w:tblInd w:w="1951" w:type="dxa"/>
        <w:tblLook w:val="01E0"/>
      </w:tblPr>
      <w:tblGrid>
        <w:gridCol w:w="3729"/>
        <w:gridCol w:w="1954"/>
        <w:gridCol w:w="2364"/>
      </w:tblGrid>
      <w:tr w:rsidR="00A7539B" w:rsidRPr="003E3F84" w:rsidTr="00DB051B">
        <w:trPr>
          <w:trHeight w:val="280"/>
        </w:trPr>
        <w:tc>
          <w:tcPr>
            <w:tcW w:w="2317" w:type="pct"/>
            <w:shd w:val="clear" w:color="auto" w:fill="auto"/>
            <w:vAlign w:val="center"/>
          </w:tcPr>
          <w:p w:rsidR="00A7539B" w:rsidRPr="003E3F84" w:rsidRDefault="00DB051B" w:rsidP="00DB05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A7539B" w:rsidRPr="003E3F84">
              <w:rPr>
                <w:rFonts w:ascii="Times New Roman" w:eastAsia="Calibri" w:hAnsi="Times New Roman"/>
                <w:sz w:val="24"/>
                <w:szCs w:val="24"/>
              </w:rPr>
              <w:t>екан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7539B" w:rsidRPr="003E3F84">
              <w:rPr>
                <w:rFonts w:ascii="Times New Roman" w:eastAsia="Calibri" w:hAnsi="Times New Roman"/>
                <w:sz w:val="24"/>
                <w:szCs w:val="24"/>
              </w:rPr>
              <w:t>физического факультета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bottom"/>
          </w:tcPr>
          <w:p w:rsidR="00A7539B" w:rsidRPr="003E3F84" w:rsidRDefault="00A7539B" w:rsidP="00885E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A7539B" w:rsidRPr="003E3F84" w:rsidRDefault="00A7539B" w:rsidP="00A7539B">
      <w:pPr>
        <w:spacing w:after="0" w:line="240" w:lineRule="auto"/>
        <w:jc w:val="center"/>
      </w:pPr>
    </w:p>
    <w:tbl>
      <w:tblPr>
        <w:tblW w:w="1759" w:type="pct"/>
        <w:tblInd w:w="6204" w:type="dxa"/>
        <w:tblLook w:val="01E0"/>
      </w:tblPr>
      <w:tblGrid>
        <w:gridCol w:w="336"/>
        <w:gridCol w:w="465"/>
        <w:gridCol w:w="284"/>
        <w:gridCol w:w="1592"/>
        <w:gridCol w:w="889"/>
      </w:tblGrid>
      <w:tr w:rsidR="00A7539B" w:rsidRPr="003E3F84" w:rsidTr="00885EA4">
        <w:trPr>
          <w:trHeight w:val="280"/>
        </w:trPr>
        <w:tc>
          <w:tcPr>
            <w:tcW w:w="374" w:type="pct"/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DB051B"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A7539B" w:rsidRPr="003E3F84" w:rsidRDefault="00A7539B" w:rsidP="00A7539B">
      <w:pPr>
        <w:tabs>
          <w:tab w:val="left" w:pos="5670"/>
        </w:tabs>
        <w:spacing w:after="0"/>
        <w:ind w:left="5670" w:hanging="567"/>
        <w:rPr>
          <w:rFonts w:ascii="Times New Roman" w:hAnsi="Times New Roman"/>
          <w:sz w:val="28"/>
          <w:szCs w:val="24"/>
        </w:rPr>
      </w:pPr>
    </w:p>
    <w:p w:rsidR="00A7539B" w:rsidRPr="003E3F84" w:rsidRDefault="00A7539B" w:rsidP="00A7539B">
      <w:pPr>
        <w:tabs>
          <w:tab w:val="left" w:pos="5670"/>
        </w:tabs>
        <w:spacing w:after="0"/>
        <w:ind w:left="5670" w:hanging="567"/>
        <w:rPr>
          <w:rFonts w:ascii="Times New Roman" w:hAnsi="Times New Roman"/>
          <w:sz w:val="28"/>
          <w:szCs w:val="24"/>
        </w:rPr>
      </w:pPr>
    </w:p>
    <w:p w:rsidR="00A7539B" w:rsidRPr="003E3F84" w:rsidRDefault="00A7539B" w:rsidP="00A7539B">
      <w:pPr>
        <w:jc w:val="center"/>
        <w:rPr>
          <w:rFonts w:ascii="Times New Roman" w:hAnsi="Times New Roman"/>
          <w:b/>
          <w:sz w:val="32"/>
          <w:szCs w:val="32"/>
        </w:rPr>
      </w:pPr>
      <w:r w:rsidRPr="003E3F84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A7539B" w:rsidRPr="003E3F84" w:rsidTr="00885EA4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7539B" w:rsidRPr="003E3F84" w:rsidRDefault="00A7539B" w:rsidP="00A7539B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A7539B" w:rsidRPr="003E3F84" w:rsidTr="00885EA4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7539B" w:rsidRPr="003E3F84" w:rsidRDefault="00A7539B" w:rsidP="00A7539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A7539B" w:rsidRPr="003E3F84" w:rsidTr="00885EA4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B175A8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03.03.02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</w:tbl>
    <w:p w:rsidR="00A7539B" w:rsidRPr="003E3F84" w:rsidRDefault="00A7539B" w:rsidP="00A7539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A7539B" w:rsidRPr="003E3F84" w:rsidTr="00885EA4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5AD7">
              <w:rPr>
                <w:rFonts w:ascii="Times New Roman" w:eastAsia="Calibri" w:hAnsi="Times New Roman"/>
                <w:sz w:val="24"/>
                <w:szCs w:val="28"/>
              </w:rPr>
              <w:t>Физика конденсированного состояния</w:t>
            </w:r>
          </w:p>
        </w:tc>
      </w:tr>
    </w:tbl>
    <w:p w:rsidR="00A7539B" w:rsidRPr="003E3F84" w:rsidRDefault="00A7539B" w:rsidP="00A7539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A7539B" w:rsidRPr="003E3F84" w:rsidTr="00885EA4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7539B" w:rsidRPr="003E3F84" w:rsidRDefault="00A7539B" w:rsidP="00A7539B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(бакалавр / магистр / специалист)</w:t>
      </w:r>
    </w:p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4558"/>
        <w:gridCol w:w="2946"/>
      </w:tblGrid>
      <w:tr w:rsidR="00A7539B" w:rsidRPr="003E3F84" w:rsidTr="00885EA4">
        <w:trPr>
          <w:trHeight w:val="328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39B" w:rsidRPr="003E3F84" w:rsidRDefault="00A7539B" w:rsidP="00A7539B">
            <w:pPr>
              <w:tabs>
                <w:tab w:val="clear" w:pos="708"/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</w:tcPr>
          <w:p w:rsidR="00A7539B" w:rsidRPr="003E3F84" w:rsidRDefault="00A7539B" w:rsidP="00885E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7539B" w:rsidRPr="003E3F84" w:rsidRDefault="00A7539B" w:rsidP="00A753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A7539B" w:rsidRPr="003E3F84" w:rsidRDefault="00A7539B" w:rsidP="00A7539B">
      <w:pPr>
        <w:spacing w:after="0"/>
        <w:jc w:val="center"/>
        <w:rPr>
          <w:rFonts w:ascii="Times New Roman" w:hAnsi="Times New Roman"/>
          <w:strike/>
          <w:sz w:val="28"/>
          <w:szCs w:val="28"/>
        </w:rPr>
      </w:pPr>
    </w:p>
    <w:p w:rsidR="00A7539B" w:rsidRDefault="00A7539B" w:rsidP="00A7539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7539B" w:rsidRPr="003E3F84" w:rsidRDefault="00A7539B" w:rsidP="00A7539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A7539B" w:rsidRPr="003E3F84" w:rsidRDefault="00A7539B" w:rsidP="00A7539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Нижний Новгород</w:t>
      </w:r>
    </w:p>
    <w:p w:rsidR="00A7539B" w:rsidRPr="003E3F84" w:rsidRDefault="00A7539B" w:rsidP="00A7539B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201</w:t>
      </w:r>
      <w:r w:rsidR="00DB051B">
        <w:rPr>
          <w:rFonts w:ascii="Times New Roman" w:hAnsi="Times New Roman"/>
          <w:sz w:val="28"/>
          <w:szCs w:val="24"/>
        </w:rPr>
        <w:t>9</w:t>
      </w:r>
    </w:p>
    <w:p w:rsidR="00A7539B" w:rsidRDefault="00A7539B" w:rsidP="00A753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75AD7">
        <w:rPr>
          <w:rFonts w:ascii="Times New Roman" w:hAnsi="Times New Roman"/>
          <w:i/>
          <w:sz w:val="28"/>
          <w:szCs w:val="24"/>
        </w:rPr>
        <w:t>год набора 201</w:t>
      </w:r>
      <w:r w:rsidR="00DB051B">
        <w:rPr>
          <w:rFonts w:ascii="Times New Roman" w:hAnsi="Times New Roman"/>
          <w:i/>
          <w:sz w:val="28"/>
          <w:szCs w:val="24"/>
        </w:rPr>
        <w:t>9</w:t>
      </w:r>
    </w:p>
    <w:p w:rsidR="00727118" w:rsidRPr="009C38BA" w:rsidRDefault="00727118" w:rsidP="00D87C3E">
      <w:pPr>
        <w:numPr>
          <w:ilvl w:val="0"/>
          <w:numId w:val="1"/>
        </w:numPr>
        <w:tabs>
          <w:tab w:val="clear" w:pos="708"/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C38BA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1D6EA0" w:rsidRPr="009C38BA">
        <w:rPr>
          <w:rFonts w:ascii="Times New Roman" w:hAnsi="Times New Roman"/>
          <w:b/>
          <w:sz w:val="24"/>
          <w:szCs w:val="24"/>
        </w:rPr>
        <w:t xml:space="preserve">и цели </w:t>
      </w:r>
      <w:r w:rsidRPr="009C38BA">
        <w:rPr>
          <w:rFonts w:ascii="Times New Roman" w:hAnsi="Times New Roman"/>
          <w:b/>
          <w:sz w:val="24"/>
          <w:szCs w:val="24"/>
        </w:rPr>
        <w:t>дисци</w:t>
      </w:r>
      <w:r w:rsidR="00D87C3E">
        <w:rPr>
          <w:rFonts w:ascii="Times New Roman" w:hAnsi="Times New Roman"/>
          <w:b/>
          <w:sz w:val="24"/>
          <w:szCs w:val="24"/>
        </w:rPr>
        <w:t>плины (модуля) в структуре ОПОП</w:t>
      </w:r>
    </w:p>
    <w:p w:rsidR="00290092" w:rsidRDefault="00290092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4173E">
        <w:rPr>
          <w:rFonts w:ascii="Times New Roman" w:hAnsi="Times New Roman"/>
          <w:sz w:val="24"/>
          <w:szCs w:val="24"/>
        </w:rPr>
        <w:t>исциплина «История</w:t>
      </w:r>
      <w:r>
        <w:rPr>
          <w:rFonts w:ascii="Times New Roman" w:hAnsi="Times New Roman"/>
          <w:sz w:val="24"/>
          <w:szCs w:val="24"/>
        </w:rPr>
        <w:t>» относится к базовой ч</w:t>
      </w:r>
      <w:r w:rsidR="00C4173E">
        <w:rPr>
          <w:rFonts w:ascii="Times New Roman" w:hAnsi="Times New Roman"/>
          <w:sz w:val="24"/>
          <w:szCs w:val="24"/>
        </w:rPr>
        <w:t>асти профессионального цикла (Б</w:t>
      </w:r>
      <w:r>
        <w:rPr>
          <w:rFonts w:ascii="Times New Roman" w:hAnsi="Times New Roman"/>
          <w:sz w:val="24"/>
          <w:szCs w:val="24"/>
        </w:rPr>
        <w:t>) ОПОП. Дисципли</w:t>
      </w:r>
      <w:r w:rsidR="00C4173E">
        <w:rPr>
          <w:rFonts w:ascii="Times New Roman" w:hAnsi="Times New Roman"/>
          <w:sz w:val="24"/>
          <w:szCs w:val="24"/>
        </w:rPr>
        <w:t>на обязательна для усвоения на 1 году обучения (1</w:t>
      </w:r>
      <w:r>
        <w:rPr>
          <w:rFonts w:ascii="Times New Roman" w:hAnsi="Times New Roman"/>
          <w:sz w:val="24"/>
          <w:szCs w:val="24"/>
        </w:rPr>
        <w:t xml:space="preserve"> семестр)</w:t>
      </w:r>
      <w:r w:rsidR="009C38BA">
        <w:rPr>
          <w:rFonts w:ascii="Times New Roman" w:hAnsi="Times New Roman"/>
          <w:sz w:val="24"/>
          <w:szCs w:val="24"/>
        </w:rPr>
        <w:t>.</w:t>
      </w:r>
    </w:p>
    <w:p w:rsidR="00290092" w:rsidRDefault="00290092" w:rsidP="00D87C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72803" w:rsidRPr="00A7539B" w:rsidRDefault="00A7539B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39B">
        <w:rPr>
          <w:rFonts w:ascii="Times New Roman" w:hAnsi="Times New Roman"/>
          <w:b/>
          <w:sz w:val="24"/>
          <w:szCs w:val="24"/>
        </w:rPr>
        <w:t>Цель дисциплины</w:t>
      </w:r>
      <w:r w:rsidRPr="00A7539B">
        <w:rPr>
          <w:rFonts w:ascii="Times New Roman" w:hAnsi="Times New Roman"/>
          <w:sz w:val="24"/>
          <w:szCs w:val="24"/>
        </w:rPr>
        <w:t xml:space="preserve"> – сформировать у студентов комплексное представление о культурно-историческом своеобразии России, её месте в мировой и европейской цивилизации; сформировать систематизированные знания об основных закономерностях и особенностях исторического развития России; выработать навыки получения, анализа и обобщения исторической информации.</w:t>
      </w:r>
    </w:p>
    <w:p w:rsidR="00A7539B" w:rsidRPr="00A7539B" w:rsidRDefault="00A7539B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311"/>
      </w:tblGrid>
      <w:tr w:rsidR="00727118" w:rsidRPr="00D87C3E" w:rsidTr="00D87C3E">
        <w:trPr>
          <w:trHeight w:val="10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8" w:rsidRPr="00D87C3E" w:rsidRDefault="00727118" w:rsidP="00D87C3E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D87C3E">
              <w:rPr>
                <w:rFonts w:ascii="Times New Roman" w:hAnsi="Times New Roman"/>
                <w:b/>
                <w:szCs w:val="24"/>
              </w:rPr>
              <w:t>Формируемые компетенции</w:t>
            </w:r>
            <w:r w:rsidR="00D87C3E" w:rsidRPr="00D87C3E">
              <w:rPr>
                <w:rFonts w:ascii="Times New Roman" w:hAnsi="Times New Roman"/>
                <w:b/>
                <w:szCs w:val="24"/>
              </w:rPr>
              <w:br/>
            </w:r>
            <w:r w:rsidRPr="00D87C3E">
              <w:rPr>
                <w:rFonts w:ascii="Times New Roman" w:hAnsi="Times New Roman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8" w:rsidRPr="00D87C3E" w:rsidRDefault="00727118" w:rsidP="00D87C3E">
            <w:pPr>
              <w:tabs>
                <w:tab w:val="num" w:pos="-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87C3E">
              <w:rPr>
                <w:rFonts w:ascii="Times New Roman" w:hAnsi="Times New Roman"/>
                <w:b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27118" w:rsidRPr="00D87C3E" w:rsidTr="00D87C3E">
        <w:trPr>
          <w:trHeight w:val="7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8" w:rsidRPr="00D87C3E" w:rsidRDefault="00445B1B" w:rsidP="00D87C3E">
            <w:pPr>
              <w:tabs>
                <w:tab w:val="clear" w:pos="708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D87C3E">
              <w:rPr>
                <w:rFonts w:ascii="Times New Roman" w:hAnsi="Times New Roman"/>
                <w:i/>
                <w:szCs w:val="24"/>
              </w:rPr>
              <w:t>ОК-2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8" w:rsidRPr="00D87C3E" w:rsidRDefault="00920AA9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D87C3E">
              <w:rPr>
                <w:rFonts w:ascii="Times New Roman" w:hAnsi="Times New Roman"/>
                <w:i/>
                <w:szCs w:val="24"/>
              </w:rPr>
              <w:t>У1 (ОК-2)</w:t>
            </w:r>
            <w:r w:rsidR="00727118" w:rsidRPr="00D87C3E">
              <w:rPr>
                <w:rFonts w:ascii="Times New Roman" w:hAnsi="Times New Roman"/>
                <w:i/>
                <w:szCs w:val="24"/>
              </w:rPr>
              <w:t xml:space="preserve"> Уметь </w:t>
            </w:r>
            <w:r w:rsidRPr="00D87C3E">
              <w:rPr>
                <w:rFonts w:ascii="Times New Roman" w:hAnsi="Times New Roman"/>
                <w:szCs w:val="24"/>
              </w:rPr>
              <w:t>критически оценивать историческое развитие России</w:t>
            </w:r>
            <w:r w:rsidR="005C185B" w:rsidRPr="00D87C3E">
              <w:rPr>
                <w:rFonts w:ascii="Times New Roman" w:hAnsi="Times New Roman"/>
                <w:szCs w:val="24"/>
              </w:rPr>
              <w:t>.</w:t>
            </w:r>
          </w:p>
          <w:p w:rsidR="00727118" w:rsidRPr="00D87C3E" w:rsidRDefault="00920AA9" w:rsidP="00D87C3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D87C3E">
              <w:rPr>
                <w:rFonts w:ascii="Times New Roman" w:hAnsi="Times New Roman"/>
                <w:i/>
                <w:szCs w:val="24"/>
              </w:rPr>
              <w:t>З1 (ОК-2</w:t>
            </w:r>
            <w:r w:rsidR="00727118" w:rsidRPr="00D87C3E">
              <w:rPr>
                <w:rFonts w:ascii="Times New Roman" w:hAnsi="Times New Roman"/>
                <w:i/>
                <w:szCs w:val="24"/>
              </w:rPr>
              <w:t xml:space="preserve">) Знать </w:t>
            </w:r>
            <w:r w:rsidRPr="00D87C3E">
              <w:rPr>
                <w:rFonts w:ascii="Times New Roman" w:hAnsi="Times New Roman"/>
                <w:szCs w:val="24"/>
              </w:rPr>
              <w:t>основные факты, события, процессы, тенденции исторического развития России, исторические персоналии, общее содержание современных концепций и подходовк изучению истории России</w:t>
            </w:r>
            <w:r w:rsidR="005C185B" w:rsidRPr="00D87C3E">
              <w:rPr>
                <w:rFonts w:ascii="Times New Roman" w:hAnsi="Times New Roman"/>
                <w:szCs w:val="24"/>
              </w:rPr>
              <w:t>.</w:t>
            </w:r>
          </w:p>
          <w:p w:rsidR="00727118" w:rsidRPr="00D87C3E" w:rsidRDefault="00920AA9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D87C3E">
              <w:rPr>
                <w:rFonts w:ascii="Times New Roman" w:hAnsi="Times New Roman"/>
                <w:i/>
                <w:szCs w:val="24"/>
              </w:rPr>
              <w:t>В1 (ОК-2</w:t>
            </w:r>
            <w:r w:rsidR="00727118" w:rsidRPr="00D87C3E">
              <w:rPr>
                <w:rFonts w:ascii="Times New Roman" w:hAnsi="Times New Roman"/>
                <w:i/>
                <w:szCs w:val="24"/>
              </w:rPr>
              <w:t xml:space="preserve">) Владеть </w:t>
            </w:r>
            <w:r w:rsidRPr="00D87C3E">
              <w:rPr>
                <w:rFonts w:ascii="Times New Roman" w:hAnsi="Times New Roman"/>
                <w:szCs w:val="24"/>
              </w:rPr>
              <w:t xml:space="preserve">понятийным аппаратом, </w:t>
            </w:r>
            <w:r w:rsidR="00727118" w:rsidRPr="00D87C3E">
              <w:rPr>
                <w:rFonts w:ascii="Times New Roman" w:hAnsi="Times New Roman"/>
                <w:szCs w:val="24"/>
              </w:rPr>
              <w:t>навыком критического анализа основных факторов и тенденций развития России в ХХ веке.</w:t>
            </w:r>
          </w:p>
        </w:tc>
      </w:tr>
    </w:tbl>
    <w:p w:rsidR="00727118" w:rsidRDefault="00727118" w:rsidP="00D87C3E">
      <w:pPr>
        <w:pStyle w:val="a6"/>
        <w:tabs>
          <w:tab w:val="left" w:pos="708"/>
        </w:tabs>
        <w:spacing w:line="240" w:lineRule="auto"/>
        <w:ind w:left="0" w:firstLine="709"/>
      </w:pPr>
    </w:p>
    <w:p w:rsidR="00727118" w:rsidRDefault="00727118" w:rsidP="00D87C3E">
      <w:pPr>
        <w:pStyle w:val="a6"/>
        <w:numPr>
          <w:ilvl w:val="0"/>
          <w:numId w:val="1"/>
        </w:numPr>
        <w:tabs>
          <w:tab w:val="left" w:pos="708"/>
        </w:tabs>
        <w:spacing w:line="240" w:lineRule="auto"/>
        <w:ind w:left="0" w:firstLine="0"/>
        <w:rPr>
          <w:b/>
        </w:rPr>
      </w:pPr>
      <w:r>
        <w:rPr>
          <w:b/>
        </w:rPr>
        <w:t>Структура и содержание дисциплины</w:t>
      </w:r>
      <w:r w:rsidR="00C4173E">
        <w:rPr>
          <w:b/>
        </w:rPr>
        <w:t xml:space="preserve"> (модуля) «История России</w:t>
      </w:r>
      <w:r>
        <w:rPr>
          <w:b/>
        </w:rPr>
        <w:t>»</w:t>
      </w:r>
    </w:p>
    <w:p w:rsidR="00072803" w:rsidRDefault="00072803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8BA" w:rsidRDefault="00072803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803">
        <w:rPr>
          <w:rFonts w:ascii="Times New Roman" w:hAnsi="Times New Roman"/>
          <w:sz w:val="24"/>
          <w:szCs w:val="24"/>
        </w:rPr>
        <w:t>Объем дисциплины составляет 3 зачетны</w:t>
      </w:r>
      <w:r>
        <w:rPr>
          <w:rFonts w:ascii="Times New Roman" w:hAnsi="Times New Roman"/>
          <w:sz w:val="24"/>
          <w:szCs w:val="24"/>
        </w:rPr>
        <w:t>е</w:t>
      </w:r>
      <w:r w:rsidRPr="00072803">
        <w:rPr>
          <w:rFonts w:ascii="Times New Roman" w:hAnsi="Times New Roman"/>
          <w:sz w:val="24"/>
          <w:szCs w:val="24"/>
        </w:rPr>
        <w:t xml:space="preserve"> единицы, всего 108 часов, из которых 34 часа составляет контактная работа обучающегося с преподавателем (16 часов занятия лекционного типа, 16 часов занятия семинарского типа, в том числе 2 часа - мероприятия текущего контроля успеваемости, 2 часа - мероприятия промежуточной аттестации), 74 часа составляет самостоятельная работа обучающегося.</w:t>
      </w:r>
    </w:p>
    <w:p w:rsidR="00290092" w:rsidRDefault="00290092">
      <w:pPr>
        <w:tabs>
          <w:tab w:val="clear" w:pos="70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90092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835DE1" w:rsidRDefault="00835DE1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425"/>
        <w:gridCol w:w="850"/>
        <w:gridCol w:w="993"/>
        <w:gridCol w:w="1948"/>
        <w:gridCol w:w="1170"/>
        <w:gridCol w:w="816"/>
      </w:tblGrid>
      <w:tr w:rsidR="00072803" w:rsidRPr="00D87C3E" w:rsidTr="00A7539B">
        <w:trPr>
          <w:trHeight w:val="202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803" w:rsidRPr="00D87C3E" w:rsidRDefault="00072803" w:rsidP="00D87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577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072803" w:rsidRPr="00D87C3E" w:rsidTr="00A7539B">
        <w:trPr>
          <w:trHeight w:val="202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803" w:rsidRPr="00D87C3E" w:rsidTr="00A7539B">
        <w:trPr>
          <w:cantSplit/>
          <w:trHeight w:val="1990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лекционного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948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803" w:rsidRPr="00D87C3E" w:rsidTr="00A7539B">
        <w:trPr>
          <w:trHeight w:val="1409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803" w:rsidRPr="00D87C3E" w:rsidRDefault="00072803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948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170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072803" w:rsidRPr="00D87C3E" w:rsidRDefault="00072803" w:rsidP="00D87C3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1.История как наука и учебная дисциплина.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2.Древние славяне и Киевская Русь.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3. Становление древнерусского государства с центром в Москве.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4. Смутное время в России в нач.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XVII 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5. Россия в первой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6. Россия во второй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7. Россия в первой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8. Россия во второй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9. Россия в первой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 xml:space="preserve">Тема 10. Россия во второй половине </w:t>
            </w:r>
            <w:r w:rsidRPr="00D87C3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D87C3E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11. Россия в начале ХХ в. Нарастание общенационального кризиса. Крестьянский и рабочий вопросы.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12. Революция в России в 1905-1917 гг.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13. Гражданская война и образование СССР.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14. СССР в 1921-1941 гг.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15. Великая Отечественная война Советского Союза 1941-1945 гг.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16. СССР в 1945-1985 гг.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17.  «Перестройка» советского общества.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Тема 18. Россия в 1991 -2000 гг.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2A4B8C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D87C3E" w:rsidRPr="00D87C3E" w:rsidTr="00A7539B">
        <w:trPr>
          <w:trHeight w:val="202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т.ч.текущий контроль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-33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87C3E" w:rsidRPr="00D87C3E" w:rsidRDefault="00D87C3E" w:rsidP="00D87C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87C3E" w:rsidRPr="00D87C3E" w:rsidTr="00A7539B">
        <w:trPr>
          <w:trHeight w:val="202"/>
        </w:trPr>
        <w:tc>
          <w:tcPr>
            <w:tcW w:w="95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C3E" w:rsidRPr="00D87C3E" w:rsidRDefault="00D87C3E" w:rsidP="00D87C3E">
            <w:pPr>
              <w:tabs>
                <w:tab w:val="num" w:pos="822"/>
              </w:tabs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87C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D87C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</w:tr>
    </w:tbl>
    <w:p w:rsidR="00072803" w:rsidRDefault="00072803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90092" w:rsidRDefault="00290092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7118" w:rsidRDefault="00727118" w:rsidP="00D87C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Образовательные технологии</w:t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Лекция. Лекция-дискуссия. </w:t>
      </w:r>
      <w:r w:rsidR="006C0BB9">
        <w:rPr>
          <w:rFonts w:ascii="Times New Roman" w:hAnsi="Times New Roman"/>
          <w:iCs/>
          <w:sz w:val="24"/>
          <w:szCs w:val="24"/>
        </w:rPr>
        <w:t xml:space="preserve">Практическое занятие (семинар). </w:t>
      </w:r>
      <w:r>
        <w:rPr>
          <w:rFonts w:ascii="Times New Roman" w:hAnsi="Times New Roman"/>
          <w:iCs/>
          <w:sz w:val="24"/>
          <w:szCs w:val="24"/>
        </w:rPr>
        <w:t>Разбор конкретных исторических ситуаций в рамках обозначенной дисциплины</w:t>
      </w:r>
      <w:r w:rsidR="006C0BB9">
        <w:rPr>
          <w:rFonts w:ascii="Times New Roman" w:hAnsi="Times New Roman"/>
          <w:iCs/>
          <w:sz w:val="24"/>
          <w:szCs w:val="24"/>
        </w:rPr>
        <w:t>.</w:t>
      </w:r>
    </w:p>
    <w:p w:rsidR="00727118" w:rsidRDefault="00727118" w:rsidP="00D87C3E">
      <w:pPr>
        <w:pStyle w:val="a4"/>
        <w:widowControl w:val="0"/>
        <w:tabs>
          <w:tab w:val="clear" w:pos="643"/>
          <w:tab w:val="left" w:pos="708"/>
        </w:tabs>
        <w:spacing w:before="0" w:beforeAutospacing="0" w:after="0" w:afterAutospacing="0"/>
        <w:ind w:firstLine="709"/>
        <w:jc w:val="both"/>
        <w:rPr>
          <w:i/>
          <w:color w:val="FF0000"/>
        </w:rPr>
      </w:pPr>
    </w:p>
    <w:p w:rsidR="00727118" w:rsidRDefault="00727118" w:rsidP="00D87C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Самостоятельное изучение обучающимися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дискуссии.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Самостоятельная работа студентов направлена на решение следующих задач: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логическое мышление, навыки ведения дискуссий;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осуществление эффективного поиска информации и критики источников;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получение, обработка и сохранение источников информации;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формирование и аргументированное отстаивание собственной позиций по различным проблемам истории</w:t>
      </w:r>
      <w:r w:rsidR="006C0BB9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27118" w:rsidRDefault="00727118" w:rsidP="00D87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по изучению курса осуществляется в ходе подготовки к семинарским занятиям и выполнения письменных заданий (рецензий, докладов, рефератов) в читальном зале фундаментальной библиотеки ННГУ, в учебных кабинетах (лабораториях), компьютерных классах и в домашних условиях, с доступом к базам данных и к ресурсам Интернет.</w:t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118" w:rsidRPr="00D87C3E" w:rsidRDefault="00727118" w:rsidP="00D87C3E">
      <w:pPr>
        <w:pStyle w:val="a5"/>
        <w:numPr>
          <w:ilvl w:val="0"/>
          <w:numId w:val="1"/>
        </w:numPr>
        <w:tabs>
          <w:tab w:val="clear" w:pos="708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87C3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D87C3E">
        <w:rPr>
          <w:rFonts w:ascii="Times New Roman" w:hAnsi="Times New Roman"/>
          <w:sz w:val="24"/>
          <w:szCs w:val="24"/>
        </w:rPr>
        <w:t>), включающий:</w:t>
      </w:r>
    </w:p>
    <w:p w:rsidR="00727118" w:rsidRDefault="00727118" w:rsidP="00D87C3E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 приведено в Приложении 1.</w:t>
      </w:r>
    </w:p>
    <w:p w:rsidR="00501B20" w:rsidRDefault="00727118" w:rsidP="00D87C3E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преподаватель оценивает качество подготовленного студентами материала, навыки изложения, умение отвечать на вопросы и вести дискуссию в ходе семинарского занятия. </w:t>
      </w:r>
      <w:r>
        <w:rPr>
          <w:rFonts w:ascii="Times New Roman" w:hAnsi="Times New Roman"/>
          <w:sz w:val="24"/>
          <w:szCs w:val="24"/>
        </w:rPr>
        <w:t>Уровень знаний, умений и навыков проверяется посредством письменных заданий (составление аннотаций и рецензирования изучаемых публикаций), устного собеседования и обсуждения докладов (рецензий, реферат</w:t>
      </w:r>
      <w:r w:rsidR="00501B20">
        <w:rPr>
          <w:rFonts w:ascii="Times New Roman" w:hAnsi="Times New Roman"/>
          <w:sz w:val="24"/>
          <w:szCs w:val="24"/>
        </w:rPr>
        <w:t>ов) в ходе семинарских занятий.</w:t>
      </w:r>
    </w:p>
    <w:p w:rsidR="00727118" w:rsidRDefault="00727118" w:rsidP="00D87C3E">
      <w:pPr>
        <w:pStyle w:val="a5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итоговой аттестации по курсу является устный экзамен. Итоговая оценка </w:t>
      </w:r>
      <w:r w:rsidR="00501B20">
        <w:rPr>
          <w:rFonts w:ascii="Times New Roman" w:hAnsi="Times New Roman"/>
          <w:sz w:val="24"/>
          <w:szCs w:val="24"/>
        </w:rPr>
        <w:t xml:space="preserve">(см. Приложение 1) </w:t>
      </w:r>
      <w:r>
        <w:rPr>
          <w:rFonts w:ascii="Times New Roman" w:hAnsi="Times New Roman"/>
          <w:sz w:val="24"/>
          <w:szCs w:val="24"/>
        </w:rPr>
        <w:t>выставляется с учетом как устного ответа на экзаменационные вопросы и оценки за реферат, так и результатов текущей успеваемости.</w:t>
      </w:r>
    </w:p>
    <w:p w:rsidR="00727118" w:rsidRDefault="00727118" w:rsidP="00D87C3E">
      <w:pPr>
        <w:pStyle w:val="a5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и критерии оценивания компетенций на экзамене соответствуют тем, что приведены в Приложении 1.</w:t>
      </w:r>
    </w:p>
    <w:p w:rsidR="006B4C65" w:rsidRDefault="006B4C65" w:rsidP="00D87C3E">
      <w:pPr>
        <w:pStyle w:val="a5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pStyle w:val="a5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sz w:val="24"/>
          <w:szCs w:val="24"/>
        </w:rPr>
        <w:t>: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Цели и задачи истории как науки и учебной дисциплины.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Основные этапы развития Древнерусского государства (</w:t>
      </w:r>
      <w:r w:rsidRPr="00FD19FE">
        <w:rPr>
          <w:rFonts w:ascii="Times New Roman" w:hAnsi="Times New Roman"/>
          <w:sz w:val="24"/>
          <w:szCs w:val="24"/>
          <w:lang w:val="en-US"/>
        </w:rPr>
        <w:t>X</w:t>
      </w:r>
      <w:r w:rsidRPr="00FD19FE">
        <w:rPr>
          <w:rFonts w:ascii="Times New Roman" w:hAnsi="Times New Roman"/>
          <w:sz w:val="24"/>
          <w:szCs w:val="24"/>
        </w:rPr>
        <w:t>-</w:t>
      </w:r>
      <w:r w:rsidRPr="00FD19FE">
        <w:rPr>
          <w:rFonts w:ascii="Times New Roman" w:hAnsi="Times New Roman"/>
          <w:sz w:val="24"/>
          <w:szCs w:val="24"/>
          <w:lang w:val="en-US"/>
        </w:rPr>
        <w:t>XII</w:t>
      </w:r>
      <w:r w:rsidRPr="00FD19FE">
        <w:rPr>
          <w:rFonts w:ascii="Times New Roman" w:hAnsi="Times New Roman"/>
          <w:sz w:val="24"/>
          <w:szCs w:val="24"/>
        </w:rPr>
        <w:t xml:space="preserve"> вв.)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Культура Древней Руси.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Период военно-феодальной зависимости русских земель (</w:t>
      </w:r>
      <w:r w:rsidRPr="00FD19FE">
        <w:rPr>
          <w:rFonts w:ascii="Times New Roman" w:hAnsi="Times New Roman"/>
          <w:sz w:val="24"/>
          <w:szCs w:val="24"/>
          <w:lang w:val="en-US"/>
        </w:rPr>
        <w:t>XIII</w:t>
      </w:r>
      <w:r w:rsidRPr="00FD19FE">
        <w:rPr>
          <w:rFonts w:ascii="Times New Roman" w:hAnsi="Times New Roman"/>
          <w:sz w:val="24"/>
          <w:szCs w:val="24"/>
        </w:rPr>
        <w:t>-</w:t>
      </w:r>
      <w:r w:rsidRPr="00FD19FE">
        <w:rPr>
          <w:rFonts w:ascii="Times New Roman" w:hAnsi="Times New Roman"/>
          <w:sz w:val="24"/>
          <w:szCs w:val="24"/>
          <w:lang w:val="en-US"/>
        </w:rPr>
        <w:t>XV</w:t>
      </w:r>
      <w:r w:rsidRPr="00FD19FE">
        <w:rPr>
          <w:rFonts w:ascii="Times New Roman" w:hAnsi="Times New Roman"/>
          <w:sz w:val="24"/>
          <w:szCs w:val="24"/>
        </w:rPr>
        <w:t xml:space="preserve"> вв.)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Становление древнерусского государства с центром в Москве.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Иван </w:t>
      </w:r>
      <w:r w:rsidRPr="00FD19FE">
        <w:rPr>
          <w:rFonts w:ascii="Times New Roman" w:hAnsi="Times New Roman"/>
          <w:sz w:val="24"/>
          <w:szCs w:val="24"/>
          <w:lang w:val="en-US"/>
        </w:rPr>
        <w:t>IV</w:t>
      </w:r>
      <w:r w:rsidRPr="00FD19FE">
        <w:rPr>
          <w:rFonts w:ascii="Times New Roman" w:hAnsi="Times New Roman"/>
          <w:sz w:val="24"/>
          <w:szCs w:val="24"/>
        </w:rPr>
        <w:t xml:space="preserve"> Грозный: внутренняя и внешняя политика.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Смутное время в России в нач.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lastRenderedPageBreak/>
        <w:t xml:space="preserve">Культура России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первой половины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второй половины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Россия в начале ХХ в. Нарастание общенационального кризиса. Крестьянский и рабочий вопросы.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Революция в России в 1905-1917 гг.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Гражданская война и образование СССР.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НЭП в Советской России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Индустриализация в СССР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Коллективизация в СССР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Великая Отечественная война Советского Союза 1941-1945 гг.</w:t>
      </w:r>
    </w:p>
    <w:p w:rsidR="00FD19FE" w:rsidRP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СССР в 1945-1985 гг.</w:t>
      </w:r>
    </w:p>
    <w:p w:rsid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«Перестройка» советского общества.</w:t>
      </w:r>
    </w:p>
    <w:p w:rsidR="00FD19FE" w:rsidRDefault="00FD19FE" w:rsidP="00D87C3E">
      <w:pPr>
        <w:pStyle w:val="a5"/>
        <w:numPr>
          <w:ilvl w:val="0"/>
          <w:numId w:val="10"/>
        </w:numPr>
        <w:tabs>
          <w:tab w:val="clear" w:pos="708"/>
          <w:tab w:val="num" w:pos="822"/>
        </w:tabs>
        <w:spacing w:line="240" w:lineRule="auto"/>
        <w:ind w:left="0" w:firstLine="822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Россия в 1991 -2000 гг.</w:t>
      </w:r>
    </w:p>
    <w:p w:rsidR="00290092" w:rsidRPr="00290092" w:rsidRDefault="00290092" w:rsidP="00290092">
      <w:pPr>
        <w:tabs>
          <w:tab w:val="clear" w:pos="708"/>
          <w:tab w:val="num" w:pos="82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2A7F52" w:rsidRPr="00D87C3E" w:rsidRDefault="003A2E6C" w:rsidP="00463F73">
      <w:pPr>
        <w:pStyle w:val="a5"/>
        <w:numPr>
          <w:ilvl w:val="0"/>
          <w:numId w:val="7"/>
        </w:numPr>
        <w:tabs>
          <w:tab w:val="clear" w:pos="708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7" w:history="1">
        <w:r w:rsidR="002A7F52" w:rsidRPr="002A7F52">
          <w:rPr>
            <w:rStyle w:val="a3"/>
            <w:bCs/>
            <w:sz w:val="24"/>
            <w:szCs w:val="24"/>
            <w:u w:val="none"/>
          </w:rPr>
          <w:t>Артемов В. В., Лубченков Ю. Н</w:t>
        </w:r>
        <w:r w:rsidR="002A7F52" w:rsidRPr="002A7F52">
          <w:rPr>
            <w:rStyle w:val="apple-converted-space"/>
            <w:bCs/>
            <w:sz w:val="24"/>
            <w:szCs w:val="24"/>
          </w:rPr>
          <w:t> </w:t>
        </w:r>
        <w:r w:rsidR="002A7F52" w:rsidRPr="002A7F52">
          <w:rPr>
            <w:rStyle w:val="a3"/>
            <w:bCs/>
            <w:sz w:val="24"/>
            <w:szCs w:val="24"/>
            <w:u w:val="none"/>
          </w:rPr>
          <w:t>- История Отечества с древнейших времен до наших дней: учеб. для студентов образоват. учреждений сред. проф. образования. - М.: Академия, 2009. - 360 с.</w:t>
        </w:r>
      </w:hyperlink>
      <w:r w:rsidR="00D87C3E" w:rsidRPr="00D87C3E">
        <w:rPr>
          <w:rStyle w:val="a3"/>
          <w:bCs/>
          <w:sz w:val="24"/>
          <w:szCs w:val="24"/>
          <w:u w:val="none"/>
        </w:rPr>
        <w:t xml:space="preserve"> http://www.lib.unn.ru/php/details.php?DocId=471257&amp;DB=1</w:t>
      </w:r>
    </w:p>
    <w:p w:rsidR="00727118" w:rsidRDefault="00727118" w:rsidP="00D87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27118" w:rsidRPr="002A7F52" w:rsidRDefault="003A2E6C" w:rsidP="00D87C3E">
      <w:pPr>
        <w:pStyle w:val="a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" w:history="1">
        <w:r w:rsidR="00727118" w:rsidRPr="002A7F52">
          <w:rPr>
            <w:rStyle w:val="a3"/>
            <w:bCs/>
            <w:sz w:val="24"/>
            <w:szCs w:val="24"/>
            <w:u w:val="none"/>
          </w:rPr>
          <w:t>История России: учебник./Орлов А. С., Георгиев В. А., Георгиева Н. Г., Сивохина Т. А. - М.: Проспект, 2010. - 672 с.</w:t>
        </w:r>
      </w:hyperlink>
      <w:r w:rsidR="00463F73" w:rsidRPr="00463F73">
        <w:rPr>
          <w:rStyle w:val="a3"/>
          <w:bCs/>
          <w:sz w:val="24"/>
          <w:szCs w:val="24"/>
          <w:u w:val="none"/>
        </w:rPr>
        <w:br/>
      </w:r>
      <w:r w:rsidR="00463F73" w:rsidRPr="00463F73">
        <w:rPr>
          <w:rFonts w:ascii="Times New Roman" w:hAnsi="Times New Roman"/>
          <w:bCs/>
          <w:color w:val="000000"/>
          <w:sz w:val="24"/>
          <w:szCs w:val="24"/>
        </w:rPr>
        <w:t>http://www.lib.unn.ru/php/details.php?DocId=405344&amp;DB=1</w:t>
      </w:r>
    </w:p>
    <w:p w:rsidR="002A7F52" w:rsidRPr="00D87C3E" w:rsidRDefault="003A2E6C" w:rsidP="00D87C3E">
      <w:pPr>
        <w:pStyle w:val="a5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history="1">
        <w:r w:rsidR="00727118" w:rsidRPr="00D87C3E">
          <w:rPr>
            <w:rStyle w:val="a3"/>
            <w:bCs/>
            <w:sz w:val="24"/>
            <w:szCs w:val="24"/>
            <w:u w:val="none"/>
          </w:rPr>
          <w:t>Новейшая история России, 1914 - 2010: учеб. пособие для бакалавров./Кутузов В. А., Лебина Н. Б., Ратьковский И. С., Флоринский М. Ф., Ходяков М. В. - М.: Юрайт, 2012. - 538 с.</w:t>
        </w:r>
      </w:hyperlink>
      <w:r w:rsidR="00463F73" w:rsidRPr="00463F73">
        <w:rPr>
          <w:rFonts w:ascii="Times New Roman" w:hAnsi="Times New Roman"/>
          <w:bCs/>
          <w:color w:val="000000"/>
          <w:sz w:val="24"/>
          <w:szCs w:val="24"/>
        </w:rPr>
        <w:t>http://www.lib.unn.ru/php/details.php?DocId=438785&amp;DB=1</w:t>
      </w:r>
    </w:p>
    <w:p w:rsidR="002A7F52" w:rsidRDefault="002A7F52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118" w:rsidRDefault="00290092" w:rsidP="0029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27118">
        <w:rPr>
          <w:rFonts w:ascii="Times New Roman" w:hAnsi="Times New Roman"/>
          <w:sz w:val="24"/>
          <w:szCs w:val="24"/>
        </w:rPr>
        <w:t>) программное обеспечение и Интернет-ресурсы:</w:t>
      </w:r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>Электронная библиотека ННГУ им. Н.И. Лобачевского. Издания по гуманитарным наукам.</w:t>
      </w:r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«Вопросы истории» </w:t>
      </w:r>
      <w:hyperlink r:id="rId10" w:history="1">
        <w:r w:rsidRPr="002A7F52">
          <w:rPr>
            <w:rStyle w:val="a3"/>
            <w:sz w:val="24"/>
            <w:szCs w:val="24"/>
          </w:rPr>
          <w:t>http://www.ebiblioteka.ru/browse/publication/688/udb/4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«Неприкосновенный запас» </w:t>
      </w:r>
      <w:hyperlink r:id="rId11" w:history="1">
        <w:r w:rsidRPr="002A7F52">
          <w:rPr>
            <w:rStyle w:val="a3"/>
            <w:sz w:val="24"/>
            <w:szCs w:val="24"/>
          </w:rPr>
          <w:t>http://www.ebiblioteka.ru/browse/publication/6225/udb/4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«Отечественные архивы» </w:t>
      </w:r>
      <w:hyperlink r:id="rId12" w:history="1">
        <w:r w:rsidRPr="002A7F52">
          <w:rPr>
            <w:rStyle w:val="a3"/>
            <w:sz w:val="24"/>
            <w:szCs w:val="24"/>
          </w:rPr>
          <w:t>http://www.ebiblioteka.ru/browse/publication/6685/udb/4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«Политические исследования» </w:t>
      </w:r>
      <w:hyperlink r:id="rId13" w:history="1">
        <w:r w:rsidRPr="002A7F52">
          <w:rPr>
            <w:rStyle w:val="a3"/>
            <w:sz w:val="24"/>
            <w:szCs w:val="24"/>
          </w:rPr>
          <w:t>http://www.ebiblioteka.ru/browse/publication/603/udb/4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«Российская история» </w:t>
      </w:r>
      <w:hyperlink r:id="rId14" w:history="1">
        <w:r w:rsidRPr="002A7F52">
          <w:rPr>
            <w:rStyle w:val="a3"/>
            <w:sz w:val="24"/>
            <w:szCs w:val="24"/>
          </w:rPr>
          <w:t>http://www.ebiblioteka.ru/browse/publication/596/udb/4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«Социологические исследования» </w:t>
      </w:r>
      <w:hyperlink r:id="rId15" w:history="1">
        <w:r w:rsidRPr="002A7F52">
          <w:rPr>
            <w:rStyle w:val="a3"/>
            <w:sz w:val="24"/>
            <w:szCs w:val="24"/>
          </w:rPr>
          <w:t>http://www.ebiblioteka.ru/browse/publication/633/udb/4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r w:rsidRPr="002A7F52">
        <w:rPr>
          <w:rFonts w:ascii="Times New Roman" w:hAnsi="Times New Roman"/>
          <w:sz w:val="24"/>
          <w:szCs w:val="24"/>
          <w:lang w:val="en-US"/>
        </w:rPr>
        <w:t>ELIBRARY</w:t>
      </w:r>
      <w:hyperlink r:id="rId16" w:history="1">
        <w:r w:rsidRPr="002A7F52">
          <w:rPr>
            <w:rStyle w:val="a3"/>
            <w:sz w:val="24"/>
            <w:szCs w:val="24"/>
          </w:rPr>
          <w:t>http://elibrary.ru/defaultx.asp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Научная электронная библиотека «Киберленинка» </w:t>
      </w:r>
      <w:hyperlink r:id="rId17" w:history="1">
        <w:r w:rsidRPr="002A7F52">
          <w:rPr>
            <w:rStyle w:val="a3"/>
            <w:sz w:val="24"/>
            <w:szCs w:val="24"/>
          </w:rPr>
          <w:t>http://cyberleninka.ru/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Электронная библиотека диссертаций </w:t>
      </w:r>
      <w:hyperlink r:id="rId18" w:history="1">
        <w:r w:rsidRPr="002A7F52">
          <w:rPr>
            <w:rStyle w:val="a3"/>
            <w:sz w:val="24"/>
            <w:szCs w:val="24"/>
          </w:rPr>
          <w:t>http://www.dissercat.com/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Федеральный портал «История России» </w:t>
      </w:r>
      <w:hyperlink r:id="rId19" w:history="1">
        <w:r w:rsidRPr="002A7F52">
          <w:rPr>
            <w:rStyle w:val="a3"/>
            <w:sz w:val="24"/>
            <w:szCs w:val="24"/>
          </w:rPr>
          <w:t>http://histrf.ru/ru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Электронный ресурс «Документы ХХ века» </w:t>
      </w:r>
      <w:hyperlink r:id="rId20" w:history="1">
        <w:r w:rsidRPr="002A7F52">
          <w:rPr>
            <w:rStyle w:val="a3"/>
            <w:sz w:val="24"/>
            <w:szCs w:val="24"/>
          </w:rPr>
          <w:t>http://www.doc20vek.ru/</w:t>
        </w:r>
      </w:hyperlink>
    </w:p>
    <w:p w:rsidR="00727118" w:rsidRPr="002A7F52" w:rsidRDefault="00727118" w:rsidP="00D87C3E">
      <w:pPr>
        <w:pStyle w:val="a5"/>
        <w:numPr>
          <w:ilvl w:val="0"/>
          <w:numId w:val="9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lastRenderedPageBreak/>
        <w:t xml:space="preserve">Электронный ресурс «Революция и гражданская война» </w:t>
      </w:r>
      <w:hyperlink r:id="rId21" w:history="1">
        <w:r w:rsidRPr="002A7F52">
          <w:rPr>
            <w:rStyle w:val="a3"/>
            <w:sz w:val="24"/>
            <w:szCs w:val="24"/>
          </w:rPr>
          <w:t>http://www.rusrevolution.info/</w:t>
        </w:r>
      </w:hyperlink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7118" w:rsidRDefault="00727118" w:rsidP="00D87C3E">
      <w:pPr>
        <w:tabs>
          <w:tab w:val="clear" w:pos="708"/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27118" w:rsidRDefault="00727118" w:rsidP="00D87C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727118" w:rsidRDefault="00727118" w:rsidP="00D87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с доступом в Интернет. Ноутбук и мультимедийный проектор.</w:t>
      </w:r>
    </w:p>
    <w:p w:rsidR="00290092" w:rsidRDefault="00290092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7118" w:rsidRDefault="00727118" w:rsidP="00D8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ФГОС ВО</w:t>
      </w:r>
      <w:r w:rsidR="00B2470E">
        <w:rPr>
          <w:rFonts w:ascii="Times New Roman" w:hAnsi="Times New Roman"/>
          <w:sz w:val="24"/>
          <w:szCs w:val="24"/>
        </w:rPr>
        <w:t>по направлению</w:t>
      </w:r>
      <w:r w:rsidR="00501B20">
        <w:rPr>
          <w:rFonts w:ascii="Times New Roman" w:hAnsi="Times New Roman"/>
          <w:sz w:val="24"/>
          <w:szCs w:val="24"/>
        </w:rPr>
        <w:t xml:space="preserve"> 03.03.02</w:t>
      </w:r>
      <w:r>
        <w:rPr>
          <w:rFonts w:ascii="Times New Roman" w:hAnsi="Times New Roman"/>
          <w:sz w:val="24"/>
          <w:szCs w:val="24"/>
        </w:rPr>
        <w:t xml:space="preserve"> – «</w:t>
      </w:r>
      <w:r w:rsidR="00501B20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».</w:t>
      </w:r>
    </w:p>
    <w:p w:rsidR="00290092" w:rsidRDefault="00290092" w:rsidP="00290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283"/>
        <w:gridCol w:w="425"/>
        <w:gridCol w:w="284"/>
        <w:gridCol w:w="1013"/>
        <w:gridCol w:w="1113"/>
        <w:gridCol w:w="1418"/>
        <w:gridCol w:w="446"/>
        <w:gridCol w:w="932"/>
        <w:gridCol w:w="3123"/>
      </w:tblGrid>
      <w:tr w:rsidR="00290092" w:rsidTr="00885EA4">
        <w:tc>
          <w:tcPr>
            <w:tcW w:w="3652" w:type="dxa"/>
            <w:gridSpan w:val="6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 w:rsidRPr="008F5827">
              <w:rPr>
                <w:rFonts w:ascii="Times New Roman" w:hAnsi="Times New Roman"/>
                <w:sz w:val="24"/>
                <w:szCs w:val="24"/>
              </w:rPr>
              <w:t>Автор (ы)</w:t>
            </w:r>
          </w:p>
          <w:p w:rsidR="00B2470E" w:rsidRDefault="00B2470E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2470E" w:rsidRDefault="00B2470E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0092" w:rsidRPr="00C76650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д.и.н. В.А. Сомов</w:t>
            </w:r>
          </w:p>
        </w:tc>
      </w:tr>
      <w:tr w:rsidR="00290092" w:rsidTr="00885EA4">
        <w:tc>
          <w:tcPr>
            <w:tcW w:w="3652" w:type="dxa"/>
            <w:gridSpan w:val="6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 w:rsidRPr="008F5827">
              <w:rPr>
                <w:rFonts w:ascii="Times New Roman" w:hAnsi="Times New Roman"/>
                <w:sz w:val="24"/>
                <w:szCs w:val="24"/>
              </w:rPr>
              <w:t>Рецензент (ы)</w:t>
            </w:r>
          </w:p>
          <w:p w:rsidR="00B2470E" w:rsidRDefault="00B2470E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092" w:rsidTr="00885EA4">
        <w:tc>
          <w:tcPr>
            <w:tcW w:w="3652" w:type="dxa"/>
            <w:gridSpan w:val="6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 w:rsidRPr="008F5827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B2470E" w:rsidRDefault="00B2470E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470E" w:rsidRPr="00C76650" w:rsidRDefault="00B2470E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092" w:rsidTr="00885EA4">
        <w:tc>
          <w:tcPr>
            <w:tcW w:w="9571" w:type="dxa"/>
            <w:gridSpan w:val="10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 w:rsidRPr="008F5827">
              <w:rPr>
                <w:rFonts w:ascii="Times New Roman" w:hAnsi="Times New Roman"/>
                <w:sz w:val="24"/>
                <w:szCs w:val="24"/>
              </w:rPr>
              <w:t>Программа одобрена на заседании методической комиссии</w:t>
            </w:r>
          </w:p>
        </w:tc>
      </w:tr>
      <w:tr w:rsidR="00290092" w:rsidTr="00885EA4">
        <w:tc>
          <w:tcPr>
            <w:tcW w:w="3652" w:type="dxa"/>
            <w:gridSpan w:val="6"/>
            <w:tcBorders>
              <w:bottom w:val="single" w:sz="4" w:space="0" w:color="auto"/>
            </w:tcBorders>
          </w:tcPr>
          <w:p w:rsidR="00290092" w:rsidRDefault="00290092" w:rsidP="00885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2796" w:type="dxa"/>
            <w:gridSpan w:val="3"/>
          </w:tcPr>
          <w:p w:rsidR="00290092" w:rsidRPr="008E2C10" w:rsidRDefault="00290092" w:rsidP="00885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827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3123" w:type="dxa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092" w:rsidTr="00885EA4">
        <w:tc>
          <w:tcPr>
            <w:tcW w:w="534" w:type="dxa"/>
            <w:tcBorders>
              <w:top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90092" w:rsidRDefault="00290092" w:rsidP="00885EA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290092" w:rsidRDefault="00DB051B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290092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1418" w:type="dxa"/>
          </w:tcPr>
          <w:p w:rsidR="00290092" w:rsidRPr="008F5827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446" w:type="dxa"/>
          </w:tcPr>
          <w:p w:rsidR="00290092" w:rsidRPr="008F5827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90092" w:rsidRPr="008F5827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3123" w:type="dxa"/>
          </w:tcPr>
          <w:p w:rsidR="00290092" w:rsidRDefault="00290092" w:rsidP="00885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092" w:rsidRDefault="00290092" w:rsidP="00290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3652"/>
        <w:gridCol w:w="2835"/>
        <w:gridCol w:w="3083"/>
      </w:tblGrid>
      <w:tr w:rsidR="00D46560" w:rsidRPr="00040C5A" w:rsidTr="00045819">
        <w:tc>
          <w:tcPr>
            <w:tcW w:w="3652" w:type="dxa"/>
          </w:tcPr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Председатель</w:t>
            </w:r>
          </w:p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учебно-методической комиссии</w:t>
            </w:r>
          </w:p>
        </w:tc>
        <w:tc>
          <w:tcPr>
            <w:tcW w:w="2835" w:type="dxa"/>
          </w:tcPr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46560" w:rsidRPr="00040C5A" w:rsidTr="00045819">
        <w:tc>
          <w:tcPr>
            <w:tcW w:w="3652" w:type="dxa"/>
          </w:tcPr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0C5A">
              <w:rPr>
                <w:rFonts w:ascii="Times New Roman" w:eastAsia="Calibri" w:hAnsi="Times New Roman"/>
                <w:sz w:val="24"/>
                <w:szCs w:val="28"/>
              </w:rPr>
              <w:t>физического факультета ННГУ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6560" w:rsidRPr="00040C5A" w:rsidRDefault="00D46560" w:rsidP="00045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D46560" w:rsidRPr="00040C5A" w:rsidRDefault="00D46560" w:rsidP="0004581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46560" w:rsidRPr="00D46560" w:rsidRDefault="00D46560" w:rsidP="00290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0092" w:rsidRDefault="00290092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7118" w:rsidRDefault="00727118" w:rsidP="00D87C3E">
      <w:pPr>
        <w:pStyle w:val="a5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27118" w:rsidRDefault="00727118" w:rsidP="00D87C3E">
      <w:pPr>
        <w:pStyle w:val="a5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727118" w:rsidTr="0072711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Индикаторы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Критерии оценивания (дескрипторы)</w:t>
            </w:r>
          </w:p>
        </w:tc>
      </w:tr>
      <w:tr w:rsidR="00727118" w:rsidTr="0072711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18" w:rsidRDefault="00727118" w:rsidP="00D87C3E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«превосходно»</w:t>
            </w:r>
          </w:p>
        </w:tc>
      </w:tr>
      <w:tr w:rsidR="00727118" w:rsidTr="007271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Знания:</w:t>
            </w:r>
          </w:p>
          <w:p w:rsidR="00CF643C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</w:t>
            </w:r>
            <w:r w:rsidR="00501B20">
              <w:rPr>
                <w:rFonts w:ascii="Times New Roman" w:hAnsi="Times New Roman"/>
                <w:sz w:val="16"/>
                <w:szCs w:val="16"/>
              </w:rPr>
              <w:t>торического развития России</w:t>
            </w:r>
            <w:r>
              <w:rPr>
                <w:rFonts w:ascii="Times New Roman" w:hAnsi="Times New Roman"/>
                <w:sz w:val="16"/>
                <w:szCs w:val="16"/>
              </w:rPr>
              <w:t>, исторических персоналий, общего со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держания современных концепций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3C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отсутствие знаний: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3C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грубых ошибок в знании: 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3C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знание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изучению истории России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с рядом негрубых ошибок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знание</w:t>
            </w:r>
          </w:p>
          <w:p w:rsidR="00CF643C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изучению истории России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знание</w:t>
            </w:r>
          </w:p>
          <w:p w:rsidR="00CF643C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изучению истории России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3C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знание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изучению истории России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без ошибок и погрешностей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3C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знание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изучению истории России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и дополнительного материала без ошибок и погрешностей</w:t>
            </w:r>
          </w:p>
        </w:tc>
      </w:tr>
      <w:tr w:rsidR="00727118" w:rsidTr="007271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Умения: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критически оценивать 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историческое развитие </w:t>
            </w:r>
            <w:r w:rsidR="00501B20">
              <w:rPr>
                <w:rFonts w:ascii="Times New Roman" w:hAnsi="Times New Roman"/>
                <w:sz w:val="16"/>
                <w:szCs w:val="16"/>
              </w:rPr>
              <w:t>России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осуществлять поиск и анализ исторических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материалов по истории России</w:t>
            </w:r>
            <w:r>
              <w:rPr>
                <w:rFonts w:ascii="Times New Roman" w:hAnsi="Times New Roman"/>
                <w:sz w:val="16"/>
                <w:szCs w:val="16"/>
              </w:rPr>
              <w:t>; самостоятельно формулировать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 точку зрения на проблемы исторического развития России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 умения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грубых ошибок  при</w:t>
            </w:r>
          </w:p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критическом оценивании исторического развития России; осуществлении  поиска и анализа исторических материалов по истории России; самостоятельно формулирования точки зрения на проблемы исторического развития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 </w:t>
            </w:r>
            <w:r>
              <w:rPr>
                <w:rFonts w:ascii="Times New Roman" w:hAnsi="Times New Roman"/>
                <w:sz w:val="16"/>
                <w:szCs w:val="16"/>
              </w:rPr>
              <w:t>с негрубыми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 </w:t>
            </w:r>
            <w:r>
              <w:rPr>
                <w:rFonts w:ascii="Times New Roman" w:hAnsi="Times New Roman"/>
                <w:sz w:val="16"/>
                <w:szCs w:val="16"/>
              </w:rPr>
              <w:t>без ошибок и погрешностей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способность </w:t>
            </w:r>
            <w:r w:rsidR="00CF643C">
              <w:rPr>
                <w:rFonts w:ascii="Times New Roman" w:hAnsi="Times New Roman"/>
                <w:sz w:val="16"/>
                <w:szCs w:val="16"/>
              </w:rPr>
              <w:t xml:space="preserve"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проводить сопоставительный анализ различных процессов и </w:t>
            </w:r>
            <w:r w:rsidR="00CF643C">
              <w:rPr>
                <w:rFonts w:ascii="Times New Roman" w:hAnsi="Times New Roman"/>
                <w:sz w:val="16"/>
                <w:szCs w:val="16"/>
              </w:rPr>
              <w:t>явлений в истории России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CF643C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727118">
              <w:rPr>
                <w:rFonts w:ascii="Times New Roman" w:hAnsi="Times New Roman"/>
                <w:sz w:val="16"/>
                <w:szCs w:val="16"/>
              </w:rPr>
              <w:t>пособность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России, проводить сопоставительный анализ различных процессов и явлений в истории России в нестандартной учебной ситуации.</w:t>
            </w:r>
          </w:p>
        </w:tc>
      </w:tr>
      <w:tr w:rsidR="00727118" w:rsidTr="007271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Навыки:</w:t>
            </w:r>
          </w:p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</w:t>
            </w:r>
            <w:r w:rsidR="00501B20">
              <w:rPr>
                <w:rFonts w:ascii="Times New Roman" w:hAnsi="Times New Roman"/>
                <w:sz w:val="16"/>
                <w:szCs w:val="16"/>
              </w:rPr>
              <w:t>России</w:t>
            </w:r>
            <w:r w:rsidR="00445B1B">
              <w:rPr>
                <w:rFonts w:ascii="Times New Roman" w:hAnsi="Times New Roman"/>
                <w:sz w:val="16"/>
                <w:szCs w:val="16"/>
              </w:rPr>
              <w:t xml:space="preserve">; владения </w:t>
            </w:r>
            <w:r w:rsidR="00445B1B">
              <w:rPr>
                <w:rFonts w:ascii="Times New Roman" w:hAnsi="Times New Roman"/>
                <w:sz w:val="16"/>
                <w:szCs w:val="16"/>
              </w:rPr>
              <w:lastRenderedPageBreak/>
              <w:t>понятийным аппаратом,</w:t>
            </w:r>
          </w:p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с </w:t>
            </w:r>
            <w:r w:rsidR="00445B1B">
              <w:rPr>
                <w:rFonts w:ascii="Times New Roman" w:hAnsi="Times New Roman"/>
                <w:sz w:val="16"/>
                <w:szCs w:val="16"/>
              </w:rPr>
              <w:t>историческим источником.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полное отсутствие навыков </w:t>
            </w:r>
            <w:r w:rsidR="00445B1B"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</w:t>
            </w:r>
            <w:r w:rsidR="00445B1B">
              <w:rPr>
                <w:rFonts w:ascii="Times New Roman" w:hAnsi="Times New Roman"/>
                <w:sz w:val="16"/>
                <w:szCs w:val="16"/>
              </w:rPr>
              <w:lastRenderedPageBreak/>
              <w:t>России; 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работы с историческим источником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отсутствие </w:t>
            </w:r>
            <w:r w:rsidR="00445B1B">
              <w:rPr>
                <w:rFonts w:ascii="Times New Roman" w:hAnsi="Times New Roman"/>
                <w:sz w:val="16"/>
                <w:szCs w:val="16"/>
              </w:rPr>
              <w:t xml:space="preserve">навыков критического анализа основных факторов и тенденций развития России; </w:t>
            </w:r>
            <w:r w:rsidR="00445B1B"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с историческим источником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наличие навыков </w:t>
            </w:r>
            <w:r w:rsidR="00445B1B"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России; </w:t>
            </w:r>
            <w:r w:rsidR="00445B1B"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работы с историческим источником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наличие навыков, </w:t>
            </w:r>
          </w:p>
          <w:p w:rsidR="00445B1B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России;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с историческим источником, </w:t>
            </w:r>
            <w:r w:rsidR="00727118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родемонстрированных</w:t>
            </w:r>
            <w:r w:rsidR="00727118">
              <w:rPr>
                <w:rFonts w:ascii="Times New Roman" w:hAnsi="Times New Roman"/>
                <w:sz w:val="16"/>
                <w:szCs w:val="16"/>
              </w:rPr>
              <w:t xml:space="preserve"> в стандартных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наличие навыков</w:t>
            </w:r>
          </w:p>
          <w:p w:rsidR="00445B1B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России;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работы с историческим источником</w:t>
            </w:r>
            <w:r w:rsidR="00727118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продемонстрированных в стандартных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наличие навыков</w:t>
            </w:r>
          </w:p>
          <w:p w:rsidR="00445B1B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критического анализа основных факторов и тенденций развития России;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445B1B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работы с историческим источником,</w:t>
            </w:r>
          </w:p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специальной и справочной литературой по актуал</w:t>
            </w:r>
            <w:r w:rsidR="00445B1B">
              <w:rPr>
                <w:rFonts w:ascii="Times New Roman" w:hAnsi="Times New Roman"/>
                <w:sz w:val="16"/>
                <w:szCs w:val="16"/>
              </w:rPr>
              <w:t>ьным проблемам истории России,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продемонстрированное в стандартных ситуациях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1B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Наличие </w:t>
            </w:r>
            <w:r w:rsidR="00445B1B">
              <w:rPr>
                <w:rFonts w:ascii="Times New Roman" w:hAnsi="Times New Roman"/>
                <w:sz w:val="16"/>
                <w:szCs w:val="16"/>
              </w:rPr>
              <w:t xml:space="preserve">навыков критического анализа основных факторов и тенденций развития России; </w:t>
            </w:r>
            <w:r w:rsidR="00445B1B">
              <w:rPr>
                <w:rFonts w:ascii="Times New Roman" w:hAnsi="Times New Roman"/>
                <w:sz w:val="16"/>
                <w:szCs w:val="16"/>
              </w:rPr>
              <w:lastRenderedPageBreak/>
              <w:t>владения понятийным аппаратом,</w:t>
            </w:r>
          </w:p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работы с историческим источником, навыков использования методов исторического познания </w:t>
            </w:r>
            <w:r w:rsidR="00727118">
              <w:rPr>
                <w:rFonts w:ascii="Times New Roman" w:hAnsi="Times New Roman"/>
                <w:sz w:val="16"/>
                <w:szCs w:val="16"/>
              </w:rPr>
              <w:t xml:space="preserve">и определения актуальных задач </w:t>
            </w:r>
            <w:r>
              <w:rPr>
                <w:rFonts w:ascii="Times New Roman" w:hAnsi="Times New Roman"/>
                <w:sz w:val="16"/>
                <w:szCs w:val="16"/>
              </w:rPr>
              <w:t>изучения истории России</w:t>
            </w:r>
            <w:r w:rsidR="00727118">
              <w:rPr>
                <w:rFonts w:ascii="Times New Roman" w:hAnsi="Times New Roman"/>
                <w:sz w:val="16"/>
                <w:szCs w:val="16"/>
              </w:rPr>
              <w:t>, продемонстрированное в стандартных и нестандартных ситуациях</w:t>
            </w:r>
          </w:p>
        </w:tc>
      </w:tr>
      <w:tr w:rsidR="00727118" w:rsidTr="007271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Личностные качества</w:t>
            </w:r>
          </w:p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(перечень личностных качеств, предусмотренных во всех дисциплинах учебного плана, направленных на формирование данной компетенции, если есть)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445B1B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соответствующие личностные каче</w:t>
            </w:r>
            <w:r w:rsidR="00727118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727118">
              <w:rPr>
                <w:rFonts w:ascii="Times New Roman" w:hAnsi="Times New Roman"/>
                <w:sz w:val="16"/>
                <w:szCs w:val="16"/>
              </w:rPr>
              <w:t>ва не сформированы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личностные качества в целом сформир</w:t>
            </w:r>
            <w:r w:rsidR="00445B1B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Личностные качества сформированы на высоком уровне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Сформированность личностных качеств выше обязательных требований</w:t>
            </w:r>
          </w:p>
        </w:tc>
      </w:tr>
      <w:tr w:rsidR="00727118" w:rsidTr="007271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– 70 %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 – 99 %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18" w:rsidRDefault="00727118" w:rsidP="00D87C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A9167C" w:rsidRDefault="00A9167C" w:rsidP="00290092">
      <w:pPr>
        <w:pStyle w:val="a5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9167C" w:rsidRDefault="00A9167C">
      <w:pPr>
        <w:tabs>
          <w:tab w:val="clear" w:pos="708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167C" w:rsidRDefault="00A9167C" w:rsidP="00A916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Описание шкалы оценивания</w:t>
      </w:r>
    </w:p>
    <w:p w:rsidR="00A9167C" w:rsidRDefault="00A9167C" w:rsidP="00A916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167C" w:rsidRPr="00E745CC" w:rsidRDefault="00A9167C" w:rsidP="00A9167C">
      <w:pPr>
        <w:pStyle w:val="a5"/>
        <w:spacing w:line="240" w:lineRule="auto"/>
        <w:ind w:left="0" w:firstLine="709"/>
        <w:rPr>
          <w:rFonts w:ascii="Times New Roman" w:hAnsi="Times New Roman"/>
          <w:sz w:val="24"/>
          <w:szCs w:val="24"/>
          <w:highlight w:val="yellow"/>
        </w:rPr>
      </w:pPr>
      <w:r w:rsidRPr="00E745CC">
        <w:rPr>
          <w:rFonts w:ascii="Times New Roman" w:hAnsi="Times New Roman"/>
          <w:sz w:val="24"/>
          <w:szCs w:val="24"/>
        </w:rPr>
        <w:t>Промежуточной аттестацией для дисциплины «</w:t>
      </w:r>
      <w:r>
        <w:rPr>
          <w:rFonts w:ascii="Times New Roman" w:hAnsi="Times New Roman"/>
          <w:sz w:val="24"/>
          <w:szCs w:val="24"/>
        </w:rPr>
        <w:t>История</w:t>
      </w:r>
      <w:r w:rsidRPr="00E745CC">
        <w:rPr>
          <w:rFonts w:ascii="Times New Roman" w:hAnsi="Times New Roman"/>
          <w:sz w:val="24"/>
          <w:szCs w:val="24"/>
        </w:rPr>
        <w:t xml:space="preserve">» является </w:t>
      </w:r>
      <w:r w:rsidRPr="00E745CC">
        <w:rPr>
          <w:rFonts w:ascii="Times New Roman" w:hAnsi="Times New Roman"/>
          <w:b/>
          <w:sz w:val="24"/>
          <w:szCs w:val="24"/>
        </w:rPr>
        <w:t>экзамен</w:t>
      </w:r>
      <w:r w:rsidRPr="00E745CC">
        <w:rPr>
          <w:rFonts w:ascii="Times New Roman" w:hAnsi="Times New Roman"/>
          <w:sz w:val="24"/>
          <w:szCs w:val="24"/>
        </w:rPr>
        <w:t>.</w:t>
      </w:r>
    </w:p>
    <w:p w:rsidR="00A9167C" w:rsidRPr="00E745CC" w:rsidRDefault="00A9167C" w:rsidP="00A9167C">
      <w:pPr>
        <w:pStyle w:val="a5"/>
        <w:spacing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E745CC">
        <w:rPr>
          <w:rFonts w:ascii="Times New Roman" w:hAnsi="Times New Roman"/>
          <w:sz w:val="24"/>
          <w:szCs w:val="24"/>
        </w:rPr>
        <w:t>По итогам экзамена выставляется оценка по семибалльной шкале: оценки «Плохо» и «Неудовлетворительно» означают отсутствие аттестации, оценки «Удовлетворительно», «Хорошо», «Очень хорошо», «Отлично» и «Превосходно» выставляются при успешном прохождении аттестации.</w:t>
      </w:r>
    </w:p>
    <w:p w:rsidR="00A9167C" w:rsidRPr="00E745CC" w:rsidRDefault="00A9167C" w:rsidP="00A9167C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sz w:val="24"/>
          <w:szCs w:val="24"/>
        </w:rPr>
        <w:t>Критериями оценивания являются по</w:t>
      </w:r>
      <w:bookmarkStart w:id="0" w:name="_GoBack"/>
      <w:bookmarkEnd w:id="0"/>
      <w:r w:rsidRPr="00E745CC">
        <w:rPr>
          <w:rFonts w:ascii="Times New Roman" w:hAnsi="Times New Roman"/>
          <w:sz w:val="24"/>
          <w:szCs w:val="24"/>
        </w:rPr>
        <w:t>лнота знаний, наличие умений и владений (навыков), перечисленных в п. 2 настоящей Рабочей программы дисциплины.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«Плохо»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не продемонстрировал никаких знаний об основных теоретических разделах курса, не показал никаких умений и навыков выполнения практических заданий;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не продемонстрировал представления об основных теоретических разделах курса, не показал минимально допустимый уровень умений и навыков выполнения практических заданий;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«Хорошо»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основных теоретических положений курса и успешно показал умения и навыки выполнения стандартных практических заданий;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«Очень хорошо»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практически всех теоретических положений курса и успешно показал умения и навыки выполнения стандартных практических заданий;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«Отлично»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всех теоретических положений курса и успешно показал умения и навыки выполнения практических заданий повышенного уровня сложности;</w:t>
      </w: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9167C" w:rsidRPr="00E745CC" w:rsidRDefault="00A9167C" w:rsidP="00A9167C">
      <w:pPr>
        <w:pStyle w:val="a5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E745CC">
        <w:rPr>
          <w:rFonts w:ascii="Times New Roman" w:hAnsi="Times New Roman"/>
          <w:b/>
          <w:sz w:val="24"/>
          <w:szCs w:val="24"/>
        </w:rPr>
        <w:t>«Превосходно»</w:t>
      </w:r>
      <w:r w:rsidRPr="00E745CC">
        <w:rPr>
          <w:rFonts w:ascii="Times New Roman" w:hAnsi="Times New Roman"/>
          <w:sz w:val="24"/>
          <w:szCs w:val="24"/>
        </w:rPr>
        <w:t xml:space="preserve"> – обучающийся продемонстрировал уровень знаний в объеме, превышающем стандартную программу подготовки, и продемонстрировал творческий подход к выполнению практических заданий повышенного уровня сложности.</w:t>
      </w:r>
    </w:p>
    <w:p w:rsidR="00727118" w:rsidRDefault="00727118" w:rsidP="00A9167C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727118" w:rsidSect="00DB051B">
      <w:headerReference w:type="default" r:id="rId22"/>
      <w:footerReference w:type="default" r:id="rId2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44" w:rsidRDefault="00592C44" w:rsidP="00FD19FE">
      <w:pPr>
        <w:spacing w:after="0" w:line="240" w:lineRule="auto"/>
      </w:pPr>
      <w:r>
        <w:separator/>
      </w:r>
    </w:p>
  </w:endnote>
  <w:endnote w:type="continuationSeparator" w:id="1">
    <w:p w:rsidR="00592C44" w:rsidRDefault="00592C44" w:rsidP="00FD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507567500"/>
      <w:docPartObj>
        <w:docPartGallery w:val="Page Numbers (Bottom of Page)"/>
        <w:docPartUnique/>
      </w:docPartObj>
    </w:sdtPr>
    <w:sdtContent>
      <w:p w:rsidR="00835DE1" w:rsidRPr="00A7539B" w:rsidRDefault="003A2E6C" w:rsidP="00A7539B">
        <w:pPr>
          <w:pStyle w:val="aa"/>
          <w:jc w:val="right"/>
          <w:rPr>
            <w:rFonts w:ascii="Times New Roman" w:hAnsi="Times New Roman"/>
            <w:sz w:val="20"/>
          </w:rPr>
        </w:pPr>
        <w:r w:rsidRPr="00A7539B">
          <w:rPr>
            <w:rFonts w:ascii="Times New Roman" w:hAnsi="Times New Roman"/>
            <w:sz w:val="20"/>
          </w:rPr>
          <w:fldChar w:fldCharType="begin"/>
        </w:r>
        <w:r w:rsidR="00835DE1" w:rsidRPr="00A7539B">
          <w:rPr>
            <w:rFonts w:ascii="Times New Roman" w:hAnsi="Times New Roman"/>
            <w:sz w:val="20"/>
          </w:rPr>
          <w:instrText>PAGE   \* MERGEFORMAT</w:instrText>
        </w:r>
        <w:r w:rsidRPr="00A7539B">
          <w:rPr>
            <w:rFonts w:ascii="Times New Roman" w:hAnsi="Times New Roman"/>
            <w:sz w:val="20"/>
          </w:rPr>
          <w:fldChar w:fldCharType="separate"/>
        </w:r>
        <w:r w:rsidR="00DB051B">
          <w:rPr>
            <w:rFonts w:ascii="Times New Roman" w:hAnsi="Times New Roman"/>
            <w:noProof/>
            <w:sz w:val="20"/>
          </w:rPr>
          <w:t>8</w:t>
        </w:r>
        <w:r w:rsidRPr="00A7539B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44" w:rsidRDefault="00592C44" w:rsidP="00FD19FE">
      <w:pPr>
        <w:spacing w:after="0" w:line="240" w:lineRule="auto"/>
      </w:pPr>
      <w:r>
        <w:separator/>
      </w:r>
    </w:p>
  </w:footnote>
  <w:footnote w:type="continuationSeparator" w:id="1">
    <w:p w:rsidR="00592C44" w:rsidRDefault="00592C44" w:rsidP="00FD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9B" w:rsidRPr="00A7539B" w:rsidRDefault="00A7539B" w:rsidP="00A7539B">
    <w:pPr>
      <w:pStyle w:val="a8"/>
      <w:jc w:val="righ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Б.1.Б.01 История РПД, 201</w:t>
    </w:r>
    <w:r w:rsidR="00DB051B">
      <w:rPr>
        <w:rFonts w:ascii="Times New Roman" w:hAnsi="Times New Roman"/>
        <w:i/>
        <w:sz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EA4"/>
    <w:multiLevelType w:val="multilevel"/>
    <w:tmpl w:val="FD8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280E50"/>
    <w:multiLevelType w:val="hybridMultilevel"/>
    <w:tmpl w:val="A096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E12A6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6">
    <w:nsid w:val="4ADD4E9F"/>
    <w:multiLevelType w:val="hybridMultilevel"/>
    <w:tmpl w:val="BA96AF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D156459"/>
    <w:multiLevelType w:val="multilevel"/>
    <w:tmpl w:val="5D8E90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i w:val="0"/>
      </w:rPr>
    </w:lvl>
  </w:abstractNum>
  <w:abstractNum w:abstractNumId="8">
    <w:nsid w:val="5B127865"/>
    <w:multiLevelType w:val="hybridMultilevel"/>
    <w:tmpl w:val="039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8F"/>
    <w:rsid w:val="0003506B"/>
    <w:rsid w:val="00072803"/>
    <w:rsid w:val="001A3CD4"/>
    <w:rsid w:val="001D6EA0"/>
    <w:rsid w:val="002718ED"/>
    <w:rsid w:val="00290092"/>
    <w:rsid w:val="00294A96"/>
    <w:rsid w:val="002A7F52"/>
    <w:rsid w:val="0033393D"/>
    <w:rsid w:val="003A2E6C"/>
    <w:rsid w:val="00445B1B"/>
    <w:rsid w:val="0045449F"/>
    <w:rsid w:val="00463F73"/>
    <w:rsid w:val="00501B20"/>
    <w:rsid w:val="005805E7"/>
    <w:rsid w:val="00592C44"/>
    <w:rsid w:val="005C185B"/>
    <w:rsid w:val="006B4C65"/>
    <w:rsid w:val="006C0BB9"/>
    <w:rsid w:val="00727118"/>
    <w:rsid w:val="00805BBB"/>
    <w:rsid w:val="008322DE"/>
    <w:rsid w:val="00835DE1"/>
    <w:rsid w:val="00920AA9"/>
    <w:rsid w:val="009C38BA"/>
    <w:rsid w:val="00A55905"/>
    <w:rsid w:val="00A7539B"/>
    <w:rsid w:val="00A9167C"/>
    <w:rsid w:val="00AB2672"/>
    <w:rsid w:val="00AC44D5"/>
    <w:rsid w:val="00B2470E"/>
    <w:rsid w:val="00C4173E"/>
    <w:rsid w:val="00C45AD9"/>
    <w:rsid w:val="00CF643C"/>
    <w:rsid w:val="00D3448F"/>
    <w:rsid w:val="00D46560"/>
    <w:rsid w:val="00D87C3E"/>
    <w:rsid w:val="00DB051B"/>
    <w:rsid w:val="00DD7245"/>
    <w:rsid w:val="00E406E1"/>
    <w:rsid w:val="00F55A5B"/>
    <w:rsid w:val="00F97F70"/>
    <w:rsid w:val="00FD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8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11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27118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118"/>
    <w:pPr>
      <w:spacing w:after="0"/>
      <w:ind w:left="720"/>
      <w:contextualSpacing/>
      <w:jc w:val="both"/>
    </w:pPr>
    <w:rPr>
      <w:lang w:eastAsia="en-US"/>
    </w:rPr>
  </w:style>
  <w:style w:type="paragraph" w:customStyle="1" w:styleId="a6">
    <w:name w:val="список с точками"/>
    <w:basedOn w:val="a"/>
    <w:uiPriority w:val="99"/>
    <w:rsid w:val="00727118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7118"/>
    <w:rPr>
      <w:rFonts w:ascii="Times New Roman" w:hAnsi="Times New Roman" w:cs="Times New Roman" w:hint="default"/>
    </w:rPr>
  </w:style>
  <w:style w:type="character" w:styleId="a7">
    <w:name w:val="Emphasis"/>
    <w:basedOn w:val="a0"/>
    <w:uiPriority w:val="20"/>
    <w:qFormat/>
    <w:rsid w:val="00727118"/>
    <w:rPr>
      <w:i/>
      <w:iCs/>
    </w:rPr>
  </w:style>
  <w:style w:type="paragraph" w:styleId="a8">
    <w:name w:val="header"/>
    <w:basedOn w:val="a"/>
    <w:link w:val="a9"/>
    <w:uiPriority w:val="99"/>
    <w:unhideWhenUsed/>
    <w:rsid w:val="00FD19FE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9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9FE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9FE"/>
    <w:rPr>
      <w:rFonts w:ascii="Calibri" w:eastAsia="Times New Roman" w:hAnsi="Calibri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AC44D5"/>
    <w:rPr>
      <w:color w:val="800080" w:themeColor="followedHyperlink"/>
      <w:u w:val="single"/>
    </w:rPr>
  </w:style>
  <w:style w:type="table" w:styleId="ad">
    <w:name w:val="Table Grid"/>
    <w:basedOn w:val="a1"/>
    <w:rsid w:val="0029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8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11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727118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7118"/>
    <w:pPr>
      <w:spacing w:after="0"/>
      <w:ind w:left="720"/>
      <w:contextualSpacing/>
      <w:jc w:val="both"/>
    </w:pPr>
    <w:rPr>
      <w:lang w:eastAsia="en-US"/>
    </w:rPr>
  </w:style>
  <w:style w:type="paragraph" w:customStyle="1" w:styleId="a6">
    <w:name w:val="список с точками"/>
    <w:basedOn w:val="a"/>
    <w:uiPriority w:val="99"/>
    <w:rsid w:val="00727118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7118"/>
    <w:rPr>
      <w:rFonts w:ascii="Times New Roman" w:hAnsi="Times New Roman" w:cs="Times New Roman" w:hint="default"/>
    </w:rPr>
  </w:style>
  <w:style w:type="character" w:styleId="a7">
    <w:name w:val="Emphasis"/>
    <w:basedOn w:val="a0"/>
    <w:uiPriority w:val="20"/>
    <w:qFormat/>
    <w:rsid w:val="00727118"/>
    <w:rPr>
      <w:i/>
      <w:iCs/>
    </w:rPr>
  </w:style>
  <w:style w:type="paragraph" w:styleId="a8">
    <w:name w:val="header"/>
    <w:basedOn w:val="a"/>
    <w:link w:val="a9"/>
    <w:uiPriority w:val="99"/>
    <w:unhideWhenUsed/>
    <w:rsid w:val="00FD19FE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9F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19FE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9FE"/>
    <w:rPr>
      <w:rFonts w:ascii="Calibri" w:eastAsia="Times New Roman" w:hAnsi="Calibri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AC44D5"/>
    <w:rPr>
      <w:color w:val="800080" w:themeColor="followedHyperlink"/>
      <w:u w:val="single"/>
    </w:rPr>
  </w:style>
  <w:style w:type="table" w:styleId="ad">
    <w:name w:val="Table Grid"/>
    <w:basedOn w:val="a1"/>
    <w:rsid w:val="0029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05344&amp;DB=1" TargetMode="External"/><Relationship Id="rId13" Type="http://schemas.openxmlformats.org/officeDocument/2006/relationships/hyperlink" Target="http://www.ebiblioteka.ru/browse/publication/603/udb/4" TargetMode="External"/><Relationship Id="rId18" Type="http://schemas.openxmlformats.org/officeDocument/2006/relationships/hyperlink" Target="http://www.dissercat.com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rusrevolution.info/" TargetMode="External"/><Relationship Id="rId7" Type="http://schemas.openxmlformats.org/officeDocument/2006/relationships/hyperlink" Target="http://www.lib.unn.ru/php/details.php?DocId=471257&amp;DB=1" TargetMode="External"/><Relationship Id="rId12" Type="http://schemas.openxmlformats.org/officeDocument/2006/relationships/hyperlink" Target="http://www.ebiblioteka.ru/browse/publication/6685/udb/4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www.doc20ve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iblioteka.ru/browse/publication/6225/udb/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biblioteka.ru/browse/publication/633/udb/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biblioteka.ru/browse/publication/688/udb/4" TargetMode="External"/><Relationship Id="rId19" Type="http://schemas.openxmlformats.org/officeDocument/2006/relationships/hyperlink" Target="http://histrf.r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n.ru/php/details.php?DocId=438785&amp;DB=1" TargetMode="External"/><Relationship Id="rId14" Type="http://schemas.openxmlformats.org/officeDocument/2006/relationships/hyperlink" Target="http://www.ebiblioteka.ru/browse/publication/596/udb/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Linda</cp:lastModifiedBy>
  <cp:revision>2</cp:revision>
  <dcterms:created xsi:type="dcterms:W3CDTF">2019-06-14T09:48:00Z</dcterms:created>
  <dcterms:modified xsi:type="dcterms:W3CDTF">2019-06-14T09:48:00Z</dcterms:modified>
</cp:coreProperties>
</file>