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06" w:rsidRDefault="00F10E06" w:rsidP="00F10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7E9" w:rsidRDefault="007A17E9" w:rsidP="007A17E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7A17E9" w:rsidRDefault="007A17E9" w:rsidP="007A17E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7A17E9" w:rsidRDefault="007A17E9" w:rsidP="007A17E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7A17E9" w:rsidRDefault="007A17E9" w:rsidP="007A17E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«20»  апреля 2021 г. № 1</w:t>
      </w:r>
    </w:p>
    <w:p w:rsidR="00602C77" w:rsidRDefault="00602C77" w:rsidP="007A17E9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4DEF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</w:t>
            </w:r>
            <w:r w:rsidR="000B4DEF"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Право</w:t>
            </w:r>
            <w:r w:rsidR="000B4DEF"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организация </w:t>
            </w:r>
          </w:p>
          <w:p w:rsidR="00602C77" w:rsidRDefault="000B4DE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>соци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>льного обеспечения</w:t>
            </w:r>
          </w:p>
          <w:p w:rsidR="000B4DEF" w:rsidRPr="000B4DEF" w:rsidRDefault="000B4DE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9B7A8D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E4327F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0B4D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AD7618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D49" w:rsidRDefault="00602C77" w:rsidP="00E11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E4327F">
        <w:rPr>
          <w:rFonts w:ascii="Times New Roman" w:hAnsi="Times New Roman"/>
          <w:sz w:val="28"/>
          <w:szCs w:val="28"/>
        </w:rPr>
        <w:t xml:space="preserve"> </w:t>
      </w:r>
      <w:r w:rsidR="007A17E9">
        <w:rPr>
          <w:rFonts w:ascii="Times New Roman" w:hAnsi="Times New Roman"/>
          <w:sz w:val="28"/>
          <w:szCs w:val="28"/>
        </w:rPr>
        <w:t>26 фенврал</w:t>
      </w:r>
      <w:r w:rsidR="00272586">
        <w:rPr>
          <w:rFonts w:ascii="Times New Roman" w:hAnsi="Times New Roman"/>
          <w:sz w:val="28"/>
          <w:szCs w:val="28"/>
        </w:rPr>
        <w:t>я 202</w:t>
      </w:r>
      <w:r w:rsidR="007A17E9">
        <w:rPr>
          <w:rFonts w:ascii="Times New Roman" w:hAnsi="Times New Roman"/>
          <w:sz w:val="28"/>
          <w:szCs w:val="28"/>
        </w:rPr>
        <w:t>1</w:t>
      </w:r>
      <w:r w:rsidR="00272586">
        <w:rPr>
          <w:rFonts w:ascii="Times New Roman" w:hAnsi="Times New Roman"/>
          <w:sz w:val="28"/>
          <w:szCs w:val="28"/>
        </w:rPr>
        <w:t xml:space="preserve"> года,</w:t>
      </w:r>
      <w:r w:rsidR="00272586">
        <w:rPr>
          <w:rFonts w:ascii="Times New Roman" w:hAnsi="Times New Roman"/>
        </w:rPr>
        <w:t xml:space="preserve"> </w:t>
      </w:r>
      <w:r w:rsidR="007A17E9">
        <w:rPr>
          <w:rFonts w:ascii="Times New Roman" w:hAnsi="Times New Roman"/>
          <w:sz w:val="28"/>
          <w:szCs w:val="28"/>
        </w:rPr>
        <w:t>протокол №52</w:t>
      </w:r>
      <w:r w:rsidR="00272586">
        <w:rPr>
          <w:rFonts w:ascii="Times New Roman" w:hAnsi="Times New Roman"/>
          <w:sz w:val="28"/>
          <w:szCs w:val="28"/>
        </w:rPr>
        <w:t>.</w:t>
      </w:r>
      <w:r w:rsidR="00E4327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</w:t>
      </w:r>
      <w:r w:rsidR="000B4D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в течение </w:t>
      </w:r>
      <w:r w:rsidR="000476A0">
        <w:rPr>
          <w:rFonts w:ascii="Times New Roman" w:hAnsi="Times New Roman"/>
          <w:sz w:val="28"/>
          <w:szCs w:val="28"/>
        </w:rPr>
        <w:t>2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 w:rsidRPr="00E43A5B">
        <w:rPr>
          <w:rFonts w:ascii="Times New Roman" w:hAnsi="Times New Roman"/>
          <w:sz w:val="28"/>
          <w:szCs w:val="28"/>
        </w:rPr>
        <w:t>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>исторического опыта человечества в целом и своего народа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4BC6" w:rsidRPr="00CA4BC6" w:rsidRDefault="00CA4BC6" w:rsidP="00CA4B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7110FC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7110FC">
        <w:rPr>
          <w:rFonts w:ascii="Times New Roman" w:hAnsi="Times New Roman"/>
          <w:b/>
          <w:sz w:val="28"/>
          <w:szCs w:val="28"/>
        </w:rPr>
        <w:t>ся долж</w:t>
      </w:r>
      <w:r>
        <w:rPr>
          <w:rFonts w:ascii="Times New Roman" w:hAnsi="Times New Roman"/>
          <w:b/>
          <w:sz w:val="28"/>
          <w:szCs w:val="28"/>
        </w:rPr>
        <w:t xml:space="preserve">ны быть сформированы следующие </w:t>
      </w:r>
      <w:r w:rsidRPr="00CA4BC6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6: Работать в коллективе и команде, эффективно общаться с коллегами, руководством, потребителями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11: Соблюдать деловой этикет, культуру и психологические основы общения, нормы и правила поведения</w:t>
      </w:r>
    </w:p>
    <w:p w:rsidR="00CA4BC6" w:rsidRDefault="00CA4BC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4BC6" w:rsidRDefault="00CA4BC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0B4DE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9B7A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B4D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9B7A8D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B7A8D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9B7A8D" w:rsidP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44307" w:rsidRDefault="009B7A8D" w:rsidP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B7A8D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B4D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0B4DEF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64A47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9B7A8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9B7A8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43B82" w:rsidRPr="00AC3A42" w:rsidTr="000B4DEF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0B4DEF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 </w:t>
      </w:r>
      <w:r w:rsidRPr="00AC3A42">
        <w:rPr>
          <w:rFonts w:ascii="Times New Roman" w:hAnsi="Times New Roman"/>
          <w:sz w:val="28"/>
          <w:szCs w:val="28"/>
        </w:rPr>
        <w:t>(</w:t>
      </w:r>
      <w:r w:rsidRPr="00AC3A42">
        <w:rPr>
          <w:rFonts w:ascii="Times New Roman" w:hAnsi="Times New Roman"/>
          <w:i/>
          <w:sz w:val="28"/>
          <w:szCs w:val="28"/>
        </w:rPr>
        <w:t>не более 5 источников, изучение которых обязательно при освоении дисциплины</w:t>
      </w:r>
      <w:r w:rsidRPr="00AC3A42">
        <w:rPr>
          <w:rFonts w:ascii="Times New Roman" w:hAnsi="Times New Roman"/>
          <w:sz w:val="28"/>
          <w:szCs w:val="28"/>
        </w:rPr>
        <w:t>):</w:t>
      </w:r>
    </w:p>
    <w:p w:rsidR="007A17E9" w:rsidRPr="00AE293A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293A">
        <w:rPr>
          <w:rFonts w:ascii="Times New Roman" w:hAnsi="Times New Roman"/>
          <w:sz w:val="28"/>
          <w:szCs w:val="28"/>
        </w:rPr>
        <w:t>История мировой культуры (мировых цивилизаций): учеб. пособие для вузов по гуманитар. специальностям и направлениям / Г. В. Драч и др.; под науч. ред. Г. В. Драча. – Ростов н/Д : Феникс , 2007. – 534 с.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293A">
        <w:rPr>
          <w:rFonts w:ascii="Times New Roman" w:hAnsi="Times New Roman"/>
          <w:sz w:val="28"/>
          <w:szCs w:val="28"/>
        </w:rPr>
        <w:t>Гуревич, П.С. Культурология: учеб. для вузов / П.С. Гуревич. – М.: Гардарики, 2008 . – 280 с.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</w:t>
      </w:r>
      <w:r w:rsidRPr="004E7295">
        <w:rPr>
          <w:rFonts w:ascii="Times New Roman" w:hAnsi="Times New Roman"/>
          <w:sz w:val="28"/>
          <w:szCs w:val="28"/>
        </w:rPr>
        <w:t>: учебное пособие для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/ И.Ф. Кефели [и др.]; под редакцией И.Ф. Кефели. </w:t>
      </w:r>
      <w:r w:rsidRPr="004E7295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 xml:space="preserve">-е изд., испр. и доп. — Москва: Издательство Юрайт, 2021. — 165 с. </w:t>
      </w:r>
      <w:r w:rsidRPr="004E729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(Профессиональное образование). </w:t>
      </w:r>
      <w:r w:rsidRPr="004E729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ISBN 978-5-534-89560-5. — Текст: электронный</w:t>
      </w:r>
      <w:r w:rsidRPr="004E7295">
        <w:rPr>
          <w:rFonts w:ascii="Times New Roman" w:hAnsi="Times New Roman"/>
          <w:sz w:val="28"/>
          <w:szCs w:val="28"/>
        </w:rPr>
        <w:t>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E7295">
          <w:rPr>
            <w:rFonts w:ascii="Times New Roman" w:hAnsi="Times New Roman"/>
            <w:sz w:val="28"/>
            <w:szCs w:val="28"/>
          </w:rPr>
          <w:t>https://urait.ru/bcode/470421</w:t>
        </w:r>
      </w:hyperlink>
      <w:r w:rsidRPr="004E7295">
        <w:rPr>
          <w:rFonts w:ascii="Times New Roman" w:hAnsi="Times New Roman"/>
          <w:sz w:val="28"/>
          <w:szCs w:val="28"/>
        </w:rPr>
        <w:t> (дата обращения: 04.07.2021).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C4326">
        <w:rPr>
          <w:rFonts w:ascii="Times New Roman" w:hAnsi="Times New Roman"/>
          <w:sz w:val="28"/>
          <w:szCs w:val="28"/>
        </w:rPr>
        <w:t xml:space="preserve">Культурология: учебник для вузов / Ю.Н.Солонин [и др.]; под редакцией Ю.Н. Солонина.— 3-е изд., испр. и доп.— Москва: Издательство Юрайт, 2020.— 503 с. — (Высшее образование). — ISBN 978-5-534-06409-4. — Текст: электронный // ЭБС Юрайт [сайт]. — </w:t>
      </w:r>
      <w:r w:rsidRPr="006C4326">
        <w:rPr>
          <w:rFonts w:ascii="Times New Roman" w:hAnsi="Times New Roman"/>
          <w:color w:val="0070C0"/>
          <w:sz w:val="28"/>
          <w:szCs w:val="28"/>
        </w:rPr>
        <w:t>URL:</w:t>
      </w:r>
      <w:hyperlink r:id="rId9" w:tgtFrame="_blank" w:history="1">
        <w:r w:rsidRPr="006C4326">
          <w:rPr>
            <w:rFonts w:ascii="Times New Roman" w:hAnsi="Times New Roman"/>
            <w:color w:val="0070C0"/>
            <w:sz w:val="28"/>
            <w:szCs w:val="28"/>
          </w:rPr>
          <w:t>https://urait.ru/bcode/449630</w:t>
        </w:r>
      </w:hyperlink>
      <w:r w:rsidRPr="006C432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4326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Столяренко, Л. Д. Культурология. Конспект лекций / Л.Д. Столяренко, В.Е. Столяренко. - М.: Юрайт, 2015. - 176 c.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Фундаментальные проблемы культурологии. В 4 томах. Том 1. Теория культуры. - М.: Алетейя, 2008. - 432 c.</w:t>
      </w: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lastRenderedPageBreak/>
        <w:t>Белая, Е. Н. Теория и практика межкультурной коммуникации / Е.Н. Белая. - М.: Форум, 2011. - 208 c.</w:t>
      </w:r>
    </w:p>
    <w:p w:rsidR="007A17E9" w:rsidRPr="000B17C8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Воронкова, Л.П. Культурология: учебник для вузов / Л.П. Воронкова. — 2-е изд., испр. и доп. — Москва: Издательство Юрайт, 2021. — 202 с. — (Высшее образование). </w:t>
      </w:r>
      <w:r w:rsidRPr="000B17C8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ISBN 978-5-534-07712-4. — Текст</w:t>
      </w:r>
      <w:r w:rsidRPr="000B17C8">
        <w:rPr>
          <w:rFonts w:ascii="Times New Roman" w:hAnsi="Times New Roman"/>
          <w:sz w:val="28"/>
          <w:szCs w:val="28"/>
        </w:rPr>
        <w:t>: электронный</w:t>
      </w:r>
      <w:r>
        <w:rPr>
          <w:rFonts w:ascii="Times New Roman" w:hAnsi="Times New Roman"/>
          <w:sz w:val="28"/>
          <w:szCs w:val="28"/>
        </w:rPr>
        <w:t xml:space="preserve"> // ЭБС Юрайт [сайт]. — URL: </w:t>
      </w:r>
      <w:hyperlink r:id="rId10" w:tgtFrame="_blank" w:history="1">
        <w:r w:rsidRPr="000B17C8">
          <w:rPr>
            <w:rFonts w:ascii="Times New Roman" w:hAnsi="Times New Roman"/>
            <w:sz w:val="28"/>
            <w:szCs w:val="28"/>
          </w:rPr>
          <w:t>https://urait.ru/bcode/471520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B17C8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7A17E9" w:rsidRPr="00D73BAE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Горохов, ВФ. Культурология: учебник и практикум для вузов / В.Ф. Горохов. — 2-е изд., испр. и доп. — Москва: Издательство Юрайт, 2021. — 320 с. — (Высшее образование). — ISBN </w:t>
      </w:r>
      <w:r w:rsidRPr="00D73BAE">
        <w:rPr>
          <w:rFonts w:ascii="Times New Roman" w:hAnsi="Times New Roman"/>
          <w:sz w:val="28"/>
          <w:szCs w:val="28"/>
        </w:rPr>
        <w:t>978-5-534-15084-1. — Текст 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Pr="00D73BAE">
          <w:rPr>
            <w:rFonts w:ascii="Times New Roman" w:hAnsi="Times New Roman"/>
            <w:sz w:val="28"/>
            <w:szCs w:val="28"/>
          </w:rPr>
          <w:t>https://urait.ru/bcode/487162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73BAE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Григорьев, С. И. Придворная цензура и образ Верховной власти. 1831-1917 / С.И. Григорьев. - М.: Алетейя, 2007. - 496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Ермишина, Н. Д. Культурология / Н.Д. Ермишина. - М.: Трикста, Академический Проект, 2006. - 432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Исламгалиева, С. К. Культурология. Курс лекций: моногр. / С.К. Исламгалиева, К.Е. Халин, Г.В. Бабаян. - М.: Экзамен, 2005. - 192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73BAE">
        <w:rPr>
          <w:rFonts w:ascii="Times New Roman" w:hAnsi="Times New Roman"/>
          <w:sz w:val="28"/>
          <w:szCs w:val="28"/>
        </w:rPr>
        <w:t xml:space="preserve">Каган, М.С.Проблемы теории культуры. Избранные труды/ М.С. Каган. — Москва: Издательство Юрайт, 2021. — 253 с. — (Антология мысли). — ISBN 978-5-534-06179-6. — Текст : электронный // ЭБС Юрайт [сайт]. — URL: </w:t>
      </w:r>
      <w:hyperlink r:id="rId12" w:tgtFrame="_blank" w:history="1">
        <w:r w:rsidRPr="00D73BAE">
          <w:rPr>
            <w:rFonts w:ascii="Times New Roman" w:hAnsi="Times New Roman"/>
            <w:sz w:val="28"/>
            <w:szCs w:val="28"/>
          </w:rPr>
          <w:t>https://urait.ru/bcode/473549</w:t>
        </w:r>
      </w:hyperlink>
      <w:r w:rsidRPr="00D73BAE"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Казбулатова, Гузель Хасановна Теория Моды И Модного Поведения / Казбулат</w:t>
      </w:r>
      <w:r>
        <w:rPr>
          <w:rFonts w:ascii="Times New Roman" w:hAnsi="Times New Roman"/>
          <w:sz w:val="28"/>
          <w:szCs w:val="28"/>
        </w:rPr>
        <w:t xml:space="preserve">ова Гузель Хасановна. - Москва: </w:t>
      </w:r>
      <w:r w:rsidRPr="001B4AFB">
        <w:rPr>
          <w:rFonts w:ascii="Times New Roman" w:hAnsi="Times New Roman"/>
          <w:bCs/>
          <w:sz w:val="28"/>
          <w:szCs w:val="28"/>
        </w:rPr>
        <w:t>РГГУ</w:t>
      </w:r>
      <w:r>
        <w:rPr>
          <w:rFonts w:ascii="Times New Roman" w:hAnsi="Times New Roman"/>
          <w:sz w:val="28"/>
          <w:szCs w:val="28"/>
        </w:rPr>
        <w:t xml:space="preserve">, 2008. – </w:t>
      </w:r>
      <w:r w:rsidRPr="001B4AFB">
        <w:rPr>
          <w:rFonts w:ascii="Times New Roman" w:hAnsi="Times New Roman"/>
          <w:bCs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FB">
        <w:rPr>
          <w:rFonts w:ascii="Times New Roman" w:hAnsi="Times New Roman"/>
          <w:sz w:val="28"/>
          <w:szCs w:val="28"/>
        </w:rPr>
        <w:t>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Кравченко, А. И. Культурология / А.И. Кравченко. - М.: Академический проект, 2010. - 496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 / Под редакцией Г.В. Драча. - М.: Феникс, 2010. - 576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- М.: Альфа-М, Инфра-М, 2009. - 416 c.</w:t>
      </w:r>
    </w:p>
    <w:p w:rsidR="007A17E9" w:rsidRPr="00FA41B3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</w:t>
      </w:r>
      <w:r w:rsidRPr="00FA41B3">
        <w:rPr>
          <w:rFonts w:ascii="Times New Roman" w:hAnsi="Times New Roman"/>
          <w:sz w:val="28"/>
          <w:szCs w:val="28"/>
        </w:rPr>
        <w:t>: учебник для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/ под редакцией А.С. Мамонтова. — 2-е изд., испр. и доп. — Москва: Издательство Юрайт, 2021. — 307 с. </w:t>
      </w:r>
      <w:r w:rsidRPr="00FA41B3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(Профессиональное образование). </w:t>
      </w:r>
      <w:r w:rsidRPr="00FA41B3">
        <w:rPr>
          <w:rFonts w:ascii="Times New Roman" w:hAnsi="Times New Roman"/>
          <w:sz w:val="28"/>
          <w:szCs w:val="28"/>
        </w:rPr>
        <w:t>— ISBN 978-5-534-10586-5. — Текст 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FA41B3">
          <w:rPr>
            <w:rFonts w:ascii="Times New Roman" w:hAnsi="Times New Roman"/>
            <w:sz w:val="28"/>
            <w:szCs w:val="28"/>
          </w:rPr>
          <w:t>https://urait.ru/bcode/475832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A41B3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Pr="003E6DE1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Учебник: моногр. . - М.: Питер, 2014. - 448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Шпаргалка: моно</w:t>
      </w:r>
      <w:r>
        <w:rPr>
          <w:rFonts w:ascii="Times New Roman" w:hAnsi="Times New Roman"/>
          <w:sz w:val="28"/>
          <w:szCs w:val="28"/>
        </w:rPr>
        <w:t xml:space="preserve">гр. . - М.: Окей-книга, 2014. – 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78F">
        <w:rPr>
          <w:rFonts w:ascii="Times New Roman" w:hAnsi="Times New Roman"/>
          <w:sz w:val="28"/>
          <w:szCs w:val="28"/>
        </w:rPr>
        <w:t>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Левяш, И.Я. Культурология / И.Я. Левяш. - Москва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3778F">
        <w:rPr>
          <w:rFonts w:ascii="Times New Roman" w:hAnsi="Times New Roman"/>
          <w:bCs/>
          <w:sz w:val="28"/>
          <w:szCs w:val="28"/>
        </w:rPr>
        <w:t>Мир</w:t>
      </w:r>
      <w:r w:rsidRPr="0043778F"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2001. - 496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Межуев, В. М. Идея культуры / В.М. Межуев. - М.: Прогресс-традиция, 2006. - 408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Мировая художественная культура. Древний Восток. Египет. Месопотамия. Палестина. Хрестоматия. - М.: Вече, Грифъ, Лепта Книга, 2014. - 912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lastRenderedPageBreak/>
        <w:t>Мухина, З. З. Культурология / З.З. Мухина. - М.: ТНТ, 2012. - 440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Никитич, Л. А. Культурология / Л.А. Никитич. - М.: Юнити-Дана, 2008. - 560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Орлов, И. Б. Советская повседневность. Исторический и социологический аспекты становления / И.Б. Орлов. - М.: Высшая Школа Экономики (Государственный Университет), 2010. - 328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Петрова, Наталья Владимировна Культура, Литература И Религия Соединенных Штатов Америки И Канады Часть 1. Религии В Сша. Учебное Пособие / Петрова Наталья Владимировна. - Москва: </w:t>
      </w:r>
      <w:r w:rsidRPr="0043778F">
        <w:rPr>
          <w:rFonts w:ascii="Times New Roman" w:hAnsi="Times New Roman"/>
          <w:bCs/>
          <w:sz w:val="28"/>
          <w:szCs w:val="28"/>
        </w:rPr>
        <w:t>Гостехиздат</w:t>
      </w:r>
      <w:r w:rsidRPr="0043778F"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2009. </w:t>
      </w:r>
      <w:r w:rsidRPr="0043778F">
        <w:rPr>
          <w:rFonts w:ascii="Times New Roman" w:hAnsi="Times New Roman"/>
          <w:sz w:val="28"/>
          <w:szCs w:val="28"/>
        </w:rPr>
        <w:t>- </w:t>
      </w:r>
      <w:r w:rsidRPr="0043778F">
        <w:rPr>
          <w:rFonts w:ascii="Times New Roman" w:hAnsi="Times New Roman"/>
          <w:bCs/>
          <w:sz w:val="28"/>
          <w:szCs w:val="28"/>
        </w:rPr>
        <w:t>948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Пивоев, В. М. Культурология. Введение в историю и теорию культуры / В.М. Пивоев. - М.: КноРус, 2011. - 528 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Pr="001E5E85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культуры в 2 ч. Часть 1: учебное пособие для вузов / С.Н. Иконникова [и др.]; под редакцией С.Н. Иконниковой, В.П. Большакова. — 2-е изд., испр. и доп. — Москва: Издательство Юрайт, 2021. — 264 с. — (Высшее образование). — ISBN </w:t>
      </w:r>
      <w:r w:rsidRPr="001E5E85">
        <w:rPr>
          <w:rFonts w:ascii="Times New Roman" w:hAnsi="Times New Roman"/>
          <w:sz w:val="28"/>
          <w:szCs w:val="28"/>
        </w:rPr>
        <w:t>978-5-534-08060</w:t>
      </w:r>
      <w:r>
        <w:rPr>
          <w:rFonts w:ascii="Times New Roman" w:hAnsi="Times New Roman"/>
          <w:sz w:val="28"/>
          <w:szCs w:val="28"/>
        </w:rPr>
        <w:t>-5. — Текст</w:t>
      </w:r>
      <w:r w:rsidRPr="001E5E85">
        <w:rPr>
          <w:rFonts w:ascii="Times New Roman" w:hAnsi="Times New Roman"/>
          <w:sz w:val="28"/>
          <w:szCs w:val="28"/>
        </w:rPr>
        <w:t>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1E5E85">
          <w:rPr>
            <w:rFonts w:ascii="Times New Roman" w:hAnsi="Times New Roman"/>
            <w:sz w:val="28"/>
            <w:szCs w:val="28"/>
          </w:rPr>
          <w:t>https://urait.ru/bcode/471977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E5E85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Чистякова, В. О. Экранная культура. Теоретические проблемы / В.О. Чистякова, Я.Б. Иоскевич. - М.: Дмитрий Буланин, 2012. - 752 c.</w:t>
      </w:r>
    </w:p>
    <w:p w:rsidR="007A17E9" w:rsidRPr="0033055D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Шульгина, Д.П. </w:t>
      </w:r>
      <w:r w:rsidRPr="0033055D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ное и природное наследие России: учебник для вузов / Д.П. Шульгина, О.В. Шульгина. — 2-е изд., испр. и доп. — Москва</w:t>
      </w:r>
      <w:r w:rsidRPr="0033055D">
        <w:rPr>
          <w:rFonts w:ascii="Times New Roman" w:hAnsi="Times New Roman"/>
          <w:sz w:val="28"/>
          <w:szCs w:val="28"/>
        </w:rPr>
        <w:t>: Издательство</w:t>
      </w:r>
      <w:r>
        <w:rPr>
          <w:rFonts w:ascii="Times New Roman" w:hAnsi="Times New Roman"/>
          <w:sz w:val="28"/>
          <w:szCs w:val="28"/>
        </w:rPr>
        <w:t xml:space="preserve"> Юрайт, 2020. — 177 с. — (Высшее образование). </w:t>
      </w:r>
      <w:r w:rsidRPr="0033055D">
        <w:rPr>
          <w:rFonts w:ascii="Times New Roman" w:hAnsi="Times New Roman"/>
          <w:sz w:val="28"/>
          <w:szCs w:val="28"/>
        </w:rPr>
        <w:t>— ISBN 978-5-534-10874-3. — Текст 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 w:rsidRPr="0033055D">
          <w:rPr>
            <w:rFonts w:ascii="Times New Roman" w:hAnsi="Times New Roman"/>
            <w:sz w:val="28"/>
            <w:szCs w:val="28"/>
          </w:rPr>
          <w:t>https://urait.ru/bcode/456416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3055D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Юлдашбаева, З. Б. Культурология / З.Б. Юлдашбаева. - М.: Высшая школа, 2008. - 296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Языкович, В. Р. Культурология / В.Р. Языкович. - М.: Тетралит, 2014. - 176 c.</w:t>
      </w: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17E9" w:rsidRPr="006D505C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>Справочная литература</w:t>
      </w:r>
    </w:p>
    <w:p w:rsidR="007A17E9" w:rsidRPr="007A69E2" w:rsidRDefault="007A17E9" w:rsidP="007A17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17E9" w:rsidRPr="007A69E2" w:rsidRDefault="007A17E9" w:rsidP="007A17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7A17E9" w:rsidRPr="006D505C" w:rsidRDefault="007A17E9" w:rsidP="007A17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Руднев В.П. Словарь культуры XXвека: Ключевые понятия и тексты. – М.: 1999.</w:t>
      </w: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21232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21232B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21232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6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1232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7" w:history="1"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rls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1232B">
        <w:rPr>
          <w:rFonts w:ascii="Times New Roman" w:hAnsi="Times New Roman"/>
          <w:sz w:val="28"/>
          <w:szCs w:val="28"/>
        </w:rPr>
        <w:t>Сетевое сообщество «</w:t>
      </w:r>
      <w:hyperlink r:id="rId18" w:tgtFrame="_blank" w:history="1">
        <w:r w:rsidRPr="0021232B">
          <w:rPr>
            <w:rFonts w:ascii="Times New Roman" w:hAnsi="Times New Roman"/>
            <w:sz w:val="28"/>
            <w:szCs w:val="28"/>
          </w:rPr>
          <w:t>Российская культурология</w:t>
        </w:r>
      </w:hyperlink>
      <w:r>
        <w:rPr>
          <w:rFonts w:ascii="Times New Roman" w:hAnsi="Times New Roman"/>
          <w:sz w:val="28"/>
          <w:szCs w:val="28"/>
        </w:rPr>
        <w:t xml:space="preserve">». </w:t>
      </w:r>
      <w:r w:rsidRPr="0021232B">
        <w:rPr>
          <w:rFonts w:ascii="Times New Roman" w:hAnsi="Times New Roman"/>
          <w:sz w:val="28"/>
          <w:szCs w:val="28"/>
        </w:rPr>
        <w:t>Проект Санкт-Петербургского отделения Российского института культурологи.</w:t>
      </w:r>
    </w:p>
    <w:p w:rsidR="007A17E9" w:rsidRPr="00D84F30" w:rsidRDefault="007A17E9" w:rsidP="007A17E9">
      <w:pPr>
        <w:pStyle w:val="a4"/>
        <w:ind w:left="797"/>
        <w:jc w:val="both"/>
        <w:rPr>
          <w:rFonts w:ascii="Times New Roman" w:hAnsi="Times New Roman"/>
          <w:color w:val="2222CC"/>
          <w:sz w:val="28"/>
          <w:szCs w:val="28"/>
          <w:u w:val="single"/>
          <w:shd w:val="clear" w:color="auto" w:fill="FFFFFF"/>
        </w:rPr>
      </w:pPr>
      <w:hyperlink r:id="rId19" w:tgtFrame="_blank" w:history="1">
        <w:r w:rsidRPr="0021232B">
          <w:rPr>
            <w:rStyle w:val="a3"/>
            <w:rFonts w:ascii="Times New Roman" w:hAnsi="Times New Roman"/>
            <w:color w:val="2222CC"/>
            <w:sz w:val="28"/>
            <w:szCs w:val="28"/>
            <w:shd w:val="clear" w:color="auto" w:fill="FFFFFF"/>
          </w:rPr>
          <w:t>https://culturalnet.ru/</w:t>
        </w:r>
      </w:hyperlink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образовательный портал. Библиотека по культурологии.</w:t>
      </w:r>
    </w:p>
    <w:p w:rsidR="007A17E9" w:rsidRDefault="007A17E9" w:rsidP="007A17E9">
      <w:pPr>
        <w:pStyle w:val="a4"/>
        <w:ind w:left="79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https://ecsocman.hse.ru/text/20356134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 Александр Сергеевич. Библиотека думающего о России </w:t>
      </w:r>
      <w:hyperlink r:id="rId21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http://www.patriotica.ru/authors/panarin.html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Теория и история культуры в персоналиях: Культурология и смежные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http://www.ortlib.ru/cult00.htm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Статьи по общекультурным вопросам - Русские традиции - Альманах русской традиционной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http://ruplace.ru/kultura.html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Русская традиционная культура. Народные песни, традиции, обряды, ремесла, календарь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http://www.ru.narod.ru/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</w:t>
      </w:r>
      <w:r w:rsidRPr="00AA2F47">
        <w:rPr>
          <w:rFonts w:ascii="Times New Roman" w:hAnsi="Times New Roman"/>
          <w:sz w:val="28"/>
          <w:szCs w:val="28"/>
        </w:rPr>
        <w:t>Вопросы культуролог</w:t>
      </w:r>
      <w:r>
        <w:rPr>
          <w:rFonts w:ascii="Times New Roman" w:hAnsi="Times New Roman"/>
          <w:sz w:val="28"/>
          <w:szCs w:val="28"/>
        </w:rPr>
        <w:t xml:space="preserve">ии/ Issues of Cultural Studies» </w:t>
      </w:r>
      <w:hyperlink r:id="rId25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https://panor.ru/magazines/voprosy-kulturologii.html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8600C">
        <w:rPr>
          <w:rFonts w:ascii="Times New Roman" w:hAnsi="Times New Roman"/>
          <w:sz w:val="28"/>
          <w:szCs w:val="28"/>
        </w:rPr>
        <w:t>Электронный журнал «Культура культуры» 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http://cult-cult.ru/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Pr="0021232B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 – </w:t>
      </w:r>
      <w:r w:rsidRPr="000F7E2C">
        <w:rPr>
          <w:rFonts w:ascii="Times New Roman" w:hAnsi="Times New Roman"/>
          <w:sz w:val="28"/>
          <w:szCs w:val="28"/>
        </w:rPr>
        <w:t>электронный учебник, основы культурологии, конспект лекций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http://culture10.narod.ru/index.html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Pr="0021232B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7A17E9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2C77" w:rsidRPr="007A17E9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касающимся  ценностного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CA4BC6" w:rsidRPr="00A47B56" w:rsidTr="00421618">
        <w:trPr>
          <w:trHeight w:val="442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CA4BC6" w:rsidRPr="00A47B56" w:rsidTr="00421618">
        <w:trPr>
          <w:trHeight w:val="868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A4BC6" w:rsidRPr="00A47B56" w:rsidTr="00421618">
        <w:trPr>
          <w:trHeight w:val="1514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CA4BC6" w:rsidRPr="00A47B56" w:rsidTr="00421618">
        <w:trPr>
          <w:trHeight w:val="1940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(профессиональных) задач. </w:t>
            </w: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Требуется повторное обучение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</w:t>
            </w: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 сложных практических (профессиональных) задач.</w:t>
            </w:r>
          </w:p>
        </w:tc>
      </w:tr>
      <w:tr w:rsidR="00CA4BC6" w:rsidRPr="00A47B56" w:rsidTr="00421618">
        <w:trPr>
          <w:trHeight w:val="647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47" w:rsidRDefault="00264A47" w:rsidP="00602C77">
      <w:pPr>
        <w:spacing w:after="0" w:line="240" w:lineRule="auto"/>
      </w:pPr>
      <w:r>
        <w:separator/>
      </w:r>
    </w:p>
  </w:endnote>
  <w:endnote w:type="continuationSeparator" w:id="0">
    <w:p w:rsidR="00264A47" w:rsidRDefault="00264A4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0B4DEF" w:rsidRDefault="000B4D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E9">
          <w:rPr>
            <w:noProof/>
          </w:rPr>
          <w:t>11</w:t>
        </w:r>
        <w:r>
          <w:fldChar w:fldCharType="end"/>
        </w:r>
      </w:p>
    </w:sdtContent>
  </w:sdt>
  <w:p w:rsidR="000B4DEF" w:rsidRDefault="000B4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47" w:rsidRDefault="00264A47" w:rsidP="00602C77">
      <w:pPr>
        <w:spacing w:after="0" w:line="240" w:lineRule="auto"/>
      </w:pPr>
      <w:r>
        <w:separator/>
      </w:r>
    </w:p>
  </w:footnote>
  <w:footnote w:type="continuationSeparator" w:id="0">
    <w:p w:rsidR="00264A47" w:rsidRDefault="00264A4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4E8"/>
    <w:multiLevelType w:val="hybridMultilevel"/>
    <w:tmpl w:val="9594FB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476A0"/>
    <w:rsid w:val="00076D9D"/>
    <w:rsid w:val="00080027"/>
    <w:rsid w:val="00084A31"/>
    <w:rsid w:val="000A107D"/>
    <w:rsid w:val="000B25A1"/>
    <w:rsid w:val="000B4DEF"/>
    <w:rsid w:val="000E0152"/>
    <w:rsid w:val="000F6C5F"/>
    <w:rsid w:val="001243CC"/>
    <w:rsid w:val="00131E85"/>
    <w:rsid w:val="001B2B5A"/>
    <w:rsid w:val="001B4AFB"/>
    <w:rsid w:val="00230707"/>
    <w:rsid w:val="00247F30"/>
    <w:rsid w:val="002573BF"/>
    <w:rsid w:val="00264A47"/>
    <w:rsid w:val="00272586"/>
    <w:rsid w:val="0029123A"/>
    <w:rsid w:val="00293A71"/>
    <w:rsid w:val="0029604C"/>
    <w:rsid w:val="002C76BF"/>
    <w:rsid w:val="0030490D"/>
    <w:rsid w:val="00390F81"/>
    <w:rsid w:val="003B56A1"/>
    <w:rsid w:val="003E3B38"/>
    <w:rsid w:val="004201AB"/>
    <w:rsid w:val="0043778F"/>
    <w:rsid w:val="00460DB9"/>
    <w:rsid w:val="004726D9"/>
    <w:rsid w:val="00510D13"/>
    <w:rsid w:val="0051380A"/>
    <w:rsid w:val="00514795"/>
    <w:rsid w:val="00531B5C"/>
    <w:rsid w:val="00537730"/>
    <w:rsid w:val="00544307"/>
    <w:rsid w:val="00602C77"/>
    <w:rsid w:val="00612251"/>
    <w:rsid w:val="00626C2C"/>
    <w:rsid w:val="0063168B"/>
    <w:rsid w:val="006B4983"/>
    <w:rsid w:val="006D7607"/>
    <w:rsid w:val="006E3E55"/>
    <w:rsid w:val="007110FC"/>
    <w:rsid w:val="00744B62"/>
    <w:rsid w:val="00745788"/>
    <w:rsid w:val="00762806"/>
    <w:rsid w:val="00762A41"/>
    <w:rsid w:val="007946E4"/>
    <w:rsid w:val="007A17E9"/>
    <w:rsid w:val="007A399B"/>
    <w:rsid w:val="007A69E2"/>
    <w:rsid w:val="007B718B"/>
    <w:rsid w:val="007D665D"/>
    <w:rsid w:val="007F0859"/>
    <w:rsid w:val="008254A1"/>
    <w:rsid w:val="00843B82"/>
    <w:rsid w:val="00877E2E"/>
    <w:rsid w:val="008923C5"/>
    <w:rsid w:val="008C5CF4"/>
    <w:rsid w:val="008D3449"/>
    <w:rsid w:val="00901370"/>
    <w:rsid w:val="00934E15"/>
    <w:rsid w:val="009A5B17"/>
    <w:rsid w:val="009B7A8D"/>
    <w:rsid w:val="00A43B69"/>
    <w:rsid w:val="00A87983"/>
    <w:rsid w:val="00A93E9D"/>
    <w:rsid w:val="00AB3E44"/>
    <w:rsid w:val="00AB5067"/>
    <w:rsid w:val="00AC3A42"/>
    <w:rsid w:val="00AD7618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A4BC6"/>
    <w:rsid w:val="00CD5AC2"/>
    <w:rsid w:val="00D334F0"/>
    <w:rsid w:val="00D767FA"/>
    <w:rsid w:val="00DD6ED3"/>
    <w:rsid w:val="00E02829"/>
    <w:rsid w:val="00E11D49"/>
    <w:rsid w:val="00E37E89"/>
    <w:rsid w:val="00E4327F"/>
    <w:rsid w:val="00E91D52"/>
    <w:rsid w:val="00ED6443"/>
    <w:rsid w:val="00EF7662"/>
    <w:rsid w:val="00F01F52"/>
    <w:rsid w:val="00F10E06"/>
    <w:rsid w:val="00F17DBF"/>
    <w:rsid w:val="00F2569C"/>
    <w:rsid w:val="00F44A61"/>
    <w:rsid w:val="00F617E3"/>
    <w:rsid w:val="00FB72BA"/>
    <w:rsid w:val="00FC47E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F2E4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  <w:style w:type="paragraph" w:customStyle="1" w:styleId="msonormalmrcssattrmrcssattr">
    <w:name w:val="msonormal_mr_css_attr_mr_css_attr"/>
    <w:basedOn w:val="a"/>
    <w:rsid w:val="007A1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421" TargetMode="External"/><Relationship Id="rId13" Type="http://schemas.openxmlformats.org/officeDocument/2006/relationships/hyperlink" Target="https://urait.ru/bcode/475832" TargetMode="External"/><Relationship Id="rId18" Type="http://schemas.openxmlformats.org/officeDocument/2006/relationships/hyperlink" Target="http://www.base.spbric.org/" TargetMode="External"/><Relationship Id="rId26" Type="http://schemas.openxmlformats.org/officeDocument/2006/relationships/hyperlink" Target="http://cult-c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otica.ru/authors/panarin.html" TargetMode="Externa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s://urait.ru/bcode/473549" TargetMode="External"/><Relationship Id="rId17" Type="http://schemas.openxmlformats.org/officeDocument/2006/relationships/hyperlink" Target="http://www.rls.ru" TargetMode="External"/><Relationship Id="rId25" Type="http://schemas.openxmlformats.org/officeDocument/2006/relationships/hyperlink" Target="https://panor.ru/magazines/voprosy-kultur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n.ru" TargetMode="External"/><Relationship Id="rId20" Type="http://schemas.openxmlformats.org/officeDocument/2006/relationships/hyperlink" Target="https://ecsocman.hse.ru/text/20356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162" TargetMode="External"/><Relationship Id="rId24" Type="http://schemas.openxmlformats.org/officeDocument/2006/relationships/hyperlink" Target="http://www.ru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6416" TargetMode="External"/><Relationship Id="rId23" Type="http://schemas.openxmlformats.org/officeDocument/2006/relationships/hyperlink" Target="http://ruplace.ru/kultur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rait.ru/bcode/471520" TargetMode="External"/><Relationship Id="rId19" Type="http://schemas.openxmlformats.org/officeDocument/2006/relationships/hyperlink" Target="https://cultural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630" TargetMode="External"/><Relationship Id="rId14" Type="http://schemas.openxmlformats.org/officeDocument/2006/relationships/hyperlink" Target="https://urait.ru/bcode/471977" TargetMode="External"/><Relationship Id="rId22" Type="http://schemas.openxmlformats.org/officeDocument/2006/relationships/hyperlink" Target="http://www.ortlib.ru/cult00.htm" TargetMode="External"/><Relationship Id="rId27" Type="http://schemas.openxmlformats.org/officeDocument/2006/relationships/hyperlink" Target="http://culture10.narod.ru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6</cp:revision>
  <dcterms:created xsi:type="dcterms:W3CDTF">2020-04-20T09:24:00Z</dcterms:created>
  <dcterms:modified xsi:type="dcterms:W3CDTF">2021-07-16T11:24:00Z</dcterms:modified>
</cp:coreProperties>
</file>