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7A" w:rsidRPr="000A2C7F" w:rsidRDefault="00C73E7A" w:rsidP="000A2C7F">
      <w:pPr>
        <w:spacing w:after="0" w:line="240" w:lineRule="auto"/>
        <w:jc w:val="center"/>
      </w:pPr>
      <w:r w:rsidRPr="000A2C7F">
        <w:t xml:space="preserve"> МИНИСТЕРСТВО НАУКИ И ВЫСШЕГО ОБРАЗОВАНИЯ </w:t>
      </w:r>
    </w:p>
    <w:p w:rsidR="00C73E7A" w:rsidRPr="000A2C7F" w:rsidRDefault="00C73E7A" w:rsidP="000A2C7F">
      <w:pPr>
        <w:spacing w:after="0" w:line="240" w:lineRule="auto"/>
        <w:jc w:val="center"/>
      </w:pPr>
      <w:r w:rsidRPr="000A2C7F">
        <w:t xml:space="preserve"> РОССИЙСКОЙ ФЕДЕРАЦИИ</w:t>
      </w:r>
    </w:p>
    <w:p w:rsidR="00C73E7A" w:rsidRPr="000A2C7F" w:rsidRDefault="00C73E7A" w:rsidP="000A2C7F">
      <w:pPr>
        <w:spacing w:after="0" w:line="240" w:lineRule="auto"/>
        <w:jc w:val="center"/>
      </w:pPr>
    </w:p>
    <w:p w:rsidR="00C73E7A" w:rsidRPr="000A2C7F" w:rsidRDefault="00C73E7A" w:rsidP="000A2C7F">
      <w:pPr>
        <w:spacing w:after="0" w:line="240" w:lineRule="auto"/>
        <w:jc w:val="center"/>
      </w:pPr>
      <w:r w:rsidRPr="000A2C7F">
        <w:t xml:space="preserve">Федеральное государственное автономное </w:t>
      </w:r>
    </w:p>
    <w:p w:rsidR="00C73E7A" w:rsidRPr="000A2C7F" w:rsidRDefault="00C73E7A" w:rsidP="000A2C7F">
      <w:pPr>
        <w:spacing w:after="0" w:line="240" w:lineRule="auto"/>
        <w:jc w:val="center"/>
        <w:rPr>
          <w:u w:val="single"/>
        </w:rPr>
      </w:pPr>
      <w:r w:rsidRPr="000A2C7F">
        <w:t>образовательное учреждение высшего образования</w:t>
      </w:r>
      <w:r w:rsidRPr="000A2C7F">
        <w:rPr>
          <w:u w:val="single"/>
        </w:rPr>
        <w:t xml:space="preserve"> </w:t>
      </w:r>
    </w:p>
    <w:p w:rsidR="00C73E7A" w:rsidRPr="000A2C7F" w:rsidRDefault="00C73E7A" w:rsidP="000A2C7F">
      <w:pPr>
        <w:tabs>
          <w:tab w:val="left" w:pos="142"/>
        </w:tabs>
        <w:spacing w:after="0" w:line="240" w:lineRule="auto"/>
        <w:jc w:val="center"/>
      </w:pPr>
      <w:r w:rsidRPr="000A2C7F">
        <w:t>«Национальный исследовательский Нижегородский государственный университет</w:t>
      </w:r>
    </w:p>
    <w:p w:rsidR="00C73E7A" w:rsidRPr="000A2C7F" w:rsidRDefault="00C73E7A" w:rsidP="000A2C7F">
      <w:pPr>
        <w:tabs>
          <w:tab w:val="left" w:pos="142"/>
        </w:tabs>
        <w:spacing w:after="0" w:line="240" w:lineRule="auto"/>
        <w:jc w:val="center"/>
      </w:pPr>
      <w:r w:rsidRPr="000A2C7F">
        <w:t xml:space="preserve"> им. Н.И. Лобачевского»</w:t>
      </w:r>
    </w:p>
    <w:p w:rsidR="00C73E7A" w:rsidRPr="000A2C7F" w:rsidRDefault="00C73E7A" w:rsidP="000A2C7F">
      <w:pPr>
        <w:tabs>
          <w:tab w:val="left" w:pos="142"/>
        </w:tabs>
        <w:spacing w:after="0" w:line="240" w:lineRule="auto"/>
        <w:jc w:val="center"/>
      </w:pPr>
    </w:p>
    <w:p w:rsidR="00C73E7A" w:rsidRPr="000A2C7F" w:rsidRDefault="00C73E7A" w:rsidP="000A2C7F">
      <w:pPr>
        <w:tabs>
          <w:tab w:val="left" w:pos="142"/>
        </w:tabs>
        <w:spacing w:after="0" w:line="240" w:lineRule="auto"/>
        <w:jc w:val="center"/>
      </w:pPr>
      <w:r w:rsidRPr="000A2C7F">
        <w:t>Институт экономики и предпринимательства</w:t>
      </w:r>
    </w:p>
    <w:p w:rsidR="00C73E7A" w:rsidRPr="00ED5C63" w:rsidRDefault="00C73E7A" w:rsidP="00217DF3">
      <w:pPr>
        <w:pStyle w:val="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6"/>
          <w:szCs w:val="26"/>
          <w:lang w:eastAsia="ru-RU"/>
        </w:rPr>
      </w:pPr>
    </w:p>
    <w:p w:rsidR="00C73E7A" w:rsidRPr="00ED5C63" w:rsidRDefault="00C73E7A" w:rsidP="00217DF3">
      <w:pPr>
        <w:pStyle w:val="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</w:p>
    <w:p w:rsidR="00C73E7A" w:rsidRPr="005B0038" w:rsidRDefault="00C73E7A" w:rsidP="00217DF3">
      <w:pPr>
        <w:pStyle w:val="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b/>
          <w:bCs/>
          <w:sz w:val="28"/>
          <w:szCs w:val="28"/>
          <w:lang w:eastAsia="ru-RU"/>
        </w:rPr>
      </w:pPr>
      <w:r w:rsidRPr="00ED5C63">
        <w:rPr>
          <w:b/>
          <w:bCs/>
          <w:sz w:val="28"/>
          <w:szCs w:val="28"/>
          <w:lang w:eastAsia="ru-RU"/>
        </w:rPr>
        <w:t xml:space="preserve">                       </w:t>
      </w:r>
      <w:r w:rsidRPr="005B0038">
        <w:rPr>
          <w:b/>
          <w:bCs/>
          <w:sz w:val="28"/>
          <w:szCs w:val="28"/>
          <w:lang w:eastAsia="ru-RU"/>
        </w:rPr>
        <w:t>Утверждаю</w:t>
      </w:r>
    </w:p>
    <w:p w:rsidR="00C73E7A" w:rsidRPr="005B0038" w:rsidRDefault="00C73E7A" w:rsidP="00217DF3">
      <w:pPr>
        <w:pStyle w:val="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b/>
          <w:bCs/>
          <w:sz w:val="28"/>
          <w:szCs w:val="28"/>
          <w:lang w:eastAsia="ru-RU"/>
        </w:rPr>
      </w:pPr>
    </w:p>
    <w:p w:rsidR="00C73E7A" w:rsidRPr="005B0038" w:rsidRDefault="00C73E7A" w:rsidP="00217DF3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 w:rsidRPr="005B0038">
        <w:rPr>
          <w:sz w:val="26"/>
          <w:szCs w:val="26"/>
        </w:rPr>
        <w:t xml:space="preserve">                                 Директор института экономики </w:t>
      </w:r>
    </w:p>
    <w:p w:rsidR="00C73E7A" w:rsidRPr="005B0038" w:rsidRDefault="00C73E7A" w:rsidP="00217DF3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 w:rsidRPr="005B0038">
        <w:rPr>
          <w:sz w:val="26"/>
          <w:szCs w:val="26"/>
        </w:rPr>
        <w:t>и предпринимательства</w:t>
      </w:r>
    </w:p>
    <w:p w:rsidR="00C73E7A" w:rsidRPr="005B0038" w:rsidRDefault="00C73E7A" w:rsidP="00217DF3">
      <w:pPr>
        <w:spacing w:after="0" w:line="240" w:lineRule="auto"/>
        <w:jc w:val="right"/>
        <w:rPr>
          <w:sz w:val="26"/>
          <w:szCs w:val="26"/>
        </w:rPr>
      </w:pPr>
      <w:r w:rsidRPr="005B0038">
        <w:rPr>
          <w:sz w:val="26"/>
          <w:szCs w:val="26"/>
        </w:rPr>
        <w:t>______________ А.О. Грудзинский</w:t>
      </w:r>
    </w:p>
    <w:p w:rsidR="00C73E7A" w:rsidRPr="005B0038" w:rsidRDefault="00C73E7A" w:rsidP="00217DF3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  <w:r w:rsidRPr="005B0038">
        <w:rPr>
          <w:sz w:val="26"/>
          <w:szCs w:val="26"/>
          <w:vertAlign w:val="superscript"/>
        </w:rPr>
        <w:t xml:space="preserve">                                                                                             </w:t>
      </w:r>
    </w:p>
    <w:p w:rsidR="00C73E7A" w:rsidRPr="005B0038" w:rsidRDefault="00C73E7A" w:rsidP="00217DF3">
      <w:pPr>
        <w:jc w:val="right"/>
        <w:rPr>
          <w:b/>
          <w:bCs/>
          <w:sz w:val="26"/>
          <w:szCs w:val="26"/>
        </w:rPr>
      </w:pPr>
      <w:r w:rsidRPr="005B003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B0038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Pr="005B0038">
        <w:rPr>
          <w:sz w:val="26"/>
          <w:szCs w:val="26"/>
        </w:rPr>
        <w:t xml:space="preserve"> апреля 2019 г.</w:t>
      </w:r>
    </w:p>
    <w:p w:rsidR="00C73E7A" w:rsidRDefault="00C73E7A" w:rsidP="00ED5C63">
      <w:pPr>
        <w:jc w:val="center"/>
        <w:rPr>
          <w:b/>
          <w:bCs/>
          <w:sz w:val="32"/>
          <w:szCs w:val="32"/>
        </w:rPr>
      </w:pPr>
    </w:p>
    <w:p w:rsidR="00C73E7A" w:rsidRDefault="00C73E7A" w:rsidP="005B00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B0038">
        <w:rPr>
          <w:b/>
          <w:bCs/>
          <w:sz w:val="28"/>
          <w:szCs w:val="28"/>
        </w:rPr>
        <w:t>Рабочая программа дисциплины</w:t>
      </w:r>
    </w:p>
    <w:p w:rsidR="00C73E7A" w:rsidRPr="005B0038" w:rsidRDefault="00C73E7A" w:rsidP="005B00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B0038">
        <w:rPr>
          <w:b/>
          <w:bCs/>
          <w:sz w:val="28"/>
          <w:szCs w:val="28"/>
        </w:rPr>
        <w:t xml:space="preserve"> </w:t>
      </w:r>
    </w:p>
    <w:p w:rsidR="00C73E7A" w:rsidRPr="005B0038" w:rsidRDefault="00C73E7A" w:rsidP="005B0038">
      <w:pPr>
        <w:tabs>
          <w:tab w:val="left" w:pos="14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5B0038">
        <w:rPr>
          <w:b/>
          <w:bCs/>
          <w:sz w:val="28"/>
          <w:szCs w:val="28"/>
        </w:rPr>
        <w:t>ДОКУМЕНТ</w:t>
      </w:r>
      <w:r>
        <w:rPr>
          <w:b/>
          <w:bCs/>
          <w:sz w:val="28"/>
          <w:szCs w:val="28"/>
        </w:rPr>
        <w:t>АЦИОННОЕ ОБЕСПЕЧЕНИЕ УПРАВЛЕНИЯ</w:t>
      </w:r>
    </w:p>
    <w:p w:rsidR="00C73E7A" w:rsidRDefault="00C73E7A" w:rsidP="00ED5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E7A" w:rsidRPr="005B0038" w:rsidRDefault="00C73E7A" w:rsidP="005B0038">
      <w:pPr>
        <w:autoSpaceDE w:val="0"/>
        <w:autoSpaceDN w:val="0"/>
        <w:adjustRightInd w:val="0"/>
        <w:spacing w:after="120" w:line="240" w:lineRule="auto"/>
        <w:jc w:val="center"/>
      </w:pPr>
      <w:r w:rsidRPr="005B0038">
        <w:rPr>
          <w:b/>
          <w:bCs/>
        </w:rPr>
        <w:t>Специальность среднего профессионального образования</w:t>
      </w:r>
    </w:p>
    <w:p w:rsidR="00C73E7A" w:rsidRPr="00ED5C63" w:rsidRDefault="00C73E7A" w:rsidP="005B003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ED5C63"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C73E7A" w:rsidRDefault="00C73E7A" w:rsidP="005B0038">
      <w:pPr>
        <w:spacing w:after="0" w:line="240" w:lineRule="auto"/>
        <w:jc w:val="center"/>
        <w:rPr>
          <w:sz w:val="28"/>
          <w:szCs w:val="28"/>
        </w:rPr>
      </w:pPr>
    </w:p>
    <w:p w:rsidR="00C73E7A" w:rsidRPr="00ED5C63" w:rsidRDefault="00C73E7A" w:rsidP="005B0038">
      <w:pPr>
        <w:spacing w:after="0" w:line="240" w:lineRule="auto"/>
        <w:jc w:val="center"/>
        <w:rPr>
          <w:sz w:val="28"/>
          <w:szCs w:val="28"/>
        </w:rPr>
      </w:pPr>
    </w:p>
    <w:p w:rsidR="00C73E7A" w:rsidRPr="005B0038" w:rsidRDefault="00C73E7A" w:rsidP="005B0038">
      <w:pPr>
        <w:spacing w:after="120" w:line="240" w:lineRule="auto"/>
        <w:jc w:val="center"/>
        <w:rPr>
          <w:color w:val="000000"/>
        </w:rPr>
      </w:pPr>
      <w:r w:rsidRPr="005B0038">
        <w:rPr>
          <w:b/>
          <w:bCs/>
        </w:rPr>
        <w:t>Квалификация выпускника</w:t>
      </w:r>
    </w:p>
    <w:p w:rsidR="00C73E7A" w:rsidRPr="00ED5C63" w:rsidRDefault="00C73E7A" w:rsidP="005B003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ED5C63">
        <w:rPr>
          <w:color w:val="000000"/>
          <w:sz w:val="28"/>
          <w:szCs w:val="28"/>
        </w:rPr>
        <w:t>бухгалтер</w:t>
      </w:r>
    </w:p>
    <w:p w:rsidR="00C73E7A" w:rsidRDefault="00C73E7A" w:rsidP="005B003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73E7A" w:rsidRDefault="00C73E7A" w:rsidP="005B003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73E7A" w:rsidRPr="005B0038" w:rsidRDefault="00C73E7A" w:rsidP="005B0038">
      <w:pPr>
        <w:spacing w:after="120" w:line="240" w:lineRule="auto"/>
        <w:jc w:val="center"/>
        <w:rPr>
          <w:color w:val="000000"/>
        </w:rPr>
      </w:pPr>
      <w:r w:rsidRPr="005B0038">
        <w:rPr>
          <w:b/>
          <w:bCs/>
        </w:rPr>
        <w:t>Форма обучения</w:t>
      </w:r>
    </w:p>
    <w:p w:rsidR="00C73E7A" w:rsidRDefault="00C73E7A" w:rsidP="005B0038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D5C63">
        <w:rPr>
          <w:color w:val="000000"/>
          <w:sz w:val="28"/>
          <w:szCs w:val="28"/>
        </w:rPr>
        <w:t>чная</w:t>
      </w:r>
    </w:p>
    <w:p w:rsidR="00C73E7A" w:rsidRDefault="00C73E7A" w:rsidP="00ED5C63">
      <w:pPr>
        <w:jc w:val="center"/>
        <w:rPr>
          <w:color w:val="000000"/>
          <w:sz w:val="28"/>
          <w:szCs w:val="28"/>
        </w:rPr>
      </w:pPr>
    </w:p>
    <w:p w:rsidR="00C73E7A" w:rsidRPr="00ED5C63" w:rsidRDefault="00C73E7A" w:rsidP="00ED5C63">
      <w:pPr>
        <w:jc w:val="center"/>
        <w:rPr>
          <w:color w:val="000000"/>
          <w:sz w:val="28"/>
          <w:szCs w:val="28"/>
        </w:rPr>
      </w:pPr>
    </w:p>
    <w:p w:rsidR="00C73E7A" w:rsidRDefault="00C73E7A" w:rsidP="00ED5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E7A" w:rsidRPr="00277BAB" w:rsidRDefault="00C73E7A" w:rsidP="00ED5C63">
      <w:pPr>
        <w:jc w:val="center"/>
        <w:rPr>
          <w:sz w:val="28"/>
          <w:szCs w:val="28"/>
        </w:rPr>
      </w:pPr>
    </w:p>
    <w:p w:rsidR="00C73E7A" w:rsidRPr="00ED5C63" w:rsidRDefault="00C73E7A" w:rsidP="009A2932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73E7A" w:rsidRDefault="00C73E7A" w:rsidP="00ED5C63"/>
    <w:p w:rsidR="00C73E7A" w:rsidRPr="004E2E94" w:rsidRDefault="00C73E7A" w:rsidP="004E2E94">
      <w:pPr>
        <w:spacing w:after="0" w:line="240" w:lineRule="auto"/>
        <w:ind w:firstLine="709"/>
        <w:jc w:val="both"/>
      </w:pPr>
      <w:r w:rsidRPr="004E2E94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C73E7A" w:rsidRPr="004E2E94" w:rsidRDefault="00C73E7A" w:rsidP="004E2E94">
      <w:pPr>
        <w:spacing w:after="0" w:line="240" w:lineRule="auto"/>
        <w:ind w:firstLine="709"/>
        <w:jc w:val="both"/>
      </w:pPr>
      <w:r w:rsidRPr="004E2E94">
        <w:t xml:space="preserve"> </w:t>
      </w:r>
    </w:p>
    <w:p w:rsidR="00C73E7A" w:rsidRPr="004E2E94" w:rsidRDefault="00C73E7A" w:rsidP="004E2E94">
      <w:pPr>
        <w:spacing w:after="0" w:line="240" w:lineRule="auto"/>
        <w:ind w:firstLine="709"/>
      </w:pPr>
    </w:p>
    <w:p w:rsidR="00C73E7A" w:rsidRPr="004E2E94" w:rsidRDefault="00C73E7A" w:rsidP="004E2E94">
      <w:pPr>
        <w:spacing w:after="0" w:line="240" w:lineRule="auto"/>
        <w:ind w:firstLine="709"/>
      </w:pPr>
    </w:p>
    <w:p w:rsidR="00C73E7A" w:rsidRPr="004E2E94" w:rsidRDefault="00C73E7A" w:rsidP="004E2E94">
      <w:pPr>
        <w:spacing w:after="0" w:line="240" w:lineRule="auto"/>
      </w:pPr>
    </w:p>
    <w:p w:rsidR="00C73E7A" w:rsidRPr="004E2E94" w:rsidRDefault="00C73E7A" w:rsidP="004E2E94">
      <w:pPr>
        <w:spacing w:after="0" w:line="240" w:lineRule="auto"/>
      </w:pPr>
      <w:r w:rsidRPr="004E2E94">
        <w:t>Автор:</w:t>
      </w:r>
    </w:p>
    <w:p w:rsidR="00C73E7A" w:rsidRPr="004E2E94" w:rsidRDefault="00C73E7A" w:rsidP="004E2E94">
      <w:pPr>
        <w:spacing w:after="0" w:line="240" w:lineRule="auto"/>
        <w:jc w:val="both"/>
      </w:pPr>
    </w:p>
    <w:p w:rsidR="00C73E7A" w:rsidRPr="004E2E94" w:rsidRDefault="00C73E7A" w:rsidP="004E2E94">
      <w:pPr>
        <w:spacing w:after="0" w:line="240" w:lineRule="auto"/>
      </w:pPr>
      <w:r w:rsidRPr="004E2E94">
        <w:t xml:space="preserve"> Преподаватель СПО ИЭП                       ______________               Корнюшина Н.Н.</w:t>
      </w:r>
    </w:p>
    <w:p w:rsidR="00C73E7A" w:rsidRPr="004E2E94" w:rsidRDefault="00C73E7A" w:rsidP="004E2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rPr>
          <w:i/>
          <w:iCs/>
          <w:sz w:val="20"/>
          <w:szCs w:val="20"/>
        </w:rPr>
      </w:pPr>
      <w:r w:rsidRPr="004E2E94">
        <w:rPr>
          <w:i/>
          <w:iCs/>
          <w:sz w:val="20"/>
          <w:szCs w:val="20"/>
        </w:rPr>
        <w:t xml:space="preserve">                                                                                           (подпись)</w:t>
      </w:r>
    </w:p>
    <w:p w:rsidR="00C73E7A" w:rsidRPr="004E2E94" w:rsidRDefault="00C73E7A" w:rsidP="004E2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  <w:r w:rsidRPr="004E2E94">
        <w:t xml:space="preserve"> </w:t>
      </w:r>
    </w:p>
    <w:p w:rsidR="00C73E7A" w:rsidRPr="004E2E94" w:rsidRDefault="00C73E7A" w:rsidP="004E2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</w:p>
    <w:p w:rsidR="00C73E7A" w:rsidRPr="004E2E94" w:rsidRDefault="00C73E7A" w:rsidP="004E2E94">
      <w:pPr>
        <w:spacing w:after="0" w:line="240" w:lineRule="auto"/>
        <w:jc w:val="both"/>
      </w:pPr>
    </w:p>
    <w:p w:rsidR="00C73E7A" w:rsidRPr="004E2E94" w:rsidRDefault="00C73E7A" w:rsidP="004E2E94">
      <w:pPr>
        <w:spacing w:after="0" w:line="240" w:lineRule="auto"/>
        <w:jc w:val="both"/>
      </w:pPr>
    </w:p>
    <w:p w:rsidR="00C73E7A" w:rsidRPr="004E2E94" w:rsidRDefault="00C73E7A" w:rsidP="004E2E94">
      <w:pPr>
        <w:spacing w:after="0" w:line="240" w:lineRule="auto"/>
        <w:jc w:val="both"/>
      </w:pPr>
    </w:p>
    <w:p w:rsidR="00C73E7A" w:rsidRPr="004E2E94" w:rsidRDefault="00C73E7A" w:rsidP="004E2E94">
      <w:pPr>
        <w:spacing w:after="0" w:line="240" w:lineRule="auto"/>
        <w:jc w:val="both"/>
      </w:pPr>
    </w:p>
    <w:p w:rsidR="00C73E7A" w:rsidRPr="004E2E94" w:rsidRDefault="00C73E7A" w:rsidP="004E2E94">
      <w:pPr>
        <w:spacing w:after="0" w:line="240" w:lineRule="auto"/>
        <w:jc w:val="both"/>
      </w:pPr>
    </w:p>
    <w:p w:rsidR="00C73E7A" w:rsidRPr="004E2E94" w:rsidRDefault="00C73E7A" w:rsidP="004E2E94">
      <w:pPr>
        <w:spacing w:after="0" w:line="240" w:lineRule="auto"/>
        <w:jc w:val="both"/>
      </w:pPr>
    </w:p>
    <w:p w:rsidR="00C73E7A" w:rsidRPr="004E2E94" w:rsidRDefault="00C73E7A" w:rsidP="004E2E94">
      <w:pPr>
        <w:spacing w:after="0" w:line="240" w:lineRule="auto"/>
        <w:jc w:val="both"/>
      </w:pPr>
    </w:p>
    <w:p w:rsidR="00C73E7A" w:rsidRPr="004E2E94" w:rsidRDefault="00C73E7A" w:rsidP="004E2E94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4E2E94">
        <w:t>Программа рассмотрена и одобрена на заседании методической комиссии «28» марта 2019 г. протокол № 2.</w:t>
      </w:r>
    </w:p>
    <w:p w:rsidR="00C73E7A" w:rsidRPr="004E2E94" w:rsidRDefault="00C73E7A" w:rsidP="004E2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73E7A" w:rsidRPr="004E2E94" w:rsidRDefault="00C73E7A" w:rsidP="004E2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E2E94">
        <w:t>Председатель методической комиссии    _____________________   Едемская С.В.</w:t>
      </w:r>
    </w:p>
    <w:p w:rsidR="00C73E7A" w:rsidRPr="004E2E94" w:rsidRDefault="00C73E7A" w:rsidP="004E2E94">
      <w:pPr>
        <w:spacing w:after="0" w:line="240" w:lineRule="auto"/>
        <w:jc w:val="both"/>
        <w:rPr>
          <w:sz w:val="20"/>
          <w:szCs w:val="20"/>
        </w:rPr>
      </w:pPr>
      <w:r w:rsidRPr="004E2E94">
        <w:t xml:space="preserve">                                                                                </w:t>
      </w:r>
      <w:r>
        <w:t xml:space="preserve">   </w:t>
      </w:r>
      <w:r w:rsidRPr="004E2E94">
        <w:t xml:space="preserve"> </w:t>
      </w:r>
      <w:r w:rsidRPr="004E2E94">
        <w:rPr>
          <w:i/>
          <w:iCs/>
          <w:sz w:val="20"/>
          <w:szCs w:val="20"/>
        </w:rPr>
        <w:t>(подпись)</w:t>
      </w:r>
    </w:p>
    <w:p w:rsidR="00C73E7A" w:rsidRPr="004E2E94" w:rsidRDefault="00C73E7A" w:rsidP="004E2E94">
      <w:pPr>
        <w:spacing w:after="0" w:line="240" w:lineRule="auto"/>
        <w:jc w:val="both"/>
        <w:rPr>
          <w:sz w:val="20"/>
          <w:szCs w:val="20"/>
        </w:rPr>
      </w:pPr>
    </w:p>
    <w:p w:rsidR="00C73E7A" w:rsidRPr="004E2E94" w:rsidRDefault="00C73E7A" w:rsidP="004E2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73E7A" w:rsidRDefault="00C73E7A" w:rsidP="004E2E9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0" w:name="_Toc527538782"/>
    </w:p>
    <w:p w:rsidR="00C73E7A" w:rsidRDefault="00C73E7A" w:rsidP="004E2E94"/>
    <w:p w:rsidR="00C73E7A" w:rsidRDefault="00C73E7A" w:rsidP="004E2E94"/>
    <w:p w:rsidR="00C73E7A" w:rsidRDefault="00C73E7A" w:rsidP="004E2E94"/>
    <w:p w:rsidR="00C73E7A" w:rsidRDefault="00C73E7A" w:rsidP="004E2E94"/>
    <w:p w:rsidR="00C73E7A" w:rsidRDefault="00C73E7A" w:rsidP="004E2E94"/>
    <w:p w:rsidR="00C73E7A" w:rsidRDefault="00C73E7A" w:rsidP="004E2E94"/>
    <w:p w:rsidR="00C73E7A" w:rsidRDefault="00C73E7A" w:rsidP="004E2E94"/>
    <w:p w:rsidR="00C73E7A" w:rsidRDefault="00C73E7A" w:rsidP="004E2E94"/>
    <w:p w:rsidR="00C73E7A" w:rsidRDefault="00C73E7A" w:rsidP="004E2E94"/>
    <w:p w:rsidR="00C73E7A" w:rsidRDefault="00C73E7A" w:rsidP="004E2E94"/>
    <w:p w:rsidR="00C73E7A" w:rsidRDefault="00C73E7A" w:rsidP="004E2E94"/>
    <w:p w:rsidR="00C73E7A" w:rsidRDefault="00C73E7A" w:rsidP="004E2E94"/>
    <w:p w:rsidR="00C73E7A" w:rsidRPr="00177AAE" w:rsidRDefault="00C73E7A" w:rsidP="004E2E94"/>
    <w:p w:rsidR="00C73E7A" w:rsidRPr="00BE7986" w:rsidRDefault="00C73E7A" w:rsidP="001F789A">
      <w:pPr>
        <w:tabs>
          <w:tab w:val="left" w:pos="426"/>
        </w:tabs>
        <w:spacing w:after="0" w:line="240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C73E7A" w:rsidRPr="00BE7986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3E7A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C73E7A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676591">
              <w:rPr>
                <w:color w:val="000000"/>
                <w:sz w:val="19"/>
                <w:szCs w:val="19"/>
                <w:u w:val="single"/>
              </w:rPr>
              <w:t>28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 xml:space="preserve">марта </w:t>
            </w:r>
            <w:r w:rsidRPr="00BE7986">
              <w:rPr>
                <w:color w:val="000000"/>
                <w:sz w:val="19"/>
                <w:szCs w:val="19"/>
              </w:rPr>
              <w:t>2019 г.</w:t>
            </w:r>
          </w:p>
        </w:tc>
      </w:tr>
      <w:tr w:rsidR="00C73E7A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исполнения в 2019-2020 учебном году на заседании цикловой/методической комиссии</w:t>
            </w:r>
          </w:p>
        </w:tc>
      </w:tr>
      <w:tr w:rsidR="00C73E7A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C73E7A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694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3E7A" w:rsidRPr="00676591" w:rsidRDefault="00C73E7A" w:rsidP="001F789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</w:rPr>
              <w:t xml:space="preserve">Протокол от 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28 марта</w:t>
            </w:r>
            <w:r>
              <w:rPr>
                <w:color w:val="000000"/>
                <w:sz w:val="19"/>
                <w:szCs w:val="19"/>
              </w:rPr>
              <w:t xml:space="preserve"> 20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19</w:t>
            </w:r>
            <w:r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  <w:u w:val="single"/>
              </w:rPr>
              <w:t>2</w:t>
            </w:r>
          </w:p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Председатель </w:t>
            </w:r>
            <w:r w:rsidRPr="00BE7986">
              <w:rPr>
                <w:color w:val="000000"/>
                <w:sz w:val="19"/>
                <w:szCs w:val="19"/>
              </w:rPr>
              <w:t>МК _______</w:t>
            </w:r>
          </w:p>
        </w:tc>
      </w:tr>
      <w:tr w:rsidR="00C73E7A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C73E7A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3E7A" w:rsidRPr="00BE7986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3E7A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C73E7A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3E7A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C73E7A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C73E7A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3E7A" w:rsidRPr="00BE7986">
        <w:trPr>
          <w:trHeight w:hRule="exact" w:val="694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C73E7A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3E7A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C73E7A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3E7A" w:rsidRPr="00BE7986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3E7A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C73E7A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3E7A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C73E7A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C73E7A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3E7A" w:rsidRPr="00BE7986">
        <w:trPr>
          <w:trHeight w:hRule="exact" w:val="694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C73E7A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C73E7A" w:rsidRPr="00BE7986" w:rsidRDefault="00C73E7A" w:rsidP="001F789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3E7A" w:rsidRDefault="00C73E7A" w:rsidP="004E2E9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73E7A" w:rsidRDefault="00C73E7A" w:rsidP="004E2E94"/>
    <w:p w:rsidR="00C73E7A" w:rsidRDefault="00C73E7A" w:rsidP="004E2E94"/>
    <w:p w:rsidR="00C73E7A" w:rsidRDefault="00C73E7A" w:rsidP="004E2E94"/>
    <w:p w:rsidR="00C73E7A" w:rsidRDefault="00C73E7A" w:rsidP="004E2E94"/>
    <w:p w:rsidR="00C73E7A" w:rsidRDefault="00C73E7A" w:rsidP="004E2E94"/>
    <w:p w:rsidR="00C73E7A" w:rsidRPr="0059616E" w:rsidRDefault="00C73E7A" w:rsidP="004E2E94"/>
    <w:p w:rsidR="00C73E7A" w:rsidRDefault="00C73E7A" w:rsidP="004E2E9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73E7A" w:rsidRPr="001F789A" w:rsidRDefault="00C73E7A" w:rsidP="001F789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F789A">
        <w:rPr>
          <w:b/>
          <w:bCs/>
        </w:rPr>
        <w:t>СОДЕРЖАНИЕ</w:t>
      </w:r>
      <w:bookmarkEnd w:id="0"/>
    </w:p>
    <w:p w:rsidR="00C73E7A" w:rsidRPr="001F789A" w:rsidRDefault="00C73E7A" w:rsidP="001F789A">
      <w:pPr>
        <w:spacing w:after="0" w:line="240" w:lineRule="auto"/>
      </w:pPr>
    </w:p>
    <w:p w:rsidR="00C73E7A" w:rsidRDefault="00C73E7A" w:rsidP="001F789A">
      <w:pPr>
        <w:spacing w:after="0" w:line="240" w:lineRule="auto"/>
      </w:pPr>
    </w:p>
    <w:p w:rsidR="00C73E7A" w:rsidRPr="001F789A" w:rsidRDefault="00C73E7A" w:rsidP="001F789A">
      <w:pPr>
        <w:spacing w:after="0" w:line="240" w:lineRule="auto"/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C73E7A" w:rsidRPr="001F789A">
        <w:tc>
          <w:tcPr>
            <w:tcW w:w="9000" w:type="dxa"/>
          </w:tcPr>
          <w:p w:rsidR="00C73E7A" w:rsidRPr="001F789A" w:rsidRDefault="00C73E7A" w:rsidP="001F789A">
            <w:pPr>
              <w:numPr>
                <w:ilvl w:val="0"/>
                <w:numId w:val="12"/>
              </w:numPr>
              <w:spacing w:after="120" w:line="240" w:lineRule="auto"/>
              <w:jc w:val="both"/>
            </w:pPr>
            <w:r w:rsidRPr="001F789A">
              <w:rPr>
                <w:b/>
                <w:bCs/>
                <w:caps/>
              </w:rPr>
              <w:t>Общая характеристика рабочей</w:t>
            </w:r>
            <w:r w:rsidRPr="001F789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C73E7A" w:rsidRPr="001F789A" w:rsidRDefault="00C73E7A" w:rsidP="001F789A">
            <w:pPr>
              <w:spacing w:after="120" w:line="240" w:lineRule="auto"/>
              <w:jc w:val="right"/>
              <w:rPr>
                <w:b/>
                <w:bCs/>
              </w:rPr>
            </w:pPr>
          </w:p>
          <w:p w:rsidR="00C73E7A" w:rsidRPr="001F789A" w:rsidRDefault="00C73E7A" w:rsidP="001F789A">
            <w:pPr>
              <w:spacing w:after="120" w:line="240" w:lineRule="auto"/>
              <w:jc w:val="right"/>
              <w:rPr>
                <w:b/>
                <w:bCs/>
              </w:rPr>
            </w:pPr>
            <w:r w:rsidRPr="001F789A">
              <w:rPr>
                <w:b/>
                <w:bCs/>
              </w:rPr>
              <w:t>5</w:t>
            </w:r>
          </w:p>
        </w:tc>
      </w:tr>
      <w:tr w:rsidR="00C73E7A" w:rsidRPr="001F789A">
        <w:tc>
          <w:tcPr>
            <w:tcW w:w="9000" w:type="dxa"/>
          </w:tcPr>
          <w:p w:rsidR="00C73E7A" w:rsidRPr="001F789A" w:rsidRDefault="00C73E7A" w:rsidP="001F789A">
            <w:pPr>
              <w:numPr>
                <w:ilvl w:val="0"/>
                <w:numId w:val="12"/>
              </w:numPr>
              <w:spacing w:after="120" w:line="240" w:lineRule="auto"/>
            </w:pPr>
            <w:r w:rsidRPr="001F789A">
              <w:rPr>
                <w:b/>
                <w:bCs/>
              </w:rPr>
              <w:t>СТРУКТУРА И СОДЕРЖАНИЕ ДИСЦИПЛИНЫ ………………........................</w:t>
            </w:r>
          </w:p>
        </w:tc>
        <w:tc>
          <w:tcPr>
            <w:tcW w:w="540" w:type="dxa"/>
          </w:tcPr>
          <w:p w:rsidR="00C73E7A" w:rsidRPr="001F789A" w:rsidRDefault="00C73E7A" w:rsidP="001F789A">
            <w:pPr>
              <w:spacing w:after="12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73E7A" w:rsidRPr="001F789A">
        <w:tc>
          <w:tcPr>
            <w:tcW w:w="9000" w:type="dxa"/>
          </w:tcPr>
          <w:p w:rsidR="00C73E7A" w:rsidRPr="001F789A" w:rsidRDefault="00C73E7A" w:rsidP="001F789A">
            <w:pPr>
              <w:numPr>
                <w:ilvl w:val="0"/>
                <w:numId w:val="12"/>
              </w:numPr>
              <w:spacing w:after="120" w:line="240" w:lineRule="auto"/>
            </w:pPr>
            <w:r w:rsidRPr="001F789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C73E7A" w:rsidRPr="001F789A" w:rsidRDefault="00C73E7A" w:rsidP="001F789A">
            <w:pPr>
              <w:spacing w:after="120" w:line="240" w:lineRule="auto"/>
              <w:jc w:val="right"/>
              <w:rPr>
                <w:b/>
                <w:bCs/>
              </w:rPr>
            </w:pPr>
            <w:r w:rsidRPr="001F789A">
              <w:rPr>
                <w:b/>
                <w:bCs/>
              </w:rPr>
              <w:t>11</w:t>
            </w:r>
          </w:p>
        </w:tc>
      </w:tr>
      <w:tr w:rsidR="00C73E7A" w:rsidRPr="001F789A">
        <w:tc>
          <w:tcPr>
            <w:tcW w:w="9000" w:type="dxa"/>
          </w:tcPr>
          <w:p w:rsidR="00C73E7A" w:rsidRPr="001F789A" w:rsidRDefault="00C73E7A" w:rsidP="001F789A">
            <w:pPr>
              <w:numPr>
                <w:ilvl w:val="0"/>
                <w:numId w:val="12"/>
              </w:numPr>
              <w:spacing w:after="120" w:line="240" w:lineRule="auto"/>
              <w:rPr>
                <w:b/>
                <w:bCs/>
              </w:rPr>
            </w:pPr>
            <w:r w:rsidRPr="001F789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C73E7A" w:rsidRPr="001F789A" w:rsidRDefault="00C73E7A" w:rsidP="001F789A">
            <w:pPr>
              <w:spacing w:after="12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C73E7A" w:rsidRDefault="00C73E7A" w:rsidP="004E2E94"/>
    <w:p w:rsidR="00C73E7A" w:rsidRPr="00B945B8" w:rsidRDefault="00C73E7A" w:rsidP="00ED5C63"/>
    <w:p w:rsidR="00C73E7A" w:rsidRDefault="00C73E7A" w:rsidP="00ED5C63">
      <w:pPr>
        <w:rPr>
          <w:i/>
          <w:iCs/>
        </w:rPr>
      </w:pPr>
      <w:r>
        <w:t xml:space="preserve"> </w:t>
      </w: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Default="00C73E7A" w:rsidP="00ED5C63">
      <w:pPr>
        <w:rPr>
          <w:i/>
          <w:iCs/>
        </w:rPr>
      </w:pPr>
    </w:p>
    <w:p w:rsidR="00C73E7A" w:rsidRPr="00217DF3" w:rsidRDefault="00C73E7A" w:rsidP="004E2E94">
      <w:pPr>
        <w:spacing w:after="0" w:line="240" w:lineRule="auto"/>
        <w:jc w:val="center"/>
        <w:rPr>
          <w:b/>
          <w:bCs/>
        </w:rPr>
      </w:pPr>
      <w:r>
        <w:t xml:space="preserve"> </w:t>
      </w:r>
    </w:p>
    <w:p w:rsidR="00C73E7A" w:rsidRPr="005E51B7" w:rsidRDefault="00C73E7A" w:rsidP="00807758">
      <w:pPr>
        <w:suppressAutoHyphens/>
        <w:spacing w:after="0" w:line="360" w:lineRule="auto"/>
        <w:jc w:val="center"/>
        <w:rPr>
          <w:b/>
          <w:bCs/>
        </w:rPr>
      </w:pPr>
      <w:r w:rsidRPr="009A3E44">
        <w:rPr>
          <w:b/>
          <w:bCs/>
          <w:i/>
          <w:iCs/>
          <w:u w:val="single"/>
        </w:rPr>
        <w:br w:type="page"/>
      </w:r>
      <w:r w:rsidRPr="005E51B7">
        <w:rPr>
          <w:b/>
          <w:bCs/>
        </w:rPr>
        <w:t>1. ОБЩАЯ ХАРАКТЕРИСТИКА РАБОЧЕЙ ПРОГРАММЫ УЧЕБНОЙ ДИСЦИПЛИНЫ</w:t>
      </w:r>
    </w:p>
    <w:p w:rsidR="00C73E7A" w:rsidRPr="005E51B7" w:rsidRDefault="00C73E7A" w:rsidP="00807758">
      <w:pPr>
        <w:spacing w:after="0" w:line="360" w:lineRule="auto"/>
        <w:ind w:firstLine="709"/>
        <w:jc w:val="both"/>
      </w:pPr>
    </w:p>
    <w:p w:rsidR="00C73E7A" w:rsidRPr="009A3E44" w:rsidRDefault="00C73E7A" w:rsidP="0080775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color w:val="000000"/>
        </w:rPr>
      </w:pPr>
      <w:r w:rsidRPr="009A3E44">
        <w:rPr>
          <w:b/>
          <w:bCs/>
        </w:rPr>
        <w:t>1.1. Место дисциплины в структуре основной образовательной программы</w:t>
      </w:r>
    </w:p>
    <w:p w:rsidR="00C73E7A" w:rsidRDefault="00C73E7A" w:rsidP="008077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t>Учебная дисциплина ОП.06 «</w:t>
      </w:r>
      <w:r w:rsidRPr="005E51B7">
        <w:t>Документационное обеспечение управления</w:t>
      </w:r>
      <w:r>
        <w:t>»</w:t>
      </w:r>
      <w:r w:rsidRPr="005E51B7">
        <w:t xml:space="preserve"> является обязательной частью общепрофессионального цикла </w:t>
      </w:r>
      <w:r>
        <w:t xml:space="preserve"> </w:t>
      </w:r>
      <w:r w:rsidRPr="00B93EBA">
        <w:t>основной образовательной программы в соответствии с ФГОС по</w:t>
      </w:r>
      <w:r>
        <w:t xml:space="preserve"> </w:t>
      </w:r>
      <w:r w:rsidRPr="005E51B7">
        <w:t xml:space="preserve">38.02.01 Экономика и бухгалтерский учет (по отраслям). </w:t>
      </w:r>
    </w:p>
    <w:p w:rsidR="00C73E7A" w:rsidRDefault="00C73E7A" w:rsidP="008077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t xml:space="preserve">Учебная дисциплина ОП.06 </w:t>
      </w:r>
      <w:r w:rsidRPr="005E51B7">
        <w:t>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 38.02.01. Экономика и бухгалтерский учет (по отраслям). Особое значение дисциплина им</w:t>
      </w:r>
      <w:r>
        <w:t>еет при формировании и развитии</w:t>
      </w:r>
    </w:p>
    <w:p w:rsidR="00C73E7A" w:rsidRPr="00243F10" w:rsidRDefault="00C73E7A" w:rsidP="00807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243F10">
        <w:t>ОК 01. Выбирать способы решения задач профессиональной деятельности применительно к различным контекстам;</w:t>
      </w:r>
    </w:p>
    <w:p w:rsidR="00C73E7A" w:rsidRPr="00243F10" w:rsidRDefault="00C73E7A" w:rsidP="00807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243F10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73E7A" w:rsidRDefault="00C73E7A" w:rsidP="00807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243F10">
        <w:t>ОК 03. Планировать и реализовывать собственное профессиональное и личностное развитие;</w:t>
      </w:r>
    </w:p>
    <w:p w:rsidR="00C73E7A" w:rsidRPr="00243F10" w:rsidRDefault="00C73E7A" w:rsidP="00807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243F10">
        <w:t>ОК 04. Работать в коллективе и команде, эффективно взаимодействовать с коллегами, руководством, клиентами;</w:t>
      </w:r>
    </w:p>
    <w:p w:rsidR="00C73E7A" w:rsidRPr="00243F10" w:rsidRDefault="00C73E7A" w:rsidP="00807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243F10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73E7A" w:rsidRPr="00243F10" w:rsidRDefault="00C73E7A" w:rsidP="00807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243F10">
        <w:t>ОК 09. Использовать информационные технологии в профессиональной деятельности;</w:t>
      </w:r>
    </w:p>
    <w:p w:rsidR="00C73E7A" w:rsidRDefault="00C73E7A" w:rsidP="00807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243F10">
        <w:t>ОК 10. Пользоваться профессиональной документацией на госуд</w:t>
      </w:r>
      <w:r>
        <w:t>арственном и иностранном языках</w:t>
      </w:r>
    </w:p>
    <w:p w:rsidR="00C73E7A" w:rsidRPr="00807758" w:rsidRDefault="00C73E7A" w:rsidP="0080775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t>ПК 1.1.</w:t>
      </w:r>
      <w:r>
        <w:tab/>
        <w:t>Обрабатывать первичные бухгалтерские документы.</w:t>
      </w:r>
    </w:p>
    <w:p w:rsidR="00C73E7A" w:rsidRDefault="00C73E7A" w:rsidP="00807758">
      <w:pPr>
        <w:spacing w:after="0" w:line="360" w:lineRule="auto"/>
        <w:ind w:firstLine="709"/>
        <w:jc w:val="both"/>
        <w:rPr>
          <w:b/>
          <w:bCs/>
        </w:rPr>
      </w:pPr>
    </w:p>
    <w:p w:rsidR="00C73E7A" w:rsidRPr="009A3E44" w:rsidRDefault="00C73E7A" w:rsidP="00807758">
      <w:pPr>
        <w:spacing w:after="0" w:line="360" w:lineRule="auto"/>
        <w:ind w:firstLine="709"/>
        <w:jc w:val="both"/>
        <w:rPr>
          <w:b/>
          <w:bCs/>
        </w:rPr>
      </w:pPr>
      <w:r w:rsidRPr="009A3E44">
        <w:rPr>
          <w:b/>
          <w:bCs/>
        </w:rPr>
        <w:t>1.2. Цель и планируемые ре</w:t>
      </w:r>
      <w:r>
        <w:rPr>
          <w:b/>
          <w:bCs/>
        </w:rPr>
        <w:t>зультаты освоения дисциплины</w:t>
      </w:r>
    </w:p>
    <w:p w:rsidR="00C73E7A" w:rsidRPr="009A3E44" w:rsidRDefault="00C73E7A" w:rsidP="00807758">
      <w:pPr>
        <w:suppressAutoHyphens/>
        <w:spacing w:after="0" w:line="360" w:lineRule="auto"/>
        <w:ind w:firstLine="709"/>
        <w:jc w:val="both"/>
      </w:pPr>
      <w:r w:rsidRPr="009A3E44"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4437"/>
        <w:gridCol w:w="3950"/>
      </w:tblGrid>
      <w:tr w:rsidR="00C73E7A" w:rsidRPr="007F41F1">
        <w:tc>
          <w:tcPr>
            <w:tcW w:w="1188" w:type="dxa"/>
          </w:tcPr>
          <w:p w:rsidR="00C73E7A" w:rsidRPr="00950E72" w:rsidRDefault="00C73E7A" w:rsidP="00950E72">
            <w:pPr>
              <w:spacing w:after="0" w:line="240" w:lineRule="auto"/>
              <w:jc w:val="center"/>
              <w:rPr>
                <w:b/>
                <w:bCs/>
              </w:rPr>
            </w:pPr>
            <w:r w:rsidRPr="00950E72">
              <w:rPr>
                <w:b/>
                <w:bCs/>
                <w:sz w:val="22"/>
                <w:szCs w:val="22"/>
              </w:rPr>
              <w:t>Код</w:t>
            </w:r>
          </w:p>
          <w:p w:rsidR="00C73E7A" w:rsidRPr="00950E72" w:rsidRDefault="00C73E7A" w:rsidP="00950E72">
            <w:pPr>
              <w:spacing w:after="0" w:line="240" w:lineRule="auto"/>
              <w:jc w:val="center"/>
              <w:rPr>
                <w:b/>
                <w:bCs/>
              </w:rPr>
            </w:pPr>
            <w:r w:rsidRPr="00950E72">
              <w:rPr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4452" w:type="dxa"/>
          </w:tcPr>
          <w:p w:rsidR="00C73E7A" w:rsidRPr="00950E72" w:rsidRDefault="00C73E7A" w:rsidP="00950E72">
            <w:pPr>
              <w:spacing w:after="0" w:line="240" w:lineRule="auto"/>
              <w:jc w:val="center"/>
              <w:rPr>
                <w:b/>
                <w:bCs/>
              </w:rPr>
            </w:pPr>
            <w:r w:rsidRPr="00950E72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60" w:type="dxa"/>
          </w:tcPr>
          <w:p w:rsidR="00C73E7A" w:rsidRPr="00950E72" w:rsidRDefault="00C73E7A" w:rsidP="00950E72">
            <w:pPr>
              <w:spacing w:after="0" w:line="240" w:lineRule="auto"/>
              <w:jc w:val="center"/>
              <w:rPr>
                <w:b/>
                <w:bCs/>
              </w:rPr>
            </w:pPr>
            <w:r w:rsidRPr="00950E72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C73E7A" w:rsidRPr="007F41F1">
        <w:tc>
          <w:tcPr>
            <w:tcW w:w="1188" w:type="dxa"/>
          </w:tcPr>
          <w:p w:rsidR="00C73E7A" w:rsidRPr="00950E72" w:rsidRDefault="00C73E7A" w:rsidP="00950E72">
            <w:pPr>
              <w:suppressAutoHyphens/>
              <w:spacing w:after="0" w:line="240" w:lineRule="auto"/>
              <w:jc w:val="center"/>
            </w:pPr>
            <w:r w:rsidRPr="00950E72">
              <w:rPr>
                <w:sz w:val="22"/>
                <w:szCs w:val="22"/>
              </w:rPr>
              <w:t>ОК 01</w:t>
            </w:r>
          </w:p>
        </w:tc>
        <w:tc>
          <w:tcPr>
            <w:tcW w:w="4452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0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73E7A" w:rsidRPr="007F41F1">
        <w:tc>
          <w:tcPr>
            <w:tcW w:w="1188" w:type="dxa"/>
          </w:tcPr>
          <w:p w:rsidR="00C73E7A" w:rsidRPr="00950E72" w:rsidRDefault="00C73E7A" w:rsidP="00950E72">
            <w:pPr>
              <w:spacing w:after="0" w:line="240" w:lineRule="auto"/>
              <w:jc w:val="center"/>
            </w:pPr>
            <w:r w:rsidRPr="00950E72">
              <w:rPr>
                <w:sz w:val="22"/>
                <w:szCs w:val="22"/>
              </w:rPr>
              <w:t>ОК 02</w:t>
            </w:r>
          </w:p>
        </w:tc>
        <w:tc>
          <w:tcPr>
            <w:tcW w:w="4452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0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73E7A" w:rsidRPr="007F41F1">
        <w:tc>
          <w:tcPr>
            <w:tcW w:w="1188" w:type="dxa"/>
          </w:tcPr>
          <w:p w:rsidR="00C73E7A" w:rsidRPr="00950E72" w:rsidRDefault="00C73E7A" w:rsidP="00950E72">
            <w:pPr>
              <w:spacing w:after="0" w:line="240" w:lineRule="auto"/>
              <w:jc w:val="center"/>
            </w:pPr>
            <w:r w:rsidRPr="00950E72">
              <w:rPr>
                <w:sz w:val="22"/>
                <w:szCs w:val="22"/>
              </w:rPr>
              <w:t>ОК 03</w:t>
            </w:r>
          </w:p>
        </w:tc>
        <w:tc>
          <w:tcPr>
            <w:tcW w:w="4452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0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C73E7A" w:rsidRPr="007F41F1">
        <w:tc>
          <w:tcPr>
            <w:tcW w:w="1188" w:type="dxa"/>
          </w:tcPr>
          <w:p w:rsidR="00C73E7A" w:rsidRPr="00950E72" w:rsidRDefault="00C73E7A" w:rsidP="00950E72">
            <w:pPr>
              <w:spacing w:after="0" w:line="240" w:lineRule="auto"/>
              <w:jc w:val="center"/>
            </w:pPr>
            <w:r w:rsidRPr="00950E72">
              <w:rPr>
                <w:sz w:val="22"/>
                <w:szCs w:val="22"/>
              </w:rPr>
              <w:t>ОК 04</w:t>
            </w:r>
          </w:p>
        </w:tc>
        <w:tc>
          <w:tcPr>
            <w:tcW w:w="4452" w:type="dxa"/>
          </w:tcPr>
          <w:p w:rsidR="00C73E7A" w:rsidRPr="00950E72" w:rsidRDefault="00C73E7A" w:rsidP="00950E72">
            <w:pPr>
              <w:spacing w:after="0" w:line="240" w:lineRule="auto"/>
              <w:jc w:val="both"/>
            </w:pPr>
            <w:r w:rsidRPr="00950E72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0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73E7A" w:rsidRPr="007F41F1">
        <w:tc>
          <w:tcPr>
            <w:tcW w:w="1188" w:type="dxa"/>
          </w:tcPr>
          <w:p w:rsidR="00C73E7A" w:rsidRPr="00950E72" w:rsidRDefault="00C73E7A" w:rsidP="00950E72">
            <w:pPr>
              <w:spacing w:after="0" w:line="240" w:lineRule="auto"/>
              <w:jc w:val="center"/>
            </w:pPr>
            <w:r w:rsidRPr="00950E72">
              <w:rPr>
                <w:sz w:val="22"/>
                <w:szCs w:val="22"/>
              </w:rPr>
              <w:t>ОК 05</w:t>
            </w:r>
          </w:p>
        </w:tc>
        <w:tc>
          <w:tcPr>
            <w:tcW w:w="4452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60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C73E7A" w:rsidRPr="007F41F1">
        <w:tc>
          <w:tcPr>
            <w:tcW w:w="1188" w:type="dxa"/>
          </w:tcPr>
          <w:p w:rsidR="00C73E7A" w:rsidRPr="00950E72" w:rsidRDefault="00C73E7A" w:rsidP="00950E72">
            <w:pPr>
              <w:spacing w:after="0" w:line="240" w:lineRule="auto"/>
              <w:jc w:val="center"/>
            </w:pPr>
            <w:r w:rsidRPr="00950E72">
              <w:rPr>
                <w:sz w:val="22"/>
                <w:szCs w:val="22"/>
              </w:rPr>
              <w:t>ОК 09</w:t>
            </w:r>
          </w:p>
        </w:tc>
        <w:tc>
          <w:tcPr>
            <w:tcW w:w="4452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0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73E7A" w:rsidRPr="007F41F1">
        <w:tc>
          <w:tcPr>
            <w:tcW w:w="1188" w:type="dxa"/>
          </w:tcPr>
          <w:p w:rsidR="00C73E7A" w:rsidRPr="00950E72" w:rsidRDefault="00C73E7A" w:rsidP="00950E72">
            <w:pPr>
              <w:spacing w:after="0" w:line="240" w:lineRule="auto"/>
              <w:jc w:val="center"/>
            </w:pPr>
            <w:r w:rsidRPr="00950E72">
              <w:rPr>
                <w:sz w:val="22"/>
                <w:szCs w:val="22"/>
              </w:rPr>
              <w:t>ОК 10</w:t>
            </w:r>
          </w:p>
        </w:tc>
        <w:tc>
          <w:tcPr>
            <w:tcW w:w="4452" w:type="dxa"/>
          </w:tcPr>
          <w:p w:rsidR="00C73E7A" w:rsidRPr="00034C3C" w:rsidRDefault="00C73E7A" w:rsidP="00A04806">
            <w:pPr>
              <w:pStyle w:val="a1"/>
              <w:rPr>
                <w:rFonts w:ascii="Times New Roman" w:hAnsi="Times New Roman" w:cs="Times New Roman"/>
                <w:noProof/>
              </w:rPr>
            </w:pPr>
            <w:r w:rsidRPr="00034C3C">
              <w:rPr>
                <w:rFonts w:ascii="Times New Roman" w:hAnsi="Times New Roman" w:cs="Times New Roman"/>
                <w:noProof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60" w:type="dxa"/>
          </w:tcPr>
          <w:p w:rsidR="00C73E7A" w:rsidRPr="00950E72" w:rsidRDefault="00C73E7A" w:rsidP="00950E72">
            <w:pPr>
              <w:suppressAutoHyphens/>
              <w:spacing w:after="0" w:line="240" w:lineRule="auto"/>
            </w:pPr>
            <w:r w:rsidRPr="00950E72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73E7A" w:rsidRPr="007F41F1">
        <w:tc>
          <w:tcPr>
            <w:tcW w:w="1188" w:type="dxa"/>
          </w:tcPr>
          <w:p w:rsidR="00C73E7A" w:rsidRPr="00950E72" w:rsidRDefault="00C73E7A" w:rsidP="00950E72">
            <w:pPr>
              <w:spacing w:after="0" w:line="240" w:lineRule="auto"/>
              <w:jc w:val="center"/>
            </w:pPr>
            <w:r w:rsidRPr="00950E72">
              <w:rPr>
                <w:sz w:val="22"/>
                <w:szCs w:val="22"/>
              </w:rPr>
              <w:t>ПК 1.1</w:t>
            </w:r>
          </w:p>
        </w:tc>
        <w:tc>
          <w:tcPr>
            <w:tcW w:w="4452" w:type="dxa"/>
          </w:tcPr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организовывать документооборот;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разбираться в номенклатуре дел;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исправлять ошибки в первичных бухгалтерских документах;</w:t>
            </w:r>
          </w:p>
          <w:p w:rsidR="00C73E7A" w:rsidRPr="00950E72" w:rsidRDefault="00C73E7A" w:rsidP="00950E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C00000"/>
              </w:rPr>
            </w:pPr>
          </w:p>
        </w:tc>
        <w:tc>
          <w:tcPr>
            <w:tcW w:w="3960" w:type="dxa"/>
          </w:tcPr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понятие первичной бухгалтерской документации;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определение первичных бухгалтерских документов;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порядок составления регистров бухгалтерского учета;</w:t>
            </w:r>
          </w:p>
          <w:p w:rsidR="00C73E7A" w:rsidRPr="00950E72" w:rsidRDefault="00C73E7A" w:rsidP="00950E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0E72">
              <w:rPr>
                <w:color w:val="000000"/>
              </w:rPr>
              <w:t>правила и сроки хранения первичной бухгалтерской документации;</w:t>
            </w:r>
          </w:p>
          <w:p w:rsidR="00C73E7A" w:rsidRPr="00950E72" w:rsidRDefault="00C73E7A" w:rsidP="00950E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C00000"/>
              </w:rPr>
            </w:pPr>
          </w:p>
        </w:tc>
      </w:tr>
    </w:tbl>
    <w:p w:rsidR="00C73E7A" w:rsidRPr="009A3E44" w:rsidRDefault="00C73E7A" w:rsidP="00394BBF">
      <w:pPr>
        <w:suppressAutoHyphens/>
        <w:spacing w:after="0" w:line="240" w:lineRule="auto"/>
        <w:ind w:firstLine="567"/>
        <w:jc w:val="both"/>
      </w:pPr>
    </w:p>
    <w:p w:rsidR="00C73E7A" w:rsidRPr="00AE1E7A" w:rsidRDefault="00C73E7A" w:rsidP="00AE1E7A">
      <w:pPr>
        <w:jc w:val="both"/>
        <w:rPr>
          <w:b/>
          <w:bCs/>
        </w:rPr>
      </w:pPr>
    </w:p>
    <w:p w:rsidR="00C73E7A" w:rsidRPr="00AE1E7A" w:rsidRDefault="00C73E7A" w:rsidP="00AE1E7A">
      <w:pPr>
        <w:jc w:val="center"/>
        <w:rPr>
          <w:b/>
          <w:bCs/>
        </w:rPr>
      </w:pPr>
      <w:bookmarkStart w:id="1" w:name="_Toc527460209"/>
      <w:r w:rsidRPr="00AE1E7A">
        <w:rPr>
          <w:b/>
          <w:bCs/>
        </w:rPr>
        <w:t>2. СТРУКТУРА И СОДЕРЖАНИЕ ДИСЦИПЛИНЫ</w:t>
      </w:r>
      <w:bookmarkEnd w:id="1"/>
    </w:p>
    <w:p w:rsidR="00C73E7A" w:rsidRPr="00AE1E7A" w:rsidRDefault="00C73E7A" w:rsidP="00AE1E7A">
      <w:pPr>
        <w:jc w:val="both"/>
        <w:rPr>
          <w:b/>
          <w:bCs/>
        </w:rPr>
      </w:pPr>
      <w:r w:rsidRPr="00AE1E7A">
        <w:rPr>
          <w:b/>
          <w:bCs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73E7A" w:rsidRPr="00244B92">
        <w:trPr>
          <w:trHeight w:val="460"/>
        </w:trPr>
        <w:tc>
          <w:tcPr>
            <w:tcW w:w="7904" w:type="dxa"/>
          </w:tcPr>
          <w:p w:rsidR="00C73E7A" w:rsidRPr="00244B92" w:rsidRDefault="00C73E7A" w:rsidP="00AE1E7A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C73E7A" w:rsidRPr="00244B92" w:rsidRDefault="00C73E7A" w:rsidP="00AE1E7A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C73E7A" w:rsidRPr="00244B92">
        <w:trPr>
          <w:trHeight w:val="490"/>
        </w:trPr>
        <w:tc>
          <w:tcPr>
            <w:tcW w:w="7904" w:type="dxa"/>
          </w:tcPr>
          <w:p w:rsidR="00C73E7A" w:rsidRPr="00244B92" w:rsidRDefault="00C73E7A" w:rsidP="00AE1E7A">
            <w:pPr>
              <w:spacing w:after="120" w:line="240" w:lineRule="auto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C73E7A" w:rsidRPr="00244B92" w:rsidRDefault="00C73E7A" w:rsidP="00AE1E7A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73E7A" w:rsidRPr="00244B92">
        <w:tc>
          <w:tcPr>
            <w:tcW w:w="7904" w:type="dxa"/>
          </w:tcPr>
          <w:p w:rsidR="00C73E7A" w:rsidRPr="00952A22" w:rsidRDefault="00C73E7A" w:rsidP="00AE1E7A">
            <w:pPr>
              <w:spacing w:after="120" w:line="240" w:lineRule="auto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C73E7A" w:rsidRPr="00244B92" w:rsidRDefault="00C73E7A" w:rsidP="00AE1E7A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C73E7A" w:rsidRPr="00244B92">
        <w:tc>
          <w:tcPr>
            <w:tcW w:w="7904" w:type="dxa"/>
          </w:tcPr>
          <w:p w:rsidR="00C73E7A" w:rsidRPr="00244B92" w:rsidRDefault="00C73E7A" w:rsidP="00AE1E7A">
            <w:pPr>
              <w:spacing w:after="120" w:line="240" w:lineRule="auto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C73E7A" w:rsidRPr="00244B92" w:rsidRDefault="00C73E7A" w:rsidP="00AE1E7A">
            <w:pPr>
              <w:spacing w:after="120" w:line="240" w:lineRule="auto"/>
              <w:jc w:val="center"/>
            </w:pPr>
          </w:p>
        </w:tc>
      </w:tr>
      <w:tr w:rsidR="00C73E7A" w:rsidRPr="00244B92">
        <w:tc>
          <w:tcPr>
            <w:tcW w:w="7904" w:type="dxa"/>
          </w:tcPr>
          <w:p w:rsidR="00C73E7A" w:rsidRPr="00244B92" w:rsidRDefault="00C73E7A" w:rsidP="00AE1E7A">
            <w:pPr>
              <w:spacing w:after="120" w:line="240" w:lineRule="auto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C73E7A" w:rsidRPr="00244B92" w:rsidRDefault="00C73E7A" w:rsidP="00AE1E7A">
            <w:pPr>
              <w:spacing w:after="120" w:line="240" w:lineRule="auto"/>
              <w:jc w:val="center"/>
            </w:pPr>
            <w:r>
              <w:t>20</w:t>
            </w:r>
          </w:p>
        </w:tc>
      </w:tr>
      <w:tr w:rsidR="00C73E7A" w:rsidRPr="00244B92">
        <w:tc>
          <w:tcPr>
            <w:tcW w:w="7904" w:type="dxa"/>
          </w:tcPr>
          <w:p w:rsidR="00C73E7A" w:rsidRPr="00244B92" w:rsidRDefault="00C73E7A" w:rsidP="00AE1E7A">
            <w:pPr>
              <w:spacing w:after="120" w:line="240" w:lineRule="auto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C73E7A" w:rsidRPr="005210C3" w:rsidRDefault="00C73E7A" w:rsidP="00AE1E7A">
            <w:pPr>
              <w:spacing w:after="120" w:line="240" w:lineRule="auto"/>
              <w:jc w:val="center"/>
            </w:pPr>
            <w:r>
              <w:t>10</w:t>
            </w:r>
          </w:p>
        </w:tc>
      </w:tr>
      <w:tr w:rsidR="00C73E7A" w:rsidRPr="00244B92">
        <w:tc>
          <w:tcPr>
            <w:tcW w:w="7904" w:type="dxa"/>
          </w:tcPr>
          <w:p w:rsidR="00C73E7A" w:rsidRPr="00356515" w:rsidRDefault="00C73E7A" w:rsidP="00AE1E7A">
            <w:pPr>
              <w:spacing w:after="120" w:line="240" w:lineRule="auto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дифференцированного зачета</w:t>
            </w:r>
          </w:p>
        </w:tc>
        <w:tc>
          <w:tcPr>
            <w:tcW w:w="1800" w:type="dxa"/>
          </w:tcPr>
          <w:p w:rsidR="00C73E7A" w:rsidRPr="00244B92" w:rsidRDefault="00C73E7A" w:rsidP="00AE1E7A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C73E7A" w:rsidRPr="009A3E44" w:rsidRDefault="00C73E7A" w:rsidP="005210C3">
      <w:pPr>
        <w:suppressAutoHyphens/>
        <w:spacing w:after="0" w:line="240" w:lineRule="auto"/>
        <w:jc w:val="both"/>
      </w:pPr>
    </w:p>
    <w:p w:rsidR="00C73E7A" w:rsidRPr="00FD0BC2" w:rsidRDefault="00C73E7A" w:rsidP="0070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3E7A" w:rsidRPr="00FD0BC2" w:rsidSect="00CD1683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73E7A" w:rsidRPr="00980764" w:rsidRDefault="00C73E7A" w:rsidP="00394BBF">
      <w:pPr>
        <w:jc w:val="both"/>
        <w:rPr>
          <w:b/>
          <w:bCs/>
        </w:rPr>
      </w:pPr>
      <w:r w:rsidRPr="009A3E44">
        <w:rPr>
          <w:b/>
          <w:bCs/>
        </w:rPr>
        <w:t>2.2. Тематич</w:t>
      </w:r>
      <w:r>
        <w:rPr>
          <w:b/>
          <w:bCs/>
        </w:rPr>
        <w:t xml:space="preserve">еский план и содержание </w:t>
      </w:r>
      <w:r w:rsidRPr="009A3E44">
        <w:rPr>
          <w:b/>
          <w:bCs/>
        </w:rPr>
        <w:t xml:space="preserve">дисциплины </w:t>
      </w:r>
      <w:r w:rsidRPr="00980764">
        <w:rPr>
          <w:b/>
          <w:bCs/>
        </w:rPr>
        <w:t>«Документационное обеспечение управления»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2"/>
        <w:gridCol w:w="8999"/>
        <w:gridCol w:w="1094"/>
        <w:gridCol w:w="2342"/>
      </w:tblGrid>
      <w:tr w:rsidR="00C73E7A" w:rsidRPr="006C14FE">
        <w:trPr>
          <w:trHeight w:val="374"/>
        </w:trPr>
        <w:tc>
          <w:tcPr>
            <w:tcW w:w="795" w:type="pct"/>
          </w:tcPr>
          <w:p w:rsidR="00C73E7A" w:rsidRPr="006C14FE" w:rsidRDefault="00C73E7A" w:rsidP="00C94F25">
            <w:pPr>
              <w:suppressAutoHyphens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C94F25">
            <w:pPr>
              <w:suppressAutoHyphens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3043" w:type="pct"/>
          </w:tcPr>
          <w:p w:rsidR="00C73E7A" w:rsidRPr="006C14FE" w:rsidRDefault="00C73E7A" w:rsidP="00C94F25">
            <w:pPr>
              <w:suppressAutoHyphens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C94F25">
            <w:pPr>
              <w:suppressAutoHyphens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370" w:type="pct"/>
          </w:tcPr>
          <w:p w:rsidR="00C73E7A" w:rsidRPr="006C14FE" w:rsidRDefault="00C73E7A" w:rsidP="00C94F25">
            <w:pPr>
              <w:suppressAutoHyphens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C94F25">
            <w:pPr>
              <w:suppressAutoHyphens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Объем</w:t>
            </w:r>
          </w:p>
          <w:p w:rsidR="00C73E7A" w:rsidRPr="006C14FE" w:rsidRDefault="00C73E7A" w:rsidP="00C94F25">
            <w:pPr>
              <w:suppressAutoHyphens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часов</w:t>
            </w:r>
          </w:p>
        </w:tc>
        <w:tc>
          <w:tcPr>
            <w:tcW w:w="792" w:type="pct"/>
          </w:tcPr>
          <w:p w:rsidR="00C73E7A" w:rsidRPr="006C14FE" w:rsidRDefault="00C73E7A" w:rsidP="00C94F25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C14FE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C73E7A" w:rsidRPr="006A5265">
        <w:trPr>
          <w:trHeight w:val="371"/>
        </w:trPr>
        <w:tc>
          <w:tcPr>
            <w:tcW w:w="795" w:type="pct"/>
          </w:tcPr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43" w:type="pct"/>
          </w:tcPr>
          <w:p w:rsidR="00C73E7A" w:rsidRPr="006A5265" w:rsidRDefault="00C73E7A" w:rsidP="00C94F25">
            <w:pPr>
              <w:spacing w:after="0" w:line="240" w:lineRule="auto"/>
              <w:jc w:val="center"/>
              <w:rPr>
                <w:b/>
                <w:bCs/>
              </w:rPr>
            </w:pPr>
            <w:r w:rsidRPr="006A5265">
              <w:rPr>
                <w:b/>
                <w:bCs/>
              </w:rPr>
              <w:t>2</w:t>
            </w:r>
          </w:p>
        </w:tc>
        <w:tc>
          <w:tcPr>
            <w:tcW w:w="370" w:type="pct"/>
          </w:tcPr>
          <w:p w:rsidR="00C73E7A" w:rsidRPr="006A5265" w:rsidRDefault="00C73E7A" w:rsidP="00C94F25">
            <w:pPr>
              <w:spacing w:after="0" w:line="240" w:lineRule="auto"/>
              <w:jc w:val="center"/>
              <w:rPr>
                <w:b/>
                <w:bCs/>
              </w:rPr>
            </w:pPr>
            <w:r w:rsidRPr="006A5265">
              <w:rPr>
                <w:b/>
                <w:bCs/>
              </w:rPr>
              <w:t>3</w:t>
            </w:r>
          </w:p>
        </w:tc>
        <w:tc>
          <w:tcPr>
            <w:tcW w:w="792" w:type="pct"/>
          </w:tcPr>
          <w:p w:rsidR="00C73E7A" w:rsidRPr="006A5265" w:rsidRDefault="00C73E7A" w:rsidP="00C94F25">
            <w:pPr>
              <w:spacing w:after="0" w:line="240" w:lineRule="auto"/>
              <w:jc w:val="center"/>
              <w:rPr>
                <w:b/>
                <w:bCs/>
              </w:rPr>
            </w:pPr>
            <w:r w:rsidRPr="006A5265">
              <w:rPr>
                <w:b/>
                <w:bCs/>
              </w:rPr>
              <w:t>5</w:t>
            </w:r>
          </w:p>
        </w:tc>
      </w:tr>
      <w:tr w:rsidR="00C73E7A" w:rsidRPr="006A5265">
        <w:trPr>
          <w:trHeight w:val="293"/>
        </w:trPr>
        <w:tc>
          <w:tcPr>
            <w:tcW w:w="795" w:type="pct"/>
            <w:vMerge w:val="restart"/>
          </w:tcPr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Тема 1.</w:t>
            </w:r>
          </w:p>
          <w:p w:rsidR="00C73E7A" w:rsidRPr="006C14FE" w:rsidRDefault="00C73E7A" w:rsidP="00172487">
            <w:pPr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Введение. Документ и система документации</w:t>
            </w:r>
          </w:p>
        </w:tc>
        <w:tc>
          <w:tcPr>
            <w:tcW w:w="3043" w:type="pct"/>
          </w:tcPr>
          <w:p w:rsidR="00C73E7A" w:rsidRPr="006A5265" w:rsidRDefault="00C73E7A" w:rsidP="00C94F25">
            <w:pPr>
              <w:spacing w:after="0" w:line="240" w:lineRule="auto"/>
              <w:jc w:val="both"/>
              <w:rPr>
                <w:b/>
                <w:bCs/>
              </w:rPr>
            </w:pPr>
            <w:r w:rsidRPr="006A526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:rsidR="00C73E7A" w:rsidRPr="006A5265" w:rsidRDefault="00C73E7A" w:rsidP="00C94F25">
            <w:pPr>
              <w:suppressAutoHyphens/>
              <w:spacing w:after="0" w:line="240" w:lineRule="auto"/>
              <w:jc w:val="center"/>
            </w:pPr>
          </w:p>
          <w:p w:rsidR="00C73E7A" w:rsidRPr="006A5265" w:rsidRDefault="00C73E7A" w:rsidP="00C94F25">
            <w:pPr>
              <w:suppressAutoHyphens/>
              <w:spacing w:after="0" w:line="240" w:lineRule="auto"/>
              <w:jc w:val="center"/>
            </w:pPr>
            <w:r w:rsidRPr="006A5265">
              <w:t>2</w:t>
            </w:r>
          </w:p>
        </w:tc>
        <w:tc>
          <w:tcPr>
            <w:tcW w:w="792" w:type="pct"/>
            <w:vMerge w:val="restart"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>ОК 1-5, ОК 09,</w:t>
            </w: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 xml:space="preserve"> ОК 10, ПК 1.1</w:t>
            </w:r>
          </w:p>
        </w:tc>
      </w:tr>
      <w:tr w:rsidR="00C73E7A" w:rsidRPr="006A5265">
        <w:trPr>
          <w:trHeight w:val="20"/>
        </w:trPr>
        <w:tc>
          <w:tcPr>
            <w:tcW w:w="795" w:type="pct"/>
            <w:vMerge/>
          </w:tcPr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034E7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Значение и содержание дисциплины «Документационное обеспечение управления».</w:t>
            </w:r>
          </w:p>
          <w:p w:rsidR="00C73E7A" w:rsidRPr="006A5265" w:rsidRDefault="00C73E7A" w:rsidP="00034E7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Понятие терминов «документ», «документирование», «документационное обеспечение управления».</w:t>
            </w:r>
          </w:p>
          <w:p w:rsidR="00C73E7A" w:rsidRPr="006A5265" w:rsidRDefault="00C73E7A" w:rsidP="00034E7E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Унификация и стандартизации управленческих документов.</w:t>
            </w:r>
          </w:p>
        </w:tc>
        <w:tc>
          <w:tcPr>
            <w:tcW w:w="370" w:type="pct"/>
            <w:vMerge/>
          </w:tcPr>
          <w:p w:rsidR="00C73E7A" w:rsidRPr="006A5265" w:rsidRDefault="00C73E7A" w:rsidP="00C94F2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20"/>
        </w:trPr>
        <w:tc>
          <w:tcPr>
            <w:tcW w:w="795" w:type="pct"/>
            <w:vMerge w:val="restart"/>
          </w:tcPr>
          <w:p w:rsidR="00C73E7A" w:rsidRPr="006C14FE" w:rsidRDefault="00C73E7A" w:rsidP="00E463AA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E463AA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Тема 2.</w:t>
            </w:r>
          </w:p>
          <w:p w:rsidR="00C73E7A" w:rsidRPr="006C14FE" w:rsidRDefault="00C73E7A" w:rsidP="00E463AA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Организационно-распорядительные документы</w:t>
            </w:r>
          </w:p>
        </w:tc>
        <w:tc>
          <w:tcPr>
            <w:tcW w:w="3043" w:type="pct"/>
          </w:tcPr>
          <w:p w:rsidR="00C73E7A" w:rsidRPr="006A5265" w:rsidRDefault="00C73E7A" w:rsidP="00E463AA">
            <w:pPr>
              <w:spacing w:after="0" w:line="240" w:lineRule="auto"/>
              <w:jc w:val="both"/>
              <w:rPr>
                <w:b/>
                <w:bCs/>
              </w:rPr>
            </w:pPr>
            <w:r w:rsidRPr="006A526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:rsidR="00C73E7A" w:rsidRPr="006A5265" w:rsidRDefault="00C73E7A" w:rsidP="00E463AA">
            <w:pPr>
              <w:spacing w:after="0" w:line="240" w:lineRule="auto"/>
            </w:pPr>
          </w:p>
          <w:p w:rsidR="00C73E7A" w:rsidRPr="006A5265" w:rsidRDefault="00C73E7A" w:rsidP="00E463AA">
            <w:pPr>
              <w:spacing w:after="0" w:line="240" w:lineRule="auto"/>
              <w:jc w:val="center"/>
            </w:pPr>
            <w:r>
              <w:t>4</w:t>
            </w:r>
            <w:r w:rsidRPr="006A5265">
              <w:t xml:space="preserve"> </w:t>
            </w:r>
          </w:p>
        </w:tc>
        <w:tc>
          <w:tcPr>
            <w:tcW w:w="792" w:type="pct"/>
            <w:vMerge w:val="restart"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>ОК 1-5, ОК 09,</w:t>
            </w: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 xml:space="preserve"> ОК 10, ПК 1.1 </w:t>
            </w:r>
          </w:p>
        </w:tc>
      </w:tr>
      <w:tr w:rsidR="00C73E7A" w:rsidRPr="006A5265">
        <w:trPr>
          <w:trHeight w:val="20"/>
        </w:trPr>
        <w:tc>
          <w:tcPr>
            <w:tcW w:w="795" w:type="pct"/>
            <w:vMerge/>
          </w:tcPr>
          <w:p w:rsidR="00C73E7A" w:rsidRPr="006C14FE" w:rsidRDefault="00C73E7A" w:rsidP="00E463AA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E463AA">
            <w:pPr>
              <w:numPr>
                <w:ilvl w:val="0"/>
                <w:numId w:val="17"/>
              </w:numPr>
              <w:spacing w:after="0" w:line="240" w:lineRule="auto"/>
            </w:pPr>
            <w:r w:rsidRPr="006A5265">
              <w:t>Организационные документы – устав, учредительные договор, положение.</w:t>
            </w:r>
          </w:p>
          <w:p w:rsidR="00C73E7A" w:rsidRPr="006A5265" w:rsidRDefault="00C73E7A" w:rsidP="00E463AA">
            <w:pPr>
              <w:numPr>
                <w:ilvl w:val="0"/>
                <w:numId w:val="17"/>
              </w:numPr>
              <w:spacing w:after="0" w:line="240" w:lineRule="auto"/>
            </w:pPr>
            <w:r w:rsidRPr="006A5265">
              <w:t>Распорядительные документы – приказ, распоряжение, указание, постановление, решение, инструкция,  протокол.</w:t>
            </w:r>
          </w:p>
          <w:p w:rsidR="00C73E7A" w:rsidRPr="006A5265" w:rsidRDefault="00C73E7A" w:rsidP="00E463AA">
            <w:pPr>
              <w:numPr>
                <w:ilvl w:val="0"/>
                <w:numId w:val="17"/>
              </w:numPr>
              <w:spacing w:after="0" w:line="240" w:lineRule="auto"/>
            </w:pPr>
            <w:r w:rsidRPr="006A5265">
              <w:t>Справочно-информационные документы: служебная записка, объяснительная записка, акт, справка, служебные письма</w:t>
            </w:r>
          </w:p>
        </w:tc>
        <w:tc>
          <w:tcPr>
            <w:tcW w:w="370" w:type="pct"/>
            <w:vMerge/>
          </w:tcPr>
          <w:p w:rsidR="00C73E7A" w:rsidRPr="006A5265" w:rsidRDefault="00C73E7A" w:rsidP="00E463AA">
            <w:pPr>
              <w:spacing w:after="0" w:line="240" w:lineRule="auto"/>
            </w:pP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183"/>
        </w:trPr>
        <w:tc>
          <w:tcPr>
            <w:tcW w:w="795" w:type="pct"/>
            <w:vMerge/>
          </w:tcPr>
          <w:p w:rsidR="00C73E7A" w:rsidRPr="006C14FE" w:rsidRDefault="00C73E7A" w:rsidP="00E463AA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E463AA">
            <w:pPr>
              <w:spacing w:after="0" w:line="240" w:lineRule="auto"/>
              <w:jc w:val="both"/>
              <w:rPr>
                <w:b/>
                <w:bCs/>
              </w:rPr>
            </w:pPr>
            <w:r w:rsidRPr="006A5265">
              <w:rPr>
                <w:b/>
                <w:bCs/>
              </w:rPr>
              <w:t>Практические занятия</w:t>
            </w:r>
          </w:p>
        </w:tc>
        <w:tc>
          <w:tcPr>
            <w:tcW w:w="370" w:type="pct"/>
            <w:vMerge w:val="restart"/>
          </w:tcPr>
          <w:p w:rsidR="00C73E7A" w:rsidRPr="006A5265" w:rsidRDefault="00C73E7A" w:rsidP="00E463AA">
            <w:pPr>
              <w:spacing w:after="0" w:line="240" w:lineRule="auto"/>
              <w:jc w:val="center"/>
            </w:pPr>
            <w:r>
              <w:t>2</w:t>
            </w:r>
            <w:r w:rsidRPr="006A5265">
              <w:t xml:space="preserve"> </w:t>
            </w: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20"/>
        </w:trPr>
        <w:tc>
          <w:tcPr>
            <w:tcW w:w="795" w:type="pct"/>
            <w:vMerge/>
          </w:tcPr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  <w:vAlign w:val="bottom"/>
          </w:tcPr>
          <w:p w:rsidR="00C73E7A" w:rsidRPr="006A5265" w:rsidRDefault="00C73E7A" w:rsidP="00C94F25">
            <w:pPr>
              <w:spacing w:after="0" w:line="240" w:lineRule="auto"/>
              <w:jc w:val="both"/>
            </w:pPr>
            <w:r w:rsidRPr="006A5265">
              <w:t>Составление и оформление распоряжения</w:t>
            </w:r>
          </w:p>
        </w:tc>
        <w:tc>
          <w:tcPr>
            <w:tcW w:w="370" w:type="pct"/>
            <w:vMerge/>
          </w:tcPr>
          <w:p w:rsidR="00C73E7A" w:rsidRPr="006A5265" w:rsidRDefault="00C73E7A" w:rsidP="00C94F2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20"/>
        </w:trPr>
        <w:tc>
          <w:tcPr>
            <w:tcW w:w="795" w:type="pct"/>
            <w:vMerge w:val="restart"/>
          </w:tcPr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Тема 3.</w:t>
            </w:r>
          </w:p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Кадровая документация</w:t>
            </w:r>
          </w:p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E46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  <w:vAlign w:val="bottom"/>
          </w:tcPr>
          <w:p w:rsidR="00C73E7A" w:rsidRPr="006A5265" w:rsidRDefault="00C73E7A" w:rsidP="00C94F25">
            <w:pPr>
              <w:spacing w:after="0" w:line="240" w:lineRule="auto"/>
              <w:jc w:val="both"/>
              <w:rPr>
                <w:b/>
                <w:bCs/>
              </w:rPr>
            </w:pPr>
            <w:r w:rsidRPr="006A526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:rsidR="00C73E7A" w:rsidRDefault="00C73E7A" w:rsidP="00C94F25">
            <w:pPr>
              <w:suppressAutoHyphens/>
              <w:spacing w:after="0" w:line="240" w:lineRule="auto"/>
              <w:jc w:val="center"/>
            </w:pPr>
          </w:p>
          <w:p w:rsidR="00C73E7A" w:rsidRPr="006A5265" w:rsidRDefault="00C73E7A" w:rsidP="00C94F25">
            <w:pPr>
              <w:suppressAutoHyphens/>
              <w:spacing w:after="0" w:line="240" w:lineRule="auto"/>
              <w:jc w:val="center"/>
            </w:pPr>
            <w:r>
              <w:t>4</w:t>
            </w:r>
            <w:r w:rsidRPr="006A5265">
              <w:t xml:space="preserve"> </w:t>
            </w:r>
          </w:p>
        </w:tc>
        <w:tc>
          <w:tcPr>
            <w:tcW w:w="792" w:type="pct"/>
            <w:vMerge w:val="restart"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 xml:space="preserve"> </w:t>
            </w: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>ОК 1-5, ОК 09,</w:t>
            </w: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 xml:space="preserve"> ОК 10, ПК 1.1</w:t>
            </w:r>
          </w:p>
        </w:tc>
      </w:tr>
      <w:tr w:rsidR="00C73E7A" w:rsidRPr="006A5265">
        <w:trPr>
          <w:trHeight w:val="20"/>
        </w:trPr>
        <w:tc>
          <w:tcPr>
            <w:tcW w:w="795" w:type="pct"/>
            <w:vMerge/>
          </w:tcPr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E463AA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Документирование трудовых правоотношений.</w:t>
            </w:r>
          </w:p>
          <w:p w:rsidR="00C73E7A" w:rsidRPr="006A5265" w:rsidRDefault="00C73E7A" w:rsidP="00E463AA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 xml:space="preserve">Состав и особенности оформления документов по личному составу. </w:t>
            </w:r>
          </w:p>
          <w:p w:rsidR="00C73E7A" w:rsidRPr="006A5265" w:rsidRDefault="00C73E7A" w:rsidP="00E463AA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6A5265">
              <w:t>Комплектование личного дела.</w:t>
            </w:r>
          </w:p>
          <w:p w:rsidR="00C73E7A" w:rsidRPr="006A5265" w:rsidRDefault="00C73E7A" w:rsidP="00E463AA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6A5265">
              <w:t>Автобиография.</w:t>
            </w:r>
          </w:p>
          <w:p w:rsidR="00C73E7A" w:rsidRPr="006A5265" w:rsidRDefault="00C73E7A" w:rsidP="00E463AA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6A5265">
              <w:t>Резюме.</w:t>
            </w:r>
          </w:p>
          <w:p w:rsidR="00C73E7A" w:rsidRPr="006A5265" w:rsidRDefault="00C73E7A" w:rsidP="00E463AA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6A5265">
              <w:t>Заявление о приеме на работу.</w:t>
            </w:r>
          </w:p>
          <w:p w:rsidR="00C73E7A" w:rsidRPr="006A5265" w:rsidRDefault="00C73E7A" w:rsidP="00E463AA">
            <w:pPr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6A5265">
              <w:t>Приказы по личному составу.</w:t>
            </w:r>
          </w:p>
        </w:tc>
        <w:tc>
          <w:tcPr>
            <w:tcW w:w="370" w:type="pct"/>
            <w:vMerge/>
          </w:tcPr>
          <w:p w:rsidR="00C73E7A" w:rsidRPr="006A5265" w:rsidRDefault="00C73E7A" w:rsidP="00C94F2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20"/>
        </w:trPr>
        <w:tc>
          <w:tcPr>
            <w:tcW w:w="795" w:type="pct"/>
            <w:vMerge/>
          </w:tcPr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rPr>
                <w:b/>
                <w:bCs/>
              </w:rPr>
              <w:t>Практические занятия</w:t>
            </w:r>
          </w:p>
        </w:tc>
        <w:tc>
          <w:tcPr>
            <w:tcW w:w="370" w:type="pct"/>
            <w:vMerge w:val="restart"/>
          </w:tcPr>
          <w:p w:rsidR="00C73E7A" w:rsidRDefault="00C73E7A" w:rsidP="00C94F25">
            <w:pPr>
              <w:suppressAutoHyphens/>
              <w:jc w:val="center"/>
            </w:pPr>
            <w:r w:rsidRPr="006A5265">
              <w:t xml:space="preserve"> </w:t>
            </w:r>
          </w:p>
          <w:p w:rsidR="00C73E7A" w:rsidRPr="006A5265" w:rsidRDefault="00C73E7A" w:rsidP="00C94F25">
            <w:pPr>
              <w:suppressAutoHyphens/>
              <w:jc w:val="center"/>
            </w:pPr>
            <w:r>
              <w:t>6</w:t>
            </w: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1068"/>
        </w:trPr>
        <w:tc>
          <w:tcPr>
            <w:tcW w:w="795" w:type="pct"/>
            <w:vMerge/>
          </w:tcPr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E463AA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Оформление приказов по личному составу.</w:t>
            </w:r>
          </w:p>
          <w:p w:rsidR="00C73E7A" w:rsidRPr="006A5265" w:rsidRDefault="00C73E7A" w:rsidP="00E463AA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Оформление справок, докладной и служебной записки, акта.</w:t>
            </w:r>
          </w:p>
          <w:p w:rsidR="00C73E7A" w:rsidRPr="006A5265" w:rsidRDefault="00C73E7A" w:rsidP="00172487">
            <w:pPr>
              <w:numPr>
                <w:ilvl w:val="0"/>
                <w:numId w:val="19"/>
              </w:numPr>
              <w:tabs>
                <w:tab w:val="left" w:pos="916"/>
                <w:tab w:val="left" w:pos="145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Оформление трудового договора, приказа о приеме на работу, оформление трудовой книжки.</w:t>
            </w:r>
          </w:p>
        </w:tc>
        <w:tc>
          <w:tcPr>
            <w:tcW w:w="370" w:type="pct"/>
            <w:vMerge/>
          </w:tcPr>
          <w:p w:rsidR="00C73E7A" w:rsidRPr="006A5265" w:rsidRDefault="00C73E7A" w:rsidP="00C94F25">
            <w:pPr>
              <w:suppressAutoHyphens/>
              <w:jc w:val="center"/>
            </w:pP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20"/>
        </w:trPr>
        <w:tc>
          <w:tcPr>
            <w:tcW w:w="795" w:type="pct"/>
            <w:vMerge w:val="restart"/>
          </w:tcPr>
          <w:p w:rsidR="00C73E7A" w:rsidRDefault="00C73E7A" w:rsidP="006A526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6A526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Тема 4.</w:t>
            </w:r>
          </w:p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Договорно-правовая документация</w:t>
            </w:r>
          </w:p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6A526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:rsidR="00C73E7A" w:rsidRDefault="00C73E7A" w:rsidP="00C94F25">
            <w:pPr>
              <w:suppressAutoHyphens/>
              <w:spacing w:after="0" w:line="240" w:lineRule="auto"/>
              <w:jc w:val="center"/>
            </w:pPr>
          </w:p>
          <w:p w:rsidR="00C73E7A" w:rsidRPr="006A5265" w:rsidRDefault="00C73E7A" w:rsidP="00C94F25">
            <w:pPr>
              <w:suppressAutoHyphens/>
              <w:spacing w:after="0" w:line="240" w:lineRule="auto"/>
              <w:jc w:val="center"/>
            </w:pPr>
            <w:r w:rsidRPr="006A5265">
              <w:t xml:space="preserve"> </w:t>
            </w:r>
            <w:r>
              <w:t>2</w:t>
            </w:r>
          </w:p>
        </w:tc>
        <w:tc>
          <w:tcPr>
            <w:tcW w:w="792" w:type="pct"/>
            <w:vMerge w:val="restart"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 xml:space="preserve"> </w:t>
            </w: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>ОК 1-5, ОК 09,</w:t>
            </w: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 xml:space="preserve"> ОК 10, ПК 1.1</w:t>
            </w:r>
          </w:p>
        </w:tc>
      </w:tr>
      <w:tr w:rsidR="00C73E7A" w:rsidRPr="006A5265">
        <w:trPr>
          <w:trHeight w:val="20"/>
        </w:trPr>
        <w:tc>
          <w:tcPr>
            <w:tcW w:w="795" w:type="pct"/>
            <w:vMerge/>
          </w:tcPr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E07B66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Понятия договора. Виды договоров.</w:t>
            </w:r>
          </w:p>
          <w:p w:rsidR="00C73E7A" w:rsidRPr="006A5265" w:rsidRDefault="00C73E7A" w:rsidP="00E07B66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Правила оформления претензионных писем.</w:t>
            </w:r>
          </w:p>
          <w:p w:rsidR="00C73E7A" w:rsidRPr="006A5265" w:rsidRDefault="00C73E7A" w:rsidP="00E07B66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Формуляр искового заявления, требования к его оформлению</w:t>
            </w:r>
          </w:p>
        </w:tc>
        <w:tc>
          <w:tcPr>
            <w:tcW w:w="370" w:type="pct"/>
            <w:vMerge/>
          </w:tcPr>
          <w:p w:rsidR="00C73E7A" w:rsidRPr="006A5265" w:rsidRDefault="00C73E7A" w:rsidP="00C94F2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189"/>
        </w:trPr>
        <w:tc>
          <w:tcPr>
            <w:tcW w:w="795" w:type="pct"/>
            <w:vMerge/>
          </w:tcPr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rPr>
                <w:b/>
                <w:bCs/>
              </w:rPr>
              <w:t>Практические занятия</w:t>
            </w:r>
          </w:p>
        </w:tc>
        <w:tc>
          <w:tcPr>
            <w:tcW w:w="370" w:type="pct"/>
            <w:vMerge w:val="restart"/>
          </w:tcPr>
          <w:p w:rsidR="00C73E7A" w:rsidRPr="006A5265" w:rsidRDefault="00C73E7A" w:rsidP="00C94F25">
            <w:pPr>
              <w:suppressAutoHyphens/>
              <w:jc w:val="center"/>
            </w:pPr>
            <w:r w:rsidRPr="006A5265">
              <w:t xml:space="preserve"> </w:t>
            </w:r>
            <w:r>
              <w:t>2</w:t>
            </w: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20"/>
        </w:trPr>
        <w:tc>
          <w:tcPr>
            <w:tcW w:w="795" w:type="pct"/>
            <w:vMerge/>
          </w:tcPr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Оформление договора купли-продажи</w:t>
            </w:r>
          </w:p>
        </w:tc>
        <w:tc>
          <w:tcPr>
            <w:tcW w:w="370" w:type="pct"/>
            <w:vMerge/>
          </w:tcPr>
          <w:p w:rsidR="00C73E7A" w:rsidRPr="006A5265" w:rsidRDefault="00C73E7A" w:rsidP="00C94F2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329"/>
        </w:trPr>
        <w:tc>
          <w:tcPr>
            <w:tcW w:w="795" w:type="pct"/>
            <w:vMerge w:val="restart"/>
          </w:tcPr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Тема 5.</w:t>
            </w:r>
          </w:p>
          <w:p w:rsidR="00C73E7A" w:rsidRPr="006C14FE" w:rsidRDefault="00C73E7A" w:rsidP="00356515">
            <w:pPr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Понятие документооборота, регистрация документов</w:t>
            </w:r>
          </w:p>
        </w:tc>
        <w:tc>
          <w:tcPr>
            <w:tcW w:w="3043" w:type="pct"/>
          </w:tcPr>
          <w:p w:rsidR="00C73E7A" w:rsidRPr="006A5265" w:rsidRDefault="00C73E7A" w:rsidP="00C94F25">
            <w:pPr>
              <w:spacing w:after="0" w:line="240" w:lineRule="auto"/>
              <w:jc w:val="both"/>
              <w:rPr>
                <w:b/>
                <w:bCs/>
              </w:rPr>
            </w:pPr>
            <w:r w:rsidRPr="006A526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</w:tcPr>
          <w:p w:rsidR="00C73E7A" w:rsidRDefault="00C73E7A" w:rsidP="00C94F25">
            <w:pPr>
              <w:spacing w:after="0" w:line="240" w:lineRule="auto"/>
              <w:jc w:val="center"/>
            </w:pP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92" w:type="pct"/>
            <w:vMerge w:val="restart"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>ОК 1-5, ОК 09,</w:t>
            </w: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 xml:space="preserve"> ОК 10, ПК 1.1 </w:t>
            </w:r>
          </w:p>
        </w:tc>
      </w:tr>
      <w:tr w:rsidR="00C73E7A" w:rsidRPr="006A5265">
        <w:trPr>
          <w:trHeight w:val="20"/>
        </w:trPr>
        <w:tc>
          <w:tcPr>
            <w:tcW w:w="795" w:type="pct"/>
            <w:vMerge/>
          </w:tcPr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3C7D32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Состав и учет объема документооборота предприятий.</w:t>
            </w:r>
          </w:p>
          <w:p w:rsidR="00C73E7A" w:rsidRPr="006A5265" w:rsidRDefault="00C73E7A" w:rsidP="003C7D32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Организация работы с входящей, исходящей и внутренней документацией</w:t>
            </w:r>
          </w:p>
          <w:p w:rsidR="00C73E7A" w:rsidRPr="006A5265" w:rsidRDefault="00C73E7A" w:rsidP="003C7D32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6A5265">
              <w:t>Базы данных для хранения документов.</w:t>
            </w:r>
          </w:p>
          <w:p w:rsidR="00C73E7A" w:rsidRPr="006A5265" w:rsidRDefault="00C73E7A" w:rsidP="003C7D32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6A5265">
              <w:t>Работа с запросами.</w:t>
            </w:r>
          </w:p>
          <w:p w:rsidR="00C73E7A" w:rsidRPr="006A5265" w:rsidRDefault="00C73E7A" w:rsidP="003C7D32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6A5265">
              <w:t>Работа с электронными документами.</w:t>
            </w:r>
          </w:p>
        </w:tc>
        <w:tc>
          <w:tcPr>
            <w:tcW w:w="370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20"/>
        </w:trPr>
        <w:tc>
          <w:tcPr>
            <w:tcW w:w="795" w:type="pct"/>
            <w:vMerge w:val="restart"/>
          </w:tcPr>
          <w:p w:rsidR="00C73E7A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73E7A" w:rsidRPr="006C14FE" w:rsidRDefault="00C73E7A" w:rsidP="00C9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Тема 6.</w:t>
            </w:r>
          </w:p>
          <w:p w:rsidR="00C73E7A" w:rsidRPr="006C14FE" w:rsidRDefault="00C73E7A" w:rsidP="00356515">
            <w:pPr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Организация оперативного и архивного хранения документов</w:t>
            </w:r>
          </w:p>
        </w:tc>
        <w:tc>
          <w:tcPr>
            <w:tcW w:w="3043" w:type="pct"/>
          </w:tcPr>
          <w:p w:rsidR="00C73E7A" w:rsidRPr="006A5265" w:rsidRDefault="00C73E7A" w:rsidP="00C94F25">
            <w:pPr>
              <w:spacing w:after="0" w:line="240" w:lineRule="auto"/>
              <w:jc w:val="both"/>
              <w:rPr>
                <w:b/>
                <w:bCs/>
              </w:rPr>
            </w:pPr>
            <w:r w:rsidRPr="006A526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</w:tcPr>
          <w:p w:rsidR="00C73E7A" w:rsidRDefault="00C73E7A" w:rsidP="00C94F25">
            <w:pPr>
              <w:spacing w:after="0" w:line="240" w:lineRule="auto"/>
              <w:jc w:val="center"/>
            </w:pP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>
              <w:t xml:space="preserve"> 4</w:t>
            </w:r>
          </w:p>
        </w:tc>
        <w:tc>
          <w:tcPr>
            <w:tcW w:w="792" w:type="pct"/>
            <w:vMerge w:val="restart"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 xml:space="preserve"> ОК 1-5, ОК 09,</w:t>
            </w:r>
          </w:p>
          <w:p w:rsidR="00C73E7A" w:rsidRPr="006A5265" w:rsidRDefault="00C73E7A" w:rsidP="00C94F25">
            <w:pPr>
              <w:spacing w:after="0" w:line="240" w:lineRule="auto"/>
              <w:jc w:val="center"/>
            </w:pPr>
            <w:r w:rsidRPr="006A5265">
              <w:t xml:space="preserve"> ОК 10, ПК 1.1</w:t>
            </w:r>
          </w:p>
        </w:tc>
      </w:tr>
      <w:tr w:rsidR="00C73E7A" w:rsidRPr="006A5265">
        <w:trPr>
          <w:trHeight w:val="1078"/>
        </w:trPr>
        <w:tc>
          <w:tcPr>
            <w:tcW w:w="795" w:type="pct"/>
            <w:vMerge/>
          </w:tcPr>
          <w:p w:rsidR="00C73E7A" w:rsidRPr="006C14FE" w:rsidRDefault="00C73E7A" w:rsidP="00C94F25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3" w:type="pct"/>
          </w:tcPr>
          <w:p w:rsidR="00C73E7A" w:rsidRPr="006A5265" w:rsidRDefault="00C73E7A" w:rsidP="003C7D32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Номенклатура дел.</w:t>
            </w:r>
          </w:p>
          <w:p w:rsidR="00C73E7A" w:rsidRPr="006A5265" w:rsidRDefault="00C73E7A" w:rsidP="003C7D32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6A5265">
              <w:t>Индивидуальные, сводные, примерные и типовые номенклатуры дел.</w:t>
            </w:r>
          </w:p>
          <w:p w:rsidR="00C73E7A" w:rsidRPr="006A5265" w:rsidRDefault="00C73E7A" w:rsidP="003C7D32">
            <w:pPr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6A5265">
              <w:t>Подготовка и порядок передачи дел в архив.</w:t>
            </w:r>
          </w:p>
          <w:p w:rsidR="00C73E7A" w:rsidRPr="006A5265" w:rsidRDefault="00C73E7A" w:rsidP="003C7D32">
            <w:pPr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6A5265">
              <w:t>Законодательные акты и нормативно-методические документы по архивному хранению документов.</w:t>
            </w:r>
          </w:p>
        </w:tc>
        <w:tc>
          <w:tcPr>
            <w:tcW w:w="370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  <w:tc>
          <w:tcPr>
            <w:tcW w:w="792" w:type="pct"/>
            <w:vMerge/>
          </w:tcPr>
          <w:p w:rsidR="00C73E7A" w:rsidRPr="006A5265" w:rsidRDefault="00C73E7A" w:rsidP="00C94F25">
            <w:pPr>
              <w:spacing w:after="0" w:line="240" w:lineRule="auto"/>
              <w:jc w:val="center"/>
            </w:pPr>
          </w:p>
        </w:tc>
      </w:tr>
      <w:tr w:rsidR="00C73E7A" w:rsidRPr="006A5265">
        <w:trPr>
          <w:trHeight w:val="101"/>
        </w:trPr>
        <w:tc>
          <w:tcPr>
            <w:tcW w:w="3838" w:type="pct"/>
            <w:gridSpan w:val="2"/>
          </w:tcPr>
          <w:p w:rsidR="00C73E7A" w:rsidRPr="006C14FE" w:rsidRDefault="00C73E7A" w:rsidP="00172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370" w:type="pct"/>
            <w:vAlign w:val="center"/>
          </w:tcPr>
          <w:p w:rsidR="00C73E7A" w:rsidRPr="006A5265" w:rsidRDefault="00C73E7A" w:rsidP="00172487">
            <w:pPr>
              <w:spacing w:after="0" w:line="240" w:lineRule="auto"/>
              <w:jc w:val="center"/>
              <w:rPr>
                <w:b/>
                <w:bCs/>
              </w:rPr>
            </w:pPr>
            <w:r w:rsidRPr="006A5265">
              <w:rPr>
                <w:b/>
                <w:bCs/>
              </w:rPr>
              <w:t>2</w:t>
            </w:r>
          </w:p>
        </w:tc>
        <w:tc>
          <w:tcPr>
            <w:tcW w:w="792" w:type="pct"/>
          </w:tcPr>
          <w:p w:rsidR="00C73E7A" w:rsidRPr="006A5265" w:rsidRDefault="00C73E7A" w:rsidP="0017248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73E7A" w:rsidRPr="006A5265">
        <w:trPr>
          <w:trHeight w:val="70"/>
        </w:trPr>
        <w:tc>
          <w:tcPr>
            <w:tcW w:w="3838" w:type="pct"/>
            <w:gridSpan w:val="2"/>
          </w:tcPr>
          <w:p w:rsidR="00C73E7A" w:rsidRPr="006C14FE" w:rsidRDefault="00C73E7A" w:rsidP="00172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 w:rsidRPr="006C14FE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370" w:type="pct"/>
            <w:vAlign w:val="center"/>
          </w:tcPr>
          <w:p w:rsidR="00C73E7A" w:rsidRPr="006A5265" w:rsidRDefault="00C73E7A" w:rsidP="00172487">
            <w:pPr>
              <w:spacing w:after="0" w:line="240" w:lineRule="auto"/>
              <w:jc w:val="center"/>
              <w:rPr>
                <w:b/>
                <w:bCs/>
              </w:rPr>
            </w:pPr>
            <w:r w:rsidRPr="006A5265">
              <w:rPr>
                <w:b/>
                <w:bCs/>
              </w:rPr>
              <w:t>32</w:t>
            </w:r>
          </w:p>
        </w:tc>
        <w:tc>
          <w:tcPr>
            <w:tcW w:w="792" w:type="pct"/>
          </w:tcPr>
          <w:p w:rsidR="00C73E7A" w:rsidRPr="006A5265" w:rsidRDefault="00C73E7A" w:rsidP="0017248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C73E7A" w:rsidRPr="00E463AA" w:rsidRDefault="00C73E7A" w:rsidP="00394BBF">
      <w:pPr>
        <w:ind w:firstLine="709"/>
        <w:jc w:val="both"/>
        <w:sectPr w:rsidR="00C73E7A" w:rsidRPr="00E463AA" w:rsidSect="006A5265">
          <w:pgSz w:w="16840" w:h="11907" w:orient="landscape"/>
          <w:pgMar w:top="1134" w:right="851" w:bottom="1134" w:left="1418" w:header="709" w:footer="709" w:gutter="0"/>
          <w:cols w:space="720"/>
          <w:titlePg/>
        </w:sectPr>
      </w:pPr>
    </w:p>
    <w:p w:rsidR="00C73E7A" w:rsidRDefault="00C73E7A" w:rsidP="00EF2C1C">
      <w:pPr>
        <w:pStyle w:val="Heading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b w:val="0"/>
          <w:bCs w:val="0"/>
        </w:rPr>
        <w:t xml:space="preserve"> </w:t>
      </w: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УСЛОВИЯ РЕАЛИЗАЦИИ </w:t>
      </w:r>
      <w:r w:rsidRPr="00204855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C73E7A" w:rsidRPr="00D371BD" w:rsidRDefault="00C73E7A" w:rsidP="00EF2C1C">
      <w:pPr>
        <w:spacing w:after="0" w:line="360" w:lineRule="auto"/>
        <w:ind w:firstLine="709"/>
      </w:pPr>
    </w:p>
    <w:p w:rsidR="00C73E7A" w:rsidRPr="000E5B19" w:rsidRDefault="00C73E7A" w:rsidP="00EF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C73E7A" w:rsidRPr="00D371BD" w:rsidRDefault="00C73E7A" w:rsidP="00EF2C1C">
      <w:pPr>
        <w:spacing w:after="0"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C73E7A" w:rsidRPr="00931E53" w:rsidRDefault="00C73E7A" w:rsidP="00EF2C1C">
      <w:pPr>
        <w:pStyle w:val="BodyTextIndent"/>
        <w:numPr>
          <w:ilvl w:val="0"/>
          <w:numId w:val="27"/>
        </w:numPr>
        <w:tabs>
          <w:tab w:val="left" w:pos="0"/>
        </w:tabs>
        <w:spacing w:after="0" w:line="360" w:lineRule="auto"/>
      </w:pPr>
      <w:r w:rsidRPr="00931E53">
        <w:t>посадочные места по количеству обучающихся;</w:t>
      </w:r>
    </w:p>
    <w:p w:rsidR="00C73E7A" w:rsidRPr="00931E53" w:rsidRDefault="00C73E7A" w:rsidP="00EF2C1C">
      <w:pPr>
        <w:pStyle w:val="BodyTextIndent"/>
        <w:numPr>
          <w:ilvl w:val="0"/>
          <w:numId w:val="27"/>
        </w:numPr>
        <w:tabs>
          <w:tab w:val="left" w:pos="0"/>
        </w:tabs>
        <w:spacing w:after="0" w:line="360" w:lineRule="auto"/>
      </w:pPr>
      <w:r w:rsidRPr="00931E53">
        <w:t>рабочее место преподавателя;</w:t>
      </w:r>
    </w:p>
    <w:p w:rsidR="00C73E7A" w:rsidRPr="00931E53" w:rsidRDefault="00C73E7A" w:rsidP="00EF2C1C">
      <w:pPr>
        <w:pStyle w:val="BodyTextIndent"/>
        <w:numPr>
          <w:ilvl w:val="0"/>
          <w:numId w:val="27"/>
        </w:numPr>
        <w:tabs>
          <w:tab w:val="left" w:pos="0"/>
        </w:tabs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C73E7A" w:rsidRDefault="00C73E7A" w:rsidP="00EF2C1C">
      <w:pPr>
        <w:pStyle w:val="BodyTextIndent"/>
        <w:numPr>
          <w:ilvl w:val="0"/>
          <w:numId w:val="27"/>
        </w:numPr>
        <w:tabs>
          <w:tab w:val="left" w:pos="1418"/>
        </w:tabs>
        <w:spacing w:after="0" w:line="360" w:lineRule="auto"/>
        <w:jc w:val="both"/>
      </w:pPr>
      <w:r w:rsidRPr="00931E53">
        <w:t>мультимедиапроектор</w:t>
      </w:r>
      <w:r>
        <w:t>.</w:t>
      </w:r>
    </w:p>
    <w:p w:rsidR="00C73E7A" w:rsidRDefault="00C73E7A" w:rsidP="00EF2C1C">
      <w:pPr>
        <w:spacing w:after="0" w:line="360" w:lineRule="auto"/>
        <w:ind w:firstLine="709"/>
        <w:jc w:val="both"/>
      </w:pPr>
    </w:p>
    <w:p w:rsidR="00C73E7A" w:rsidRPr="003E431C" w:rsidRDefault="00C73E7A" w:rsidP="00EF2C1C">
      <w:pPr>
        <w:spacing w:after="0"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C73E7A" w:rsidRPr="00D371BD" w:rsidRDefault="00C73E7A" w:rsidP="00EF2C1C">
      <w:pPr>
        <w:spacing w:after="0" w:line="240" w:lineRule="auto"/>
        <w:jc w:val="both"/>
      </w:pPr>
    </w:p>
    <w:p w:rsidR="00C73E7A" w:rsidRPr="00C96950" w:rsidRDefault="00C73E7A" w:rsidP="003623BD">
      <w:pPr>
        <w:spacing w:after="0"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C73E7A" w:rsidRPr="000E5B19" w:rsidRDefault="00C73E7A" w:rsidP="003623BD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C73E7A" w:rsidRPr="000E5B19" w:rsidRDefault="00C73E7A" w:rsidP="0036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C73E7A" w:rsidRPr="009A3E44" w:rsidRDefault="00C73E7A" w:rsidP="0009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r>
        <w:t xml:space="preserve">Кузнецов </w:t>
      </w:r>
      <w:r w:rsidRPr="00563E76">
        <w:t>И.Н. Документационное обеспечение управления. Документооборот и делопроизводство: Учебник и практикум / И.Н. Кузнецов. - Люберцы: Юрайт, 2019. https://www.biblio-online.ru/search?query=4.%09Кузнецов%2C+И.Н.+Документационное+обеспечение+управления</w:t>
      </w:r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r>
        <w:t xml:space="preserve">Абуладзе </w:t>
      </w:r>
      <w:r w:rsidRPr="00563E76">
        <w:t xml:space="preserve">Д. Г. Документационное обеспечение управления персоналом : учебник и практикум для СПО / Д. Г. Абуладзе, И. Б. Выпряжкина, В. М. Маслова. — М. : Издательство Юрайт, 2017. — 299 с. — (Профессиональное образование). // Режим доступа: </w:t>
      </w:r>
      <w:hyperlink r:id="rId8" w:history="1">
        <w:r w:rsidRPr="00563E76">
          <w:rPr>
            <w:rStyle w:val="Hyperlink"/>
            <w:color w:val="auto"/>
            <w:u w:val="none"/>
          </w:rPr>
          <w:t>https://biblio-online.ru/book/F0B93350-F4BA-44E3-9EE7-D8EFF609E7D3</w:t>
        </w:r>
      </w:hyperlink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r>
        <w:t xml:space="preserve">Казакевич </w:t>
      </w:r>
      <w:r w:rsidRPr="00563E76">
        <w:t xml:space="preserve">Т. А. Документационное обеспечение управления : учебник и практикум для СПО / Т. А. Казакевич, А. И. Ткалич. — 2-е изд., испр. и доп. — М. : Издательство Юрайт, 2017. — 161 с. — (Профессиональное образование). // Режим доступа: </w:t>
      </w:r>
      <w:hyperlink r:id="rId9" w:history="1">
        <w:r w:rsidRPr="00563E76">
          <w:rPr>
            <w:rStyle w:val="Hyperlink"/>
            <w:color w:val="auto"/>
            <w:u w:val="none"/>
          </w:rPr>
          <w:t>https://biblio-online.ru/book/14309A03-1137-4585-91B2-7EBE89B533AA</w:t>
        </w:r>
      </w:hyperlink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r w:rsidRPr="00563E76">
        <w:t xml:space="preserve">Журавлева И.В. Оформляем документы на персональном компьютере: грамотно и красиво: ГОСТ Р.6.30-2003. Возможности Microsoft Word / Журавлева И.В., Журавлева М.В. - М.:НИЦ ИНФРА-М, 2016. - 187 с.  - Режим доступа: </w:t>
      </w:r>
      <w:hyperlink r:id="rId10" w:history="1">
        <w:r w:rsidRPr="00563E76">
          <w:rPr>
            <w:rStyle w:val="Hyperlink"/>
            <w:color w:val="auto"/>
            <w:u w:val="none"/>
          </w:rPr>
          <w:t>http://znanium.com/catalog.php?bookinfo=555075</w:t>
        </w:r>
      </w:hyperlink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r>
        <w:t xml:space="preserve">Шувалова </w:t>
      </w:r>
      <w:r w:rsidRPr="00563E76">
        <w:t xml:space="preserve">Н. Н. Документационное обеспечение управления : учебник и практикум для СПО / Н. Н. Шувалова. — М. : Издательство Юрайт, 2017. — 221 с. — (Профессиональное образование). // Режим доступа: </w:t>
      </w:r>
      <w:hyperlink r:id="rId11" w:history="1">
        <w:r w:rsidRPr="00563E76">
          <w:rPr>
            <w:rStyle w:val="Hyperlink"/>
            <w:color w:val="auto"/>
            <w:u w:val="none"/>
          </w:rPr>
          <w:t>https://biblio-online.ru/book/012C672A-DD8A-4082-B4E7-380217EE5C07</w:t>
        </w:r>
      </w:hyperlink>
      <w:r w:rsidRPr="00563E76">
        <w:t> </w:t>
      </w:r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r w:rsidRPr="00563E76">
        <w:t>Журнал «Делопроизводство». http://www.top-personal.ru/officework.html?40</w:t>
      </w:r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r w:rsidRPr="00563E76">
        <w:t>Журнал «Секретарское дело». http://www.sekretarskoe-delo.ru</w:t>
      </w:r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r w:rsidRPr="00563E76">
        <w:t>Журнал «Управление персоналом». http://www.top-personal.ru/magazines.html</w:t>
      </w:r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r w:rsidRPr="00563E76">
        <w:t xml:space="preserve">Центр компетенции по вопросам документационного обеспечения управления и архивного дела -  </w:t>
      </w:r>
      <w:hyperlink r:id="rId12" w:history="1">
        <w:r w:rsidRPr="00563E76">
          <w:rPr>
            <w:rStyle w:val="Hyperlink"/>
            <w:color w:val="auto"/>
            <w:u w:val="none"/>
          </w:rPr>
          <w:t>http://www.edou.ru/enc/</w:t>
        </w:r>
      </w:hyperlink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r w:rsidRPr="00563E76">
        <w:t xml:space="preserve"> </w:t>
      </w:r>
      <w:hyperlink r:id="rId13" w:history="1">
        <w:r w:rsidRPr="00563E76">
          <w:rPr>
            <w:rStyle w:val="Hyperlink"/>
            <w:color w:val="auto"/>
            <w:u w:val="none"/>
          </w:rPr>
          <w:t>http://dogovorlibrary.by.ru/index.htm</w:t>
        </w:r>
      </w:hyperlink>
      <w:r w:rsidRPr="00563E76">
        <w:t xml:space="preserve">,  - коллекция типовых договоров, образцов заявлений, исков, бланков </w:t>
      </w:r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hyperlink r:id="rId14" w:history="1">
        <w:r w:rsidRPr="00563E76">
          <w:rPr>
            <w:rStyle w:val="Hyperlink"/>
            <w:color w:val="auto"/>
            <w:u w:val="none"/>
          </w:rPr>
          <w:t>www.directum.ru/339256.shtml</w:t>
        </w:r>
      </w:hyperlink>
      <w:r w:rsidRPr="00563E76">
        <w:t>,  - электронное делопроизводство и канцелярия</w:t>
      </w:r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hyperlink r:id="rId15" w:history="1">
        <w:r w:rsidRPr="00563E76">
          <w:rPr>
            <w:rStyle w:val="Hyperlink"/>
            <w:color w:val="auto"/>
            <w:u w:val="none"/>
          </w:rPr>
          <w:t>www.directum.ru/340614.shtml</w:t>
        </w:r>
      </w:hyperlink>
      <w:r w:rsidRPr="00563E76">
        <w:t xml:space="preserve">,  - ГОСТ Р 51141-98. Делопроизводство и архивное дело.Термины и определения. </w:t>
      </w:r>
    </w:p>
    <w:p w:rsidR="00C73E7A" w:rsidRPr="00563E76" w:rsidRDefault="00C73E7A" w:rsidP="00563E76">
      <w:pPr>
        <w:numPr>
          <w:ilvl w:val="0"/>
          <w:numId w:val="30"/>
        </w:numPr>
        <w:spacing w:after="0" w:line="360" w:lineRule="auto"/>
        <w:jc w:val="both"/>
      </w:pPr>
      <w:hyperlink r:id="rId16" w:history="1">
        <w:r w:rsidRPr="00563E76">
          <w:rPr>
            <w:rStyle w:val="Hyperlink"/>
            <w:color w:val="auto"/>
            <w:u w:val="none"/>
          </w:rPr>
          <w:t>www.dis.ru/slovar/deloproizvodstvo</w:t>
        </w:r>
      </w:hyperlink>
      <w:r w:rsidRPr="00563E76">
        <w:t>, - словарь по разделу «Делопроизводство»</w:t>
      </w:r>
    </w:p>
    <w:p w:rsidR="00C73E7A" w:rsidRPr="009A3E44" w:rsidRDefault="00C73E7A" w:rsidP="00092786">
      <w:pPr>
        <w:tabs>
          <w:tab w:val="left" w:pos="0"/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C73E7A" w:rsidRPr="00563E76" w:rsidRDefault="00C73E7A" w:rsidP="0056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3.2.3. Дополнительные источники</w:t>
      </w:r>
    </w:p>
    <w:p w:rsidR="00C73E7A" w:rsidRPr="00563E76" w:rsidRDefault="00C73E7A" w:rsidP="00563E76">
      <w:pPr>
        <w:numPr>
          <w:ilvl w:val="0"/>
          <w:numId w:val="32"/>
        </w:numPr>
        <w:spacing w:after="0" w:line="360" w:lineRule="auto"/>
        <w:jc w:val="both"/>
      </w:pPr>
      <w:r w:rsidRPr="00563E76">
        <w:t>Федеральный закон "Об электронной подписи" от 06.04.2011 N 63-ФЗ.</w:t>
      </w:r>
      <w:r w:rsidRPr="00563E76">
        <w:br/>
        <w:t>Федеральный закон "Об информации, информационных технологиях и о защите информации" от 27.07.2006 N 149-ФЗ</w:t>
      </w:r>
    </w:p>
    <w:p w:rsidR="00C73E7A" w:rsidRPr="00563E76" w:rsidRDefault="00C73E7A" w:rsidP="00563E76">
      <w:pPr>
        <w:numPr>
          <w:ilvl w:val="0"/>
          <w:numId w:val="32"/>
        </w:numPr>
        <w:spacing w:after="0" w:line="360" w:lineRule="auto"/>
        <w:jc w:val="both"/>
      </w:pPr>
      <w:r w:rsidRPr="00563E76">
        <w:t>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 (утв. Приказом Росстандарта от 17.10.2013 N 1185-ст)</w:t>
      </w:r>
    </w:p>
    <w:p w:rsidR="00C73E7A" w:rsidRDefault="00C73E7A" w:rsidP="00005BD3">
      <w:pPr>
        <w:numPr>
          <w:ilvl w:val="0"/>
          <w:numId w:val="32"/>
        </w:numPr>
        <w:spacing w:after="0" w:line="360" w:lineRule="auto"/>
        <w:jc w:val="both"/>
      </w:pPr>
      <w:r w:rsidRPr="00563E76">
        <w:t>ГОСТ Р 6.30-2003. Унифицированная система документации. Унифицированная система организационно-распорядительной документации. Требование к оформлению документов. Утвержден постановлением Госстандарта РФ от 03.03.2003 №65-ст. – М.: Изд-во стандартов, 2003.</w:t>
      </w:r>
    </w:p>
    <w:p w:rsidR="00C73E7A" w:rsidRPr="00005BD3" w:rsidRDefault="00C73E7A" w:rsidP="00005BD3">
      <w:pPr>
        <w:spacing w:after="240" w:line="240" w:lineRule="auto"/>
        <w:jc w:val="center"/>
        <w:rPr>
          <w:b/>
          <w:bCs/>
        </w:rPr>
      </w:pPr>
      <w:r w:rsidRPr="00005BD3">
        <w:rPr>
          <w:b/>
          <w:bCs/>
        </w:rPr>
        <w:t>4. КОНТРОЛЬ И ОЦЕНКА РЕЗУЛЬТАТОВ ОСВОЕНИЯ ДИСЦИПЛИНЫ</w:t>
      </w:r>
    </w:p>
    <w:tbl>
      <w:tblPr>
        <w:tblW w:w="47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3023"/>
        <w:gridCol w:w="2478"/>
      </w:tblGrid>
      <w:tr w:rsidR="00C73E7A" w:rsidRPr="00DD4EC2">
        <w:trPr>
          <w:jc w:val="right"/>
        </w:trPr>
        <w:tc>
          <w:tcPr>
            <w:tcW w:w="2059" w:type="pct"/>
          </w:tcPr>
          <w:p w:rsidR="00C73E7A" w:rsidRPr="00DD4EC2" w:rsidRDefault="00C73E7A" w:rsidP="00005BD3">
            <w:pPr>
              <w:spacing w:after="120" w:line="240" w:lineRule="auto"/>
              <w:jc w:val="center"/>
              <w:rPr>
                <w:b/>
                <w:bCs/>
              </w:rPr>
            </w:pPr>
            <w:r w:rsidRPr="00DD4EC2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16" w:type="pct"/>
          </w:tcPr>
          <w:p w:rsidR="00C73E7A" w:rsidRPr="00DD4EC2" w:rsidRDefault="00C73E7A" w:rsidP="00005BD3">
            <w:pPr>
              <w:spacing w:after="120" w:line="240" w:lineRule="auto"/>
              <w:jc w:val="center"/>
              <w:rPr>
                <w:b/>
                <w:bCs/>
              </w:rPr>
            </w:pPr>
            <w:r w:rsidRPr="00DD4EC2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325" w:type="pct"/>
          </w:tcPr>
          <w:p w:rsidR="00C73E7A" w:rsidRPr="00DD4EC2" w:rsidRDefault="00C73E7A" w:rsidP="00005BD3">
            <w:pPr>
              <w:spacing w:after="120" w:line="240" w:lineRule="auto"/>
              <w:jc w:val="center"/>
              <w:rPr>
                <w:b/>
                <w:bCs/>
              </w:rPr>
            </w:pPr>
            <w:r w:rsidRPr="00DD4EC2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C73E7A" w:rsidRPr="00DD4EC2">
        <w:trPr>
          <w:trHeight w:val="270"/>
          <w:jc w:val="right"/>
        </w:trPr>
        <w:tc>
          <w:tcPr>
            <w:tcW w:w="2059" w:type="pct"/>
          </w:tcPr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знать</w:t>
            </w:r>
          </w:p>
        </w:tc>
        <w:tc>
          <w:tcPr>
            <w:tcW w:w="1616" w:type="pct"/>
            <w:vMerge w:val="restart"/>
          </w:tcPr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25" w:type="pct"/>
            <w:vMerge w:val="restart"/>
          </w:tcPr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Текущий контроль в форме: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C73E7A" w:rsidRPr="00DD4EC2" w:rsidRDefault="00C73E7A" w:rsidP="00005BD3">
            <w:pPr>
              <w:spacing w:after="120" w:line="240" w:lineRule="auto"/>
              <w:rPr>
                <w:lang w:eastAsia="en-US"/>
              </w:rPr>
            </w:pPr>
            <w:r w:rsidRPr="00DD4EC2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DD4EC2">
              <w:rPr>
                <w:sz w:val="22"/>
                <w:szCs w:val="22"/>
                <w:lang w:eastAsia="en-US"/>
              </w:rPr>
              <w:t xml:space="preserve"> </w:t>
            </w:r>
            <w:r w:rsidRPr="00DD4EC2">
              <w:rPr>
                <w:sz w:val="22"/>
                <w:szCs w:val="22"/>
              </w:rPr>
              <w:t xml:space="preserve">самостоятельной работы  </w:t>
            </w:r>
          </w:p>
          <w:p w:rsidR="00C73E7A" w:rsidRPr="00034C3C" w:rsidRDefault="00C73E7A" w:rsidP="00005BD3">
            <w:pPr>
              <w:pStyle w:val="a1"/>
              <w:spacing w:after="120"/>
              <w:rPr>
                <w:rFonts w:ascii="Times New Roman" w:hAnsi="Times New Roman" w:cs="Times New Roman"/>
              </w:rPr>
            </w:pPr>
            <w:r w:rsidRPr="00034C3C">
              <w:rPr>
                <w:rFonts w:ascii="Times New Roman" w:hAnsi="Times New Roman" w:cs="Times New Roman"/>
                <w:sz w:val="22"/>
                <w:szCs w:val="22"/>
              </w:rPr>
              <w:t>Итоговый контроль:</w:t>
            </w:r>
          </w:p>
          <w:p w:rsidR="00C73E7A" w:rsidRPr="00034C3C" w:rsidRDefault="00C73E7A" w:rsidP="00005BD3">
            <w:pPr>
              <w:pStyle w:val="a1"/>
              <w:spacing w:after="120"/>
              <w:rPr>
                <w:rFonts w:ascii="Times New Roman" w:hAnsi="Times New Roman" w:cs="Times New Roman"/>
              </w:rPr>
            </w:pPr>
            <w:r w:rsidRPr="00034C3C">
              <w:rPr>
                <w:rFonts w:ascii="Times New Roman" w:hAnsi="Times New Roman" w:cs="Times New Roman"/>
                <w:sz w:val="22"/>
                <w:szCs w:val="22"/>
              </w:rPr>
              <w:t>дифференцированный зачет</w:t>
            </w:r>
          </w:p>
          <w:p w:rsidR="00C73E7A" w:rsidRPr="00DD4EC2" w:rsidRDefault="00C73E7A" w:rsidP="00005BD3">
            <w:pPr>
              <w:spacing w:after="120" w:line="240" w:lineRule="auto"/>
            </w:pPr>
          </w:p>
        </w:tc>
      </w:tr>
      <w:tr w:rsidR="00C73E7A" w:rsidRPr="00DD4EC2">
        <w:trPr>
          <w:jc w:val="right"/>
        </w:trPr>
        <w:tc>
          <w:tcPr>
            <w:tcW w:w="2059" w:type="pct"/>
          </w:tcPr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понятие, цели, задачи и принципы делопроизводства;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основные понятия документационного обеспечения управления;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системы документационного обеспечения управления;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классификацию документов;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требования к составлению и оформлению документов;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организацию документооборота: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приема, обработку, регистрацию, контроль, хранение документов, номенклатуру дел.</w:t>
            </w:r>
          </w:p>
          <w:p w:rsidR="00C73E7A" w:rsidRPr="00DD4EC2" w:rsidRDefault="00C73E7A" w:rsidP="00005BD3">
            <w:pPr>
              <w:spacing w:after="120" w:line="240" w:lineRule="auto"/>
            </w:pPr>
          </w:p>
        </w:tc>
        <w:tc>
          <w:tcPr>
            <w:tcW w:w="1616" w:type="pct"/>
            <w:vMerge/>
          </w:tcPr>
          <w:p w:rsidR="00C73E7A" w:rsidRPr="00DD4EC2" w:rsidRDefault="00C73E7A" w:rsidP="00005BD3">
            <w:pPr>
              <w:spacing w:after="120" w:line="240" w:lineRule="auto"/>
            </w:pPr>
          </w:p>
        </w:tc>
        <w:tc>
          <w:tcPr>
            <w:tcW w:w="1325" w:type="pct"/>
            <w:vMerge/>
          </w:tcPr>
          <w:p w:rsidR="00C73E7A" w:rsidRPr="00DD4EC2" w:rsidRDefault="00C73E7A" w:rsidP="00005BD3">
            <w:pPr>
              <w:spacing w:after="120" w:line="240" w:lineRule="auto"/>
            </w:pPr>
          </w:p>
        </w:tc>
      </w:tr>
      <w:tr w:rsidR="00C73E7A" w:rsidRPr="00DD4EC2">
        <w:trPr>
          <w:jc w:val="right"/>
        </w:trPr>
        <w:tc>
          <w:tcPr>
            <w:tcW w:w="2059" w:type="pct"/>
          </w:tcPr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уметь</w:t>
            </w:r>
          </w:p>
        </w:tc>
        <w:tc>
          <w:tcPr>
            <w:tcW w:w="1616" w:type="pct"/>
            <w:vMerge w:val="restart"/>
          </w:tcPr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  <w:p w:rsidR="00C73E7A" w:rsidRPr="00DD4EC2" w:rsidRDefault="00C73E7A" w:rsidP="00005BD3">
            <w:pPr>
              <w:spacing w:after="120" w:line="240" w:lineRule="auto"/>
            </w:pPr>
          </w:p>
        </w:tc>
        <w:tc>
          <w:tcPr>
            <w:tcW w:w="1325" w:type="pct"/>
            <w:vMerge w:val="restart"/>
          </w:tcPr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Текущий контроль в форме: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C73E7A" w:rsidRPr="00DD4EC2" w:rsidRDefault="00C73E7A" w:rsidP="00005BD3">
            <w:pPr>
              <w:spacing w:after="120" w:line="240" w:lineRule="auto"/>
              <w:rPr>
                <w:lang w:eastAsia="en-US"/>
              </w:rPr>
            </w:pPr>
            <w:r w:rsidRPr="00DD4EC2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DD4EC2">
              <w:rPr>
                <w:sz w:val="22"/>
                <w:szCs w:val="22"/>
                <w:lang w:eastAsia="en-US"/>
              </w:rPr>
              <w:t xml:space="preserve"> </w:t>
            </w:r>
            <w:r w:rsidRPr="00DD4EC2">
              <w:rPr>
                <w:sz w:val="22"/>
                <w:szCs w:val="22"/>
              </w:rPr>
              <w:t xml:space="preserve">самостоятельной работы  </w:t>
            </w:r>
          </w:p>
          <w:p w:rsidR="00C73E7A" w:rsidRPr="00034C3C" w:rsidRDefault="00C73E7A" w:rsidP="00005BD3">
            <w:pPr>
              <w:pStyle w:val="a1"/>
              <w:spacing w:after="120"/>
              <w:rPr>
                <w:rFonts w:ascii="Times New Roman" w:hAnsi="Times New Roman" w:cs="Times New Roman"/>
              </w:rPr>
            </w:pPr>
            <w:r w:rsidRPr="00034C3C">
              <w:rPr>
                <w:rFonts w:ascii="Times New Roman" w:hAnsi="Times New Roman" w:cs="Times New Roman"/>
                <w:sz w:val="22"/>
                <w:szCs w:val="22"/>
              </w:rPr>
              <w:t>Итоговый контроль:</w:t>
            </w:r>
          </w:p>
          <w:p w:rsidR="00C73E7A" w:rsidRPr="00034C3C" w:rsidRDefault="00C73E7A" w:rsidP="00005BD3">
            <w:pPr>
              <w:pStyle w:val="a1"/>
              <w:spacing w:after="120"/>
              <w:rPr>
                <w:rFonts w:ascii="Times New Roman" w:hAnsi="Times New Roman" w:cs="Times New Roman"/>
              </w:rPr>
            </w:pPr>
            <w:r w:rsidRPr="00034C3C">
              <w:rPr>
                <w:rFonts w:ascii="Times New Roman" w:hAnsi="Times New Roman" w:cs="Times New Roman"/>
                <w:sz w:val="22"/>
                <w:szCs w:val="22"/>
              </w:rPr>
              <w:t>дифференцированный зачет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 xml:space="preserve"> </w:t>
            </w:r>
          </w:p>
          <w:p w:rsidR="00C73E7A" w:rsidRPr="00DD4EC2" w:rsidRDefault="00C73E7A" w:rsidP="00005BD3">
            <w:pPr>
              <w:spacing w:after="120" w:line="240" w:lineRule="auto"/>
            </w:pPr>
          </w:p>
        </w:tc>
      </w:tr>
      <w:tr w:rsidR="00C73E7A" w:rsidRPr="00DD4EC2">
        <w:trPr>
          <w:jc w:val="right"/>
        </w:trPr>
        <w:tc>
          <w:tcPr>
            <w:tcW w:w="2059" w:type="pct"/>
          </w:tcPr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осваивать технологии автоматизированной обработки документации;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использовать унифицированные формы документов;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>осуществлять хранение и поиск документов;</w:t>
            </w: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 xml:space="preserve">использовать телекоммуникационные технологии в электронном документообороте </w:t>
            </w:r>
          </w:p>
          <w:p w:rsidR="00C73E7A" w:rsidRPr="00DD4EC2" w:rsidRDefault="00C73E7A" w:rsidP="00005BD3">
            <w:pPr>
              <w:spacing w:after="120" w:line="240" w:lineRule="auto"/>
            </w:pPr>
          </w:p>
          <w:p w:rsidR="00C73E7A" w:rsidRPr="00DD4EC2" w:rsidRDefault="00C73E7A" w:rsidP="00005BD3">
            <w:pPr>
              <w:spacing w:after="120" w:line="240" w:lineRule="auto"/>
            </w:pPr>
            <w:r w:rsidRPr="00DD4E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6" w:type="pct"/>
            <w:vMerge/>
          </w:tcPr>
          <w:p w:rsidR="00C73E7A" w:rsidRPr="00DD4EC2" w:rsidRDefault="00C73E7A" w:rsidP="00005BD3">
            <w:pPr>
              <w:spacing w:after="120" w:line="240" w:lineRule="auto"/>
            </w:pPr>
          </w:p>
        </w:tc>
        <w:tc>
          <w:tcPr>
            <w:tcW w:w="1325" w:type="pct"/>
            <w:vMerge/>
          </w:tcPr>
          <w:p w:rsidR="00C73E7A" w:rsidRPr="00DD4EC2" w:rsidRDefault="00C73E7A" w:rsidP="00005BD3">
            <w:pPr>
              <w:spacing w:after="120" w:line="240" w:lineRule="auto"/>
            </w:pPr>
          </w:p>
        </w:tc>
      </w:tr>
    </w:tbl>
    <w:p w:rsidR="00C73E7A" w:rsidRDefault="00C73E7A" w:rsidP="00D4030D">
      <w:pPr>
        <w:spacing w:after="0" w:line="240" w:lineRule="auto"/>
        <w:ind w:firstLine="709"/>
      </w:pPr>
    </w:p>
    <w:p w:rsidR="00C73E7A" w:rsidRPr="00D4030D" w:rsidRDefault="00C73E7A" w:rsidP="00D4030D">
      <w:pPr>
        <w:spacing w:after="0" w:line="360" w:lineRule="auto"/>
        <w:ind w:firstLine="709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</w:p>
    <w:p w:rsidR="00C73E7A" w:rsidRPr="00FD7086" w:rsidRDefault="00C73E7A" w:rsidP="00D4030D">
      <w:pPr>
        <w:spacing w:after="0" w:line="360" w:lineRule="auto"/>
        <w:ind w:firstLine="709"/>
        <w:jc w:val="both"/>
      </w:pPr>
      <w:r w:rsidRPr="00FD7086">
        <w:rPr>
          <w:color w:val="00000A"/>
          <w:kern w:val="2"/>
        </w:rPr>
        <w:t>Формой промежу</w:t>
      </w:r>
      <w:r>
        <w:rPr>
          <w:color w:val="00000A"/>
          <w:kern w:val="2"/>
        </w:rPr>
        <w:t xml:space="preserve">точной аттестации по дисциплине </w:t>
      </w:r>
      <w:r w:rsidRPr="00FD7086">
        <w:rPr>
          <w:color w:val="00000A"/>
          <w:kern w:val="2"/>
        </w:rPr>
        <w:t xml:space="preserve">является </w:t>
      </w:r>
      <w:r w:rsidRPr="00FD7086">
        <w:t xml:space="preserve">дифференцированный зачет.  </w:t>
      </w:r>
    </w:p>
    <w:p w:rsidR="00C73E7A" w:rsidRPr="00FD7086" w:rsidRDefault="00C73E7A" w:rsidP="00D4030D">
      <w:pPr>
        <w:tabs>
          <w:tab w:val="num" w:pos="540"/>
        </w:tabs>
        <w:spacing w:after="0" w:line="360" w:lineRule="auto"/>
        <w:ind w:firstLine="709"/>
        <w:jc w:val="center"/>
        <w:rPr>
          <w:b/>
          <w:bCs/>
        </w:rPr>
      </w:pPr>
      <w:r w:rsidRPr="00FD7086">
        <w:rPr>
          <w:b/>
          <w:bCs/>
        </w:rPr>
        <w:t>Вопросы для промежуточной аттестации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 xml:space="preserve">Цели, задачи и принципы документационного обеспечения управления. 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Роль документов в деятельности предприятия.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Понятие и виды документов.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Классификация документов.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Должностная инструкция бухгалтера: назначение и содержание документа.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 xml:space="preserve">ГОСТ Р 6.30–2003. Его содержание, значение, область применения, статус. Состав и расположение реквизитов документов. 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Требования к составлению и оформлению документов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Основные документы, применяемые в деятельности предприятия.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Бланки документов: назначение и виды.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Унифицированные формы документов и их использование в бухгалтерии.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Основные системы документации предприятий, их назначение и содержание.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 xml:space="preserve">Состав и назначение организационно-правовых документов. 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 xml:space="preserve">Состав и назначение справочно-информационных документов. 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shd w:val="clear" w:color="auto" w:fill="FFFFFF"/>
        <w:tabs>
          <w:tab w:val="left" w:pos="0"/>
        </w:tabs>
        <w:spacing w:line="360" w:lineRule="auto"/>
        <w:jc w:val="both"/>
      </w:pPr>
      <w:r w:rsidRPr="00901B49">
        <w:t>Виды писем. Составление служебных писем.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shd w:val="clear" w:color="auto" w:fill="FFFFFF"/>
        <w:tabs>
          <w:tab w:val="left" w:pos="0"/>
        </w:tabs>
        <w:spacing w:line="360" w:lineRule="auto"/>
        <w:jc w:val="both"/>
      </w:pPr>
      <w:r w:rsidRPr="00901B49">
        <w:t>Правила и этикет деловой переписки.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shd w:val="clear" w:color="auto" w:fill="FFFFFF"/>
        <w:tabs>
          <w:tab w:val="left" w:pos="0"/>
        </w:tabs>
        <w:spacing w:line="360" w:lineRule="auto"/>
        <w:jc w:val="both"/>
      </w:pPr>
      <w:r w:rsidRPr="00901B49">
        <w:t>Состав и назначение финансово-бухгалтерской системы документации.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shd w:val="clear" w:color="auto" w:fill="FFFFFF"/>
        <w:tabs>
          <w:tab w:val="left" w:pos="0"/>
        </w:tabs>
        <w:spacing w:line="360" w:lineRule="auto"/>
        <w:jc w:val="both"/>
      </w:pPr>
      <w:r w:rsidRPr="00901B49">
        <w:t>Особенности содержания и оформления бухгалтерских документов.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shd w:val="clear" w:color="auto" w:fill="FFFFFF"/>
        <w:tabs>
          <w:tab w:val="left" w:pos="0"/>
        </w:tabs>
        <w:spacing w:line="360" w:lineRule="auto"/>
        <w:jc w:val="both"/>
      </w:pPr>
      <w:r w:rsidRPr="00901B49">
        <w:t>Виды отчетов и правила их оформления.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shd w:val="clear" w:color="auto" w:fill="FFFFFF"/>
        <w:tabs>
          <w:tab w:val="left" w:pos="0"/>
        </w:tabs>
        <w:spacing w:line="360" w:lineRule="auto"/>
        <w:jc w:val="both"/>
      </w:pPr>
      <w:r w:rsidRPr="00901B49">
        <w:t>Понятие и виды актов, правила их оформления.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shd w:val="clear" w:color="auto" w:fill="FFFFFF"/>
        <w:tabs>
          <w:tab w:val="left" w:pos="0"/>
        </w:tabs>
        <w:spacing w:line="360" w:lineRule="auto"/>
        <w:jc w:val="both"/>
      </w:pPr>
      <w:r w:rsidRPr="00901B49">
        <w:t>Правила составления  и оформления докладных и объяснительных записок.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Правила составления и оформления справок.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 xml:space="preserve">Состав и назначение распорядительных документов. 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Понятие и правила составления приказов.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Понятие и основные правила организации документооборота.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Понятие документопоток. Виды документопотоков и их характеристика.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Прием, обработка и  регистрация документов.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Правила хранения документов.</w:t>
      </w:r>
    </w:p>
    <w:p w:rsidR="00C73E7A" w:rsidRPr="00901B49" w:rsidRDefault="00C73E7A" w:rsidP="00D4030D">
      <w:pPr>
        <w:pStyle w:val="ColorfulList-Accent12"/>
        <w:numPr>
          <w:ilvl w:val="0"/>
          <w:numId w:val="33"/>
        </w:numPr>
        <w:tabs>
          <w:tab w:val="left" w:pos="0"/>
        </w:tabs>
        <w:spacing w:line="360" w:lineRule="auto"/>
        <w:jc w:val="both"/>
      </w:pPr>
      <w:r w:rsidRPr="00901B49">
        <w:t>Номенклатура дел: назначение, виды и правила оформления.</w:t>
      </w:r>
    </w:p>
    <w:p w:rsidR="00C73E7A" w:rsidRPr="00FD7086" w:rsidRDefault="00C73E7A" w:rsidP="00D4030D">
      <w:pPr>
        <w:spacing w:after="0" w:line="360" w:lineRule="auto"/>
        <w:ind w:firstLine="60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C73E7A" w:rsidRPr="00B67DFA">
        <w:tc>
          <w:tcPr>
            <w:tcW w:w="1800" w:type="dxa"/>
            <w:vAlign w:val="center"/>
          </w:tcPr>
          <w:p w:rsidR="00C73E7A" w:rsidRPr="00293B5D" w:rsidRDefault="00C73E7A" w:rsidP="00CB5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C73E7A" w:rsidRPr="00293B5D" w:rsidRDefault="00C73E7A" w:rsidP="00CB5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C73E7A" w:rsidRPr="00293B5D" w:rsidRDefault="00C73E7A" w:rsidP="00CB5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C73E7A" w:rsidRPr="00293B5D" w:rsidRDefault="00C73E7A" w:rsidP="00CB5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C73E7A" w:rsidRPr="00293B5D" w:rsidRDefault="00C73E7A" w:rsidP="00CB5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C73E7A" w:rsidRPr="00B67DFA">
        <w:tc>
          <w:tcPr>
            <w:tcW w:w="1800" w:type="dxa"/>
            <w:vAlign w:val="center"/>
          </w:tcPr>
          <w:p w:rsidR="00C73E7A" w:rsidRPr="00293B5D" w:rsidRDefault="00C73E7A" w:rsidP="00CB5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C73E7A" w:rsidRPr="00B67DFA">
        <w:tc>
          <w:tcPr>
            <w:tcW w:w="1800" w:type="dxa"/>
            <w:vAlign w:val="center"/>
          </w:tcPr>
          <w:p w:rsidR="00C73E7A" w:rsidRPr="00293B5D" w:rsidRDefault="00C73E7A" w:rsidP="00CB5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C73E7A" w:rsidRPr="00B67DFA">
        <w:tc>
          <w:tcPr>
            <w:tcW w:w="1800" w:type="dxa"/>
            <w:vAlign w:val="center"/>
          </w:tcPr>
          <w:p w:rsidR="00C73E7A" w:rsidRPr="00293B5D" w:rsidRDefault="00C73E7A" w:rsidP="00CB5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C73E7A" w:rsidRPr="00293B5D" w:rsidRDefault="00C73E7A" w:rsidP="00CB53A5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C73E7A" w:rsidRPr="00B67DFA">
        <w:tc>
          <w:tcPr>
            <w:tcW w:w="1800" w:type="dxa"/>
            <w:vAlign w:val="center"/>
          </w:tcPr>
          <w:p w:rsidR="00C73E7A" w:rsidRPr="00293B5D" w:rsidRDefault="00C73E7A" w:rsidP="00CB5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C73E7A" w:rsidRPr="00293B5D" w:rsidRDefault="00C73E7A" w:rsidP="00CB53A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C73E7A" w:rsidRPr="00293B5D" w:rsidRDefault="00C73E7A" w:rsidP="00CB53A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C73E7A" w:rsidRPr="00293B5D" w:rsidRDefault="00C73E7A" w:rsidP="00CB53A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C73E7A" w:rsidRPr="00293B5D" w:rsidRDefault="00C73E7A" w:rsidP="00CB53A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C73E7A" w:rsidRPr="00474CFB" w:rsidRDefault="00C73E7A" w:rsidP="00D4030D">
      <w:pPr>
        <w:spacing w:after="0" w:line="360" w:lineRule="auto"/>
        <w:jc w:val="both"/>
      </w:pPr>
    </w:p>
    <w:p w:rsidR="00C73E7A" w:rsidRDefault="00C73E7A"/>
    <w:sectPr w:rsidR="00C73E7A" w:rsidSect="00005B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7A" w:rsidRDefault="00C73E7A" w:rsidP="00811B12">
      <w:pPr>
        <w:spacing w:after="0" w:line="240" w:lineRule="auto"/>
      </w:pPr>
      <w:r>
        <w:separator/>
      </w:r>
    </w:p>
  </w:endnote>
  <w:endnote w:type="continuationSeparator" w:id="1">
    <w:p w:rsidR="00C73E7A" w:rsidRDefault="00C73E7A" w:rsidP="0081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7A" w:rsidRDefault="00C73E7A" w:rsidP="0064258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C73E7A" w:rsidRDefault="00C73E7A" w:rsidP="005210C3">
    <w:pPr>
      <w:pStyle w:val="Footer"/>
      <w:framePr w:wrap="auto" w:vAnchor="text" w:hAnchor="page" w:x="6022" w:y="347"/>
      <w:rPr>
        <w:rStyle w:val="PageNumber"/>
      </w:rPr>
    </w:pPr>
    <w:r>
      <w:rPr>
        <w:rStyle w:val="PageNumber"/>
      </w:rPr>
      <w:t xml:space="preserve"> </w:t>
    </w:r>
  </w:p>
  <w:p w:rsidR="00C73E7A" w:rsidRDefault="00C73E7A" w:rsidP="00D82A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7A" w:rsidRDefault="00C73E7A" w:rsidP="00811B12">
      <w:pPr>
        <w:spacing w:after="0" w:line="240" w:lineRule="auto"/>
      </w:pPr>
      <w:r>
        <w:separator/>
      </w:r>
    </w:p>
  </w:footnote>
  <w:footnote w:type="continuationSeparator" w:id="1">
    <w:p w:rsidR="00C73E7A" w:rsidRDefault="00C73E7A" w:rsidP="0081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6E43"/>
    <w:multiLevelType w:val="multilevel"/>
    <w:tmpl w:val="872048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E1EE7"/>
    <w:multiLevelType w:val="hybridMultilevel"/>
    <w:tmpl w:val="78304C8C"/>
    <w:lvl w:ilvl="0" w:tplc="B644E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E54F4"/>
    <w:multiLevelType w:val="multilevel"/>
    <w:tmpl w:val="622C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13347F"/>
    <w:multiLevelType w:val="multilevel"/>
    <w:tmpl w:val="C76A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3B7668"/>
    <w:multiLevelType w:val="hybridMultilevel"/>
    <w:tmpl w:val="6B6A2E38"/>
    <w:lvl w:ilvl="0" w:tplc="D9F8A2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97521"/>
    <w:multiLevelType w:val="hybridMultilevel"/>
    <w:tmpl w:val="63F07552"/>
    <w:lvl w:ilvl="0" w:tplc="B644E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107B7"/>
    <w:multiLevelType w:val="hybridMultilevel"/>
    <w:tmpl w:val="6F32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510F0"/>
    <w:multiLevelType w:val="hybridMultilevel"/>
    <w:tmpl w:val="D41A8CCA"/>
    <w:lvl w:ilvl="0" w:tplc="2A5EC3C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E3DB5"/>
    <w:multiLevelType w:val="hybridMultilevel"/>
    <w:tmpl w:val="30A490DC"/>
    <w:lvl w:ilvl="0" w:tplc="B644E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C04B3"/>
    <w:multiLevelType w:val="hybridMultilevel"/>
    <w:tmpl w:val="E3FE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AB8582C"/>
    <w:multiLevelType w:val="hybridMultilevel"/>
    <w:tmpl w:val="C908B818"/>
    <w:lvl w:ilvl="0" w:tplc="B644E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D77417"/>
    <w:multiLevelType w:val="hybridMultilevel"/>
    <w:tmpl w:val="DEA60ED0"/>
    <w:lvl w:ilvl="0" w:tplc="B644E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A38FE"/>
    <w:multiLevelType w:val="hybridMultilevel"/>
    <w:tmpl w:val="2AFC5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7E554D5"/>
    <w:multiLevelType w:val="hybridMultilevel"/>
    <w:tmpl w:val="B68C92F2"/>
    <w:lvl w:ilvl="0" w:tplc="B762A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B7D6E"/>
    <w:multiLevelType w:val="hybridMultilevel"/>
    <w:tmpl w:val="65422E92"/>
    <w:lvl w:ilvl="0" w:tplc="10B69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895742"/>
    <w:multiLevelType w:val="hybridMultilevel"/>
    <w:tmpl w:val="87204858"/>
    <w:lvl w:ilvl="0" w:tplc="B46293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B13048"/>
    <w:multiLevelType w:val="hybridMultilevel"/>
    <w:tmpl w:val="131C6038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7022DCA"/>
    <w:multiLevelType w:val="hybridMultilevel"/>
    <w:tmpl w:val="B5C4938E"/>
    <w:lvl w:ilvl="0" w:tplc="B46293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D77EF4"/>
    <w:multiLevelType w:val="multilevel"/>
    <w:tmpl w:val="6B24C8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E2144"/>
    <w:multiLevelType w:val="hybridMultilevel"/>
    <w:tmpl w:val="A6B64178"/>
    <w:lvl w:ilvl="0" w:tplc="B644E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38B14F6"/>
    <w:multiLevelType w:val="multilevel"/>
    <w:tmpl w:val="AA2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74C15"/>
    <w:multiLevelType w:val="hybridMultilevel"/>
    <w:tmpl w:val="13CAABFE"/>
    <w:lvl w:ilvl="0" w:tplc="22C2B9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87103D"/>
    <w:multiLevelType w:val="hybridMultilevel"/>
    <w:tmpl w:val="6B24C8C0"/>
    <w:lvl w:ilvl="0" w:tplc="22C2B9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83D16"/>
    <w:multiLevelType w:val="hybridMultilevel"/>
    <w:tmpl w:val="8A10166A"/>
    <w:lvl w:ilvl="0" w:tplc="B644E4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7A600484"/>
    <w:multiLevelType w:val="hybridMultilevel"/>
    <w:tmpl w:val="CB7C1062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32"/>
  </w:num>
  <w:num w:numId="2">
    <w:abstractNumId w:val="5"/>
  </w:num>
  <w:num w:numId="3">
    <w:abstractNumId w:val="1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4"/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19"/>
  </w:num>
  <w:num w:numId="13">
    <w:abstractNumId w:val="18"/>
  </w:num>
  <w:num w:numId="14">
    <w:abstractNumId w:val="3"/>
  </w:num>
  <w:num w:numId="15">
    <w:abstractNumId w:val="24"/>
  </w:num>
  <w:num w:numId="16">
    <w:abstractNumId w:val="26"/>
  </w:num>
  <w:num w:numId="17">
    <w:abstractNumId w:val="30"/>
  </w:num>
  <w:num w:numId="18">
    <w:abstractNumId w:val="7"/>
  </w:num>
  <w:num w:numId="19">
    <w:abstractNumId w:val="10"/>
  </w:num>
  <w:num w:numId="20">
    <w:abstractNumId w:val="16"/>
  </w:num>
  <w:num w:numId="21">
    <w:abstractNumId w:val="15"/>
  </w:num>
  <w:num w:numId="22">
    <w:abstractNumId w:val="2"/>
  </w:num>
  <w:num w:numId="23">
    <w:abstractNumId w:val="31"/>
  </w:num>
  <w:num w:numId="24">
    <w:abstractNumId w:val="11"/>
  </w:num>
  <w:num w:numId="25">
    <w:abstractNumId w:val="29"/>
  </w:num>
  <w:num w:numId="26">
    <w:abstractNumId w:val="23"/>
  </w:num>
  <w:num w:numId="27">
    <w:abstractNumId w:val="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</w:num>
  <w:num w:numId="31">
    <w:abstractNumId w:val="1"/>
  </w:num>
  <w:num w:numId="32">
    <w:abstractNumId w:val="22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BBF"/>
    <w:rsid w:val="00005BD3"/>
    <w:rsid w:val="00031655"/>
    <w:rsid w:val="00034C3C"/>
    <w:rsid w:val="00034CD9"/>
    <w:rsid w:val="00034E7E"/>
    <w:rsid w:val="00034F96"/>
    <w:rsid w:val="00043036"/>
    <w:rsid w:val="00092786"/>
    <w:rsid w:val="000A2C7F"/>
    <w:rsid w:val="000A63D1"/>
    <w:rsid w:val="000E5B19"/>
    <w:rsid w:val="000F5A52"/>
    <w:rsid w:val="00123F2F"/>
    <w:rsid w:val="00125975"/>
    <w:rsid w:val="00131680"/>
    <w:rsid w:val="00172487"/>
    <w:rsid w:val="00177AAE"/>
    <w:rsid w:val="00184B7B"/>
    <w:rsid w:val="00185C92"/>
    <w:rsid w:val="001862B4"/>
    <w:rsid w:val="001A6433"/>
    <w:rsid w:val="001B4B18"/>
    <w:rsid w:val="001C5D0C"/>
    <w:rsid w:val="001C7331"/>
    <w:rsid w:val="001F789A"/>
    <w:rsid w:val="00204855"/>
    <w:rsid w:val="00217DF3"/>
    <w:rsid w:val="00243F10"/>
    <w:rsid w:val="00244B92"/>
    <w:rsid w:val="00262CAA"/>
    <w:rsid w:val="00277BAB"/>
    <w:rsid w:val="00293B5D"/>
    <w:rsid w:val="00297E9F"/>
    <w:rsid w:val="002B296A"/>
    <w:rsid w:val="002C646C"/>
    <w:rsid w:val="002C69C4"/>
    <w:rsid w:val="0032331E"/>
    <w:rsid w:val="00324875"/>
    <w:rsid w:val="003306E1"/>
    <w:rsid w:val="00356515"/>
    <w:rsid w:val="003623BD"/>
    <w:rsid w:val="00394BBF"/>
    <w:rsid w:val="00396E06"/>
    <w:rsid w:val="003A0197"/>
    <w:rsid w:val="003C7D32"/>
    <w:rsid w:val="003E00B1"/>
    <w:rsid w:val="003E2A74"/>
    <w:rsid w:val="003E431C"/>
    <w:rsid w:val="0046600E"/>
    <w:rsid w:val="00472ACE"/>
    <w:rsid w:val="004746D1"/>
    <w:rsid w:val="00474CFB"/>
    <w:rsid w:val="00481B9B"/>
    <w:rsid w:val="004951E8"/>
    <w:rsid w:val="004B1FBE"/>
    <w:rsid w:val="004E2E94"/>
    <w:rsid w:val="00507281"/>
    <w:rsid w:val="005210C3"/>
    <w:rsid w:val="00533B92"/>
    <w:rsid w:val="00563E76"/>
    <w:rsid w:val="00566B61"/>
    <w:rsid w:val="0058395B"/>
    <w:rsid w:val="00585D0C"/>
    <w:rsid w:val="0059616E"/>
    <w:rsid w:val="005A6E81"/>
    <w:rsid w:val="005B0038"/>
    <w:rsid w:val="005C00F1"/>
    <w:rsid w:val="005E51B7"/>
    <w:rsid w:val="005F06DE"/>
    <w:rsid w:val="006247A6"/>
    <w:rsid w:val="00641D73"/>
    <w:rsid w:val="00642588"/>
    <w:rsid w:val="00665141"/>
    <w:rsid w:val="00676591"/>
    <w:rsid w:val="006A5265"/>
    <w:rsid w:val="006C14FE"/>
    <w:rsid w:val="006C60D0"/>
    <w:rsid w:val="007019AA"/>
    <w:rsid w:val="00712C6A"/>
    <w:rsid w:val="00724D3C"/>
    <w:rsid w:val="00735818"/>
    <w:rsid w:val="00781C00"/>
    <w:rsid w:val="007863CC"/>
    <w:rsid w:val="007A1C74"/>
    <w:rsid w:val="007E1526"/>
    <w:rsid w:val="007F41F1"/>
    <w:rsid w:val="00802F98"/>
    <w:rsid w:val="00807758"/>
    <w:rsid w:val="00811B12"/>
    <w:rsid w:val="00834A0B"/>
    <w:rsid w:val="0087221D"/>
    <w:rsid w:val="008C08A4"/>
    <w:rsid w:val="008C7639"/>
    <w:rsid w:val="008D2003"/>
    <w:rsid w:val="00901B49"/>
    <w:rsid w:val="00910DDF"/>
    <w:rsid w:val="00931E53"/>
    <w:rsid w:val="00944692"/>
    <w:rsid w:val="00950E72"/>
    <w:rsid w:val="00950F2D"/>
    <w:rsid w:val="00952A22"/>
    <w:rsid w:val="00953FAB"/>
    <w:rsid w:val="00980764"/>
    <w:rsid w:val="00983D0F"/>
    <w:rsid w:val="009A2932"/>
    <w:rsid w:val="009A3E44"/>
    <w:rsid w:val="009B64FC"/>
    <w:rsid w:val="009D0591"/>
    <w:rsid w:val="00A01E50"/>
    <w:rsid w:val="00A04806"/>
    <w:rsid w:val="00A16EB7"/>
    <w:rsid w:val="00A2402F"/>
    <w:rsid w:val="00A255B9"/>
    <w:rsid w:val="00A841D2"/>
    <w:rsid w:val="00AA6D11"/>
    <w:rsid w:val="00AD7D3F"/>
    <w:rsid w:val="00AE1E7A"/>
    <w:rsid w:val="00B012B5"/>
    <w:rsid w:val="00B12821"/>
    <w:rsid w:val="00B26BD5"/>
    <w:rsid w:val="00B52C0E"/>
    <w:rsid w:val="00B571A8"/>
    <w:rsid w:val="00B63D1F"/>
    <w:rsid w:val="00B67DFA"/>
    <w:rsid w:val="00B72996"/>
    <w:rsid w:val="00B93EBA"/>
    <w:rsid w:val="00B945B8"/>
    <w:rsid w:val="00BC1376"/>
    <w:rsid w:val="00BC1AE4"/>
    <w:rsid w:val="00BC5C44"/>
    <w:rsid w:val="00BD216B"/>
    <w:rsid w:val="00BE7867"/>
    <w:rsid w:val="00BE7986"/>
    <w:rsid w:val="00C176E2"/>
    <w:rsid w:val="00C334BB"/>
    <w:rsid w:val="00C410EC"/>
    <w:rsid w:val="00C4618C"/>
    <w:rsid w:val="00C610C0"/>
    <w:rsid w:val="00C73E7A"/>
    <w:rsid w:val="00C94F25"/>
    <w:rsid w:val="00C96950"/>
    <w:rsid w:val="00CA0DA2"/>
    <w:rsid w:val="00CB53A5"/>
    <w:rsid w:val="00CD1683"/>
    <w:rsid w:val="00CE33E2"/>
    <w:rsid w:val="00D23479"/>
    <w:rsid w:val="00D32260"/>
    <w:rsid w:val="00D371BD"/>
    <w:rsid w:val="00D4030D"/>
    <w:rsid w:val="00D4541C"/>
    <w:rsid w:val="00D51668"/>
    <w:rsid w:val="00D71F8C"/>
    <w:rsid w:val="00D82AF7"/>
    <w:rsid w:val="00DD4EC2"/>
    <w:rsid w:val="00DE71C5"/>
    <w:rsid w:val="00E061F7"/>
    <w:rsid w:val="00E067DF"/>
    <w:rsid w:val="00E07B66"/>
    <w:rsid w:val="00E463AA"/>
    <w:rsid w:val="00E57378"/>
    <w:rsid w:val="00E6760F"/>
    <w:rsid w:val="00EB1E67"/>
    <w:rsid w:val="00ED5C63"/>
    <w:rsid w:val="00EE2E73"/>
    <w:rsid w:val="00EF2C1C"/>
    <w:rsid w:val="00F11B46"/>
    <w:rsid w:val="00F24DF4"/>
    <w:rsid w:val="00F3558F"/>
    <w:rsid w:val="00F44F74"/>
    <w:rsid w:val="00F5057E"/>
    <w:rsid w:val="00F81F62"/>
    <w:rsid w:val="00FD0BC2"/>
    <w:rsid w:val="00FD3743"/>
    <w:rsid w:val="00FD7086"/>
    <w:rsid w:val="00FF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BF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3CC"/>
    <w:pPr>
      <w:keepNext/>
      <w:autoSpaceDE w:val="0"/>
      <w:autoSpaceDN w:val="0"/>
      <w:spacing w:after="0" w:line="240" w:lineRule="auto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E1E7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3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1E7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394BBF"/>
    <w:pPr>
      <w:tabs>
        <w:tab w:val="center" w:pos="4677"/>
        <w:tab w:val="right" w:pos="9355"/>
      </w:tabs>
      <w:spacing w:before="120" w:after="120" w:line="240" w:lineRule="auto"/>
    </w:p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394BB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394BBF"/>
    <w:pPr>
      <w:widowControl w:val="0"/>
      <w:spacing w:after="0" w:line="240" w:lineRule="auto"/>
    </w:pPr>
    <w:rPr>
      <w:rFonts w:eastAsia="Calibri"/>
      <w:lang w:val="en-US" w:eastAsia="nl-NL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394BBF"/>
    <w:pPr>
      <w:spacing w:before="120" w:after="120" w:line="240" w:lineRule="auto"/>
      <w:ind w:left="708"/>
    </w:pPr>
    <w:rPr>
      <w:rFonts w:eastAsia="Calibri"/>
    </w:rPr>
  </w:style>
  <w:style w:type="paragraph" w:customStyle="1" w:styleId="pboth">
    <w:name w:val="pboth"/>
    <w:basedOn w:val="Normal"/>
    <w:uiPriority w:val="99"/>
    <w:rsid w:val="00394BBF"/>
    <w:pPr>
      <w:spacing w:before="100" w:beforeAutospacing="1" w:after="100" w:afterAutospacing="1" w:line="240" w:lineRule="auto"/>
    </w:p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394BBF"/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394BBF"/>
    <w:rPr>
      <w:rFonts w:ascii="Times New Roman" w:hAnsi="Times New Roman" w:cs="Times New Roman"/>
      <w:sz w:val="24"/>
      <w:szCs w:val="24"/>
      <w:lang w:val="en-US" w:eastAsia="nl-NL"/>
    </w:rPr>
  </w:style>
  <w:style w:type="paragraph" w:customStyle="1" w:styleId="1">
    <w:name w:val="Абзац списка1"/>
    <w:basedOn w:val="Normal"/>
    <w:uiPriority w:val="99"/>
    <w:rsid w:val="00ED5C63"/>
    <w:pPr>
      <w:ind w:left="720"/>
    </w:pPr>
    <w:rPr>
      <w:lang w:eastAsia="en-US"/>
    </w:rPr>
  </w:style>
  <w:style w:type="character" w:styleId="PageNumber">
    <w:name w:val="page number"/>
    <w:basedOn w:val="DefaultParagraphFont"/>
    <w:uiPriority w:val="99"/>
    <w:rsid w:val="007019AA"/>
  </w:style>
  <w:style w:type="paragraph" w:customStyle="1" w:styleId="10">
    <w:name w:val="Знак Знак Знак1 Знак Знак Знак Знак"/>
    <w:basedOn w:val="Normal"/>
    <w:autoRedefine/>
    <w:uiPriority w:val="99"/>
    <w:rsid w:val="00C4618C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character" w:customStyle="1" w:styleId="a">
    <w:name w:val="Основной текст + Полужирный"/>
    <w:uiPriority w:val="99"/>
    <w:rsid w:val="00C4618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11">
    <w:name w:val="Знак Знак Знак1 Знак Знак Знак Знак1"/>
    <w:basedOn w:val="Normal"/>
    <w:autoRedefine/>
    <w:uiPriority w:val="99"/>
    <w:rsid w:val="00C410EC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character" w:customStyle="1" w:styleId="BodyText2Char1">
    <w:name w:val="Body Text 2 Char1"/>
    <w:link w:val="BodyText2"/>
    <w:uiPriority w:val="99"/>
    <w:locked/>
    <w:rsid w:val="002C69C4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2C69C4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7D3F"/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2C69C4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msonormalcxsplast">
    <w:name w:val="msonormalcxsplast"/>
    <w:basedOn w:val="Normal"/>
    <w:uiPriority w:val="99"/>
    <w:rsid w:val="002C69C4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12">
    <w:name w:val="Знак Знак Знак1 Знак Знак Знак Знак2"/>
    <w:basedOn w:val="Normal"/>
    <w:autoRedefine/>
    <w:uiPriority w:val="99"/>
    <w:rsid w:val="00FD7086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ColorfulList-Accent12">
    <w:name w:val="Colorful List - Accent 12"/>
    <w:basedOn w:val="Normal"/>
    <w:uiPriority w:val="99"/>
    <w:rsid w:val="00FD7086"/>
    <w:pPr>
      <w:spacing w:after="0" w:line="240" w:lineRule="auto"/>
      <w:ind w:left="720"/>
    </w:pPr>
    <w:rPr>
      <w:rFonts w:eastAsia="MS Mincho"/>
    </w:rPr>
  </w:style>
  <w:style w:type="character" w:customStyle="1" w:styleId="a0">
    <w:name w:val="СВЕЛ таб/спис Знак"/>
    <w:link w:val="a1"/>
    <w:uiPriority w:val="99"/>
    <w:locked/>
    <w:rsid w:val="00807758"/>
    <w:rPr>
      <w:sz w:val="24"/>
      <w:szCs w:val="24"/>
    </w:rPr>
  </w:style>
  <w:style w:type="paragraph" w:customStyle="1" w:styleId="a1">
    <w:name w:val="СВЕЛ таб/спис"/>
    <w:basedOn w:val="Normal"/>
    <w:link w:val="a0"/>
    <w:uiPriority w:val="99"/>
    <w:rsid w:val="00807758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99"/>
    <w:locked/>
    <w:rsid w:val="0080775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0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4DF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F2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1AE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63E76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63E76"/>
  </w:style>
  <w:style w:type="paragraph" w:customStyle="1" w:styleId="a2">
    <w:name w:val="СВЕЛ загол без огл"/>
    <w:basedOn w:val="Normal"/>
    <w:uiPriority w:val="99"/>
    <w:rsid w:val="00005BD3"/>
    <w:pPr>
      <w:spacing w:before="120" w:after="120" w:line="240" w:lineRule="auto"/>
      <w:ind w:firstLine="709"/>
    </w:pPr>
    <w:rPr>
      <w:rFonts w:eastAsia="Calibri"/>
      <w:b/>
      <w:bCs/>
    </w:rPr>
  </w:style>
  <w:style w:type="paragraph" w:customStyle="1" w:styleId="13">
    <w:name w:val="Знак Знак Знак1 Знак Знак Знак Знак3"/>
    <w:basedOn w:val="Normal"/>
    <w:autoRedefine/>
    <w:uiPriority w:val="99"/>
    <w:rsid w:val="00005BD3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F0B93350-F4BA-44E3-9EE7-D8EFF609E7D3" TargetMode="External"/><Relationship Id="rId13" Type="http://schemas.openxmlformats.org/officeDocument/2006/relationships/hyperlink" Target="http://dogovorlibrary.by.ru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dou.ru/en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s.ru/slovar/deloproizvodstv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012C672A-DD8A-4082-B4E7-380217EE5C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rectum.ru/340614.shtml" TargetMode="External"/><Relationship Id="rId10" Type="http://schemas.openxmlformats.org/officeDocument/2006/relationships/hyperlink" Target="http://znanium.com/catalog.php?bookinfo=555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14309A03-1137-4585-91B2-7EBE89B533AA" TargetMode="External"/><Relationship Id="rId14" Type="http://schemas.openxmlformats.org/officeDocument/2006/relationships/hyperlink" Target="http://www.directum.ru/339256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15</Pages>
  <Words>3735</Words>
  <Characters>21292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KORNUSHINA</dc:creator>
  <cp:keywords/>
  <dc:description/>
  <cp:lastModifiedBy>Евгения</cp:lastModifiedBy>
  <cp:revision>49</cp:revision>
  <dcterms:created xsi:type="dcterms:W3CDTF">2018-12-17T11:23:00Z</dcterms:created>
  <dcterms:modified xsi:type="dcterms:W3CDTF">2019-08-09T09:50:00Z</dcterms:modified>
</cp:coreProperties>
</file>