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E9" w:rsidRDefault="005915E9" w:rsidP="005915E9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5915E9" w:rsidRDefault="005915E9" w:rsidP="005915E9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5915E9" w:rsidRDefault="005915E9" w:rsidP="005915E9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5915E9" w:rsidRDefault="005915E9" w:rsidP="005915E9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915E9" w:rsidRDefault="005915E9" w:rsidP="005915E9">
      <w:pPr>
        <w:jc w:val="center"/>
        <w:rPr>
          <w:b/>
          <w:szCs w:val="24"/>
        </w:rPr>
      </w:pPr>
    </w:p>
    <w:p w:rsidR="005915E9" w:rsidRDefault="005915E9" w:rsidP="005915E9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5915E9" w:rsidRDefault="005915E9" w:rsidP="005915E9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5915E9" w:rsidRDefault="005915E9" w:rsidP="005915E9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5915E9" w:rsidRPr="00207514" w:rsidTr="00C7005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5915E9" w:rsidRDefault="005915E9" w:rsidP="005915E9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5915E9" w:rsidRPr="00207514" w:rsidTr="00C70051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5915E9" w:rsidRDefault="005915E9" w:rsidP="005915E9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5915E9" w:rsidRPr="00207514" w:rsidTr="00C7005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915E9" w:rsidRPr="00207514" w:rsidRDefault="005915E9" w:rsidP="00C70051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августа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5915E9" w:rsidRDefault="005915E9" w:rsidP="005915E9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5915E9" w:rsidRPr="002132B2" w:rsidRDefault="005915E9" w:rsidP="005915E9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5915E9" w:rsidRPr="00045540" w:rsidRDefault="005915E9" w:rsidP="005915E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5915E9" w:rsidRPr="00207514" w:rsidTr="00C70051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9308B9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325">
              <w:rPr>
                <w:sz w:val="28"/>
                <w:szCs w:val="28"/>
              </w:rPr>
              <w:t>Дифференциальные уравнения</w:t>
            </w:r>
          </w:p>
        </w:tc>
      </w:tr>
    </w:tbl>
    <w:p w:rsidR="005915E9" w:rsidRDefault="005915E9" w:rsidP="005915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</w:t>
      </w:r>
      <w:r w:rsidRPr="000A4BD7">
        <w:rPr>
          <w:sz w:val="18"/>
          <w:szCs w:val="18"/>
        </w:rPr>
        <w:t>модуля))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311F4F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Default="005915E9" w:rsidP="00C70051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565A5B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565A5B" w:rsidRDefault="005915E9" w:rsidP="00C70051">
            <w:pPr>
              <w:jc w:val="center"/>
              <w:rPr>
                <w:rFonts w:eastAsia="Calibri"/>
                <w:sz w:val="28"/>
                <w:szCs w:val="24"/>
              </w:rPr>
            </w:pPr>
            <w:r w:rsidRPr="00565A5B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DB4FF3" w:rsidRDefault="005915E9" w:rsidP="00DB4FF3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DB4FF3">
              <w:rPr>
                <w:rFonts w:eastAsia="Calibri"/>
                <w:sz w:val="28"/>
                <w:szCs w:val="28"/>
                <w:lang w:val="en-US"/>
              </w:rPr>
              <w:t>5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5915E9" w:rsidRPr="004A7DE3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5915E9" w:rsidRDefault="005915E9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5915E9" w:rsidRPr="002D3BE9" w:rsidRDefault="005915E9" w:rsidP="005915E9">
      <w:pPr>
        <w:spacing w:after="120"/>
        <w:rPr>
          <w:b/>
          <w:szCs w:val="24"/>
        </w:rPr>
      </w:pPr>
      <w:r w:rsidRPr="002D3BE9">
        <w:rPr>
          <w:b/>
          <w:szCs w:val="24"/>
        </w:rPr>
        <w:lastRenderedPageBreak/>
        <w:t>1. Место и цели дисциплины в структуре ОПОП</w:t>
      </w:r>
    </w:p>
    <w:p w:rsidR="005915E9" w:rsidRPr="002D3BE9" w:rsidRDefault="005915E9" w:rsidP="002D3BE9">
      <w:pPr>
        <w:contextualSpacing/>
        <w:rPr>
          <w:b/>
          <w:szCs w:val="24"/>
        </w:rPr>
      </w:pPr>
      <w:r w:rsidRPr="002D3BE9">
        <w:rPr>
          <w:szCs w:val="24"/>
        </w:rPr>
        <w:t>Дисциплина «Дифференциальные уравнения» относится к базовой части Б1.Б блока Б1 «Дисциплины (модули)», является обязательной для освоения, преподается на втором году обучения, в третьем семестре. Освоению дисциплины предшествует освоение дисциплины (модуля) «Математический анализ» в первом и втором семестрах.</w:t>
      </w:r>
    </w:p>
    <w:p w:rsidR="005915E9" w:rsidRPr="002D3BE9" w:rsidRDefault="005915E9" w:rsidP="005915E9">
      <w:pPr>
        <w:contextualSpacing/>
        <w:rPr>
          <w:szCs w:val="24"/>
        </w:rPr>
      </w:pPr>
    </w:p>
    <w:p w:rsidR="005915E9" w:rsidRPr="002D3BE9" w:rsidRDefault="005915E9" w:rsidP="002D3BE9">
      <w:pPr>
        <w:contextualSpacing/>
        <w:rPr>
          <w:szCs w:val="24"/>
        </w:rPr>
      </w:pPr>
      <w:r w:rsidRPr="002D3BE9">
        <w:rPr>
          <w:szCs w:val="24"/>
        </w:rPr>
        <w:t xml:space="preserve">Целями освоения </w:t>
      </w:r>
      <w:r w:rsidRPr="002D3BE9">
        <w:rPr>
          <w:spacing w:val="-3"/>
          <w:szCs w:val="24"/>
        </w:rPr>
        <w:t>дисциплин</w:t>
      </w:r>
      <w:r w:rsidRPr="002D3BE9">
        <w:rPr>
          <w:szCs w:val="24"/>
        </w:rPr>
        <w:t>ы «Дифференциальные уравнения» являются:</w:t>
      </w:r>
    </w:p>
    <w:p w:rsidR="005915E9" w:rsidRPr="002D3BE9" w:rsidRDefault="005915E9" w:rsidP="00B46369">
      <w:pPr>
        <w:numPr>
          <w:ilvl w:val="0"/>
          <w:numId w:val="74"/>
        </w:numPr>
        <w:tabs>
          <w:tab w:val="left" w:pos="426"/>
        </w:tabs>
        <w:spacing w:before="60"/>
        <w:rPr>
          <w:szCs w:val="24"/>
        </w:rPr>
      </w:pPr>
      <w:r w:rsidRPr="002D3BE9">
        <w:rPr>
          <w:szCs w:val="24"/>
        </w:rPr>
        <w:t>знакомство студентов с теорией дифференциальных уравнений, являющейся основой всех базовых курсов теоретической физики;</w:t>
      </w:r>
    </w:p>
    <w:p w:rsidR="005915E9" w:rsidRPr="002D3BE9" w:rsidRDefault="005915E9" w:rsidP="00B46369">
      <w:pPr>
        <w:numPr>
          <w:ilvl w:val="0"/>
          <w:numId w:val="74"/>
        </w:numPr>
        <w:tabs>
          <w:tab w:val="left" w:pos="426"/>
        </w:tabs>
        <w:spacing w:before="60"/>
        <w:rPr>
          <w:szCs w:val="24"/>
        </w:rPr>
      </w:pPr>
      <w:r w:rsidRPr="002D3BE9">
        <w:rPr>
          <w:szCs w:val="24"/>
        </w:rPr>
        <w:t>обучение студентов основным типовым методам и приемам, необходимым при решении различных видов дифференциальных уравнений.</w:t>
      </w:r>
    </w:p>
    <w:p w:rsidR="005915E9" w:rsidRPr="002D3BE9" w:rsidRDefault="005915E9" w:rsidP="005915E9">
      <w:pPr>
        <w:rPr>
          <w:szCs w:val="24"/>
        </w:rPr>
      </w:pPr>
    </w:p>
    <w:p w:rsidR="005915E9" w:rsidRPr="002D3BE9" w:rsidRDefault="005915E9" w:rsidP="005915E9">
      <w:pPr>
        <w:pStyle w:val="a5"/>
        <w:tabs>
          <w:tab w:val="clear" w:pos="822"/>
        </w:tabs>
        <w:spacing w:after="120" w:line="240" w:lineRule="auto"/>
        <w:ind w:left="0" w:firstLine="0"/>
        <w:rPr>
          <w:b/>
        </w:rPr>
      </w:pPr>
      <w:r w:rsidRPr="002D3BE9">
        <w:rPr>
          <w:b/>
        </w:rPr>
        <w:t>2. Структура и содержание дисциплины</w:t>
      </w:r>
    </w:p>
    <w:p w:rsidR="005915E9" w:rsidRPr="002D3BE9" w:rsidRDefault="005915E9" w:rsidP="002D3BE9">
      <w:pPr>
        <w:pStyle w:val="a5"/>
        <w:tabs>
          <w:tab w:val="clear" w:pos="822"/>
        </w:tabs>
        <w:spacing w:line="240" w:lineRule="auto"/>
        <w:ind w:left="0" w:firstLine="0"/>
      </w:pPr>
      <w:r w:rsidRPr="002D3BE9">
        <w:rPr>
          <w:u w:val="single"/>
        </w:rPr>
        <w:t>Объем дисциплины</w:t>
      </w:r>
      <w:r w:rsidRPr="002D3BE9">
        <w:t xml:space="preserve"> «Дифференциальные уравнения» составляет 4 зачетных единицы, всего 144 часа, из которых 67 часов составляет контактная работа обучающегося с преподавателем (3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77 часов составляет самостоятельная работа обучающегося (41 час самостоятельная работа в течение семестра, 36 часов самостоятельная работа при подготовке к промежуточной аттестации).</w:t>
      </w:r>
    </w:p>
    <w:p w:rsidR="005915E9" w:rsidRDefault="005915E9" w:rsidP="005915E9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5915E9" w:rsidRPr="002D3BE9" w:rsidRDefault="005915E9" w:rsidP="005915E9">
      <w:pPr>
        <w:spacing w:after="120"/>
        <w:rPr>
          <w:szCs w:val="24"/>
        </w:rPr>
      </w:pPr>
      <w:r w:rsidRPr="002D3BE9">
        <w:rPr>
          <w:szCs w:val="24"/>
          <w:u w:val="single"/>
        </w:rPr>
        <w:t>Содержание дисциплины</w:t>
      </w:r>
      <w:r w:rsidRPr="002D3BE9">
        <w:rPr>
          <w:szCs w:val="24"/>
        </w:rPr>
        <w:t xml:space="preserve"> «</w:t>
      </w:r>
      <w:r w:rsidRPr="002D3BE9">
        <w:rPr>
          <w:szCs w:val="28"/>
        </w:rPr>
        <w:t>Дифференциальные уравнения</w:t>
      </w:r>
      <w:r w:rsidRPr="002D3BE9">
        <w:rPr>
          <w:szCs w:val="24"/>
        </w:rPr>
        <w:t>»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1138"/>
        <w:gridCol w:w="24"/>
        <w:gridCol w:w="994"/>
        <w:gridCol w:w="993"/>
        <w:gridCol w:w="50"/>
        <w:gridCol w:w="945"/>
        <w:gridCol w:w="853"/>
        <w:gridCol w:w="22"/>
        <w:gridCol w:w="824"/>
      </w:tblGrid>
      <w:tr w:rsidR="005915E9" w:rsidRPr="003078C1" w:rsidTr="002D3BE9">
        <w:trPr>
          <w:trHeight w:val="135"/>
        </w:trPr>
        <w:tc>
          <w:tcPr>
            <w:tcW w:w="2056" w:type="pct"/>
            <w:vMerge w:val="restart"/>
            <w:tcBorders>
              <w:right w:val="single" w:sz="4" w:space="0" w:color="auto"/>
            </w:tcBorders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Всего</w:t>
            </w:r>
          </w:p>
          <w:p w:rsidR="005915E9" w:rsidRPr="002D3BE9" w:rsidRDefault="005915E9" w:rsidP="00C70051">
            <w:pPr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(часы)</w:t>
            </w:r>
          </w:p>
        </w:tc>
        <w:tc>
          <w:tcPr>
            <w:tcW w:w="2358" w:type="pct"/>
            <w:gridSpan w:val="7"/>
            <w:tcBorders>
              <w:lef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в том числе</w:t>
            </w:r>
          </w:p>
        </w:tc>
      </w:tr>
      <w:tr w:rsidR="005915E9" w:rsidRPr="003078C1" w:rsidTr="00C70051">
        <w:trPr>
          <w:trHeight w:val="1024"/>
        </w:trPr>
        <w:tc>
          <w:tcPr>
            <w:tcW w:w="2056" w:type="pct"/>
            <w:vMerge/>
            <w:tcBorders>
              <w:righ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2" w:type="pct"/>
            <w:gridSpan w:val="5"/>
            <w:tcBorders>
              <w:left w:val="single" w:sz="4" w:space="0" w:color="auto"/>
            </w:tcBorders>
            <w:vAlign w:val="center"/>
          </w:tcPr>
          <w:p w:rsidR="005915E9" w:rsidRPr="002D3BE9" w:rsidRDefault="005915E9" w:rsidP="002D3BE9">
            <w:pPr>
              <w:ind w:left="117"/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 w:rsidR="002D3BE9">
              <w:rPr>
                <w:b/>
                <w:szCs w:val="24"/>
              </w:rPr>
              <w:t xml:space="preserve"> </w:t>
            </w:r>
            <w:r w:rsidRPr="002D3BE9">
              <w:rPr>
                <w:b/>
                <w:szCs w:val="24"/>
              </w:rPr>
              <w:t>из них</w:t>
            </w:r>
          </w:p>
        </w:tc>
        <w:tc>
          <w:tcPr>
            <w:tcW w:w="427" w:type="pct"/>
            <w:gridSpan w:val="2"/>
            <w:vMerge w:val="restart"/>
            <w:textDirection w:val="btLr"/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ind w:left="113" w:right="-107"/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Самостоятельная работа</w:t>
            </w:r>
          </w:p>
          <w:p w:rsidR="005915E9" w:rsidRPr="002D3BE9" w:rsidRDefault="005915E9" w:rsidP="00C70051">
            <w:pPr>
              <w:tabs>
                <w:tab w:val="num" w:pos="822"/>
              </w:tabs>
              <w:ind w:left="113" w:right="-107"/>
              <w:jc w:val="center"/>
              <w:rPr>
                <w:szCs w:val="24"/>
              </w:rPr>
            </w:pPr>
            <w:r w:rsidRPr="002D3BE9">
              <w:rPr>
                <w:b/>
                <w:szCs w:val="24"/>
              </w:rPr>
              <w:t>в течение семестра, часы</w:t>
            </w:r>
          </w:p>
        </w:tc>
      </w:tr>
      <w:tr w:rsidR="002D3BE9" w:rsidRPr="003078C1" w:rsidTr="00C70051">
        <w:trPr>
          <w:cantSplit/>
          <w:trHeight w:val="2411"/>
        </w:trPr>
        <w:tc>
          <w:tcPr>
            <w:tcW w:w="2056" w:type="pct"/>
            <w:vMerge/>
            <w:tcBorders>
              <w:right w:val="single" w:sz="4" w:space="0" w:color="auto"/>
            </w:tcBorders>
          </w:tcPr>
          <w:p w:rsidR="005915E9" w:rsidRPr="00896B94" w:rsidRDefault="005915E9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E9" w:rsidRPr="00896B94" w:rsidRDefault="005915E9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Занятия</w:t>
            </w:r>
          </w:p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лекционного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типа</w:t>
            </w:r>
          </w:p>
        </w:tc>
        <w:tc>
          <w:tcPr>
            <w:tcW w:w="500" w:type="pct"/>
            <w:textDirection w:val="btLr"/>
            <w:tcFitText/>
            <w:vAlign w:val="center"/>
          </w:tcPr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Занятия</w:t>
            </w:r>
          </w:p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семинарского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типа</w:t>
            </w:r>
          </w:p>
        </w:tc>
        <w:tc>
          <w:tcPr>
            <w:tcW w:w="500" w:type="pct"/>
            <w:gridSpan w:val="2"/>
            <w:textDirection w:val="btLr"/>
            <w:tcFitText/>
            <w:vAlign w:val="center"/>
          </w:tcPr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лабораторного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</w:pPr>
            <w:r w:rsidRPr="000B2889">
              <w:rPr>
                <w:b/>
              </w:rPr>
              <w:t>типа</w:t>
            </w:r>
          </w:p>
        </w:tc>
        <w:tc>
          <w:tcPr>
            <w:tcW w:w="430" w:type="pct"/>
            <w:textDirection w:val="btLr"/>
            <w:vAlign w:val="center"/>
          </w:tcPr>
          <w:p w:rsidR="005915E9" w:rsidRPr="000B2889" w:rsidRDefault="005915E9" w:rsidP="00C70051">
            <w:pPr>
              <w:tabs>
                <w:tab w:val="num" w:pos="822"/>
              </w:tabs>
              <w:ind w:left="113" w:right="-100"/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427" w:type="pct"/>
            <w:gridSpan w:val="2"/>
            <w:vMerge/>
          </w:tcPr>
          <w:p w:rsidR="005915E9" w:rsidRPr="003F5B5B" w:rsidRDefault="005915E9" w:rsidP="00C70051">
            <w:pPr>
              <w:tabs>
                <w:tab w:val="num" w:pos="176"/>
              </w:tabs>
              <w:rPr>
                <w:b/>
              </w:rPr>
            </w:pPr>
          </w:p>
        </w:tc>
      </w:tr>
      <w:tr w:rsidR="002D3BE9" w:rsidRPr="003078C1" w:rsidTr="00C70051">
        <w:trPr>
          <w:trHeight w:val="202"/>
        </w:trPr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5915E9" w:rsidRDefault="005915E9" w:rsidP="002D3BE9">
            <w:pPr>
              <w:contextualSpacing/>
              <w:jc w:val="left"/>
              <w:rPr>
                <w:b/>
                <w:bCs/>
                <w:szCs w:val="24"/>
              </w:rPr>
            </w:pPr>
            <w:r w:rsidRPr="004F7325">
              <w:rPr>
                <w:b/>
                <w:szCs w:val="24"/>
              </w:rPr>
              <w:t xml:space="preserve">1. </w:t>
            </w:r>
            <w:r w:rsidRPr="004F7325">
              <w:rPr>
                <w:b/>
                <w:bCs/>
                <w:szCs w:val="24"/>
              </w:rPr>
              <w:t>Дифференциальные уравнения первого порядка.</w:t>
            </w:r>
          </w:p>
          <w:p w:rsidR="005915E9" w:rsidRPr="008C08C1" w:rsidRDefault="005915E9" w:rsidP="002D3BE9">
            <w:pPr>
              <w:contextualSpacing/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Теорема существования и единственности решения. Частное решение. Общее решение. Общий интеграл. Поле направлений, изоклины. Типы дифференциальных уравнений первого порядка и методы их решения: уравнения с разделенными и разделяющимися переменными; однородные уравнения и сводящиеся к однородным; линейные уравнения; уравнение Бернулли. Уравнения в </w:t>
            </w:r>
            <w:r w:rsidRPr="008C08C1">
              <w:rPr>
                <w:szCs w:val="24"/>
              </w:rPr>
              <w:lastRenderedPageBreak/>
              <w:t>полных дифференциалах. Признак полного дифференциала. Интегрирующий множитель. Особые точки и особые линии. Типы особых точек. Особые решения. Огибающая однопараметрического семейства плоских кривых. Уравнение огибающей. Огибающая семейства интегральных кривых – особое решение уравнения. Изогональные и ортогональные траектории. Метод введения параметра для уравнений, разрешенных относительно неизвестной функции и разрешенных относительно аргумента. Уравнения Лагранжа и Клеро.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lastRenderedPageBreak/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lastRenderedPageBreak/>
              <w:t xml:space="preserve">2. </w:t>
            </w:r>
            <w:r w:rsidRPr="007433E8">
              <w:rPr>
                <w:b/>
                <w:bCs/>
                <w:szCs w:val="24"/>
              </w:rPr>
              <w:t>Дифференциальные уравнения высших порядков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>Дифференциальное уравнение семейства кривых. Уравнения, допускающие понижение порядка.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t xml:space="preserve">3. </w:t>
            </w:r>
            <w:r w:rsidRPr="007433E8">
              <w:rPr>
                <w:b/>
                <w:bCs/>
                <w:szCs w:val="24"/>
              </w:rPr>
              <w:t>Линейные дифференциальные уравнения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 xml:space="preserve">Однородные и неоднородные уравнения. Линейный оператор </w:t>
            </w:r>
            <w:r w:rsidRPr="007433E8">
              <w:rPr>
                <w:i/>
                <w:szCs w:val="24"/>
              </w:rPr>
              <w:t>L</w:t>
            </w:r>
            <w:r w:rsidRPr="007433E8">
              <w:rPr>
                <w:szCs w:val="24"/>
              </w:rPr>
              <w:t>(</w:t>
            </w:r>
            <w:proofErr w:type="spellStart"/>
            <w:r w:rsidRPr="007433E8">
              <w:rPr>
                <w:i/>
                <w:szCs w:val="24"/>
              </w:rPr>
              <w:t>y</w:t>
            </w:r>
            <w:proofErr w:type="spellEnd"/>
            <w:r w:rsidRPr="007433E8">
              <w:rPr>
                <w:szCs w:val="24"/>
              </w:rPr>
              <w:t xml:space="preserve">) и его свойства. Линейные однородные уравнения: теоремы о сумме решений и о комплексных решениях. Линейно-зависимые и линейно-независимые функции. Определитель Вронского и его свойства. Теорема об общем решении уравнения порядка </w:t>
            </w:r>
            <w:r w:rsidRPr="007433E8">
              <w:rPr>
                <w:i/>
                <w:szCs w:val="24"/>
              </w:rPr>
              <w:t>n</w:t>
            </w:r>
            <w:r w:rsidRPr="007433E8">
              <w:rPr>
                <w:szCs w:val="24"/>
              </w:rPr>
              <w:t>. Фундаментальная система решений.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t xml:space="preserve">4. </w:t>
            </w:r>
            <w:r w:rsidRPr="007433E8">
              <w:rPr>
                <w:b/>
                <w:bCs/>
                <w:szCs w:val="24"/>
              </w:rPr>
              <w:t>Линейные однородные уравнения с постоянными коэффициентами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>Характеристическое уравнение и характеристический многочлен. Решение уравнения в случае действительных и комплексных корней. Решение уравнения в случае кратных корней.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szCs w:val="24"/>
              </w:rPr>
            </w:pPr>
            <w:r w:rsidRPr="007433E8">
              <w:rPr>
                <w:b/>
                <w:szCs w:val="24"/>
              </w:rPr>
              <w:t xml:space="preserve">5. </w:t>
            </w:r>
            <w:r w:rsidRPr="007433E8">
              <w:rPr>
                <w:b/>
                <w:bCs/>
                <w:szCs w:val="24"/>
              </w:rPr>
              <w:t>Линейные неоднородные уравнения</w:t>
            </w:r>
            <w:r w:rsidRPr="007433E8">
              <w:rPr>
                <w:szCs w:val="24"/>
              </w:rPr>
              <w:t>.</w:t>
            </w:r>
          </w:p>
          <w:p w:rsidR="005915E9" w:rsidRPr="007433E8" w:rsidRDefault="005915E9" w:rsidP="002D3BE9">
            <w:pPr>
              <w:jc w:val="left"/>
              <w:rPr>
                <w:szCs w:val="24"/>
              </w:rPr>
            </w:pPr>
            <w:r w:rsidRPr="007433E8">
              <w:rPr>
                <w:szCs w:val="24"/>
              </w:rPr>
              <w:t xml:space="preserve">Теорема об общем решении линейного неоднородного уравнения. Метод Лагранжа вариации произвольных постоянных. Уравнения с постоянными коэффициентами и со специальной правой частью. Типы решений. </w:t>
            </w:r>
            <w:r w:rsidRPr="007433E8">
              <w:rPr>
                <w:szCs w:val="24"/>
              </w:rPr>
              <w:lastRenderedPageBreak/>
              <w:t>Теорема о форме частного решения, в случае, когда правая часть является суммой слагаемых, каждое из которых имеет специальный вид.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lastRenderedPageBreak/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jc w:val="left"/>
              <w:rPr>
                <w:b/>
                <w:szCs w:val="24"/>
              </w:rPr>
            </w:pPr>
            <w:r w:rsidRPr="004F7325">
              <w:rPr>
                <w:b/>
                <w:szCs w:val="24"/>
              </w:rPr>
              <w:lastRenderedPageBreak/>
              <w:t xml:space="preserve">6. </w:t>
            </w:r>
            <w:r w:rsidRPr="004F7325">
              <w:rPr>
                <w:b/>
                <w:bCs/>
                <w:szCs w:val="24"/>
              </w:rPr>
              <w:t>Уравнения Эйлера</w:t>
            </w:r>
            <w:r w:rsidRPr="004F7325">
              <w:rPr>
                <w:b/>
                <w:szCs w:val="24"/>
              </w:rPr>
              <w:t>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Однородные уравнения Эйлера, характеристическое уравнение и общее решение. Форма решений в случае комплексных корней и в случае кратных корней. Неоднородные уравнения Эйлера со специальной правой частью. Типы решений.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bCs/>
                <w:szCs w:val="24"/>
              </w:rPr>
            </w:pPr>
            <w:r w:rsidRPr="004F7325">
              <w:rPr>
                <w:b/>
                <w:szCs w:val="24"/>
              </w:rPr>
              <w:t xml:space="preserve">7. </w:t>
            </w:r>
            <w:r w:rsidRPr="004F7325">
              <w:rPr>
                <w:b/>
                <w:bCs/>
                <w:szCs w:val="24"/>
              </w:rPr>
              <w:t>Системы обыкновенных дифференциальных уравнений первого порядка.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Теорема существования и единственности решения. Поведение фазовых траекторий в случае автономных и неавтономных систем. Метод сведения системы </w:t>
            </w:r>
            <w:r w:rsidRPr="008C08C1">
              <w:rPr>
                <w:i/>
                <w:szCs w:val="24"/>
              </w:rPr>
              <w:t>n</w:t>
            </w:r>
            <w:r w:rsidRPr="008C08C1">
              <w:rPr>
                <w:szCs w:val="24"/>
              </w:rPr>
              <w:t xml:space="preserve"> уравнений первого порядка к одному уравнению порядка </w:t>
            </w:r>
            <w:r w:rsidRPr="008C08C1">
              <w:rPr>
                <w:i/>
                <w:szCs w:val="24"/>
              </w:rPr>
              <w:t>n</w:t>
            </w:r>
            <w:r w:rsidRPr="008C08C1">
              <w:rPr>
                <w:szCs w:val="24"/>
              </w:rPr>
              <w:t>. Системы линейных дифференциальных уравнений – основные теоремы. Структура общего решения. Линейные однородные системы с постоянными коэффициентами. Первые интегралы системы обыкновенных дифференциальных уравнений.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szCs w:val="24"/>
              </w:rPr>
            </w:pPr>
            <w:r w:rsidRPr="008C08C1">
              <w:rPr>
                <w:b/>
                <w:szCs w:val="24"/>
              </w:rPr>
              <w:t>8. Теория устойчивости.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Определение устойчивости решения дифференциального уравнения по линейному приближению. Теорема Ляпунова. Теорема </w:t>
            </w:r>
            <w:proofErr w:type="spellStart"/>
            <w:r w:rsidRPr="008C08C1">
              <w:rPr>
                <w:szCs w:val="24"/>
              </w:rPr>
              <w:t>Четаева</w:t>
            </w:r>
            <w:proofErr w:type="spellEnd"/>
            <w:r w:rsidRPr="008C08C1">
              <w:rPr>
                <w:szCs w:val="24"/>
              </w:rPr>
              <w:t>. Определение устойчивости решений с помощью матрицы Гурвица.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bCs/>
                <w:szCs w:val="24"/>
              </w:rPr>
            </w:pPr>
            <w:r w:rsidRPr="008C08C1">
              <w:rPr>
                <w:b/>
                <w:szCs w:val="24"/>
              </w:rPr>
              <w:t>9.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b/>
                <w:bCs/>
                <w:szCs w:val="24"/>
              </w:rPr>
              <w:t>Квазилинейные дифференциальные уравнения в частных производных.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Решение линейного однородного уравнения. Уравнения характеристик. Квазилинейные неоднородные уравнения. Неоднородные уравнения с двумя независимыми переменными.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5915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0B2889" w:rsidRDefault="005915E9" w:rsidP="00C70051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889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2</w:t>
            </w:r>
          </w:p>
        </w:tc>
        <w:tc>
          <w:tcPr>
            <w:tcW w:w="193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2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</w:tr>
      <w:tr w:rsidR="005915E9" w:rsidRPr="003078C1" w:rsidTr="002D3BE9">
        <w:tc>
          <w:tcPr>
            <w:tcW w:w="5000" w:type="pct"/>
            <w:gridSpan w:val="10"/>
          </w:tcPr>
          <w:p w:rsidR="005915E9" w:rsidRPr="00C70051" w:rsidRDefault="005915E9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70051">
              <w:t xml:space="preserve">Промежуточная аттестация – </w:t>
            </w:r>
            <w:r w:rsidRPr="00C70051">
              <w:rPr>
                <w:b/>
              </w:rPr>
              <w:t>зачет и экзамен</w:t>
            </w:r>
            <w:r w:rsidR="002D3BE9" w:rsidRPr="00C70051">
              <w:rPr>
                <w:b/>
              </w:rPr>
              <w:t xml:space="preserve"> (36 часов(</w:t>
            </w:r>
          </w:p>
        </w:tc>
      </w:tr>
      <w:tr w:rsidR="00C70051" w:rsidRPr="003078C1" w:rsidTr="00C70051">
        <w:tc>
          <w:tcPr>
            <w:tcW w:w="2056" w:type="pct"/>
            <w:tcBorders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70051">
              <w:t>ВСЕГО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5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</w:tr>
    </w:tbl>
    <w:p w:rsidR="005915E9" w:rsidRDefault="005915E9" w:rsidP="005915E9">
      <w:pPr>
        <w:rPr>
          <w:sz w:val="28"/>
          <w:szCs w:val="28"/>
        </w:rPr>
      </w:pPr>
    </w:p>
    <w:p w:rsidR="00C70051" w:rsidRDefault="00C70051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915E9" w:rsidRPr="00217321" w:rsidRDefault="005915E9" w:rsidP="00217321">
      <w:pPr>
        <w:rPr>
          <w:b/>
          <w:szCs w:val="24"/>
        </w:rPr>
      </w:pPr>
      <w:r w:rsidRPr="00217321">
        <w:rPr>
          <w:b/>
          <w:szCs w:val="24"/>
        </w:rPr>
        <w:lastRenderedPageBreak/>
        <w:t>3. Образовательные технологии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1) Чтение лекций;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2) сопровождение лекций написанием и выводом формул, построением графиков, изображением рисунков на доске;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3) методика «вопросы и ответы»;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4) выполнение практического задания у доски;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5) индивидуальная работа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6) работа в парах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7) работа в малых группах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8) методика «мозговой штурм».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5915E9" w:rsidRPr="00217321" w:rsidRDefault="005915E9" w:rsidP="00217321">
      <w:pPr>
        <w:rPr>
          <w:szCs w:val="24"/>
        </w:rPr>
      </w:pPr>
      <w:r w:rsidRPr="00217321">
        <w:rPr>
          <w:b/>
          <w:szCs w:val="24"/>
        </w:rPr>
        <w:t>4. Учебно-методическое обеспечение самостоятельной работы обучающихся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5915E9" w:rsidRPr="00217321" w:rsidRDefault="005915E9" w:rsidP="00217321">
      <w:pPr>
        <w:rPr>
          <w:szCs w:val="24"/>
        </w:rPr>
      </w:pPr>
    </w:p>
    <w:p w:rsidR="005915E9" w:rsidRPr="00217321" w:rsidRDefault="005915E9" w:rsidP="00217321">
      <w:pPr>
        <w:rPr>
          <w:szCs w:val="24"/>
        </w:rPr>
      </w:pPr>
      <w:r w:rsidRPr="00217321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4962"/>
      </w:tblGrid>
      <w:tr w:rsidR="005915E9" w:rsidRPr="003078C1" w:rsidTr="00C70051">
        <w:trPr>
          <w:jc w:val="center"/>
        </w:trPr>
        <w:tc>
          <w:tcPr>
            <w:tcW w:w="4391" w:type="dxa"/>
            <w:vAlign w:val="center"/>
          </w:tcPr>
          <w:p w:rsidR="005915E9" w:rsidRPr="000B2889" w:rsidRDefault="005915E9" w:rsidP="00C70051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4962" w:type="dxa"/>
            <w:vAlign w:val="center"/>
          </w:tcPr>
          <w:p w:rsidR="005915E9" w:rsidRPr="00045540" w:rsidRDefault="005915E9" w:rsidP="00C70051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рез</w:t>
            </w:r>
            <w:r>
              <w:rPr>
                <w:b/>
              </w:rPr>
              <w:t>ультаты обучения по дисциплине</w:t>
            </w:r>
          </w:p>
        </w:tc>
      </w:tr>
      <w:tr w:rsidR="005915E9" w:rsidRPr="00B378A8" w:rsidTr="00C70051">
        <w:trPr>
          <w:jc w:val="center"/>
        </w:trPr>
        <w:tc>
          <w:tcPr>
            <w:tcW w:w="4391" w:type="dxa"/>
          </w:tcPr>
          <w:p w:rsidR="005915E9" w:rsidRPr="008C08C1" w:rsidRDefault="005915E9" w:rsidP="00C70051">
            <w:pPr>
              <w:tabs>
                <w:tab w:val="num" w:pos="30"/>
              </w:tabs>
              <w:ind w:left="318" w:hanging="255"/>
              <w:contextualSpacing/>
              <w:jc w:val="center"/>
              <w:rPr>
                <w:szCs w:val="24"/>
              </w:rPr>
            </w:pPr>
            <w:r w:rsidRPr="008C08C1">
              <w:rPr>
                <w:szCs w:val="24"/>
              </w:rPr>
              <w:t>ОПК-2</w:t>
            </w:r>
          </w:p>
          <w:p w:rsidR="005915E9" w:rsidRPr="00B9028B" w:rsidRDefault="005915E9" w:rsidP="00C70051">
            <w:pPr>
              <w:contextualSpacing/>
              <w:jc w:val="center"/>
              <w:rPr>
                <w:szCs w:val="24"/>
              </w:rPr>
            </w:pPr>
            <w:r w:rsidRPr="008C08C1">
              <w:rPr>
                <w:rStyle w:val="FontStyle39"/>
                <w:color w:val="000000"/>
                <w:sz w:val="24"/>
                <w:szCs w:val="24"/>
              </w:rPr>
              <w:t>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</w:t>
            </w:r>
          </w:p>
        </w:tc>
        <w:tc>
          <w:tcPr>
            <w:tcW w:w="4962" w:type="dxa"/>
          </w:tcPr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rFonts w:eastAsia="Calibri"/>
                <w:szCs w:val="24"/>
              </w:rPr>
            </w:pPr>
            <w:r w:rsidRPr="008C08C1">
              <w:rPr>
                <w:b/>
                <w:szCs w:val="24"/>
              </w:rPr>
              <w:t>Знать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rFonts w:eastAsia="Calibri"/>
                <w:szCs w:val="24"/>
              </w:rPr>
              <w:t>математический аппарат дифференциальных уравнений, границы применимости и возможности его использования</w:t>
            </w:r>
            <w:r w:rsidRPr="007433E8">
              <w:rPr>
                <w:rFonts w:eastAsia="Calibri"/>
                <w:szCs w:val="24"/>
              </w:rPr>
              <w:t>.</w:t>
            </w:r>
          </w:p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color w:val="000000"/>
                <w:szCs w:val="24"/>
              </w:rPr>
            </w:pPr>
            <w:r w:rsidRPr="008C08C1">
              <w:rPr>
                <w:b/>
                <w:szCs w:val="24"/>
              </w:rPr>
              <w:t>Уметь</w:t>
            </w:r>
            <w:r w:rsidRPr="008C08C1">
              <w:rPr>
                <w:szCs w:val="24"/>
              </w:rPr>
              <w:t xml:space="preserve"> решать в рамках профессиональной деятельности задачи, требующие знания основных методов теории дифференциальных уравнений</w:t>
            </w:r>
            <w:r w:rsidRPr="007433E8">
              <w:rPr>
                <w:szCs w:val="24"/>
              </w:rPr>
              <w:t>.</w:t>
            </w:r>
          </w:p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szCs w:val="24"/>
              </w:rPr>
            </w:pPr>
            <w:r w:rsidRPr="008C08C1">
              <w:rPr>
                <w:b/>
                <w:szCs w:val="24"/>
              </w:rPr>
              <w:t>Владеть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rFonts w:eastAsia="Calibri"/>
                <w:szCs w:val="24"/>
              </w:rPr>
              <w:t>навыками</w:t>
            </w:r>
            <w:r w:rsidRPr="008C08C1">
              <w:rPr>
                <w:szCs w:val="24"/>
              </w:rPr>
              <w:t xml:space="preserve"> решения </w:t>
            </w:r>
            <w:r>
              <w:rPr>
                <w:szCs w:val="24"/>
              </w:rPr>
              <w:t xml:space="preserve">обыкновенных </w:t>
            </w:r>
            <w:r w:rsidRPr="008C08C1">
              <w:rPr>
                <w:szCs w:val="24"/>
              </w:rPr>
              <w:t>дифференциальных уравнений</w:t>
            </w:r>
            <w:r w:rsidRPr="007433E8">
              <w:rPr>
                <w:szCs w:val="24"/>
              </w:rPr>
              <w:t>.</w:t>
            </w:r>
          </w:p>
        </w:tc>
      </w:tr>
    </w:tbl>
    <w:p w:rsidR="005915E9" w:rsidRPr="000A2E6A" w:rsidRDefault="005915E9" w:rsidP="005915E9">
      <w:pPr>
        <w:rPr>
          <w:sz w:val="28"/>
          <w:szCs w:val="28"/>
        </w:rPr>
      </w:pPr>
    </w:p>
    <w:p w:rsidR="005915E9" w:rsidRPr="00217321" w:rsidRDefault="005915E9" w:rsidP="00217321">
      <w:pPr>
        <w:contextualSpacing/>
        <w:rPr>
          <w:szCs w:val="24"/>
        </w:rPr>
      </w:pPr>
      <w:r w:rsidRPr="00217321">
        <w:rPr>
          <w:b/>
          <w:szCs w:val="24"/>
        </w:rPr>
        <w:t>6. Фонд оценочных средств для промежуточной аттестации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17321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«Дифференциальные уравнения» является </w:t>
      </w:r>
      <w:r w:rsidRPr="00217321">
        <w:rPr>
          <w:rFonts w:ascii="Times New Roman" w:hAnsi="Times New Roman"/>
          <w:b/>
          <w:sz w:val="24"/>
          <w:szCs w:val="24"/>
        </w:rPr>
        <w:t>зачет и экзамен</w:t>
      </w:r>
      <w:r w:rsidRPr="00217321">
        <w:rPr>
          <w:rFonts w:ascii="Times New Roman" w:hAnsi="Times New Roman"/>
          <w:sz w:val="24"/>
          <w:szCs w:val="24"/>
        </w:rPr>
        <w:t>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По итогам зачета выставляются оценки «Не зачтено» (означает отсутствие аттестации) или «Зачтено» (означает прохождение первого этапа промежуточной аттестации – зачета). В случае прохождения зачета обучающийся допускается ко второму этапу промежуточной аттестации – экзамену.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 xml:space="preserve">По итогам экзамена выставляется оценка по </w:t>
      </w:r>
      <w:proofErr w:type="spellStart"/>
      <w:r w:rsidRPr="00217321">
        <w:rPr>
          <w:rFonts w:ascii="Times New Roman" w:hAnsi="Times New Roman"/>
          <w:sz w:val="24"/>
          <w:szCs w:val="24"/>
        </w:rPr>
        <w:t>семибалльной</w:t>
      </w:r>
      <w:proofErr w:type="spellEnd"/>
      <w:r w:rsidRPr="00217321">
        <w:rPr>
          <w:rFonts w:ascii="Times New Roman" w:hAnsi="Times New Roman"/>
          <w:sz w:val="24"/>
          <w:szCs w:val="24"/>
        </w:rPr>
        <w:t xml:space="preserve">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5915E9" w:rsidRPr="00076769" w:rsidRDefault="005915E9" w:rsidP="005915E9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4"/>
          <w:highlight w:val="yellow"/>
        </w:rPr>
      </w:pPr>
    </w:p>
    <w:p w:rsidR="005915E9" w:rsidRPr="0055783D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5915E9" w:rsidRPr="00217321" w:rsidRDefault="005915E9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lastRenderedPageBreak/>
        <w:t>индивидуальное собеседование (промежуточная аттестация).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5915E9" w:rsidRPr="00217321" w:rsidRDefault="005915E9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Критериями оценивания на зачете являются наличие умений и владений (навыков), перечисленных в п. 5 настоящей Рабочей программы дисциплины. Критериями оценивания на экзамене являются полнота знаний, наличие умений и владений (навыков), перечисленных в п. 5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«Не зачтено»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показал минимально допустимый уровень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«Зачтено»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успешно показал умения и навыки выполнения практических заданий базового уровня сложности;</w:t>
      </w:r>
    </w:p>
    <w:p w:rsidR="00217321" w:rsidRDefault="00217321" w:rsidP="00217321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«Плохо»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«Хорошо»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«Очень хорошо»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«Отлично»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«Превосходно»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55783D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217321">
        <w:rPr>
          <w:szCs w:val="24"/>
          <w:u w:val="single"/>
        </w:rPr>
        <w:t>контрольные вопросы</w:t>
      </w:r>
      <w:r w:rsidRPr="00217321">
        <w:rPr>
          <w:szCs w:val="24"/>
        </w:rPr>
        <w:t>, охватывающие программу дисциплины «Дифференциальные уравнения»: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существования и единственности решения.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Поле направлений, изоклины.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с разделенными и разделяющимися переменными.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Однородные уравнения.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Уравнения, сводящиеся к однородным.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уравнения.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Уравнение Бернулли.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Признак полного дифференциала.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lastRenderedPageBreak/>
        <w:t xml:space="preserve">Интегрирующий множитель.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Особые точки и особые линии. Типы особых точек. Особые решения.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Уравнение огибающей.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Огибающая семейства интегральных кривых – особое решение уравнения.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Изогональные и ортогональные траектории.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неизвестной функции </w:t>
      </w:r>
      <w:proofErr w:type="spellStart"/>
      <w:r w:rsidRPr="000E359F">
        <w:rPr>
          <w:rFonts w:ascii="Times New Roman" w:hAnsi="Times New Roman"/>
          <w:i/>
          <w:sz w:val="24"/>
          <w:szCs w:val="24"/>
        </w:rPr>
        <w:t>y</w:t>
      </w:r>
      <w:proofErr w:type="spellEnd"/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</w:t>
      </w:r>
      <w:r w:rsidRPr="000E359F">
        <w:rPr>
          <w:rFonts w:ascii="Times New Roman" w:hAnsi="Times New Roman"/>
          <w:i/>
          <w:sz w:val="24"/>
          <w:szCs w:val="24"/>
        </w:rPr>
        <w:t>x</w:t>
      </w:r>
      <w:r w:rsidRPr="000E359F">
        <w:rPr>
          <w:rFonts w:ascii="Times New Roman" w:hAnsi="Times New Roman"/>
          <w:sz w:val="24"/>
          <w:szCs w:val="24"/>
        </w:rPr>
        <w:t xml:space="preserve">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Лагранжа и Клеро.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Дифференциальное уравнение семейства кривых.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Уравнения, допускающие понижение порядка.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Линейный дифференциальный оператор </w:t>
      </w:r>
      <w:r w:rsidRPr="000E359F">
        <w:rPr>
          <w:rFonts w:ascii="Times New Roman" w:hAnsi="Times New Roman"/>
          <w:i/>
          <w:sz w:val="24"/>
          <w:szCs w:val="24"/>
        </w:rPr>
        <w:t>L</w:t>
      </w:r>
      <w:r w:rsidRPr="000E359F">
        <w:rPr>
          <w:rFonts w:ascii="Times New Roman" w:hAnsi="Times New Roman"/>
          <w:sz w:val="24"/>
          <w:szCs w:val="24"/>
        </w:rPr>
        <w:t>(</w:t>
      </w:r>
      <w:proofErr w:type="spellStart"/>
      <w:r w:rsidRPr="000E359F">
        <w:rPr>
          <w:rFonts w:ascii="Times New Roman" w:hAnsi="Times New Roman"/>
          <w:i/>
          <w:sz w:val="24"/>
          <w:szCs w:val="24"/>
        </w:rPr>
        <w:t>y</w:t>
      </w:r>
      <w:proofErr w:type="spellEnd"/>
      <w:r w:rsidRPr="000E359F">
        <w:rPr>
          <w:rFonts w:ascii="Times New Roman" w:hAnsi="Times New Roman"/>
          <w:sz w:val="24"/>
          <w:szCs w:val="24"/>
        </w:rPr>
        <w:t xml:space="preserve">) и его свойства.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сумме решений.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комплексных решениях.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Определитель Вронского и его свойства.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об общем решении уравнения порядка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Линейные однородные уравнения с постоянными коэффициентами. Метод решения.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Характеристическое уравнение и характеристический многочлен.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с постоянными коэффициентами в случае комплексных корней.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Решение линейного однородного уравнения с постоянными коэффициентами в случае кратных корней.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об общем решении линейного неоднородного уравнения.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Лагранжа вариации произвольных постоянных.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с постоянными коэффициентами и со специальной правой частью. Типы решений.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Теорема о форме частного решения, в случае, когда правая часть является суммой слагаемых, каждое из которых имеет специальный вид.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Однородные уравнения Эйлера, характеристическое уравнение и общее решение.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Форма решений уравнения Эйлера в случае комплексных корней и в случае кратных корней.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Неоднородные уравнения Эйлера со специальной правой частью. Типы решений.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Системы обыкновенных дифференциальных уравнений первого порядка. Поведение фазовых траекторий в случае автономных и неавтономных систем.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сведения системы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 xml:space="preserve"> уравнений первого порядка к одному уравнению порядка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системы с постоянными коэффициентами.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Первые интегралы системы обыкновенных дифференциальных уравнений.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Сведение задачи об устойчивости произвольного решения системы уравнений к задаче об устойчивости нулевого решения. Исследование на устойчивость по линейному приближению.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Определение устойчивости решений ЛОДУ с постоянными коэффициентами с помощью матрицы Гурвица.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Ляпунова. Теорема </w:t>
      </w:r>
      <w:proofErr w:type="spellStart"/>
      <w:r w:rsidRPr="000E359F">
        <w:rPr>
          <w:rFonts w:ascii="Times New Roman" w:hAnsi="Times New Roman"/>
          <w:sz w:val="24"/>
          <w:szCs w:val="24"/>
        </w:rPr>
        <w:t>Четаева</w:t>
      </w:r>
      <w:proofErr w:type="spellEnd"/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в частных производных. Уравнения характеристик.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Линейные неоднородные уравнения в частных производных.</w:t>
      </w:r>
    </w:p>
    <w:p w:rsidR="005915E9" w:rsidRPr="0055783D" w:rsidRDefault="005915E9" w:rsidP="005915E9">
      <w:pPr>
        <w:rPr>
          <w:szCs w:val="28"/>
        </w:rPr>
      </w:pPr>
    </w:p>
    <w:p w:rsidR="005915E9" w:rsidRPr="0055783D" w:rsidRDefault="005915E9" w:rsidP="005915E9">
      <w:pPr>
        <w:ind w:left="284"/>
        <w:rPr>
          <w:szCs w:val="28"/>
        </w:rPr>
      </w:pPr>
      <w:r w:rsidRPr="0055783D">
        <w:rPr>
          <w:szCs w:val="28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5915E9" w:rsidRPr="000E359F" w:rsidRDefault="005915E9" w:rsidP="00B46369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b/>
          <w:szCs w:val="24"/>
        </w:rPr>
      </w:pPr>
      <w:r w:rsidRPr="000E359F">
        <w:rPr>
          <w:b/>
          <w:szCs w:val="24"/>
        </w:rPr>
        <w:t>Дифференциальные уравнения первого порядка: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7.85pt" o:ole="" fillcolor="window">
            <v:imagedata r:id="rId6" o:title=""/>
          </v:shape>
          <o:OLEObject Type="Embed" ProgID="Equation.3" ShapeID="_x0000_i1025" DrawAspect="Content" ObjectID="_1584511910" r:id="rId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620" w:dyaOrig="360">
          <v:shape id="_x0000_i1026" type="#_x0000_t75" style="width:81.2pt;height:17.85pt" o:ole="" fillcolor="window">
            <v:imagedata r:id="rId8" o:title=""/>
          </v:shape>
          <o:OLEObject Type="Embed" ProgID="Equation.3" ShapeID="_x0000_i1026" DrawAspect="Content" ObjectID="_1584511911" r:id="rId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520" w:dyaOrig="360">
          <v:shape id="_x0000_i1027" type="#_x0000_t75" style="width:76.05pt;height:17.85pt" o:ole="" fillcolor="window">
            <v:imagedata r:id="rId10" o:title=""/>
          </v:shape>
          <o:OLEObject Type="Embed" ProgID="Equation.3" ShapeID="_x0000_i1027" DrawAspect="Content" ObjectID="_1584511912" r:id="rId1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4"/>
          <w:szCs w:val="24"/>
        </w:rPr>
        <w:object w:dxaOrig="1939" w:dyaOrig="620">
          <v:shape id="_x0000_i1028" type="#_x0000_t75" style="width:96.75pt;height:31.1pt" o:ole="" fillcolor="window">
            <v:imagedata r:id="rId12" o:title=""/>
          </v:shape>
          <o:OLEObject Type="Embed" ProgID="Equation.3" ShapeID="_x0000_i1028" DrawAspect="Content" ObjectID="_1584511913" r:id="rId1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560" w:dyaOrig="360">
          <v:shape id="_x0000_i1029" type="#_x0000_t75" style="width:77.75pt;height:17.85pt" o:ole="" fillcolor="window">
            <v:imagedata r:id="rId14" o:title=""/>
          </v:shape>
          <o:OLEObject Type="Embed" ProgID="Equation.3" ShapeID="_x0000_i1029" DrawAspect="Content" ObjectID="_1584511914" r:id="rId1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2"/>
          <w:szCs w:val="24"/>
        </w:rPr>
        <w:object w:dxaOrig="1800" w:dyaOrig="440">
          <v:shape id="_x0000_i1030" type="#_x0000_t75" style="width:89.85pt;height:21.9pt" o:ole="" fillcolor="window">
            <v:imagedata r:id="rId16" o:title=""/>
          </v:shape>
          <o:OLEObject Type="Embed" ProgID="Equation.3" ShapeID="_x0000_i1030" DrawAspect="Content" ObjectID="_1584511915" r:id="rId1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8"/>
          <w:szCs w:val="24"/>
        </w:rPr>
        <w:object w:dxaOrig="2000" w:dyaOrig="680">
          <v:shape id="_x0000_i1031" type="#_x0000_t75" style="width:100.2pt;height:34pt" o:ole="" fillcolor="window">
            <v:imagedata r:id="rId18" o:title=""/>
          </v:shape>
          <o:OLEObject Type="Embed" ProgID="Equation.3" ShapeID="_x0000_i1031" DrawAspect="Content" ObjectID="_1584511916" r:id="rId1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  <w:lang w:val="en-US"/>
        </w:rPr>
        <w:object w:dxaOrig="1640" w:dyaOrig="340">
          <v:shape id="_x0000_i1032" type="#_x0000_t75" style="width:81.8pt;height:17.3pt" o:ole="" fillcolor="window">
            <v:imagedata r:id="rId20" o:title=""/>
          </v:shape>
          <o:OLEObject Type="Embed" ProgID="Equation.3" ShapeID="_x0000_i1032" DrawAspect="Content" ObjectID="_1584511917" r:id="rId2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4"/>
          <w:szCs w:val="24"/>
        </w:rPr>
        <w:object w:dxaOrig="2299" w:dyaOrig="620">
          <v:shape id="_x0000_i1033" type="#_x0000_t75" style="width:115.2pt;height:31.1pt" o:ole="" fillcolor="window">
            <v:imagedata r:id="rId22" o:title=""/>
          </v:shape>
          <o:OLEObject Type="Embed" ProgID="Equation.3" ShapeID="_x0000_i1033" DrawAspect="Content" ObjectID="_1584511918" r:id="rId2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2460" w:dyaOrig="360">
          <v:shape id="_x0000_i1034" type="#_x0000_t75" style="width:123.25pt;height:17.85pt" o:ole="" fillcolor="window">
            <v:imagedata r:id="rId24" o:title=""/>
          </v:shape>
          <o:OLEObject Type="Embed" ProgID="Equation.3" ShapeID="_x0000_i1034" DrawAspect="Content" ObjectID="_1584511919" r:id="rId2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  <w:lang w:val="en-US"/>
        </w:rPr>
        <w:object w:dxaOrig="1640" w:dyaOrig="360">
          <v:shape id="_x0000_i1035" type="#_x0000_t75" style="width:81.8pt;height:17.85pt" o:ole="" fillcolor="window">
            <v:imagedata r:id="rId26" o:title=""/>
          </v:shape>
          <o:OLEObject Type="Embed" ProgID="Equation.3" ShapeID="_x0000_i1035" DrawAspect="Content" ObjectID="_1584511920" r:id="rId2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1128" w:right="970" w:hanging="357"/>
        <w:rPr>
          <w:szCs w:val="24"/>
        </w:rPr>
      </w:pPr>
      <w:r w:rsidRPr="000E359F">
        <w:rPr>
          <w:position w:val="-30"/>
          <w:szCs w:val="24"/>
        </w:rPr>
        <w:object w:dxaOrig="2960" w:dyaOrig="720">
          <v:shape id="_x0000_i1036" type="#_x0000_t75" style="width:148.05pt;height:36.3pt" o:ole="" fillcolor="window">
            <v:imagedata r:id="rId28" o:title=""/>
          </v:shape>
          <o:OLEObject Type="Embed" ProgID="Equation.3" ShapeID="_x0000_i1036" DrawAspect="Content" ObjectID="_1584511921" r:id="rId2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-2" w:hanging="357"/>
        <w:rPr>
          <w:b/>
          <w:szCs w:val="24"/>
        </w:rPr>
      </w:pPr>
      <w:r w:rsidRPr="000E359F">
        <w:rPr>
          <w:b/>
          <w:szCs w:val="24"/>
        </w:rPr>
        <w:t>Дифференциальное уравнение семейства кривых, огибающая семейства кривых, ортогональные и изогональные траектории: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="0055783D" w:rsidRPr="000E359F">
        <w:rPr>
          <w:position w:val="-10"/>
          <w:szCs w:val="24"/>
        </w:rPr>
        <w:object w:dxaOrig="1200" w:dyaOrig="400">
          <v:shape id="_x0000_i1037" type="#_x0000_t75" style="width:59.9pt;height:20.15pt" o:ole="" fillcolor="window">
            <v:imagedata r:id="rId30" o:title=""/>
          </v:shape>
          <o:OLEObject Type="Embed" ProgID="Equation.3" ShapeID="_x0000_i1037" DrawAspect="Content" ObjectID="_1584511922" r:id="rId3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="0055783D" w:rsidRPr="000E359F">
        <w:rPr>
          <w:position w:val="-10"/>
          <w:szCs w:val="24"/>
        </w:rPr>
        <w:object w:dxaOrig="940" w:dyaOrig="400">
          <v:shape id="_x0000_i1038" type="#_x0000_t75" style="width:47.25pt;height:20.15pt" o:ole="" fillcolor="window">
            <v:imagedata r:id="rId32" o:title=""/>
          </v:shape>
          <o:OLEObject Type="Embed" ProgID="Equation.3" ShapeID="_x0000_i1038" DrawAspect="Content" ObjectID="_1584511923" r:id="rId3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460" w:dyaOrig="360">
          <v:shape id="_x0000_i1039" type="#_x0000_t75" style="width:73.15pt;height:17.85pt" o:ole="" fillcolor="window">
            <v:imagedata r:id="rId34" o:title=""/>
          </v:shape>
          <o:OLEObject Type="Embed" ProgID="Equation.3" ShapeID="_x0000_i1039" DrawAspect="Content" ObjectID="_1584511924" r:id="rId3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120" w:dyaOrig="400">
          <v:shape id="_x0000_i1040" type="#_x0000_t75" style="width:55.85pt;height:20.15pt" o:ole="" fillcolor="window">
            <v:imagedata r:id="rId36" o:title=""/>
          </v:shape>
          <o:OLEObject Type="Embed" ProgID="Equation.3" ShapeID="_x0000_i1040" DrawAspect="Content" ObjectID="_1584511925" r:id="rId3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="0055783D" w:rsidRPr="000E359F">
        <w:rPr>
          <w:position w:val="-10"/>
          <w:szCs w:val="24"/>
        </w:rPr>
        <w:object w:dxaOrig="1920" w:dyaOrig="460">
          <v:shape id="_x0000_i1041" type="#_x0000_t75" style="width:96.2pt;height:23.05pt" o:ole="" fillcolor="window">
            <v:imagedata r:id="rId38" o:title=""/>
          </v:shape>
          <o:OLEObject Type="Embed" ProgID="Equation.3" ShapeID="_x0000_i1041" DrawAspect="Content" ObjectID="_1584511926" r:id="rId3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620" w:dyaOrig="400">
          <v:shape id="_x0000_i1042" type="#_x0000_t75" style="width:81.2pt;height:20.15pt" o:ole="" fillcolor="window">
            <v:imagedata r:id="rId40" o:title=""/>
          </v:shape>
          <o:OLEObject Type="Embed" ProgID="Equation.3" ShapeID="_x0000_i1042" DrawAspect="Content" ObjectID="_1584511927" r:id="rId4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Pr="000E359F">
        <w:rPr>
          <w:position w:val="-10"/>
          <w:szCs w:val="24"/>
        </w:rPr>
        <w:object w:dxaOrig="1359" w:dyaOrig="360">
          <v:shape id="_x0000_i1043" type="#_x0000_t75" style="width:67.95pt;height:17.85pt" o:ole="" fillcolor="window">
            <v:imagedata r:id="rId42" o:title=""/>
          </v:shape>
          <o:OLEObject Type="Embed" ProgID="Equation.3" ShapeID="_x0000_i1043" DrawAspect="Content" ObjectID="_1584511928" r:id="rId4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380" w:dyaOrig="360">
          <v:shape id="_x0000_i1044" type="#_x0000_t75" style="width:69.1pt;height:17.85pt" o:ole="" fillcolor="window">
            <v:imagedata r:id="rId44" o:title=""/>
          </v:shape>
          <o:OLEObject Type="Embed" ProgID="Equation.3" ShapeID="_x0000_i1044" DrawAspect="Content" ObjectID="_1584511929" r:id="rId4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320" w:dyaOrig="340">
          <v:shape id="_x0000_i1045" type="#_x0000_t75" style="width:66.25pt;height:17.3pt" o:ole="" fillcolor="window">
            <v:imagedata r:id="rId46" o:title=""/>
          </v:shape>
          <o:OLEObject Type="Embed" ProgID="Equation.3" ShapeID="_x0000_i1045" DrawAspect="Content" ObjectID="_1584511930" r:id="rId4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="0055783D" w:rsidRPr="000E359F">
        <w:rPr>
          <w:position w:val="-10"/>
          <w:szCs w:val="24"/>
        </w:rPr>
        <w:object w:dxaOrig="1740" w:dyaOrig="400">
          <v:shape id="_x0000_i1046" type="#_x0000_t75" style="width:87pt;height:20.15pt" o:ole="" fillcolor="window">
            <v:imagedata r:id="rId48" o:title=""/>
          </v:shape>
          <o:OLEObject Type="Embed" ProgID="Equation.3" ShapeID="_x0000_i1046" DrawAspect="Content" ObjectID="_1584511931" r:id="rId4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970" w:hanging="357"/>
        <w:rPr>
          <w:b/>
          <w:szCs w:val="24"/>
        </w:rPr>
      </w:pPr>
      <w:r w:rsidRPr="000E359F">
        <w:rPr>
          <w:b/>
          <w:szCs w:val="24"/>
        </w:rPr>
        <w:t>Дифференциальные уравнения высших порядков: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760" w:dyaOrig="360">
          <v:shape id="_x0000_i1047" type="#_x0000_t75" style="width:88.15pt;height:17.85pt" o:ole="">
            <v:imagedata r:id="rId50" o:title=""/>
          </v:shape>
          <o:OLEObject Type="Embed" ProgID="Equation.3" ShapeID="_x0000_i1047" DrawAspect="Content" ObjectID="_1584511932" r:id="rId5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620" w:dyaOrig="380">
          <v:shape id="_x0000_i1048" type="#_x0000_t75" style="width:130.75pt;height:19pt" o:ole="">
            <v:imagedata r:id="rId52" o:title=""/>
          </v:shape>
          <o:OLEObject Type="Embed" ProgID="Equation.3" ShapeID="_x0000_i1048" DrawAspect="Content" ObjectID="_1584511933" r:id="rId5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719" w:dyaOrig="360">
          <v:shape id="_x0000_i1049" type="#_x0000_t75" style="width:85.8pt;height:17.85pt" o:ole="">
            <v:imagedata r:id="rId54" o:title=""/>
          </v:shape>
          <o:OLEObject Type="Embed" ProgID="Equation.3" ShapeID="_x0000_i1049" DrawAspect="Content" ObjectID="_1584511934" r:id="rId5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320" w:dyaOrig="360">
          <v:shape id="_x0000_i1050" type="#_x0000_t75" style="width:66.25pt;height:17.85pt" o:ole="">
            <v:imagedata r:id="rId56" o:title=""/>
          </v:shape>
          <o:OLEObject Type="Embed" ProgID="Equation.3" ShapeID="_x0000_i1050" DrawAspect="Content" ObjectID="_1584511935" r:id="rId5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340" w:dyaOrig="380">
          <v:shape id="_x0000_i1051" type="#_x0000_t75" style="width:116.95pt;height:19pt" o:ole="">
            <v:imagedata r:id="rId58" o:title=""/>
          </v:shape>
          <o:OLEObject Type="Embed" ProgID="Equation.3" ShapeID="_x0000_i1051" DrawAspect="Content" ObjectID="_1584511936" r:id="rId5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24"/>
          <w:szCs w:val="24"/>
        </w:rPr>
        <w:object w:dxaOrig="2460" w:dyaOrig="620">
          <v:shape id="_x0000_i1052" type="#_x0000_t75" style="width:123.25pt;height:31.1pt" o:ole="">
            <v:imagedata r:id="rId60" o:title=""/>
          </v:shape>
          <o:OLEObject Type="Embed" ProgID="Equation.3" ShapeID="_x0000_i1052" DrawAspect="Content" ObjectID="_1584511937" r:id="rId6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szCs w:val="24"/>
        </w:rPr>
        <w:t xml:space="preserve">Написать вид общего решения ЛНДУ с постоянными коэффициентами: </w:t>
      </w:r>
      <w:r w:rsidRPr="000E359F">
        <w:rPr>
          <w:position w:val="-10"/>
          <w:szCs w:val="24"/>
        </w:rPr>
        <w:object w:dxaOrig="3680" w:dyaOrig="360">
          <v:shape id="_x0000_i1053" type="#_x0000_t75" style="width:183.75pt;height:17.85pt" o:ole="">
            <v:imagedata r:id="rId62" o:title=""/>
          </v:shape>
          <o:OLEObject Type="Embed" ProgID="Equation.3" ShapeID="_x0000_i1053" DrawAspect="Content" ObjectID="_1584511938" r:id="rId6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24"/>
          <w:szCs w:val="24"/>
        </w:rPr>
        <w:object w:dxaOrig="2299" w:dyaOrig="660">
          <v:shape id="_x0000_i1054" type="#_x0000_t75" style="width:115.2pt;height:32.85pt" o:ole="">
            <v:imagedata r:id="rId64" o:title=""/>
          </v:shape>
          <o:OLEObject Type="Embed" ProgID="Equation.3" ShapeID="_x0000_i1054" DrawAspect="Content" ObjectID="_1584511939" r:id="rId6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860" w:dyaOrig="360">
          <v:shape id="_x0000_i1055" type="#_x0000_t75" style="width:92.75pt;height:17.85pt" o:ole="">
            <v:imagedata r:id="rId66" o:title=""/>
          </v:shape>
          <o:OLEObject Type="Embed" ProgID="Equation.3" ShapeID="_x0000_i1055" DrawAspect="Content" ObjectID="_1584511940" r:id="rId6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540" w:dyaOrig="380">
          <v:shape id="_x0000_i1056" type="#_x0000_t75" style="width:77.2pt;height:19pt" o:ole="">
            <v:imagedata r:id="rId68" o:title=""/>
          </v:shape>
          <o:OLEObject Type="Embed" ProgID="Equation.3" ShapeID="_x0000_i1056" DrawAspect="Content" ObjectID="_1584511941" r:id="rId6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800" w:dyaOrig="320">
          <v:shape id="_x0000_i1057" type="#_x0000_t75" style="width:89.85pt;height:16.15pt" o:ole="">
            <v:imagedata r:id="rId70" o:title=""/>
          </v:shape>
          <o:OLEObject Type="Embed" ProgID="Equation.3" ShapeID="_x0000_i1057" DrawAspect="Content" ObjectID="_1584511942" r:id="rId7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000" w:dyaOrig="360">
          <v:shape id="_x0000_i1058" type="#_x0000_t75" style="width:100.2pt;height:17.85pt" o:ole="">
            <v:imagedata r:id="rId72" o:title=""/>
          </v:shape>
          <o:OLEObject Type="Embed" ProgID="Equation.3" ShapeID="_x0000_i1058" DrawAspect="Content" ObjectID="_1584511943" r:id="rId73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970" w:hanging="357"/>
        <w:rPr>
          <w:b/>
          <w:szCs w:val="24"/>
        </w:rPr>
      </w:pPr>
      <w:r w:rsidRPr="000E359F">
        <w:rPr>
          <w:b/>
          <w:szCs w:val="24"/>
        </w:rPr>
        <w:t>Теория устойчивости</w:t>
      </w:r>
      <w:r w:rsidRPr="000E359F">
        <w:rPr>
          <w:b/>
          <w:szCs w:val="24"/>
          <w:lang w:val="en-US"/>
        </w:rPr>
        <w:t>: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положение равновесия (1, 2) системы: </w:t>
      </w:r>
      <w:r w:rsidR="0055783D" w:rsidRPr="0055783D">
        <w:rPr>
          <w:position w:val="-34"/>
          <w:szCs w:val="24"/>
          <w:lang w:val="en-US"/>
        </w:rPr>
        <w:object w:dxaOrig="1660" w:dyaOrig="800">
          <v:shape id="_x0000_i1059" type="#_x0000_t75" style="width:82.95pt;height:39.75pt" o:ole="" fillcolor="window">
            <v:imagedata r:id="rId74" o:title=""/>
          </v:shape>
          <o:OLEObject Type="Embed" ProgID="Equation.3" ShapeID="_x0000_i1059" DrawAspect="Content" ObjectID="_1584511944" r:id="rId75"/>
        </w:object>
      </w:r>
      <w:r w:rsidRPr="000E359F">
        <w:rPr>
          <w:szCs w:val="24"/>
        </w:rPr>
        <w:t xml:space="preserve"> 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нулевое решение системы: </w:t>
      </w:r>
      <w:r w:rsidR="0055783D" w:rsidRPr="0055783D">
        <w:rPr>
          <w:position w:val="-34"/>
          <w:szCs w:val="24"/>
          <w:lang w:val="en-US"/>
        </w:rPr>
        <w:object w:dxaOrig="2460" w:dyaOrig="800">
          <v:shape id="_x0000_i1060" type="#_x0000_t75" style="width:123.25pt;height:39.75pt" o:ole="" fillcolor="window">
            <v:imagedata r:id="rId76" o:title=""/>
          </v:shape>
          <o:OLEObject Type="Embed" ProgID="Equation.3" ShapeID="_x0000_i1060" DrawAspect="Content" ObjectID="_1584511945" r:id="rId77"/>
        </w:object>
      </w:r>
      <w:r w:rsidRPr="000E359F">
        <w:rPr>
          <w:szCs w:val="24"/>
        </w:rPr>
        <w:t xml:space="preserve"> 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нулевое решение уравнения: </w:t>
      </w:r>
      <w:r w:rsidR="0055783D" w:rsidRPr="0055783D">
        <w:rPr>
          <w:position w:val="-10"/>
          <w:szCs w:val="24"/>
        </w:rPr>
        <w:object w:dxaOrig="2960" w:dyaOrig="400">
          <v:shape id="_x0000_i1061" type="#_x0000_t75" style="width:148.05pt;height:20.15pt" o:ole="" fillcolor="window">
            <v:imagedata r:id="rId78" o:title=""/>
          </v:shape>
          <o:OLEObject Type="Embed" ProgID="Equation.3" ShapeID="_x0000_i1061" DrawAspect="Content" ObjectID="_1584511946" r:id="rId7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357" w:hanging="357"/>
        <w:rPr>
          <w:b/>
          <w:szCs w:val="24"/>
        </w:rPr>
      </w:pPr>
      <w:r w:rsidRPr="000E359F">
        <w:rPr>
          <w:b/>
          <w:szCs w:val="24"/>
        </w:rPr>
        <w:t>Системы дифференциальных уравнений и уравнения в частных производных: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30"/>
          <w:szCs w:val="24"/>
        </w:rPr>
        <w:object w:dxaOrig="1280" w:dyaOrig="720">
          <v:shape id="_x0000_i1062" type="#_x0000_t75" style="width:63.95pt;height:36.3pt" o:ole="">
            <v:imagedata r:id="rId80" o:title=""/>
          </v:shape>
          <o:OLEObject Type="Embed" ProgID="Equation.3" ShapeID="_x0000_i1062" DrawAspect="Content" ObjectID="_1584511947" r:id="rId8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30"/>
          <w:szCs w:val="24"/>
        </w:rPr>
        <w:object w:dxaOrig="1200" w:dyaOrig="720">
          <v:shape id="_x0000_i1063" type="#_x0000_t75" style="width:59.9pt;height:36.3pt" o:ole="">
            <v:imagedata r:id="rId82" o:title=""/>
          </v:shape>
          <o:OLEObject Type="Embed" ProgID="Equation.3" ShapeID="_x0000_i1063" DrawAspect="Content" ObjectID="_1584511948" r:id="rId8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2320" w:dyaOrig="660">
          <v:shape id="_x0000_i1064" type="#_x0000_t75" style="width:115.8pt;height:32.85pt" o:ole="">
            <v:imagedata r:id="rId84" o:title=""/>
          </v:shape>
          <o:OLEObject Type="Embed" ProgID="Equation.3" ShapeID="_x0000_i1064" DrawAspect="Content" ObjectID="_1584511949" r:id="rId8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1560" w:dyaOrig="660">
          <v:shape id="_x0000_i1065" type="#_x0000_t75" style="width:77.75pt;height:32.85pt" o:ole="">
            <v:imagedata r:id="rId86" o:title=""/>
          </v:shape>
          <o:OLEObject Type="Embed" ProgID="Equation.3" ShapeID="_x0000_i1065" DrawAspect="Content" ObjectID="_1584511950" r:id="rId8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1760" w:dyaOrig="660">
          <v:shape id="_x0000_i1066" type="#_x0000_t75" style="width:88.15pt;height:32.85pt" o:ole="">
            <v:imagedata r:id="rId88" o:title=""/>
          </v:shape>
          <o:OLEObject Type="Embed" ProgID="Equation.3" ShapeID="_x0000_i1066" DrawAspect="Content" ObjectID="_1584511951" r:id="rId8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szCs w:val="24"/>
        </w:rPr>
        <w:t xml:space="preserve">Решить уравнение </w:t>
      </w:r>
      <w:r w:rsidRPr="000E359F">
        <w:rPr>
          <w:position w:val="-28"/>
          <w:szCs w:val="24"/>
          <w:lang w:val="en-US"/>
        </w:rPr>
        <w:object w:dxaOrig="2540" w:dyaOrig="660">
          <v:shape id="_x0000_i1067" type="#_x0000_t75" style="width:126.7pt;height:32.85pt" o:ole="" fillcolor="window">
            <v:imagedata r:id="rId90" o:title=""/>
          </v:shape>
          <o:OLEObject Type="Embed" ProgID="Equation.3" ShapeID="_x0000_i1067" DrawAspect="Content" ObjectID="_1584511952" r:id="rId91"/>
        </w:object>
      </w:r>
      <w:r w:rsidRPr="000E359F">
        <w:rPr>
          <w:szCs w:val="24"/>
        </w:rPr>
        <w:t xml:space="preserve"> при условии, что </w:t>
      </w:r>
      <w:r w:rsidRPr="000E359F">
        <w:rPr>
          <w:position w:val="-12"/>
          <w:szCs w:val="24"/>
        </w:rPr>
        <w:object w:dxaOrig="639" w:dyaOrig="300">
          <v:shape id="_x0000_i1068" type="#_x0000_t75" style="width:31.7pt;height:15pt" o:ole="">
            <v:imagedata r:id="rId92" o:title=""/>
          </v:shape>
          <o:OLEObject Type="Embed" ProgID="Equation.3" ShapeID="_x0000_i1068" DrawAspect="Content" ObjectID="_1584511953" r:id="rId93"/>
        </w:object>
      </w:r>
      <w:r w:rsidRPr="000E359F">
        <w:rPr>
          <w:szCs w:val="24"/>
        </w:rPr>
        <w:t xml:space="preserve"> при </w:t>
      </w:r>
      <w:r w:rsidRPr="000E359F">
        <w:rPr>
          <w:position w:val="-6"/>
          <w:szCs w:val="24"/>
        </w:rPr>
        <w:object w:dxaOrig="620" w:dyaOrig="300">
          <v:shape id="_x0000_i1069" type="#_x0000_t75" style="width:31.1pt;height:15pt" o:ole="">
            <v:imagedata r:id="rId94" o:title=""/>
          </v:shape>
          <o:OLEObject Type="Embed" ProgID="Equation.3" ShapeID="_x0000_i1069" DrawAspect="Content" ObjectID="_1584511954" r:id="rId9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  <w:lang w:val="en-US"/>
        </w:rPr>
        <w:object w:dxaOrig="2940" w:dyaOrig="660">
          <v:shape id="_x0000_i1070" type="#_x0000_t75" style="width:146.9pt;height:32.85pt" o:ole="" fillcolor="window">
            <v:imagedata r:id="rId96" o:title=""/>
          </v:shape>
          <o:OLEObject Type="Embed" ProgID="Equation.3" ShapeID="_x0000_i1070" DrawAspect="Content" ObjectID="_1584511955" r:id="rId9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2540" w:dyaOrig="660">
          <v:shape id="_x0000_i1071" type="#_x0000_t75" style="width:126.7pt;height:32.85pt" o:ole="" fillcolor="window">
            <v:imagedata r:id="rId98" o:title=""/>
          </v:shape>
          <o:OLEObject Type="Embed" ProgID="Equation.3" ShapeID="_x0000_i1071" DrawAspect="Content" ObjectID="_1584511956" r:id="rId9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  <w:lang w:val="en-US"/>
        </w:rPr>
        <w:object w:dxaOrig="1800" w:dyaOrig="660">
          <v:shape id="_x0000_i1072" type="#_x0000_t75" style="width:89.85pt;height:32.85pt" o:ole="" fillcolor="window">
            <v:imagedata r:id="rId100" o:title=""/>
          </v:shape>
          <o:OLEObject Type="Embed" ProgID="Equation.3" ShapeID="_x0000_i1072" DrawAspect="Content" ObjectID="_1584511957" r:id="rId10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szCs w:val="24"/>
        </w:rPr>
        <w:t xml:space="preserve">Решить уравнение </w:t>
      </w:r>
      <w:r w:rsidR="0055783D" w:rsidRPr="000E359F">
        <w:rPr>
          <w:position w:val="-28"/>
          <w:szCs w:val="24"/>
          <w:lang w:val="en-US"/>
        </w:rPr>
        <w:object w:dxaOrig="2960" w:dyaOrig="660">
          <v:shape id="_x0000_i1073" type="#_x0000_t75" style="width:148.05pt;height:32.85pt" o:ole="" fillcolor="window">
            <v:imagedata r:id="rId102" o:title=""/>
          </v:shape>
          <o:OLEObject Type="Embed" ProgID="Equation.3" ShapeID="_x0000_i1073" DrawAspect="Content" ObjectID="_1584511958" r:id="rId103"/>
        </w:object>
      </w:r>
      <w:r w:rsidRPr="000E359F">
        <w:rPr>
          <w:szCs w:val="24"/>
        </w:rPr>
        <w:t xml:space="preserve"> при условии, что </w:t>
      </w:r>
      <w:r w:rsidR="0055783D" w:rsidRPr="000E359F">
        <w:rPr>
          <w:position w:val="-10"/>
          <w:szCs w:val="24"/>
        </w:rPr>
        <w:object w:dxaOrig="780" w:dyaOrig="320">
          <v:shape id="_x0000_i1074" type="#_x0000_t75" style="width:39.15pt;height:16.15pt" o:ole="">
            <v:imagedata r:id="rId104" o:title=""/>
          </v:shape>
          <o:OLEObject Type="Embed" ProgID="Equation.3" ShapeID="_x0000_i1074" DrawAspect="Content" ObjectID="_1584511959" r:id="rId105"/>
        </w:object>
      </w:r>
      <w:r w:rsidRPr="000E359F">
        <w:rPr>
          <w:szCs w:val="24"/>
        </w:rPr>
        <w:t xml:space="preserve"> при </w:t>
      </w:r>
      <w:r w:rsidR="0055783D" w:rsidRPr="000E359F">
        <w:rPr>
          <w:position w:val="-10"/>
          <w:szCs w:val="24"/>
        </w:rPr>
        <w:object w:dxaOrig="1100" w:dyaOrig="320">
          <v:shape id="_x0000_i1075" type="#_x0000_t75" style="width:54.7pt;height:16.15pt" o:ole="">
            <v:imagedata r:id="rId106" o:title=""/>
          </v:shape>
          <o:OLEObject Type="Embed" ProgID="Equation.3" ShapeID="_x0000_i1075" DrawAspect="Content" ObjectID="_1584511960" r:id="rId107"/>
        </w:object>
      </w:r>
      <w:r w:rsidRPr="000E359F">
        <w:rPr>
          <w:szCs w:val="24"/>
        </w:rPr>
        <w:t>.</w:t>
      </w:r>
    </w:p>
    <w:p w:rsidR="005915E9" w:rsidRDefault="005915E9" w:rsidP="005915E9">
      <w:pPr>
        <w:pStyle w:val="a7"/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5915E9" w:rsidRPr="0055783D" w:rsidRDefault="005915E9" w:rsidP="005915E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783D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783D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55783D" w:rsidRDefault="005915E9" w:rsidP="0055783D">
      <w:pPr>
        <w:contextualSpacing/>
        <w:rPr>
          <w:szCs w:val="24"/>
        </w:rPr>
      </w:pPr>
      <w:r w:rsidRPr="0055783D">
        <w:rPr>
          <w:b/>
          <w:szCs w:val="24"/>
        </w:rPr>
        <w:t>7. Учебно-методическое и информационное обеспечение дисциплины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 xml:space="preserve">а) </w:t>
      </w:r>
      <w:r w:rsidRPr="0055783D">
        <w:rPr>
          <w:szCs w:val="24"/>
          <w:u w:val="single"/>
        </w:rPr>
        <w:t>основная литература</w:t>
      </w:r>
      <w:r w:rsidRPr="0055783D">
        <w:rPr>
          <w:szCs w:val="24"/>
        </w:rPr>
        <w:t>: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proofErr w:type="spellStart"/>
      <w:r w:rsidRPr="0055783D">
        <w:rPr>
          <w:color w:val="000000"/>
          <w:szCs w:val="24"/>
        </w:rPr>
        <w:lastRenderedPageBreak/>
        <w:t>Эльсгольц</w:t>
      </w:r>
      <w:proofErr w:type="spellEnd"/>
      <w:r w:rsidRPr="0055783D">
        <w:rPr>
          <w:color w:val="000000"/>
          <w:szCs w:val="24"/>
        </w:rPr>
        <w:t xml:space="preserve"> Л.Э. – Дифференциальные уравнения и вариационное исчисление – М: Наука, 1969. – 424 с. – </w:t>
      </w:r>
      <w:r w:rsidRPr="0055783D">
        <w:rPr>
          <w:szCs w:val="24"/>
        </w:rPr>
        <w:t>Фонд Фундаментальной библиотеки ННГУ, 50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szCs w:val="24"/>
        </w:rPr>
        <w:t>Пискунов Н.С. – Дифференциальное и интегральное исчисления: учебник для втузов [в 2 т.]. Т. 2. – М.: Интеграл-Пресс, 2004. – 544 с. – Фонд Фундаментальной библиотеки ННГУ, 35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bCs/>
          <w:color w:val="000000"/>
          <w:szCs w:val="24"/>
        </w:rPr>
        <w:t xml:space="preserve">Понтрягин Л.С. – Обыкновенные дифференциальные уравнения: [учеб. для </w:t>
      </w:r>
      <w:proofErr w:type="spellStart"/>
      <w:r w:rsidRPr="0055783D">
        <w:rPr>
          <w:bCs/>
          <w:color w:val="000000"/>
          <w:szCs w:val="24"/>
        </w:rPr>
        <w:t>гос</w:t>
      </w:r>
      <w:proofErr w:type="spellEnd"/>
      <w:r w:rsidRPr="0055783D">
        <w:rPr>
          <w:bCs/>
          <w:color w:val="000000"/>
          <w:szCs w:val="24"/>
        </w:rPr>
        <w:t xml:space="preserve">. ун-тов]. – М.: Наука, 1970. – 331 с. </w:t>
      </w:r>
      <w:r w:rsidRPr="0055783D">
        <w:rPr>
          <w:szCs w:val="24"/>
        </w:rPr>
        <w:t>Фонд Фундаментальной библиотеки ННГУ</w:t>
      </w:r>
      <w:r w:rsidRPr="0055783D">
        <w:rPr>
          <w:bCs/>
          <w:color w:val="000000"/>
          <w:szCs w:val="24"/>
        </w:rPr>
        <w:t>, 30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szCs w:val="24"/>
        </w:rPr>
        <w:t>Филиппов А.Ф. – Сборник задач по дифференциальным уравнениям. – М.: ЛИБРОКОМ, 2009. – 240 с. Фонд Фундаментальной библиотеки ННГУ, 40 экз.</w:t>
      </w:r>
    </w:p>
    <w:p w:rsidR="005915E9" w:rsidRPr="0055783D" w:rsidRDefault="005915E9" w:rsidP="0055783D">
      <w:pPr>
        <w:rPr>
          <w:szCs w:val="24"/>
        </w:rPr>
      </w:pP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 xml:space="preserve">б) </w:t>
      </w:r>
      <w:r w:rsidRPr="0055783D">
        <w:rPr>
          <w:szCs w:val="24"/>
          <w:u w:val="single"/>
        </w:rPr>
        <w:t>дополнительная литература</w:t>
      </w:r>
      <w:r w:rsidRPr="0055783D">
        <w:rPr>
          <w:szCs w:val="24"/>
        </w:rPr>
        <w:t>:</w:t>
      </w:r>
    </w:p>
    <w:p w:rsidR="005915E9" w:rsidRPr="0055783D" w:rsidRDefault="0055783D" w:rsidP="0055783D">
      <w:pPr>
        <w:jc w:val="left"/>
        <w:rPr>
          <w:szCs w:val="24"/>
          <w:u w:val="single"/>
        </w:rPr>
      </w:pPr>
      <w:r>
        <w:rPr>
          <w:szCs w:val="24"/>
        </w:rPr>
        <w:t xml:space="preserve">1) </w:t>
      </w:r>
      <w:r w:rsidR="005915E9" w:rsidRPr="0055783D">
        <w:rPr>
          <w:szCs w:val="24"/>
        </w:rPr>
        <w:t>Степанов В.В. – Курс дифференциальных уравнений: учебник.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(М.: </w:t>
      </w:r>
      <w:proofErr w:type="spellStart"/>
      <w:r w:rsidR="005915E9" w:rsidRPr="0055783D">
        <w:rPr>
          <w:szCs w:val="24"/>
        </w:rPr>
        <w:t>Гос</w:t>
      </w:r>
      <w:proofErr w:type="spellEnd"/>
      <w:r w:rsidR="005915E9" w:rsidRPr="0055783D">
        <w:rPr>
          <w:szCs w:val="24"/>
        </w:rPr>
        <w:t>. изд-во физ.-мат. лит., 1959. – 468 с. – Фонд Фундаментальной библиотеки ННГУ, 3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М.: </w:t>
      </w:r>
      <w:proofErr w:type="spellStart"/>
      <w:r w:rsidR="005915E9" w:rsidRPr="0055783D">
        <w:rPr>
          <w:szCs w:val="24"/>
        </w:rPr>
        <w:t>Гос</w:t>
      </w:r>
      <w:proofErr w:type="spellEnd"/>
      <w:r w:rsidR="005915E9" w:rsidRPr="0055783D">
        <w:rPr>
          <w:szCs w:val="24"/>
        </w:rPr>
        <w:t>. изд-во физ.-мат. лит., 1958. – 468 с. – Фонд Фундаментальной библиотеки ННГУ, 8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М.: </w:t>
      </w:r>
      <w:proofErr w:type="spellStart"/>
      <w:r w:rsidR="005915E9" w:rsidRPr="0055783D">
        <w:rPr>
          <w:szCs w:val="24"/>
        </w:rPr>
        <w:t>Гостехиздат</w:t>
      </w:r>
      <w:proofErr w:type="spellEnd"/>
      <w:r w:rsidR="005915E9" w:rsidRPr="0055783D">
        <w:rPr>
          <w:szCs w:val="24"/>
        </w:rPr>
        <w:t>, 1953. – 468 с. – Фонд Фундаментальной библиотеки ННГУ, 1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Л.: </w:t>
      </w:r>
      <w:proofErr w:type="spellStart"/>
      <w:r w:rsidR="005915E9" w:rsidRPr="0055783D">
        <w:rPr>
          <w:szCs w:val="24"/>
        </w:rPr>
        <w:t>Гостехиздат</w:t>
      </w:r>
      <w:proofErr w:type="spellEnd"/>
      <w:r w:rsidR="005915E9" w:rsidRPr="0055783D">
        <w:rPr>
          <w:szCs w:val="24"/>
        </w:rPr>
        <w:t>, 1945. – 406 с. – Фонд Фундаментальной библиотеки ННГУ, 3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Л.: </w:t>
      </w:r>
      <w:proofErr w:type="spellStart"/>
      <w:r w:rsidR="005915E9" w:rsidRPr="0055783D">
        <w:rPr>
          <w:szCs w:val="24"/>
        </w:rPr>
        <w:t>Гостехиздат</w:t>
      </w:r>
      <w:proofErr w:type="spellEnd"/>
      <w:r w:rsidR="005915E9" w:rsidRPr="0055783D">
        <w:rPr>
          <w:szCs w:val="24"/>
        </w:rPr>
        <w:t>. , 1950. – 468 с. – Фонд Фундаментальной библиотеки ННГУ, 1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М.: URSS: Изд-во ЛКИ, 2008. – 472 с. Фонд Фундаментальной библиотеки ННГУ, 1 экз.)</w:t>
      </w:r>
      <w:r>
        <w:rPr>
          <w:szCs w:val="24"/>
        </w:rPr>
        <w:t xml:space="preserve">. </w:t>
      </w:r>
    </w:p>
    <w:p w:rsidR="005915E9" w:rsidRPr="0055783D" w:rsidRDefault="0055783D" w:rsidP="0055783D">
      <w:pPr>
        <w:jc w:val="left"/>
        <w:rPr>
          <w:szCs w:val="24"/>
          <w:u w:val="single"/>
        </w:rPr>
      </w:pPr>
      <w:r>
        <w:rPr>
          <w:bCs/>
          <w:color w:val="000000"/>
          <w:szCs w:val="24"/>
        </w:rPr>
        <w:t xml:space="preserve">2) </w:t>
      </w:r>
      <w:r w:rsidR="005915E9" w:rsidRPr="0055783D">
        <w:rPr>
          <w:bCs/>
          <w:color w:val="000000"/>
          <w:szCs w:val="24"/>
        </w:rPr>
        <w:t xml:space="preserve">Сборник задач по дифференциальным уравнениям и вариационному исчислению (под ред. В.К. </w:t>
      </w:r>
      <w:proofErr w:type="spellStart"/>
      <w:r w:rsidR="005915E9" w:rsidRPr="0055783D">
        <w:rPr>
          <w:bCs/>
          <w:color w:val="000000"/>
          <w:szCs w:val="24"/>
        </w:rPr>
        <w:t>Романко</w:t>
      </w:r>
      <w:proofErr w:type="spellEnd"/>
      <w:r w:rsidR="005915E9" w:rsidRPr="0055783D">
        <w:rPr>
          <w:bCs/>
          <w:color w:val="000000"/>
          <w:szCs w:val="24"/>
        </w:rPr>
        <w:t xml:space="preserve">). – М.: Лаборатория знаний, 2015. – 222 с. </w:t>
      </w:r>
      <w:r w:rsidR="005915E9" w:rsidRPr="0055783D">
        <w:rPr>
          <w:szCs w:val="24"/>
        </w:rPr>
        <w:t>https://e.lanbook.com/book/70710</w:t>
      </w:r>
    </w:p>
    <w:p w:rsidR="005915E9" w:rsidRPr="0055783D" w:rsidRDefault="005915E9" w:rsidP="0055783D">
      <w:pPr>
        <w:contextualSpacing/>
        <w:rPr>
          <w:szCs w:val="24"/>
        </w:rPr>
      </w:pPr>
    </w:p>
    <w:p w:rsidR="005915E9" w:rsidRPr="0055783D" w:rsidRDefault="005915E9" w:rsidP="0055783D">
      <w:pPr>
        <w:contextualSpacing/>
        <w:rPr>
          <w:szCs w:val="24"/>
        </w:rPr>
      </w:pPr>
      <w:r w:rsidRPr="0055783D">
        <w:rPr>
          <w:szCs w:val="24"/>
        </w:rPr>
        <w:t xml:space="preserve">в) </w:t>
      </w:r>
      <w:r w:rsidRPr="0055783D">
        <w:rPr>
          <w:szCs w:val="24"/>
          <w:u w:val="single"/>
        </w:rPr>
        <w:t>программное обеспечение и Интернет-ресурсы</w:t>
      </w:r>
      <w:r w:rsidRPr="0055783D">
        <w:rPr>
          <w:szCs w:val="24"/>
        </w:rPr>
        <w:t>: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Интернет-ресурсы Фундаментальной библиотеки ННГУ http://www.lib.unn.ru/.</w:t>
      </w:r>
    </w:p>
    <w:p w:rsidR="005915E9" w:rsidRPr="0055783D" w:rsidRDefault="005915E9" w:rsidP="0055783D">
      <w:pPr>
        <w:rPr>
          <w:szCs w:val="24"/>
        </w:rPr>
      </w:pPr>
    </w:p>
    <w:p w:rsidR="005915E9" w:rsidRPr="0055783D" w:rsidRDefault="005915E9" w:rsidP="0055783D">
      <w:pPr>
        <w:rPr>
          <w:b/>
          <w:szCs w:val="24"/>
        </w:rPr>
      </w:pPr>
      <w:r w:rsidRPr="0055783D">
        <w:rPr>
          <w:b/>
          <w:szCs w:val="24"/>
        </w:rPr>
        <w:t>8. Материально-техническое обеспечение дисциплины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5915E9" w:rsidRPr="0055783D" w:rsidRDefault="005915E9" w:rsidP="0055783D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5915E9" w:rsidRPr="0055783D" w:rsidRDefault="005915E9" w:rsidP="0055783D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55783D">
        <w:t>Программа составлена в соответствии с требованиями ФГОС ВО по направлению подготовки 03.03.02 Физика.</w:t>
      </w:r>
    </w:p>
    <w:p w:rsidR="005915E9" w:rsidRPr="00537B7B" w:rsidRDefault="005915E9" w:rsidP="005915E9">
      <w:pPr>
        <w:contextualSpacing/>
        <w:rPr>
          <w:sz w:val="28"/>
          <w:szCs w:val="24"/>
        </w:rPr>
      </w:pP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Автор: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>доцент кафедры теоретической физики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>физического факультета,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 xml:space="preserve">к. ф.-м. н., доцент   </w:t>
      </w:r>
      <w:r w:rsidRPr="0055783D">
        <w:rPr>
          <w:szCs w:val="28"/>
        </w:rPr>
        <w:tab/>
        <w:t xml:space="preserve">      _________________________ / Малышев А.И. /</w:t>
      </w:r>
    </w:p>
    <w:p w:rsidR="005915E9" w:rsidRPr="0055783D" w:rsidRDefault="005915E9" w:rsidP="005915E9">
      <w:pPr>
        <w:contextualSpacing/>
        <w:rPr>
          <w:szCs w:val="24"/>
        </w:rPr>
      </w:pP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И.о. зав. кафедрой теоретической физики</w:t>
      </w: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физического факультета,</w:t>
      </w: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д. ф.-м. н., доцент</w:t>
      </w:r>
      <w:r w:rsidRPr="0055783D">
        <w:rPr>
          <w:szCs w:val="24"/>
        </w:rPr>
        <w:tab/>
      </w:r>
      <w:r w:rsidRPr="0055783D">
        <w:rPr>
          <w:szCs w:val="24"/>
        </w:rPr>
        <w:tab/>
        <w:t>__________________________ / Бурдов В.А. /</w:t>
      </w:r>
    </w:p>
    <w:p w:rsidR="005915E9" w:rsidRPr="0055783D" w:rsidRDefault="005915E9" w:rsidP="005915E9">
      <w:pPr>
        <w:rPr>
          <w:szCs w:val="28"/>
        </w:rPr>
      </w:pPr>
    </w:p>
    <w:p w:rsidR="005915E9" w:rsidRPr="0055783D" w:rsidRDefault="005915E9" w:rsidP="005915E9">
      <w:pPr>
        <w:rPr>
          <w:szCs w:val="28"/>
        </w:rPr>
      </w:pPr>
      <w:r w:rsidRPr="0055783D">
        <w:rPr>
          <w:szCs w:val="28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5915E9" w:rsidRPr="0055783D" w:rsidRDefault="005915E9" w:rsidP="005915E9">
      <w:pPr>
        <w:rPr>
          <w:szCs w:val="28"/>
        </w:rPr>
      </w:pPr>
    </w:p>
    <w:p w:rsidR="005915E9" w:rsidRPr="0055783D" w:rsidRDefault="005915E9" w:rsidP="005915E9">
      <w:pPr>
        <w:rPr>
          <w:szCs w:val="28"/>
        </w:rPr>
      </w:pPr>
      <w:r w:rsidRPr="0055783D">
        <w:rPr>
          <w:szCs w:val="28"/>
        </w:rPr>
        <w:t>Председатель</w:t>
      </w:r>
    </w:p>
    <w:p w:rsidR="005915E9" w:rsidRPr="0055783D" w:rsidRDefault="005915E9" w:rsidP="005915E9">
      <w:pPr>
        <w:rPr>
          <w:szCs w:val="28"/>
        </w:rPr>
      </w:pPr>
      <w:r w:rsidRPr="0055783D">
        <w:rPr>
          <w:szCs w:val="28"/>
        </w:rPr>
        <w:t>Учебно-методической комиссии</w:t>
      </w:r>
    </w:p>
    <w:p w:rsidR="00E65DCD" w:rsidRDefault="005915E9">
      <w:pPr>
        <w:rPr>
          <w:szCs w:val="28"/>
        </w:rPr>
      </w:pPr>
      <w:r w:rsidRPr="0055783D">
        <w:rPr>
          <w:szCs w:val="28"/>
        </w:rPr>
        <w:t>физического факультета ННГУ        ___________________ / Сдобняков В.В. /</w:t>
      </w: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41E4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5A5B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02EE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66F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8D1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4FF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5</cp:revision>
  <dcterms:created xsi:type="dcterms:W3CDTF">2018-04-03T04:34:00Z</dcterms:created>
  <dcterms:modified xsi:type="dcterms:W3CDTF">2018-04-06T06:25:00Z</dcterms:modified>
</cp:coreProperties>
</file>