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405994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Физический факультет</w:t>
            </w:r>
          </w:p>
        </w:tc>
      </w:tr>
    </w:tbl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ED60A2" w:rsidRPr="00C15A7C" w:rsidRDefault="00ED60A2" w:rsidP="00ED60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Утверждено</w:t>
      </w:r>
    </w:p>
    <w:p w:rsidR="00ED60A2" w:rsidRPr="00C15A7C" w:rsidRDefault="00ED60A2" w:rsidP="00ED60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ED60A2" w:rsidRPr="00C15A7C" w:rsidRDefault="00ED60A2" w:rsidP="00ED60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D3051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>Методы математической физики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5356A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405994" w:rsidP="004059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09.0</w:t>
            </w:r>
            <w:r w:rsidR="005356AC">
              <w:rPr>
                <w:rFonts w:ascii="Times New Roman" w:eastAsia="Calibri" w:hAnsi="Times New Roman"/>
                <w:sz w:val="32"/>
                <w:szCs w:val="32"/>
              </w:rPr>
              <w:t>3</w:t>
            </w:r>
            <w:r w:rsidRPr="001C7312">
              <w:rPr>
                <w:rFonts w:ascii="Times New Roman" w:eastAsia="Calibri" w:hAnsi="Times New Roman"/>
                <w:sz w:val="32"/>
                <w:szCs w:val="32"/>
              </w:rPr>
              <w:t>.02 Информационные системы и технологии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5356A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56AC">
              <w:rPr>
                <w:rFonts w:ascii="Times New Roman" w:eastAsia="Calibri" w:hAnsi="Times New Roman"/>
                <w:sz w:val="32"/>
                <w:szCs w:val="32"/>
              </w:rPr>
              <w:t>Информационные системы и технологии в физических исследованиях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очная</w:t>
            </w:r>
          </w:p>
        </w:tc>
      </w:tr>
    </w:tbl>
    <w:p w:rsidR="00405994" w:rsidRDefault="00405994" w:rsidP="00F64CB8">
      <w:pPr>
        <w:jc w:val="center"/>
        <w:rPr>
          <w:rFonts w:ascii="Times New Roman" w:hAnsi="Times New Roman"/>
        </w:rPr>
      </w:pPr>
    </w:p>
    <w:p w:rsidR="00EE4B4F" w:rsidRPr="00405994" w:rsidRDefault="00405994" w:rsidP="00F64CB8">
      <w:pPr>
        <w:jc w:val="center"/>
        <w:rPr>
          <w:rFonts w:ascii="Times New Roman" w:hAnsi="Times New Roman"/>
        </w:rPr>
      </w:pPr>
      <w:r w:rsidRPr="00405994">
        <w:rPr>
          <w:rFonts w:ascii="Times New Roman" w:hAnsi="Times New Roman"/>
        </w:rPr>
        <w:t>Год начала подготовки</w:t>
      </w:r>
    </w:p>
    <w:p w:rsidR="00405994" w:rsidRDefault="00D30511" w:rsidP="00F64C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65F53">
        <w:rPr>
          <w:rFonts w:ascii="Times New Roman" w:hAnsi="Times New Roman"/>
          <w:sz w:val="24"/>
          <w:szCs w:val="24"/>
        </w:rPr>
        <w:t>2</w:t>
      </w:r>
      <w:r w:rsidR="00174C61">
        <w:rPr>
          <w:rFonts w:ascii="Times New Roman" w:hAnsi="Times New Roman"/>
          <w:sz w:val="24"/>
          <w:szCs w:val="24"/>
        </w:rPr>
        <w:t>1</w:t>
      </w:r>
      <w:r w:rsidR="00405994">
        <w:rPr>
          <w:rFonts w:ascii="Times New Roman" w:hAnsi="Times New Roman"/>
          <w:sz w:val="24"/>
          <w:szCs w:val="24"/>
        </w:rPr>
        <w:t xml:space="preserve"> год</w:t>
      </w:r>
    </w:p>
    <w:p w:rsidR="00405994" w:rsidRDefault="00405994" w:rsidP="00F64CB8">
      <w:pPr>
        <w:jc w:val="center"/>
        <w:rPr>
          <w:rFonts w:ascii="Times New Roman" w:hAnsi="Times New Roman"/>
          <w:sz w:val="24"/>
          <w:szCs w:val="24"/>
        </w:rPr>
      </w:pPr>
    </w:p>
    <w:p w:rsidR="00405994" w:rsidRPr="00F52D95" w:rsidRDefault="00405994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E2CB7" w:rsidRDefault="000E2CB7" w:rsidP="000E2CB7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2021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__Фидельман В.Р.</w:t>
            </w:r>
          </w:p>
        </w:tc>
      </w:tr>
      <w:tr w:rsidR="00901C10" w:rsidRPr="00C113E1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405994" w:rsidRPr="00C113E1" w:rsidTr="00105A3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5994" w:rsidRPr="00C113E1" w:rsidRDefault="00405994" w:rsidP="00105A37"/>
        </w:tc>
      </w:tr>
      <w:tr w:rsidR="00405994" w:rsidRPr="00C113E1" w:rsidTr="00105A3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405994" w:rsidRPr="00C113E1" w:rsidRDefault="00405994" w:rsidP="00105A37"/>
        </w:tc>
        <w:tc>
          <w:tcPr>
            <w:tcW w:w="771" w:type="dxa"/>
          </w:tcPr>
          <w:p w:rsidR="00405994" w:rsidRPr="00C113E1" w:rsidRDefault="00405994" w:rsidP="00105A37"/>
        </w:tc>
        <w:tc>
          <w:tcPr>
            <w:tcW w:w="1013" w:type="dxa"/>
          </w:tcPr>
          <w:p w:rsidR="00405994" w:rsidRPr="00C113E1" w:rsidRDefault="00405994" w:rsidP="00105A37"/>
        </w:tc>
      </w:tr>
      <w:tr w:rsidR="00405994" w:rsidRPr="00C113E1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C113E1" w:rsidRDefault="00405994" w:rsidP="00105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05994" w:rsidRPr="00C113E1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05994" w:rsidRPr="00C113E1" w:rsidRDefault="00405994" w:rsidP="00105A37"/>
        </w:tc>
        <w:tc>
          <w:tcPr>
            <w:tcW w:w="771" w:type="dxa"/>
          </w:tcPr>
          <w:p w:rsidR="00405994" w:rsidRPr="00C113E1" w:rsidRDefault="00405994" w:rsidP="00105A37"/>
        </w:tc>
        <w:tc>
          <w:tcPr>
            <w:tcW w:w="1013" w:type="dxa"/>
          </w:tcPr>
          <w:p w:rsidR="00405994" w:rsidRPr="00C113E1" w:rsidRDefault="00405994" w:rsidP="00105A37"/>
        </w:tc>
      </w:tr>
      <w:tr w:rsidR="00405994" w:rsidTr="00105A3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405994" w:rsidRPr="00E10CBC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:rsidTr="00105A3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405994" w:rsidRPr="00E10CBC" w:rsidRDefault="00405994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405994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05994" w:rsidRPr="00E10CBC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:rsidTr="00105A37">
        <w:trPr>
          <w:trHeight w:hRule="exact" w:val="694"/>
        </w:trPr>
        <w:tc>
          <w:tcPr>
            <w:tcW w:w="2405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405994" w:rsidRDefault="0040599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46098" w:rsidP="0004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>1.</w:t>
      </w:r>
      <w:r w:rsidR="00077C94"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</w:t>
      </w:r>
      <w:r w:rsidR="00405994">
        <w:rPr>
          <w:rFonts w:ascii="Times New Roman" w:hAnsi="Times New Roman"/>
          <w:b/>
          <w:sz w:val="24"/>
          <w:szCs w:val="24"/>
        </w:rPr>
        <w:t>ООП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 </w:t>
      </w:r>
    </w:p>
    <w:p w:rsidR="004F17A3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405994">
        <w:rPr>
          <w:rFonts w:ascii="Times New Roman" w:hAnsi="Times New Roman"/>
          <w:sz w:val="24"/>
          <w:szCs w:val="24"/>
        </w:rPr>
        <w:t>«</w:t>
      </w:r>
      <w:r w:rsidR="00D30511">
        <w:rPr>
          <w:rFonts w:ascii="Times New Roman" w:hAnsi="Times New Roman"/>
          <w:sz w:val="24"/>
          <w:szCs w:val="24"/>
        </w:rPr>
        <w:t>Методы математической физики</w:t>
      </w:r>
      <w:r w:rsidR="00405994">
        <w:rPr>
          <w:rFonts w:ascii="Times New Roman" w:hAnsi="Times New Roman"/>
          <w:sz w:val="24"/>
          <w:szCs w:val="24"/>
        </w:rPr>
        <w:t>» (</w:t>
      </w:r>
      <w:r w:rsidR="00D30511">
        <w:rPr>
          <w:rFonts w:ascii="Times New Roman" w:hAnsi="Times New Roman"/>
          <w:sz w:val="24"/>
          <w:szCs w:val="24"/>
        </w:rPr>
        <w:t>Б1.В.ДВ.03.01</w:t>
      </w:r>
      <w:r w:rsidR="00405994">
        <w:rPr>
          <w:rFonts w:ascii="Times New Roman" w:hAnsi="Times New Roman"/>
          <w:sz w:val="24"/>
          <w:szCs w:val="24"/>
        </w:rPr>
        <w:t xml:space="preserve">)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</w:t>
      </w:r>
      <w:r w:rsidR="00D30511">
        <w:rPr>
          <w:rFonts w:ascii="Times New Roman" w:hAnsi="Times New Roman"/>
          <w:sz w:val="24"/>
          <w:szCs w:val="24"/>
        </w:rPr>
        <w:t>к части, формируемой участниками образовательных отношений, Блока 1 «Дисциплины (модули)» учебного плана основной образовательной программы, является курсом по выбору</w:t>
      </w:r>
      <w:r w:rsidR="00405994">
        <w:rPr>
          <w:rFonts w:ascii="Times New Roman" w:hAnsi="Times New Roman"/>
          <w:sz w:val="24"/>
          <w:szCs w:val="24"/>
        </w:rPr>
        <w:t xml:space="preserve">. </w:t>
      </w:r>
    </w:p>
    <w:p w:rsidR="004F17A3" w:rsidRDefault="004F17A3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5E017B" w:rsidRPr="00405994" w:rsidRDefault="00405994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преподается в </w:t>
      </w:r>
      <w:r w:rsidR="00D30511">
        <w:rPr>
          <w:rFonts w:ascii="Times New Roman" w:hAnsi="Times New Roman"/>
          <w:sz w:val="24"/>
          <w:szCs w:val="24"/>
        </w:rPr>
        <w:t>5</w:t>
      </w:r>
      <w:r w:rsidR="004F17A3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046098" w:rsidP="00046098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324F8D"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2255"/>
        <w:gridCol w:w="4273"/>
        <w:gridCol w:w="1746"/>
      </w:tblGrid>
      <w:tr w:rsidR="00B26C74" w:rsidRPr="00892139" w:rsidTr="00F17461">
        <w:trPr>
          <w:trHeight w:val="419"/>
        </w:trPr>
        <w:tc>
          <w:tcPr>
            <w:tcW w:w="1791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1" w:name="Таблица_начало"/>
            <w:bookmarkEnd w:id="1"/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28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F17461">
        <w:trPr>
          <w:trHeight w:val="173"/>
        </w:trPr>
        <w:tc>
          <w:tcPr>
            <w:tcW w:w="1791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55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273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30511" w:rsidRPr="00892139" w:rsidTr="00F17461">
        <w:trPr>
          <w:trHeight w:val="173"/>
        </w:trPr>
        <w:tc>
          <w:tcPr>
            <w:tcW w:w="1791" w:type="dxa"/>
            <w:vMerge w:val="restart"/>
          </w:tcPr>
          <w:p w:rsidR="00D30511" w:rsidRPr="00421FE6" w:rsidRDefault="00D30511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ПК-15. Способен применять современный математический аппарат при проведении, моделировании и анализе результатов компьютерного или натурного эксперимента</w:t>
            </w:r>
          </w:p>
        </w:tc>
        <w:tc>
          <w:tcPr>
            <w:tcW w:w="2255" w:type="dxa"/>
          </w:tcPr>
          <w:p w:rsidR="00D30511" w:rsidRPr="00421FE6" w:rsidRDefault="00D30511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ПК-15.1. Знать современный математический аппарат, используемый при разработке компьютерных моделей и анализе результатов.</w:t>
            </w:r>
          </w:p>
        </w:tc>
        <w:tc>
          <w:tcPr>
            <w:tcW w:w="4273" w:type="dxa"/>
          </w:tcPr>
          <w:p w:rsidR="00D30511" w:rsidRPr="00D30511" w:rsidRDefault="00D30511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D30511">
              <w:rPr>
                <w:rFonts w:ascii="Times New Roman" w:hAnsi="Times New Roman"/>
                <w:i/>
              </w:rPr>
              <w:t>Знать</w:t>
            </w:r>
          </w:p>
        </w:tc>
        <w:tc>
          <w:tcPr>
            <w:tcW w:w="1746" w:type="dxa"/>
          </w:tcPr>
          <w:p w:rsidR="00D30511" w:rsidRPr="00421FE6" w:rsidRDefault="00A30699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D30511" w:rsidRPr="00892139" w:rsidTr="00F17461">
        <w:trPr>
          <w:trHeight w:val="173"/>
        </w:trPr>
        <w:tc>
          <w:tcPr>
            <w:tcW w:w="1791" w:type="dxa"/>
            <w:vMerge/>
          </w:tcPr>
          <w:p w:rsidR="00D30511" w:rsidRDefault="00D30511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D30511" w:rsidRDefault="00D30511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ПК-15.2. Уметь применять современный математический аппарат при проведении, моделировании и анализе результатов компьютерного или натурного эксперимента</w:t>
            </w:r>
          </w:p>
        </w:tc>
        <w:tc>
          <w:tcPr>
            <w:tcW w:w="4273" w:type="dxa"/>
          </w:tcPr>
          <w:p w:rsidR="00D30511" w:rsidRPr="00D30511" w:rsidRDefault="00D30511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</w:t>
            </w:r>
          </w:p>
        </w:tc>
        <w:tc>
          <w:tcPr>
            <w:tcW w:w="1746" w:type="dxa"/>
          </w:tcPr>
          <w:p w:rsidR="00D30511" w:rsidRPr="00421FE6" w:rsidRDefault="00A30699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Задача</w:t>
            </w:r>
          </w:p>
        </w:tc>
      </w:tr>
      <w:tr w:rsidR="00D30511" w:rsidRPr="00892139" w:rsidTr="00F17461">
        <w:trPr>
          <w:trHeight w:val="173"/>
        </w:trPr>
        <w:tc>
          <w:tcPr>
            <w:tcW w:w="1791" w:type="dxa"/>
            <w:vMerge/>
          </w:tcPr>
          <w:p w:rsidR="00D30511" w:rsidRDefault="00D30511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D30511" w:rsidRPr="00D30511" w:rsidRDefault="00D30511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D30511">
              <w:rPr>
                <w:rFonts w:ascii="Times New Roman" w:hAnsi="Times New Roman"/>
              </w:rPr>
              <w:t>ПК-15.3. Владеть навыками применения современных аналитических и численных методов в решении профессиональных задач.</w:t>
            </w:r>
          </w:p>
        </w:tc>
        <w:tc>
          <w:tcPr>
            <w:tcW w:w="4273" w:type="dxa"/>
          </w:tcPr>
          <w:p w:rsidR="00D30511" w:rsidRPr="00D30511" w:rsidRDefault="00D30511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D30511">
              <w:rPr>
                <w:rFonts w:ascii="Times New Roman" w:hAnsi="Times New Roman"/>
                <w:i/>
              </w:rPr>
              <w:t>Владеть</w:t>
            </w:r>
          </w:p>
        </w:tc>
        <w:tc>
          <w:tcPr>
            <w:tcW w:w="1746" w:type="dxa"/>
          </w:tcPr>
          <w:p w:rsidR="00D30511" w:rsidRPr="00421FE6" w:rsidRDefault="00A30699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Задача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  <w:bookmarkStart w:id="2" w:name="Таблица_конец"/>
      <w:bookmarkEnd w:id="2"/>
    </w:p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86F08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>Структура и содержание дисциплины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046098" w:rsidRPr="00046098">
        <w:rPr>
          <w:b/>
        </w:rPr>
        <w:t>.</w:t>
      </w:r>
      <w:r>
        <w:rPr>
          <w:b/>
        </w:rPr>
        <w:t xml:space="preserve"> Трудоемкость дисциплины</w:t>
      </w:r>
    </w:p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0"/>
        <w:gridCol w:w="2582"/>
      </w:tblGrid>
      <w:tr w:rsidR="00405994" w:rsidRPr="00EF0267" w:rsidTr="00405994">
        <w:trPr>
          <w:jc w:val="center"/>
        </w:trPr>
        <w:tc>
          <w:tcPr>
            <w:tcW w:w="8142" w:type="dxa"/>
            <w:gridSpan w:val="2"/>
            <w:shd w:val="clear" w:color="auto" w:fill="auto"/>
          </w:tcPr>
          <w:p w:rsidR="00405994" w:rsidRPr="00046098" w:rsidRDefault="00405994" w:rsidP="004059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 w:rsidRPr="002F2A2F">
              <w:rPr>
                <w:b/>
              </w:rPr>
              <w:t>Очная форма</w:t>
            </w:r>
            <w:r w:rsidRPr="00046098">
              <w:rPr>
                <w:b/>
              </w:rPr>
              <w:t xml:space="preserve"> </w:t>
            </w:r>
            <w:r w:rsidRPr="002F2A2F">
              <w:rPr>
                <w:b/>
              </w:rPr>
              <w:t>обучения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Общая трудоемкость</w:t>
            </w:r>
          </w:p>
        </w:tc>
        <w:tc>
          <w:tcPr>
            <w:tcW w:w="2582" w:type="dxa"/>
            <w:shd w:val="clear" w:color="auto" w:fill="auto"/>
          </w:tcPr>
          <w:p w:rsidR="00405994" w:rsidRPr="00EF0267" w:rsidRDefault="00C55A5E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7</w:t>
            </w:r>
            <w:r w:rsidR="000E2CB7">
              <w:rPr>
                <w:lang w:val="en-US"/>
              </w:rPr>
              <w:t xml:space="preserve"> </w:t>
            </w:r>
            <w:r w:rsidR="00405994" w:rsidRPr="00EF0267">
              <w:t>ЗЕТ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Часов по учебному плану</w:t>
            </w:r>
          </w:p>
        </w:tc>
        <w:tc>
          <w:tcPr>
            <w:tcW w:w="2582" w:type="dxa"/>
            <w:shd w:val="clear" w:color="auto" w:fill="auto"/>
          </w:tcPr>
          <w:p w:rsidR="00405994" w:rsidRPr="000E2CB7" w:rsidRDefault="00C55A5E" w:rsidP="000E2CB7">
            <w:pPr>
              <w:pStyle w:val="a3"/>
              <w:tabs>
                <w:tab w:val="clear" w:pos="822"/>
              </w:tabs>
              <w:ind w:left="0" w:firstLine="0"/>
              <w:jc w:val="center"/>
              <w:rPr>
                <w:lang w:val="en-US"/>
              </w:rPr>
            </w:pPr>
            <w:r>
              <w:t>252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в том числе</w:t>
            </w:r>
          </w:p>
        </w:tc>
        <w:tc>
          <w:tcPr>
            <w:tcW w:w="2582" w:type="dxa"/>
            <w:shd w:val="clear" w:color="auto" w:fill="auto"/>
          </w:tcPr>
          <w:p w:rsidR="00405994" w:rsidRPr="00EF0267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аудиторные занятия (контактная работа):</w:t>
            </w:r>
          </w:p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- занятия лекционного типа</w:t>
            </w:r>
            <w:r>
              <w:rPr>
                <w:color w:val="000000"/>
              </w:rPr>
              <w:t>, ч</w:t>
            </w:r>
          </w:p>
          <w:p w:rsidR="00405994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 xml:space="preserve">- </w:t>
            </w:r>
            <w:r w:rsidR="00D2069E">
              <w:rPr>
                <w:color w:val="000000"/>
              </w:rPr>
              <w:t>практические занятия</w:t>
            </w:r>
            <w:r>
              <w:rPr>
                <w:color w:val="000000"/>
              </w:rPr>
              <w:t>, ч</w:t>
            </w:r>
          </w:p>
          <w:p w:rsidR="00405994" w:rsidRPr="00A30699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>
              <w:rPr>
                <w:color w:val="000000"/>
              </w:rPr>
              <w:t>- лабораторных, ч</w:t>
            </w:r>
          </w:p>
          <w:p w:rsidR="000E2CB7" w:rsidRPr="000E2CB7" w:rsidRDefault="000E2CB7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A3069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КСРИФ, ч</w:t>
            </w:r>
          </w:p>
        </w:tc>
        <w:tc>
          <w:tcPr>
            <w:tcW w:w="2582" w:type="dxa"/>
            <w:shd w:val="clear" w:color="auto" w:fill="auto"/>
          </w:tcPr>
          <w:p w:rsidR="00405994" w:rsidRPr="004F17A3" w:rsidRDefault="00C55A5E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66</w:t>
            </w:r>
          </w:p>
          <w:p w:rsidR="00405994" w:rsidRPr="00EF0267" w:rsidRDefault="00D30511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32</w:t>
            </w:r>
          </w:p>
          <w:p w:rsidR="00405994" w:rsidRDefault="00C55A5E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32</w:t>
            </w:r>
          </w:p>
          <w:p w:rsidR="00405994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  <w:p w:rsidR="000E2CB7" w:rsidRPr="004F17A3" w:rsidRDefault="00C55A5E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2</w:t>
            </w:r>
          </w:p>
        </w:tc>
      </w:tr>
      <w:tr w:rsidR="000E2CB7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0E2CB7" w:rsidRPr="00EF0267" w:rsidRDefault="000E2CB7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2582" w:type="dxa"/>
            <w:shd w:val="clear" w:color="auto" w:fill="auto"/>
          </w:tcPr>
          <w:p w:rsidR="000E2CB7" w:rsidRDefault="000E2CB7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45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самостоятельная работа</w:t>
            </w:r>
            <w:r>
              <w:rPr>
                <w:color w:val="000000"/>
              </w:rPr>
              <w:t>, ч</w:t>
            </w:r>
          </w:p>
        </w:tc>
        <w:tc>
          <w:tcPr>
            <w:tcW w:w="2582" w:type="dxa"/>
            <w:shd w:val="clear" w:color="auto" w:fill="auto"/>
          </w:tcPr>
          <w:p w:rsidR="00405994" w:rsidRPr="000E2CB7" w:rsidRDefault="000E2CB7" w:rsidP="00C55A5E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1</w:t>
            </w:r>
            <w:r w:rsidR="00C55A5E">
              <w:t>41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1F29AC" w:rsidRDefault="00405994" w:rsidP="001F29A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  <w:lang w:val="en-US"/>
              </w:rPr>
            </w:pPr>
            <w:r w:rsidRPr="00EF0267">
              <w:rPr>
                <w:color w:val="000000"/>
              </w:rPr>
              <w:t>Промежуточная аттестация</w:t>
            </w:r>
          </w:p>
        </w:tc>
        <w:tc>
          <w:tcPr>
            <w:tcW w:w="2582" w:type="dxa"/>
            <w:shd w:val="clear" w:color="auto" w:fill="auto"/>
          </w:tcPr>
          <w:p w:rsidR="00405994" w:rsidRPr="00EF0267" w:rsidRDefault="00D30511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экзамен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046098" w:rsidRDefault="002A1EB5" w:rsidP="00046098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t>3.2.</w:t>
      </w:r>
      <w:r w:rsidRPr="00046098">
        <w:rPr>
          <w:b/>
        </w:rPr>
        <w:t xml:space="preserve"> </w:t>
      </w:r>
      <w:r w:rsidR="0096713D" w:rsidRPr="00046098">
        <w:rPr>
          <w:b/>
        </w:rPr>
        <w:t>Содержание дисциплины</w:t>
      </w:r>
    </w:p>
    <w:tbl>
      <w:tblPr>
        <w:tblW w:w="517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1186"/>
        <w:gridCol w:w="1195"/>
        <w:gridCol w:w="1213"/>
        <w:gridCol w:w="1133"/>
        <w:gridCol w:w="1287"/>
        <w:gridCol w:w="1132"/>
      </w:tblGrid>
      <w:tr w:rsidR="00405994" w:rsidRPr="00B50E06" w:rsidTr="00191826">
        <w:trPr>
          <w:trHeight w:val="135"/>
        </w:trPr>
        <w:tc>
          <w:tcPr>
            <w:tcW w:w="1548" w:type="pct"/>
            <w:vMerge w:val="restart"/>
            <w:tcBorders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23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47" w:type="pct"/>
            <w:tcBorders>
              <w:lef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6A6" w:rsidRPr="00B50E06" w:rsidTr="00191826">
        <w:trPr>
          <w:trHeight w:val="791"/>
        </w:trPr>
        <w:tc>
          <w:tcPr>
            <w:tcW w:w="1548" w:type="pct"/>
            <w:vMerge/>
            <w:tcBorders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5994" w:rsidRPr="00B50E06" w:rsidRDefault="00405994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B50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994" w:rsidRPr="00B50E06" w:rsidRDefault="00405994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textDirection w:val="btLr"/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</w:t>
            </w:r>
          </w:p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3D26A6" w:rsidRPr="00B50E06" w:rsidTr="00191826">
        <w:trPr>
          <w:trHeight w:val="2049"/>
        </w:trPr>
        <w:tc>
          <w:tcPr>
            <w:tcW w:w="1548" w:type="pct"/>
            <w:vMerge/>
            <w:tcBorders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Практичские занятия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Занятия лабораторного</w:t>
            </w:r>
          </w:p>
          <w:p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 типа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47" w:type="pct"/>
            <w:vMerge/>
            <w:tcBorders>
              <w:lef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6A6" w:rsidRPr="00B50E06" w:rsidTr="00191826">
        <w:trPr>
          <w:trHeight w:val="202"/>
        </w:trPr>
        <w:tc>
          <w:tcPr>
            <w:tcW w:w="15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99" w:rsidRDefault="00191826" w:rsidP="00A306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699" w:rsidRPr="00CE430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30699">
              <w:rPr>
                <w:rFonts w:ascii="Times New Roman" w:hAnsi="Times New Roman"/>
                <w:b/>
                <w:sz w:val="24"/>
                <w:szCs w:val="24"/>
              </w:rPr>
              <w:t>Линейные векторые пространства</w:t>
            </w:r>
          </w:p>
          <w:p w:rsidR="00405994" w:rsidRPr="00B50E06" w:rsidRDefault="00A30699" w:rsidP="00A3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Размерность, базис пространства. Аксиомы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C55A5E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191826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C55A5E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994" w:rsidRPr="00B50E06" w:rsidRDefault="00C55A5E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:rsidR="00405994" w:rsidRPr="00FB3D4D" w:rsidRDefault="00C55A5E" w:rsidP="00105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3D26A6" w:rsidRPr="00B50E06" w:rsidTr="00191826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191826" w:rsidRDefault="00191826" w:rsidP="00191826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826">
              <w:rPr>
                <w:rFonts w:ascii="Times New Roman" w:hAnsi="Times New Roman"/>
                <w:sz w:val="24"/>
                <w:szCs w:val="24"/>
              </w:rPr>
              <w:t>2</w:t>
            </w:r>
            <w:r w:rsidRPr="00A664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Линейные операторы</w:t>
            </w:r>
          </w:p>
          <w:p w:rsidR="00405994" w:rsidRPr="00B50E06" w:rsidRDefault="00191826" w:rsidP="00191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и нелинейные операторы. Коммутаторы. Свойства коммутирующих операторов. Собственные векторы и собственные значения операторов.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C55A5E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191826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C55A5E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994" w:rsidRPr="00B50E06" w:rsidRDefault="00C55A5E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994" w:rsidRPr="00FB3D4D" w:rsidRDefault="00FB3D4D" w:rsidP="00105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D4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D26A6" w:rsidRPr="00B50E06" w:rsidTr="00191826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191826" w:rsidRPr="00A664D8" w:rsidRDefault="00191826" w:rsidP="00191826">
            <w:pPr>
              <w:tabs>
                <w:tab w:val="num" w:pos="6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64D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Оператор Лапласа в сферической и цилиндрической системах координат</w:t>
            </w:r>
          </w:p>
          <w:p w:rsidR="00405994" w:rsidRPr="00B50E06" w:rsidRDefault="00191826" w:rsidP="001918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 Лапласа в ССК. Операторы квадрата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момента импульса и проекции момента на ось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. Общие собственные функции. Полиномы Лежандра, рекуррентные соотношения и свойства. Сферические гармоники. Оператор Лапласа в ЦСК. Функции Бесселя и Неймана. Общее решение уравнения Лапласа в ССК и ЦСК.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C55A5E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191826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C55A5E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994" w:rsidRPr="00B50E06" w:rsidRDefault="00C55A5E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:rsidR="00405994" w:rsidRPr="00FB3D4D" w:rsidRDefault="00FB3D4D" w:rsidP="00105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D4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191826" w:rsidRPr="00B50E06" w:rsidTr="00191826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191826" w:rsidRPr="00FB3D4D" w:rsidRDefault="00FB3D4D" w:rsidP="00105A3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D4D">
              <w:rPr>
                <w:rFonts w:ascii="Times New Roman" w:hAnsi="Times New Roman"/>
                <w:sz w:val="24"/>
                <w:szCs w:val="24"/>
              </w:rPr>
              <w:lastRenderedPageBreak/>
              <w:t>КСРИФ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26" w:rsidRDefault="00C55A5E" w:rsidP="009B420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826" w:rsidRDefault="00191826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826" w:rsidRDefault="00191826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826" w:rsidRDefault="00191826" w:rsidP="004B006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</w:tcPr>
          <w:p w:rsidR="00191826" w:rsidRDefault="00C55A5E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</w:p>
        </w:tc>
        <w:tc>
          <w:tcPr>
            <w:tcW w:w="547" w:type="pct"/>
            <w:shd w:val="clear" w:color="auto" w:fill="auto"/>
          </w:tcPr>
          <w:p w:rsidR="00191826" w:rsidRDefault="00191826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3D26A6" w:rsidRPr="00B50E06" w:rsidTr="00191826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405994" w:rsidRPr="00B50E06" w:rsidRDefault="00405994" w:rsidP="00105A3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0E06">
              <w:rPr>
                <w:rFonts w:ascii="Times New Roman" w:hAnsi="Times New Roman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FB3D4D" w:rsidP="00C55A5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  <w:r w:rsidR="00C55A5E">
              <w:t>52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14647B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лекций \h </w:instrText>
            </w:r>
            <w:r>
              <w:fldChar w:fldCharType="separate"/>
            </w:r>
            <w:r w:rsidR="00D30511">
              <w:t>32</w:t>
            </w:r>
            <w:r>
              <w:fldChar w:fldCharType="end"/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C55A5E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14647B" w:rsidP="004B006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лабораторных \h </w:instrText>
            </w:r>
            <w:r>
              <w:fldChar w:fldCharType="end"/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</w:tcPr>
          <w:p w:rsidR="00405994" w:rsidRPr="00B50E06" w:rsidRDefault="00C55A5E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66</w:t>
            </w:r>
          </w:p>
        </w:tc>
        <w:tc>
          <w:tcPr>
            <w:tcW w:w="547" w:type="pct"/>
            <w:shd w:val="clear" w:color="auto" w:fill="auto"/>
          </w:tcPr>
          <w:p w:rsidR="00405994" w:rsidRPr="00EF0267" w:rsidRDefault="0014647B" w:rsidP="00C55A5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самостоятельная_работа \h </w:instrText>
            </w:r>
            <w:r>
              <w:fldChar w:fldCharType="separate"/>
            </w:r>
            <w:r w:rsidR="00C55A5E">
              <w:rPr>
                <w:lang w:val="en-US"/>
              </w:rPr>
              <w:t>141</w:t>
            </w:r>
            <w:r>
              <w:fldChar w:fldCharType="end"/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191826">
        <w:rPr>
          <w:rFonts w:ascii="Times New Roman" w:hAnsi="Times New Roman"/>
          <w:sz w:val="24"/>
          <w:szCs w:val="24"/>
        </w:rPr>
        <w:t>занятий семинарского типа</w:t>
      </w:r>
      <w:r w:rsidR="00191826">
        <w:rPr>
          <w:rFonts w:ascii="Times New Roman" w:hAnsi="Times New Roman"/>
          <w:sz w:val="24"/>
          <w:szCs w:val="24"/>
        </w:rPr>
        <w:t>.</w:t>
      </w:r>
    </w:p>
    <w:p w:rsidR="00701ACF" w:rsidRPr="00405994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>Промежуточная аттестация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7D2EB7">
        <w:rPr>
          <w:rFonts w:ascii="Times New Roman" w:hAnsi="Times New Roman"/>
          <w:sz w:val="24"/>
          <w:szCs w:val="24"/>
        </w:rPr>
        <w:t>проходит в традиционной форме -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D30511">
        <w:rPr>
          <w:rFonts w:ascii="Times New Roman" w:hAnsi="Times New Roman"/>
          <w:sz w:val="24"/>
          <w:szCs w:val="24"/>
        </w:rPr>
        <w:t>экзамен</w:t>
      </w:r>
      <w:r w:rsidR="00405994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4. </w:t>
      </w:r>
      <w:r w:rsidR="00F64CB8"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  <w:r w:rsidR="00F64CB8" w:rsidRPr="00B871AD">
        <w:rPr>
          <w:b/>
        </w:rPr>
        <w:t xml:space="preserve"> </w:t>
      </w:r>
    </w:p>
    <w:p w:rsidR="003D26A6" w:rsidRDefault="003D26A6" w:rsidP="003D26A6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024656" w:rsidRPr="0029327A" w:rsidRDefault="00024656" w:rsidP="00024656">
      <w:pPr>
        <w:spacing w:after="0"/>
        <w:ind w:left="-142" w:right="-426"/>
        <w:jc w:val="both"/>
        <w:rPr>
          <w:rFonts w:ascii="Times New Roman" w:hAnsi="Times New Roman"/>
          <w:iCs/>
          <w:sz w:val="24"/>
          <w:szCs w:val="24"/>
        </w:rPr>
      </w:pPr>
      <w:r w:rsidRPr="0029327A">
        <w:rPr>
          <w:rFonts w:ascii="Times New Roman" w:hAnsi="Times New Roman"/>
          <w:iCs/>
          <w:sz w:val="24"/>
          <w:szCs w:val="24"/>
        </w:rPr>
        <w:t>Самостоятельная работа обучающегося проводится в форме выполнения домашних контрольных заданий и изучения лекционного материала. В качестве учебно-методического обеспечения самостоятельной работы используется литература, указанная в разделе 6.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Примеры к</w:t>
      </w:r>
      <w:r w:rsidRPr="005E4FA2">
        <w:rPr>
          <w:rFonts w:ascii="Times New Roman" w:hAnsi="Times New Roman"/>
          <w:sz w:val="24"/>
          <w:szCs w:val="24"/>
        </w:rPr>
        <w:t>онтрольны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5E4FA2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ов</w:t>
      </w:r>
      <w:r w:rsidRPr="005E4FA2">
        <w:rPr>
          <w:rFonts w:ascii="Times New Roman" w:hAnsi="Times New Roman"/>
          <w:sz w:val="24"/>
          <w:szCs w:val="24"/>
        </w:rPr>
        <w:t xml:space="preserve"> и задани</w:t>
      </w:r>
      <w:r>
        <w:rPr>
          <w:rFonts w:ascii="Times New Roman" w:hAnsi="Times New Roman"/>
          <w:sz w:val="24"/>
          <w:szCs w:val="24"/>
        </w:rPr>
        <w:t>й</w:t>
      </w:r>
      <w:r w:rsidRPr="005E4FA2">
        <w:rPr>
          <w:rFonts w:ascii="Times New Roman" w:hAnsi="Times New Roman"/>
          <w:sz w:val="24"/>
          <w:szCs w:val="24"/>
        </w:rPr>
        <w:t xml:space="preserve"> для проведения текущего контроля и промежуточной аттестации по итогам освоения дисциплины приведены в п. </w:t>
      </w:r>
      <w:r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5E4FA2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 </w:t>
      </w:r>
      <w:r w:rsidR="00A55147" w:rsidRPr="00B05939">
        <w:rPr>
          <w:b/>
        </w:rPr>
        <w:t>Фонд оценочных средств для промежуточной аттестации по дисциплине (модулю</w:t>
      </w:r>
      <w:r w:rsidR="00A55147" w:rsidRPr="00B871AD">
        <w:rPr>
          <w:b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5.1. </w:t>
      </w:r>
      <w:r w:rsidR="00E85ECD" w:rsidRPr="00B871AD">
        <w:rPr>
          <w:b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7D2EB7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</w:tcPr>
          <w:p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</w:tcPr>
          <w:p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7D2EB7">
        <w:trPr>
          <w:trHeight w:val="445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7D2EB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</w:tcPr>
          <w:p w:rsidR="00DA5574" w:rsidRPr="00F52D95" w:rsidRDefault="00DA5574" w:rsidP="007D2EB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7D2EB7">
        <w:trPr>
          <w:trHeight w:val="3093"/>
        </w:trPr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7D2EB7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7D2EB7">
        <w:tc>
          <w:tcPr>
            <w:tcW w:w="1419" w:type="dxa"/>
          </w:tcPr>
          <w:p w:rsidR="00DA5574" w:rsidRPr="00F52D95" w:rsidRDefault="00DA5574" w:rsidP="007D2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7D2EB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418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1277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8C7CFA" w:rsidTr="007D2EB7">
        <w:trPr>
          <w:trHeight w:val="330"/>
          <w:tblHeader/>
        </w:trPr>
        <w:tc>
          <w:tcPr>
            <w:tcW w:w="3828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7D2EB7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7D2EB7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7D2EB7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8C7CFA">
              <w:rPr>
                <w:rFonts w:ascii="Times New Roman" w:hAnsi="Times New Roman"/>
              </w:rPr>
              <w:lastRenderedPageBreak/>
              <w:t>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7D2EB7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7D2EB7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7D2EB7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7D2EB7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CD3E0E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5.2. </w:t>
      </w:r>
      <w:r w:rsidR="00A55147" w:rsidRPr="00B05939">
        <w:rPr>
          <w:b/>
        </w:rPr>
        <w:t xml:space="preserve">Типовые контрольные задания или иные материалы, необходимые для оценки </w:t>
      </w:r>
    </w:p>
    <w:p w:rsidR="00B871AD" w:rsidRDefault="00CD3E0E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ab/>
      </w:r>
      <w:r w:rsidR="00A55147" w:rsidRPr="00B05939">
        <w:rPr>
          <w:b/>
        </w:rPr>
        <w:t>результатов обучения</w:t>
      </w:r>
    </w:p>
    <w:p w:rsidR="00CD3E0E" w:rsidRPr="00B871AD" w:rsidRDefault="00CD3E0E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A357FF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525300" w:rsidRDefault="00525300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370"/>
        <w:gridCol w:w="2093"/>
      </w:tblGrid>
      <w:tr w:rsidR="00525300" w:rsidRPr="000C1994" w:rsidTr="00D926DA">
        <w:tc>
          <w:tcPr>
            <w:tcW w:w="534" w:type="dxa"/>
          </w:tcPr>
          <w:p w:rsidR="00525300" w:rsidRPr="00CB224E" w:rsidRDefault="00525300" w:rsidP="00D926D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370" w:type="dxa"/>
            <w:shd w:val="clear" w:color="auto" w:fill="auto"/>
          </w:tcPr>
          <w:p w:rsidR="00525300" w:rsidRPr="00CB224E" w:rsidRDefault="00525300" w:rsidP="00D926D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Вопросы</w:t>
            </w:r>
          </w:p>
        </w:tc>
        <w:tc>
          <w:tcPr>
            <w:tcW w:w="2093" w:type="dxa"/>
            <w:shd w:val="clear" w:color="auto" w:fill="auto"/>
          </w:tcPr>
          <w:p w:rsidR="00525300" w:rsidRPr="00CB224E" w:rsidRDefault="00525300" w:rsidP="00D926D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Код формируемой компетенции</w:t>
            </w:r>
          </w:p>
        </w:tc>
      </w:tr>
      <w:tr w:rsidR="00525300" w:rsidRPr="00CB224E" w:rsidTr="00D926DA">
        <w:tc>
          <w:tcPr>
            <w:tcW w:w="534" w:type="dxa"/>
          </w:tcPr>
          <w:p w:rsidR="00525300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shd w:val="clear" w:color="auto" w:fill="auto"/>
          </w:tcPr>
          <w:p w:rsidR="00525300" w:rsidRPr="00CB224E" w:rsidRDefault="00CD3E0E" w:rsidP="00BD104B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Линейные векторные пространства. Линейная зависимость и независимость векторов. Полный набор линейно независимых векторов</w:t>
            </w:r>
          </w:p>
        </w:tc>
        <w:tc>
          <w:tcPr>
            <w:tcW w:w="2093" w:type="dxa"/>
            <w:shd w:val="clear" w:color="auto" w:fill="auto"/>
          </w:tcPr>
          <w:p w:rsidR="00525300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525300" w:rsidRPr="00CB224E" w:rsidTr="00D926DA">
        <w:tc>
          <w:tcPr>
            <w:tcW w:w="534" w:type="dxa"/>
          </w:tcPr>
          <w:p w:rsidR="00525300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shd w:val="clear" w:color="auto" w:fill="auto"/>
          </w:tcPr>
          <w:p w:rsidR="00525300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Скалярное произведение векторов. Сопряженное векторное пространство</w:t>
            </w:r>
          </w:p>
        </w:tc>
        <w:tc>
          <w:tcPr>
            <w:tcW w:w="2093" w:type="dxa"/>
            <w:shd w:val="clear" w:color="auto" w:fill="auto"/>
          </w:tcPr>
          <w:p w:rsidR="00525300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Линейные операторы. Коммутатор. Коммутирующие операторы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Функции от оператора. Оператор сдвига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Эрмитовское сопряжение операторов. Самосопряженные операторы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Матричное представление оператора. След оператора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Интегральное ядро оператора. Унитарные операторы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Собственные векторы и спектр оператора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Собственный базис оператора. Функции от операторов в собственном базисе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Обратный оператор. Связь унитарных и эрмитовских операторов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Совместный спектр нескольких коммутирующих операторов. Полный набор коммутирующих операторов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Проекционные операторы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 xml:space="preserve">Условие полноты системы базисных векторов. </w:t>
            </w:r>
            <w:r w:rsidRPr="00B37BD7">
              <w:rPr>
                <w:rFonts w:ascii="Times New Roman" w:hAnsi="Times New Roman"/>
                <w:position w:val="-6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4.25pt" o:ole="">
                  <v:imagedata r:id="rId7" o:title=""/>
                </v:shape>
                <o:OLEObject Type="Embed" ProgID="Equation.2" ShapeID="_x0000_i1025" DrawAspect="Content" ObjectID="_1703933968" r:id="rId8"/>
              </w:object>
            </w:r>
            <w:r w:rsidRPr="00B37BD7">
              <w:rPr>
                <w:rFonts w:ascii="Times New Roman" w:hAnsi="Times New Roman"/>
              </w:rPr>
              <w:t>- функция Дирака и ее свойства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CD3E0E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Собственные функции и собственные значения оператора сдвига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  <w:position w:val="-4"/>
              </w:rPr>
              <w:object w:dxaOrig="180" w:dyaOrig="320">
                <v:shape id="_x0000_i1026" type="#_x0000_t75" style="width:9pt;height:15.75pt" o:ole="">
                  <v:imagedata r:id="rId9" o:title=""/>
                </v:shape>
                <o:OLEObject Type="Embed" ProgID="Equation.2" ShapeID="_x0000_i1026" DrawAspect="Content" ObjectID="_1703933969" r:id="rId10"/>
              </w:object>
            </w:r>
            <w:r w:rsidRPr="00B37BD7">
              <w:rPr>
                <w:rFonts w:ascii="Times New Roman" w:hAnsi="Times New Roman"/>
              </w:rPr>
              <w:t xml:space="preserve"> - и </w:t>
            </w:r>
            <w:r w:rsidRPr="00B37BD7">
              <w:rPr>
                <w:rFonts w:ascii="Times New Roman" w:hAnsi="Times New Roman"/>
                <w:position w:val="-10"/>
              </w:rPr>
              <w:object w:dxaOrig="200" w:dyaOrig="380">
                <v:shape id="_x0000_i1027" type="#_x0000_t75" style="width:9.75pt;height:19.5pt" o:ole="">
                  <v:imagedata r:id="rId11" o:title=""/>
                </v:shape>
                <o:OLEObject Type="Embed" ProgID="Equation.2" ShapeID="_x0000_i1027" DrawAspect="Content" ObjectID="_1703933970" r:id="rId12"/>
              </w:object>
            </w:r>
            <w:r w:rsidRPr="00B37BD7">
              <w:rPr>
                <w:rFonts w:ascii="Times New Roman" w:hAnsi="Times New Roman"/>
              </w:rPr>
              <w:t xml:space="preserve"> - представления операторов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Функция Грина оператора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Оператор Лапласа в сферических координатах. Угловая часть оператора Лапласа и ее связь с оператором момента импульса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Собственные значения и собственные функции оператора квадрата момента импульса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Производящая функция для полиномов Лежандра. Полиномы Лежандра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Присоединенные полиномы Лежандра. Явный вид сферических функций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 xml:space="preserve">Оператор Лапласа в цилиндрических координатах. </w:t>
            </w:r>
            <w:r>
              <w:rPr>
                <w:rFonts w:ascii="Times New Roman" w:hAnsi="Times New Roman"/>
              </w:rPr>
              <w:t>Общее решение уравнения Лапласа в циллиндрических координатах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D3E0E" w:rsidRPr="00CB224E" w:rsidTr="00D926DA">
        <w:tc>
          <w:tcPr>
            <w:tcW w:w="534" w:type="dxa"/>
          </w:tcPr>
          <w:p w:rsidR="00CD3E0E" w:rsidRPr="00CB224E" w:rsidRDefault="00BD104B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0" w:type="dxa"/>
            <w:shd w:val="clear" w:color="auto" w:fill="auto"/>
          </w:tcPr>
          <w:p w:rsidR="00CD3E0E" w:rsidRPr="00CB224E" w:rsidRDefault="009C78E1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D7">
              <w:rPr>
                <w:rFonts w:ascii="Times New Roman" w:hAnsi="Times New Roman"/>
              </w:rPr>
              <w:t>Производящая функция для функций Бесселя.</w:t>
            </w:r>
            <w:r>
              <w:rPr>
                <w:rFonts w:ascii="Times New Roman" w:hAnsi="Times New Roman"/>
              </w:rPr>
              <w:t xml:space="preserve"> </w:t>
            </w:r>
            <w:r w:rsidRPr="00B37BD7">
              <w:rPr>
                <w:rFonts w:ascii="Times New Roman" w:hAnsi="Times New Roman"/>
              </w:rPr>
              <w:t>Рекуррентные соотношения для функций Бесселя. Асимптотическое поведение и нули функций Бесселя</w:t>
            </w:r>
          </w:p>
        </w:tc>
        <w:tc>
          <w:tcPr>
            <w:tcW w:w="2093" w:type="dxa"/>
            <w:shd w:val="clear" w:color="auto" w:fill="auto"/>
          </w:tcPr>
          <w:p w:rsidR="00CD3E0E" w:rsidRPr="00CB224E" w:rsidRDefault="00705941" w:rsidP="0070594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</w:tbl>
    <w:p w:rsidR="00525300" w:rsidRPr="00705941" w:rsidRDefault="00525300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>.2.</w:t>
      </w:r>
      <w:r w:rsidR="00705941">
        <w:rPr>
          <w:rFonts w:ascii="Times New Roman" w:hAnsi="Times New Roman"/>
          <w:b/>
          <w:sz w:val="24"/>
          <w:szCs w:val="24"/>
        </w:rPr>
        <w:t>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705941" w:rsidRPr="00705941">
        <w:rPr>
          <w:rFonts w:ascii="Times New Roman" w:hAnsi="Times New Roman"/>
          <w:b/>
          <w:sz w:val="24"/>
          <w:szCs w:val="24"/>
        </w:rPr>
        <w:t xml:space="preserve"> ПК-15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705941" w:rsidRPr="00813EEB" w:rsidRDefault="00705941" w:rsidP="00705941">
      <w:pPr>
        <w:numPr>
          <w:ilvl w:val="0"/>
          <w:numId w:val="18"/>
        </w:num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B37BD7">
        <w:rPr>
          <w:rFonts w:ascii="Times New Roman" w:hAnsi="Times New Roman"/>
        </w:rPr>
        <w:t xml:space="preserve">Функцию </w:t>
      </w:r>
      <w:r w:rsidRPr="00B37BD7">
        <w:rPr>
          <w:rFonts w:ascii="Times New Roman" w:hAnsi="Times New Roman"/>
          <w:position w:val="-10"/>
        </w:rPr>
        <w:object w:dxaOrig="2060" w:dyaOrig="340">
          <v:shape id="_x0000_i1028" type="#_x0000_t75" style="width:102.75pt;height:16.5pt" o:ole="">
            <v:imagedata r:id="rId13" o:title=""/>
          </v:shape>
          <o:OLEObject Type="Embed" ProgID="Equation.3" ShapeID="_x0000_i1028" DrawAspect="Content" ObjectID="_1703933971" r:id="rId14"/>
        </w:object>
      </w:r>
      <w:r w:rsidRPr="00B37BD7">
        <w:rPr>
          <w:rFonts w:ascii="Times New Roman" w:hAnsi="Times New Roman"/>
        </w:rPr>
        <w:t xml:space="preserve"> разложить по общему собственному базису операторов </w:t>
      </w:r>
      <w:r w:rsidRPr="00B37BD7">
        <w:rPr>
          <w:rFonts w:ascii="Times New Roman" w:hAnsi="Times New Roman"/>
          <w:position w:val="-10"/>
        </w:rPr>
        <w:object w:dxaOrig="279" w:dyaOrig="380">
          <v:shape id="_x0000_i1029" type="#_x0000_t75" style="width:14.25pt;height:19.5pt" o:ole="">
            <v:imagedata r:id="rId15" o:title=""/>
          </v:shape>
          <o:OLEObject Type="Embed" ProgID="Equation.2" ShapeID="_x0000_i1029" DrawAspect="Content" ObjectID="_1703933972" r:id="rId16"/>
        </w:object>
      </w:r>
      <w:r w:rsidRPr="00B37BD7">
        <w:rPr>
          <w:rFonts w:ascii="Times New Roman" w:hAnsi="Times New Roman"/>
        </w:rPr>
        <w:t xml:space="preserve"> и </w:t>
      </w:r>
      <w:r w:rsidRPr="009C654C">
        <w:rPr>
          <w:rFonts w:ascii="Times New Roman" w:hAnsi="Times New Roman"/>
          <w:position w:val="-12"/>
        </w:rPr>
        <w:object w:dxaOrig="300" w:dyaOrig="440">
          <v:shape id="_x0000_i1030" type="#_x0000_t75" style="width:15pt;height:22.5pt" o:ole="">
            <v:imagedata r:id="rId17" o:title=""/>
          </v:shape>
          <o:OLEObject Type="Embed" ProgID="Equation.3" ShapeID="_x0000_i1030" DrawAspect="Content" ObjectID="_1703933973" r:id="rId18"/>
        </w:object>
      </w:r>
      <w:r w:rsidRPr="00B37BD7">
        <w:rPr>
          <w:rFonts w:ascii="Times New Roman" w:hAnsi="Times New Roman"/>
        </w:rPr>
        <w:t>.</w:t>
      </w:r>
    </w:p>
    <w:p w:rsidR="00705941" w:rsidRPr="00B37BD7" w:rsidRDefault="00705941" w:rsidP="00705941">
      <w:pPr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Вычислить интеграл </w:t>
      </w:r>
      <w:r w:rsidRPr="004072A3">
        <w:rPr>
          <w:position w:val="-30"/>
        </w:rPr>
        <w:object w:dxaOrig="1579" w:dyaOrig="740">
          <v:shape id="_x0000_i1031" type="#_x0000_t75" style="width:78.75pt;height:36.75pt" o:ole="">
            <v:imagedata r:id="rId19" o:title=""/>
          </v:shape>
          <o:OLEObject Type="Embed" ProgID="Equation.3" ShapeID="_x0000_i1031" DrawAspect="Content" ObjectID="_1703933974" r:id="rId20"/>
        </w:object>
      </w:r>
      <w:r>
        <w:t>.</w:t>
      </w:r>
    </w:p>
    <w:p w:rsidR="00705941" w:rsidRPr="00813EEB" w:rsidRDefault="00705941" w:rsidP="00705941">
      <w:pPr>
        <w:numPr>
          <w:ilvl w:val="0"/>
          <w:numId w:val="18"/>
        </w:num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B37BD7">
        <w:rPr>
          <w:rFonts w:ascii="Times New Roman" w:hAnsi="Times New Roman"/>
        </w:rPr>
        <w:t>Разложить по полиномам Лежандра функцию</w:t>
      </w:r>
      <w:r>
        <w:rPr>
          <w:rFonts w:ascii="Times New Roman" w:hAnsi="Times New Roman"/>
        </w:rPr>
        <w:t xml:space="preserve">   </w:t>
      </w:r>
      <w:r w:rsidRPr="00B37BD7">
        <w:rPr>
          <w:rFonts w:ascii="Times New Roman" w:hAnsi="Times New Roman"/>
          <w:position w:val="-10"/>
        </w:rPr>
        <w:object w:dxaOrig="1520" w:dyaOrig="380">
          <v:shape id="_x0000_i1032" type="#_x0000_t75" style="width:76.5pt;height:19.5pt" o:ole="">
            <v:imagedata r:id="rId21" o:title=""/>
          </v:shape>
          <o:OLEObject Type="Embed" ProgID="Equation.3" ShapeID="_x0000_i1032" DrawAspect="Content" ObjectID="_1703933975" r:id="rId22"/>
        </w:object>
      </w:r>
      <w:r w:rsidRPr="00B37BD7">
        <w:rPr>
          <w:rFonts w:ascii="Times New Roman" w:hAnsi="Times New Roman"/>
        </w:rPr>
        <w:t>.</w:t>
      </w:r>
    </w:p>
    <w:p w:rsidR="00705941" w:rsidRPr="00B37BD7" w:rsidRDefault="00705941" w:rsidP="00705941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B37BD7">
        <w:rPr>
          <w:rFonts w:ascii="Times New Roman" w:hAnsi="Times New Roman"/>
        </w:rPr>
        <w:t xml:space="preserve">Найти вид оператора </w:t>
      </w:r>
      <w:r w:rsidRPr="00B37BD7">
        <w:rPr>
          <w:rFonts w:ascii="Times New Roman" w:hAnsi="Times New Roman"/>
          <w:position w:val="-30"/>
        </w:rPr>
        <w:object w:dxaOrig="1440" w:dyaOrig="720">
          <v:shape id="_x0000_i1033" type="#_x0000_t75" style="width:1in;height:36pt" o:ole="">
            <v:imagedata r:id="rId23" o:title=""/>
          </v:shape>
          <o:OLEObject Type="Embed" ProgID="Equation.3" ShapeID="_x0000_i1033" DrawAspect="Content" ObjectID="_1703933976" r:id="rId24"/>
        </w:object>
      </w:r>
      <w:r w:rsidRPr="00B37BD7">
        <w:rPr>
          <w:rFonts w:ascii="Times New Roman" w:hAnsi="Times New Roman"/>
        </w:rPr>
        <w:t xml:space="preserve"> в собственном представлении оператора </w:t>
      </w:r>
      <w:r w:rsidRPr="00B37BD7">
        <w:rPr>
          <w:rFonts w:ascii="Times New Roman" w:hAnsi="Times New Roman"/>
          <w:position w:val="-10"/>
        </w:rPr>
        <w:object w:dxaOrig="920" w:dyaOrig="340">
          <v:shape id="_x0000_i1034" type="#_x0000_t75" style="width:45.75pt;height:16.5pt" o:ole="">
            <v:imagedata r:id="rId25" o:title=""/>
          </v:shape>
          <o:OLEObject Type="Embed" ProgID="Equation.3" ShapeID="_x0000_i1034" DrawAspect="Content" ObjectID="_1703933977" r:id="rId26"/>
        </w:object>
      </w:r>
      <w:r w:rsidRPr="00B37BD7">
        <w:rPr>
          <w:rFonts w:ascii="Times New Roman" w:hAnsi="Times New Roman"/>
        </w:rPr>
        <w:t>.</w:t>
      </w:r>
    </w:p>
    <w:p w:rsidR="00705941" w:rsidRPr="00A74395" w:rsidRDefault="00705941" w:rsidP="00705941">
      <w:pPr>
        <w:numPr>
          <w:ilvl w:val="0"/>
          <w:numId w:val="18"/>
        </w:numPr>
        <w:rPr>
          <w:rFonts w:ascii="Times New Roman" w:hAnsi="Times New Roman"/>
        </w:rPr>
      </w:pPr>
      <w:r w:rsidRPr="00A74395">
        <w:rPr>
          <w:rFonts w:ascii="Times New Roman" w:hAnsi="Times New Roman"/>
        </w:rPr>
        <w:t>Используя метод функции Грина, найти частное решение уравнения</w:t>
      </w:r>
      <w:r>
        <w:rPr>
          <w:rFonts w:ascii="Times New Roman" w:hAnsi="Times New Roman"/>
        </w:rPr>
        <w:t xml:space="preserve"> </w:t>
      </w:r>
      <w:r w:rsidRPr="00B37BD7">
        <w:rPr>
          <w:rFonts w:ascii="Times New Roman" w:hAnsi="Times New Roman"/>
          <w:position w:val="-24"/>
        </w:rPr>
        <w:object w:dxaOrig="1219" w:dyaOrig="620">
          <v:shape id="_x0000_i1035" type="#_x0000_t75" style="width:60.75pt;height:30.75pt" o:ole="">
            <v:imagedata r:id="rId27" o:title=""/>
          </v:shape>
          <o:OLEObject Type="Embed" ProgID="Equation.3" ShapeID="_x0000_i1035" DrawAspect="Content" ObjectID="_1703933978" r:id="rId28"/>
        </w:object>
      </w:r>
      <w:r w:rsidRPr="00A74395">
        <w:rPr>
          <w:rFonts w:ascii="Times New Roman" w:hAnsi="Times New Roman"/>
        </w:rPr>
        <w:t>.</w:t>
      </w:r>
    </w:p>
    <w:p w:rsidR="00705941" w:rsidRDefault="00705941" w:rsidP="00705941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7D2EB7" w:rsidRDefault="007D2EB7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F64CB8" w:rsidRPr="00B05939" w:rsidRDefault="00850611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C31683" w:rsidRPr="00C31683" w:rsidRDefault="00C31683" w:rsidP="00C3168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>1). Дж.Мэтьюз, Р.Уокер «Математические методы в физике», Атомиздат, 1972.</w:t>
      </w:r>
    </w:p>
    <w:p w:rsidR="00C31683" w:rsidRPr="00C31683" w:rsidRDefault="00C31683" w:rsidP="00C3168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>2). А.И.Ахиезер, И.М.Глазман «Теория линейных оператов в гильбертовом пространстве», М.: Наука, 1966.</w:t>
      </w:r>
    </w:p>
    <w:p w:rsidR="00C31683" w:rsidRPr="00C31683" w:rsidRDefault="00C31683" w:rsidP="00C3168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>3) Сборник задач по математической физике,  Н.Новгород, , изд-во ННГУ, 1998, 55 с.</w:t>
      </w:r>
    </w:p>
    <w:p w:rsidR="00C31683" w:rsidRDefault="00C31683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C31683" w:rsidRDefault="00C31683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б) дополнительная литература:</w:t>
      </w:r>
    </w:p>
    <w:p w:rsidR="00C31683" w:rsidRPr="00C31683" w:rsidRDefault="00C31683" w:rsidP="00C3168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>Ли Цзун Дао «Математические методы в физике», М,:Мир, 1965.</w:t>
      </w:r>
    </w:p>
    <w:p w:rsidR="00C31683" w:rsidRDefault="00C31683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C31683" w:rsidRDefault="00F64CB8" w:rsidP="00C31683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C31683">
        <w:rPr>
          <w:rFonts w:ascii="Times New Roman" w:hAnsi="Times New Roman"/>
          <w:sz w:val="24"/>
          <w:szCs w:val="24"/>
        </w:rPr>
        <w:t>:</w:t>
      </w:r>
    </w:p>
    <w:p w:rsidR="00C31683" w:rsidRPr="00C31683" w:rsidRDefault="00C31683" w:rsidP="00C31683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 xml:space="preserve">1) Пакеты компьютерных аналитических и графических вычислений для персонального компьютера. Допускается применение сред  </w:t>
      </w:r>
      <w:r w:rsidRPr="00C31683">
        <w:rPr>
          <w:rFonts w:ascii="Times New Roman" w:hAnsi="Times New Roman"/>
          <w:sz w:val="24"/>
          <w:szCs w:val="24"/>
          <w:lang w:val="en-US"/>
        </w:rPr>
        <w:t>Wolfram</w:t>
      </w:r>
      <w:r w:rsidRPr="00C31683">
        <w:rPr>
          <w:rFonts w:ascii="Times New Roman" w:hAnsi="Times New Roman"/>
          <w:sz w:val="24"/>
          <w:szCs w:val="24"/>
        </w:rPr>
        <w:t xml:space="preserve"> </w:t>
      </w:r>
      <w:r w:rsidRPr="00C31683">
        <w:rPr>
          <w:rFonts w:ascii="Times New Roman" w:hAnsi="Times New Roman"/>
          <w:sz w:val="24"/>
          <w:szCs w:val="24"/>
          <w:lang w:val="en-US"/>
        </w:rPr>
        <w:t>Mathematica</w:t>
      </w:r>
      <w:r w:rsidRPr="00C31683">
        <w:rPr>
          <w:rFonts w:ascii="Times New Roman" w:hAnsi="Times New Roman"/>
          <w:sz w:val="24"/>
          <w:szCs w:val="24"/>
        </w:rPr>
        <w:t xml:space="preserve">, </w:t>
      </w:r>
      <w:r w:rsidRPr="00C31683">
        <w:rPr>
          <w:rFonts w:ascii="Times New Roman" w:hAnsi="Times New Roman"/>
          <w:sz w:val="24"/>
          <w:szCs w:val="24"/>
          <w:lang w:val="en-US"/>
        </w:rPr>
        <w:t>Matlab</w:t>
      </w:r>
      <w:r w:rsidRPr="00C31683">
        <w:rPr>
          <w:rFonts w:ascii="Times New Roman" w:hAnsi="Times New Roman"/>
          <w:sz w:val="24"/>
          <w:szCs w:val="24"/>
        </w:rPr>
        <w:t xml:space="preserve">, </w:t>
      </w:r>
      <w:r w:rsidRPr="00C31683">
        <w:rPr>
          <w:rFonts w:ascii="Times New Roman" w:hAnsi="Times New Roman"/>
          <w:sz w:val="24"/>
          <w:szCs w:val="24"/>
          <w:lang w:val="en-US"/>
        </w:rPr>
        <w:t>MathCAD</w:t>
      </w:r>
      <w:r w:rsidRPr="00C31683">
        <w:rPr>
          <w:rFonts w:ascii="Times New Roman" w:hAnsi="Times New Roman"/>
          <w:sz w:val="24"/>
          <w:szCs w:val="24"/>
        </w:rPr>
        <w:t xml:space="preserve">, </w:t>
      </w:r>
      <w:r w:rsidRPr="00C31683">
        <w:rPr>
          <w:rFonts w:ascii="Times New Roman" w:hAnsi="Times New Roman"/>
          <w:sz w:val="24"/>
          <w:szCs w:val="24"/>
          <w:lang w:val="en-US"/>
        </w:rPr>
        <w:t>Maple</w:t>
      </w:r>
      <w:r w:rsidRPr="00C31683">
        <w:rPr>
          <w:rFonts w:ascii="Times New Roman" w:hAnsi="Times New Roman"/>
          <w:sz w:val="24"/>
          <w:szCs w:val="24"/>
        </w:rPr>
        <w:t xml:space="preserve"> или любых иных компьютерных ресурсов аналогичного назначения. </w:t>
      </w:r>
    </w:p>
    <w:p w:rsidR="00C31683" w:rsidRPr="00C31683" w:rsidRDefault="00C31683" w:rsidP="00C31683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 xml:space="preserve">2) Интернет-ресурсы справочной и математической литературы со свободным или условно-свободным доступом </w:t>
      </w:r>
      <w:hyperlink r:id="rId29" w:history="1"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eqworld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ipmnet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31683">
        <w:rPr>
          <w:rFonts w:ascii="Times New Roman" w:hAnsi="Times New Roman"/>
          <w:sz w:val="24"/>
          <w:szCs w:val="24"/>
        </w:rPr>
        <w:t xml:space="preserve"> , </w:t>
      </w:r>
      <w:hyperlink r:id="rId30" w:history="1"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twirpx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C31683">
        <w:rPr>
          <w:rFonts w:ascii="Times New Roman" w:hAnsi="Times New Roman"/>
          <w:sz w:val="24"/>
          <w:szCs w:val="24"/>
        </w:rPr>
        <w:t xml:space="preserve"> </w:t>
      </w:r>
    </w:p>
    <w:p w:rsidR="00B748B7" w:rsidRDefault="00B748B7" w:rsidP="00C31683">
      <w:pPr>
        <w:spacing w:after="0"/>
        <w:ind w:right="-284" w:hanging="142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850611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Default="00C31683" w:rsidP="00E171A4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</w:t>
      </w:r>
      <w:r>
        <w:rPr>
          <w:rFonts w:ascii="Times New Roman" w:hAnsi="Times New Roman" w:cs="Times New Roman"/>
          <w:sz w:val="24"/>
          <w:szCs w:val="24"/>
        </w:rPr>
        <w:t>досками и мелом или магнитно-маркерными досками с наборами маркеров.</w:t>
      </w:r>
      <w:r w:rsidR="00E171A4">
        <w:rPr>
          <w:rFonts w:ascii="Times New Roman" w:hAnsi="Times New Roman" w:cs="Times New Roman"/>
          <w:sz w:val="24"/>
          <w:szCs w:val="24"/>
        </w:rPr>
        <w:t xml:space="preserve"> </w:t>
      </w:r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Default="00B77F34" w:rsidP="004875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2EB7" w:rsidRDefault="007D2E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</w:t>
      </w:r>
      <w:r w:rsidR="008419B0">
        <w:rPr>
          <w:rFonts w:ascii="Times New Roman" w:hAnsi="Times New Roman"/>
          <w:sz w:val="24"/>
          <w:szCs w:val="24"/>
        </w:rPr>
        <w:t xml:space="preserve">ОС </w:t>
      </w:r>
      <w:r w:rsidR="007D2EB7">
        <w:rPr>
          <w:rFonts w:ascii="Times New Roman" w:hAnsi="Times New Roman"/>
          <w:sz w:val="24"/>
          <w:szCs w:val="24"/>
        </w:rPr>
        <w:t xml:space="preserve">ВО </w:t>
      </w:r>
      <w:r w:rsidR="008419B0">
        <w:rPr>
          <w:rFonts w:ascii="Times New Roman" w:hAnsi="Times New Roman"/>
          <w:sz w:val="24"/>
          <w:szCs w:val="24"/>
        </w:rPr>
        <w:t xml:space="preserve">ННГУ </w:t>
      </w:r>
      <w:r w:rsidR="007D2EB7" w:rsidRPr="005E3099">
        <w:rPr>
          <w:rFonts w:ascii="Times New Roman" w:hAnsi="Times New Roman"/>
          <w:sz w:val="24"/>
          <w:szCs w:val="24"/>
        </w:rPr>
        <w:t>с учетом рекомендаций и ОПОП ВПО по направлению</w:t>
      </w:r>
      <w:r w:rsidR="007D2EB7">
        <w:rPr>
          <w:rFonts w:ascii="Times New Roman" w:hAnsi="Times New Roman"/>
          <w:sz w:val="24"/>
          <w:szCs w:val="24"/>
        </w:rPr>
        <w:t xml:space="preserve"> подготовки 09.04.02 «Информационные системы и технологии».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7D2EB7" w:rsidRDefault="00B574F5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7D2EB7">
        <w:rPr>
          <w:rFonts w:ascii="Times New Roman" w:hAnsi="Times New Roman"/>
          <w:sz w:val="24"/>
          <w:szCs w:val="24"/>
        </w:rPr>
        <w:t>:</w:t>
      </w:r>
    </w:p>
    <w:p w:rsidR="006F62D7" w:rsidRDefault="00B574F5" w:rsidP="00B574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каф. теоретической физики</w:t>
      </w:r>
    </w:p>
    <w:p w:rsidR="00B574F5" w:rsidRPr="006F62D7" w:rsidRDefault="00B574F5" w:rsidP="00B574F5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физического факультета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 </w:t>
      </w:r>
      <w:r>
        <w:rPr>
          <w:rFonts w:ascii="Times New Roman" w:hAnsi="Times New Roman"/>
          <w:sz w:val="24"/>
          <w:szCs w:val="24"/>
        </w:rPr>
        <w:tab/>
        <w:t xml:space="preserve">   Перов А.А.</w:t>
      </w:r>
    </w:p>
    <w:p w:rsidR="007D2EB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</w:t>
      </w:r>
    </w:p>
    <w:p w:rsidR="00285519" w:rsidRDefault="00285519" w:rsidP="00285519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д.ф.-м.н., профессор, зав. каф. </w:t>
      </w:r>
    </w:p>
    <w:p w:rsidR="00285519" w:rsidRDefault="00285519" w:rsidP="00285519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статистической радиофизики и </w:t>
      </w:r>
    </w:p>
    <w:p w:rsidR="007D2EB7" w:rsidRDefault="00285519" w:rsidP="00285519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мобильных систем связи РФФ</w:t>
      </w:r>
      <w:r w:rsidR="007D2EB7">
        <w:rPr>
          <w:rFonts w:ascii="Times New Roman" w:hAnsi="Times New Roman"/>
          <w:sz w:val="24"/>
          <w:szCs w:val="24"/>
        </w:rPr>
        <w:tab/>
        <w:t>______________________</w:t>
      </w:r>
      <w:r w:rsidR="007D2EB7">
        <w:rPr>
          <w:rFonts w:ascii="Times New Roman" w:hAnsi="Times New Roman"/>
          <w:sz w:val="24"/>
          <w:szCs w:val="24"/>
        </w:rPr>
        <w:tab/>
      </w:r>
      <w:r w:rsidR="007D2EB7" w:rsidRPr="00695E90">
        <w:rPr>
          <w:rFonts w:ascii="Times New Roman" w:hAnsi="Times New Roman"/>
          <w:sz w:val="24"/>
          <w:szCs w:val="24"/>
        </w:rPr>
        <w:t>Мальцев А.А.</w:t>
      </w:r>
    </w:p>
    <w:p w:rsidR="007D2EB7" w:rsidRDefault="007D2EB7" w:rsidP="006F62D7">
      <w:pPr>
        <w:rPr>
          <w:rFonts w:ascii="Times New Roman" w:hAnsi="Times New Roman"/>
          <w:sz w:val="24"/>
          <w:szCs w:val="24"/>
        </w:rPr>
      </w:pPr>
    </w:p>
    <w:p w:rsidR="007D2EB7" w:rsidRDefault="007D2EB7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ИТФИ </w:t>
      </w:r>
    </w:p>
    <w:p w:rsidR="007D2EB7" w:rsidRPr="005E3099" w:rsidRDefault="007D2EB7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д.т.н., профессор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Фидельман В.Р</w:t>
      </w:r>
    </w:p>
    <w:p w:rsidR="00FF1285" w:rsidRDefault="00FF1285" w:rsidP="006F62D7">
      <w:pPr>
        <w:rPr>
          <w:rFonts w:ascii="Times New Roman" w:hAnsi="Times New Roman"/>
          <w:sz w:val="24"/>
          <w:szCs w:val="24"/>
        </w:rPr>
      </w:pPr>
    </w:p>
    <w:p w:rsidR="007D2EB7" w:rsidRPr="005E3099" w:rsidRDefault="007D2EB7" w:rsidP="007D2EB7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r>
        <w:rPr>
          <w:rFonts w:ascii="Times New Roman" w:hAnsi="Times New Roman"/>
          <w:sz w:val="24"/>
          <w:szCs w:val="24"/>
        </w:rPr>
        <w:t>физического факультета</w:t>
      </w:r>
    </w:p>
    <w:p w:rsidR="007D2EB7" w:rsidRDefault="007D2EB7" w:rsidP="006F62D7">
      <w:pPr>
        <w:rPr>
          <w:rFonts w:ascii="Times New Roman" w:hAnsi="Times New Roman"/>
          <w:sz w:val="24"/>
          <w:szCs w:val="24"/>
        </w:rPr>
      </w:pPr>
    </w:p>
    <w:p w:rsidR="003D26A6" w:rsidRPr="006F62D7" w:rsidRDefault="003D26A6" w:rsidP="006F62D7">
      <w:pPr>
        <w:rPr>
          <w:rFonts w:ascii="Times New Roman" w:hAnsi="Times New Roman"/>
          <w:sz w:val="24"/>
          <w:szCs w:val="24"/>
        </w:rPr>
      </w:pPr>
    </w:p>
    <w:sectPr w:rsidR="003D26A6" w:rsidRPr="006F62D7" w:rsidSect="001D64EC">
      <w:footerReference w:type="even" r:id="rId31"/>
      <w:footerReference w:type="default" r:id="rId3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B1" w:rsidRDefault="008254B1">
      <w:r>
        <w:separator/>
      </w:r>
    </w:p>
  </w:endnote>
  <w:endnote w:type="continuationSeparator" w:id="0">
    <w:p w:rsidR="008254B1" w:rsidRDefault="0082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61" w:rsidRDefault="0014647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174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61" w:rsidRDefault="00F1746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61" w:rsidRDefault="0014647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174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60A2">
      <w:rPr>
        <w:rStyle w:val="a8"/>
        <w:noProof/>
      </w:rPr>
      <w:t>2</w:t>
    </w:r>
    <w:r>
      <w:rPr>
        <w:rStyle w:val="a8"/>
      </w:rPr>
      <w:fldChar w:fldCharType="end"/>
    </w:r>
  </w:p>
  <w:p w:rsidR="00F17461" w:rsidRDefault="00F1746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B1" w:rsidRDefault="008254B1">
      <w:r>
        <w:separator/>
      </w:r>
    </w:p>
  </w:footnote>
  <w:footnote w:type="continuationSeparator" w:id="0">
    <w:p w:rsidR="008254B1" w:rsidRDefault="0082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0CCB"/>
    <w:multiLevelType w:val="multilevel"/>
    <w:tmpl w:val="3F1EB1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9B5242"/>
    <w:multiLevelType w:val="hybridMultilevel"/>
    <w:tmpl w:val="BDB0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>
    <w:nsid w:val="45D11470"/>
    <w:multiLevelType w:val="hybridMultilevel"/>
    <w:tmpl w:val="308A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10CC0"/>
    <w:multiLevelType w:val="hybridMultilevel"/>
    <w:tmpl w:val="BDB0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>
    <w:nsid w:val="617D4162"/>
    <w:multiLevelType w:val="hybridMultilevel"/>
    <w:tmpl w:val="D1AAF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"/>
  </w:num>
  <w:num w:numId="16">
    <w:abstractNumId w:val="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D6F"/>
    <w:rsid w:val="00004E7E"/>
    <w:rsid w:val="00007E0A"/>
    <w:rsid w:val="0002192E"/>
    <w:rsid w:val="00024656"/>
    <w:rsid w:val="00043586"/>
    <w:rsid w:val="00046098"/>
    <w:rsid w:val="00053313"/>
    <w:rsid w:val="0005785E"/>
    <w:rsid w:val="000626BE"/>
    <w:rsid w:val="00066E4A"/>
    <w:rsid w:val="00067F0B"/>
    <w:rsid w:val="00070FAE"/>
    <w:rsid w:val="00073097"/>
    <w:rsid w:val="00077C94"/>
    <w:rsid w:val="00086F08"/>
    <w:rsid w:val="00091B85"/>
    <w:rsid w:val="00093090"/>
    <w:rsid w:val="00095B91"/>
    <w:rsid w:val="000A1610"/>
    <w:rsid w:val="000A4E79"/>
    <w:rsid w:val="000B6195"/>
    <w:rsid w:val="000B77E4"/>
    <w:rsid w:val="000C1994"/>
    <w:rsid w:val="000C2BAD"/>
    <w:rsid w:val="000E2CB7"/>
    <w:rsid w:val="000F2EF1"/>
    <w:rsid w:val="0010364D"/>
    <w:rsid w:val="00105A37"/>
    <w:rsid w:val="0012336A"/>
    <w:rsid w:val="00130028"/>
    <w:rsid w:val="0014647B"/>
    <w:rsid w:val="00155D64"/>
    <w:rsid w:val="0016108A"/>
    <w:rsid w:val="0017446C"/>
    <w:rsid w:val="00174C61"/>
    <w:rsid w:val="00180D6A"/>
    <w:rsid w:val="00191826"/>
    <w:rsid w:val="001B550E"/>
    <w:rsid w:val="001B5A8B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2D4"/>
    <w:rsid w:val="001F243C"/>
    <w:rsid w:val="001F29AC"/>
    <w:rsid w:val="001F33D1"/>
    <w:rsid w:val="002001D3"/>
    <w:rsid w:val="002141BE"/>
    <w:rsid w:val="00227A18"/>
    <w:rsid w:val="00227E79"/>
    <w:rsid w:val="00237611"/>
    <w:rsid w:val="00242B00"/>
    <w:rsid w:val="002436E9"/>
    <w:rsid w:val="0026232B"/>
    <w:rsid w:val="00285519"/>
    <w:rsid w:val="00292A0C"/>
    <w:rsid w:val="00292A4E"/>
    <w:rsid w:val="00293515"/>
    <w:rsid w:val="00297D5F"/>
    <w:rsid w:val="002A1EB5"/>
    <w:rsid w:val="002B2163"/>
    <w:rsid w:val="002C5C45"/>
    <w:rsid w:val="003078C1"/>
    <w:rsid w:val="00324F8D"/>
    <w:rsid w:val="00327E30"/>
    <w:rsid w:val="00333445"/>
    <w:rsid w:val="003416CD"/>
    <w:rsid w:val="00343BCA"/>
    <w:rsid w:val="00380B09"/>
    <w:rsid w:val="0038490F"/>
    <w:rsid w:val="00397A6C"/>
    <w:rsid w:val="003A454B"/>
    <w:rsid w:val="003C0479"/>
    <w:rsid w:val="003D26A6"/>
    <w:rsid w:val="003E0A17"/>
    <w:rsid w:val="003E37E8"/>
    <w:rsid w:val="003E4571"/>
    <w:rsid w:val="003E5334"/>
    <w:rsid w:val="003E6CA9"/>
    <w:rsid w:val="003F5B5B"/>
    <w:rsid w:val="004050E2"/>
    <w:rsid w:val="00405994"/>
    <w:rsid w:val="0041590A"/>
    <w:rsid w:val="00421FC5"/>
    <w:rsid w:val="00421FE6"/>
    <w:rsid w:val="00423593"/>
    <w:rsid w:val="0043159F"/>
    <w:rsid w:val="00433581"/>
    <w:rsid w:val="00446C86"/>
    <w:rsid w:val="0046760F"/>
    <w:rsid w:val="00467DED"/>
    <w:rsid w:val="00472D6F"/>
    <w:rsid w:val="00477260"/>
    <w:rsid w:val="0048681E"/>
    <w:rsid w:val="004875A9"/>
    <w:rsid w:val="004B0069"/>
    <w:rsid w:val="004B76EF"/>
    <w:rsid w:val="004C6F07"/>
    <w:rsid w:val="004F069C"/>
    <w:rsid w:val="004F0C76"/>
    <w:rsid w:val="004F17A3"/>
    <w:rsid w:val="005010BD"/>
    <w:rsid w:val="00507CC7"/>
    <w:rsid w:val="00515CED"/>
    <w:rsid w:val="00524421"/>
    <w:rsid w:val="00525300"/>
    <w:rsid w:val="0052582A"/>
    <w:rsid w:val="005320B6"/>
    <w:rsid w:val="005356AC"/>
    <w:rsid w:val="00535A1E"/>
    <w:rsid w:val="00535E47"/>
    <w:rsid w:val="005378EB"/>
    <w:rsid w:val="005428F3"/>
    <w:rsid w:val="00590D0B"/>
    <w:rsid w:val="00597EF5"/>
    <w:rsid w:val="005A2253"/>
    <w:rsid w:val="005A2345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7C62"/>
    <w:rsid w:val="00664AB9"/>
    <w:rsid w:val="0067366E"/>
    <w:rsid w:val="00680013"/>
    <w:rsid w:val="0069408A"/>
    <w:rsid w:val="006A4AA8"/>
    <w:rsid w:val="006B772B"/>
    <w:rsid w:val="006D6B91"/>
    <w:rsid w:val="006E3D05"/>
    <w:rsid w:val="006E3F86"/>
    <w:rsid w:val="006E4BF9"/>
    <w:rsid w:val="006E5AB0"/>
    <w:rsid w:val="006F62D7"/>
    <w:rsid w:val="00701ACF"/>
    <w:rsid w:val="00702F8A"/>
    <w:rsid w:val="00705941"/>
    <w:rsid w:val="00707E03"/>
    <w:rsid w:val="0071545E"/>
    <w:rsid w:val="0071595E"/>
    <w:rsid w:val="00726F5F"/>
    <w:rsid w:val="007379E9"/>
    <w:rsid w:val="00755F78"/>
    <w:rsid w:val="0076502C"/>
    <w:rsid w:val="007716F9"/>
    <w:rsid w:val="00773CA9"/>
    <w:rsid w:val="00786EFA"/>
    <w:rsid w:val="00794DBD"/>
    <w:rsid w:val="007A4DD6"/>
    <w:rsid w:val="007A5E46"/>
    <w:rsid w:val="007A770C"/>
    <w:rsid w:val="007A7DF8"/>
    <w:rsid w:val="007B0FF2"/>
    <w:rsid w:val="007B140C"/>
    <w:rsid w:val="007B723F"/>
    <w:rsid w:val="007C62D2"/>
    <w:rsid w:val="007C62F8"/>
    <w:rsid w:val="007C6520"/>
    <w:rsid w:val="007D2EB7"/>
    <w:rsid w:val="007D6E92"/>
    <w:rsid w:val="007E1E90"/>
    <w:rsid w:val="00806D26"/>
    <w:rsid w:val="00823F46"/>
    <w:rsid w:val="008254B1"/>
    <w:rsid w:val="008342EB"/>
    <w:rsid w:val="0084102D"/>
    <w:rsid w:val="008419B0"/>
    <w:rsid w:val="00850611"/>
    <w:rsid w:val="00850E90"/>
    <w:rsid w:val="00853AEA"/>
    <w:rsid w:val="00862BE0"/>
    <w:rsid w:val="00865F53"/>
    <w:rsid w:val="008717DC"/>
    <w:rsid w:val="0088604F"/>
    <w:rsid w:val="0089417E"/>
    <w:rsid w:val="008A74EF"/>
    <w:rsid w:val="008B1FA3"/>
    <w:rsid w:val="008B4DD8"/>
    <w:rsid w:val="008B789D"/>
    <w:rsid w:val="008C7CFA"/>
    <w:rsid w:val="008D2B94"/>
    <w:rsid w:val="008D49DA"/>
    <w:rsid w:val="008D7FDC"/>
    <w:rsid w:val="008E548C"/>
    <w:rsid w:val="008E7DAD"/>
    <w:rsid w:val="008F3BF1"/>
    <w:rsid w:val="00900F8D"/>
    <w:rsid w:val="00901C10"/>
    <w:rsid w:val="009047BD"/>
    <w:rsid w:val="00921C9C"/>
    <w:rsid w:val="00925425"/>
    <w:rsid w:val="009257F7"/>
    <w:rsid w:val="00937446"/>
    <w:rsid w:val="0093745B"/>
    <w:rsid w:val="00955873"/>
    <w:rsid w:val="0096713D"/>
    <w:rsid w:val="00972361"/>
    <w:rsid w:val="00991BDB"/>
    <w:rsid w:val="009973CE"/>
    <w:rsid w:val="009B255B"/>
    <w:rsid w:val="009B2923"/>
    <w:rsid w:val="009B4208"/>
    <w:rsid w:val="009B6DC1"/>
    <w:rsid w:val="009C25EE"/>
    <w:rsid w:val="009C78E1"/>
    <w:rsid w:val="009D15CC"/>
    <w:rsid w:val="009D4105"/>
    <w:rsid w:val="009D437F"/>
    <w:rsid w:val="009D72AB"/>
    <w:rsid w:val="009E65E1"/>
    <w:rsid w:val="00A17974"/>
    <w:rsid w:val="00A2471B"/>
    <w:rsid w:val="00A30044"/>
    <w:rsid w:val="00A30699"/>
    <w:rsid w:val="00A357FF"/>
    <w:rsid w:val="00A35D59"/>
    <w:rsid w:val="00A435E0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282C"/>
    <w:rsid w:val="00B04B40"/>
    <w:rsid w:val="00B05939"/>
    <w:rsid w:val="00B06937"/>
    <w:rsid w:val="00B1066B"/>
    <w:rsid w:val="00B141A0"/>
    <w:rsid w:val="00B17DA8"/>
    <w:rsid w:val="00B26C74"/>
    <w:rsid w:val="00B366FF"/>
    <w:rsid w:val="00B574F5"/>
    <w:rsid w:val="00B60800"/>
    <w:rsid w:val="00B679DC"/>
    <w:rsid w:val="00B748B7"/>
    <w:rsid w:val="00B77F34"/>
    <w:rsid w:val="00B80F7A"/>
    <w:rsid w:val="00B82C64"/>
    <w:rsid w:val="00B85C23"/>
    <w:rsid w:val="00B871AD"/>
    <w:rsid w:val="00B90675"/>
    <w:rsid w:val="00BA46AC"/>
    <w:rsid w:val="00BA5B67"/>
    <w:rsid w:val="00BA5CA1"/>
    <w:rsid w:val="00BD104B"/>
    <w:rsid w:val="00C2780B"/>
    <w:rsid w:val="00C31683"/>
    <w:rsid w:val="00C33E34"/>
    <w:rsid w:val="00C55A5E"/>
    <w:rsid w:val="00C66B0D"/>
    <w:rsid w:val="00C7453A"/>
    <w:rsid w:val="00C92B94"/>
    <w:rsid w:val="00C97194"/>
    <w:rsid w:val="00CA1CDB"/>
    <w:rsid w:val="00CA6632"/>
    <w:rsid w:val="00CD3E0E"/>
    <w:rsid w:val="00D00C4F"/>
    <w:rsid w:val="00D2069E"/>
    <w:rsid w:val="00D25FA8"/>
    <w:rsid w:val="00D30511"/>
    <w:rsid w:val="00D35118"/>
    <w:rsid w:val="00D442AC"/>
    <w:rsid w:val="00D46F44"/>
    <w:rsid w:val="00D76CA7"/>
    <w:rsid w:val="00D8624A"/>
    <w:rsid w:val="00DA12FD"/>
    <w:rsid w:val="00DA5574"/>
    <w:rsid w:val="00DC0331"/>
    <w:rsid w:val="00DC72EA"/>
    <w:rsid w:val="00DD2E8E"/>
    <w:rsid w:val="00DD7AA8"/>
    <w:rsid w:val="00DD7B19"/>
    <w:rsid w:val="00DE137C"/>
    <w:rsid w:val="00DE63F9"/>
    <w:rsid w:val="00DF2B51"/>
    <w:rsid w:val="00E10CBC"/>
    <w:rsid w:val="00E11FB5"/>
    <w:rsid w:val="00E157E9"/>
    <w:rsid w:val="00E16FE8"/>
    <w:rsid w:val="00E171A4"/>
    <w:rsid w:val="00E21500"/>
    <w:rsid w:val="00E22A86"/>
    <w:rsid w:val="00E261D8"/>
    <w:rsid w:val="00E34B6E"/>
    <w:rsid w:val="00E37C70"/>
    <w:rsid w:val="00E40946"/>
    <w:rsid w:val="00E43F7D"/>
    <w:rsid w:val="00E503EA"/>
    <w:rsid w:val="00E509C9"/>
    <w:rsid w:val="00E8213D"/>
    <w:rsid w:val="00E857A7"/>
    <w:rsid w:val="00E85ECD"/>
    <w:rsid w:val="00E906BC"/>
    <w:rsid w:val="00E93FC4"/>
    <w:rsid w:val="00E97CA7"/>
    <w:rsid w:val="00EA0458"/>
    <w:rsid w:val="00EB4C0A"/>
    <w:rsid w:val="00ED60A2"/>
    <w:rsid w:val="00EE4B4F"/>
    <w:rsid w:val="00F007DF"/>
    <w:rsid w:val="00F17461"/>
    <w:rsid w:val="00F26FE3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A67E8"/>
    <w:rsid w:val="00FB3D4D"/>
    <w:rsid w:val="00FB6A14"/>
    <w:rsid w:val="00FC4D0D"/>
    <w:rsid w:val="00FC6EC8"/>
    <w:rsid w:val="00FE6A1D"/>
    <w:rsid w:val="00FF1285"/>
    <w:rsid w:val="00FF1438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94470-76DF-43A3-B21A-09C196F5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31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http://www.eqworld.ipmne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yperlink" Target="http://www.twirpx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ews\INSTRUMENTS\&#1048;&#1058;&#1060;&#1048;\&#1040;&#1074;&#1090;&#1086;&#1084;&#1072;&#1090;&#1080;&#1079;&#1072;&#1094;&#1080;&#1103;\2020\09.03.02%20&#1064;&#1072;&#1073;&#1083;&#1086;&#1085;%20&#1056;&#1055;&#1044;-&#1054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09.03.02 Шаблон РПД-ОС</Template>
  <TotalTime>7</TotalTime>
  <Pages>10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MultiDVD Team</Company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Семенова</dc:creator>
  <cp:lastModifiedBy>Olga</cp:lastModifiedBy>
  <cp:revision>7</cp:revision>
  <cp:lastPrinted>2015-07-16T08:02:00Z</cp:lastPrinted>
  <dcterms:created xsi:type="dcterms:W3CDTF">2021-10-21T07:29:00Z</dcterms:created>
  <dcterms:modified xsi:type="dcterms:W3CDTF">2022-01-17T11:05:00Z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-511487698</vt:i4>
  </property>
</Properties>
</file>