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F2" w:rsidRPr="006D4B3E" w:rsidRDefault="00087BF2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87BF2" w:rsidRPr="006D4B3E" w:rsidRDefault="00087BF2" w:rsidP="00DD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87BF2" w:rsidRPr="006D4B3E" w:rsidRDefault="00087BF2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D4B3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087BF2" w:rsidRPr="006D4B3E" w:rsidRDefault="00087BF2" w:rsidP="00DD5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087BF2" w:rsidRPr="006D4B3E" w:rsidRDefault="00087BF2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7BF2" w:rsidRPr="006D4B3E" w:rsidRDefault="00087BF2" w:rsidP="00DD54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Юридический факультет</w:t>
      </w:r>
    </w:p>
    <w:p w:rsidR="00087BF2" w:rsidRPr="006D4B3E" w:rsidRDefault="00087BF2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DD54EC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 УТВЕРЖДАЮ</w:t>
      </w:r>
    </w:p>
    <w:p w:rsidR="00087BF2" w:rsidRPr="006D4B3E" w:rsidRDefault="00087BF2" w:rsidP="00DD54EC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087BF2" w:rsidRPr="006D4B3E" w:rsidRDefault="00087BF2" w:rsidP="00DD54EC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4B3E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6D4B3E"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087BF2" w:rsidRPr="006D4B3E" w:rsidRDefault="00087BF2" w:rsidP="00DD54EC">
      <w:pPr>
        <w:suppressLineNumbers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</w:t>
      </w:r>
      <w:r w:rsidRPr="00884658">
        <w:rPr>
          <w:rFonts w:ascii="Times New Roman" w:hAnsi="Times New Roman"/>
          <w:color w:val="000000"/>
          <w:sz w:val="24"/>
          <w:szCs w:val="24"/>
        </w:rPr>
        <w:t>30</w:t>
      </w:r>
      <w:r w:rsidRPr="006D4B3E">
        <w:rPr>
          <w:rFonts w:ascii="Times New Roman" w:hAnsi="Times New Roman"/>
          <w:color w:val="000000"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7 г"/>
        </w:smartTagPr>
        <w:r w:rsidRPr="006D4B3E">
          <w:rPr>
            <w:rFonts w:ascii="Times New Roman" w:hAnsi="Times New Roman"/>
            <w:color w:val="000000"/>
            <w:sz w:val="24"/>
            <w:szCs w:val="24"/>
          </w:rPr>
          <w:t>2017 г</w:t>
        </w:r>
      </w:smartTag>
      <w:r w:rsidRPr="006D4B3E">
        <w:rPr>
          <w:rFonts w:ascii="Times New Roman" w:hAnsi="Times New Roman"/>
          <w:color w:val="000000"/>
          <w:sz w:val="24"/>
          <w:szCs w:val="24"/>
        </w:rPr>
        <w:t>.</w:t>
      </w:r>
    </w:p>
    <w:p w:rsidR="00087BF2" w:rsidRPr="006D4B3E" w:rsidRDefault="00087BF2" w:rsidP="00DD54EC">
      <w:pPr>
        <w:suppressLineNumber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Рабочая программа</w:t>
      </w:r>
    </w:p>
    <w:p w:rsidR="00087BF2" w:rsidRPr="006D4B3E" w:rsidRDefault="00087BF2" w:rsidP="003D7B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>Производственной практики</w:t>
      </w:r>
    </w:p>
    <w:p w:rsidR="00087BF2" w:rsidRPr="006D4B3E" w:rsidRDefault="00087BF2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>ПРОФЕССИОНАЛЬНОГО МОДУЛЯ</w:t>
      </w:r>
    </w:p>
    <w:p w:rsidR="00087BF2" w:rsidRPr="006D4B3E" w:rsidRDefault="00087BF2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jc w:val="center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i/>
          <w:color w:val="000000"/>
          <w:sz w:val="24"/>
          <w:szCs w:val="24"/>
        </w:rPr>
        <w:t>ПМ. 02 «</w:t>
      </w:r>
      <w:r w:rsidRPr="006D4B3E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Федерации»</w:t>
      </w:r>
      <w:r w:rsidRPr="006D4B3E">
        <w:rPr>
          <w:rFonts w:ascii="Times New Roman" w:hAnsi="Times New Roman"/>
          <w:sz w:val="24"/>
          <w:szCs w:val="24"/>
        </w:rPr>
        <w:t xml:space="preserve"> </w:t>
      </w:r>
    </w:p>
    <w:p w:rsidR="00087BF2" w:rsidRPr="006D4B3E" w:rsidRDefault="00087BF2" w:rsidP="003D7B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087BF2" w:rsidRPr="006D4B3E" w:rsidRDefault="00087BF2" w:rsidP="003D7B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Специальность</w:t>
      </w:r>
    </w:p>
    <w:p w:rsidR="00087BF2" w:rsidRPr="006D4B3E" w:rsidRDefault="00087BF2" w:rsidP="003D7B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color w:val="000000"/>
          <w:sz w:val="24"/>
          <w:szCs w:val="24"/>
          <w:u w:val="single"/>
        </w:rPr>
        <w:t>40.02.01Право и организация социального обеспечения</w:t>
      </w:r>
    </w:p>
    <w:p w:rsidR="00087BF2" w:rsidRPr="006D4B3E" w:rsidRDefault="00087BF2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087BF2" w:rsidRPr="006D4B3E" w:rsidRDefault="00087BF2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Квалификация выпускника</w:t>
      </w:r>
    </w:p>
    <w:p w:rsidR="00087BF2" w:rsidRPr="006D4B3E" w:rsidRDefault="00087BF2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  <w:u w:val="single"/>
        </w:rPr>
        <w:t>Юрист</w:t>
      </w:r>
    </w:p>
    <w:p w:rsidR="00087BF2" w:rsidRPr="006D4B3E" w:rsidRDefault="00087BF2" w:rsidP="003D7BAB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Форма обучения</w:t>
      </w: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Зао</w:t>
      </w:r>
      <w:r w:rsidRPr="006D4B3E">
        <w:rPr>
          <w:rFonts w:ascii="Times New Roman" w:hAnsi="Times New Roman"/>
          <w:bCs/>
          <w:color w:val="000000"/>
          <w:sz w:val="24"/>
          <w:szCs w:val="24"/>
          <w:u w:val="single"/>
        </w:rPr>
        <w:t>чная</w:t>
      </w: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Cs/>
          <w:color w:val="000000"/>
          <w:sz w:val="24"/>
          <w:szCs w:val="24"/>
        </w:rPr>
        <w:t>Нижний Новгород</w:t>
      </w:r>
    </w:p>
    <w:p w:rsidR="00087BF2" w:rsidRPr="00243796" w:rsidRDefault="00087BF2" w:rsidP="003D7BAB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201</w:t>
      </w:r>
      <w:r w:rsidRPr="00243796"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Программа производственной практики составлена в соответствии с требованиями ФГОС СПО по специальности </w:t>
      </w:r>
      <w:r w:rsidRPr="006D4B3E">
        <w:rPr>
          <w:rFonts w:ascii="Times New Roman" w:hAnsi="Times New Roman"/>
          <w:color w:val="000000"/>
          <w:sz w:val="24"/>
          <w:szCs w:val="24"/>
        </w:rPr>
        <w:t>40.02.01 Право и организация социального обеспечения</w:t>
      </w: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Автор (подписать)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Программа рассмотрена и одобрена на заседании кафедры (методической (цикловой) комиссии) «__»_____20__протокол №___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Зав.кафедрой</w:t>
      </w:r>
      <w:proofErr w:type="spellEnd"/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/председатель комиссии ______________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Программа согласована: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(указывается при прохождении практики в предприятиях/организациях)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Ф.И.О. представителя работодателя, должность, место работы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«__»_______20___г.</w:t>
      </w: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bCs/>
          <w:color w:val="000000"/>
          <w:sz w:val="24"/>
          <w:szCs w:val="24"/>
        </w:rPr>
        <w:t>МП</w:t>
      </w:r>
    </w:p>
    <w:p w:rsidR="00087BF2" w:rsidRPr="006D4B3E" w:rsidRDefault="00087BF2" w:rsidP="003D7BAB">
      <w:pPr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87BF2" w:rsidRPr="006D4B3E" w:rsidRDefault="00087BF2" w:rsidP="003D7BAB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225149230"/>
      <w:r w:rsidRPr="006D4B3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bookmarkEnd w:id="0"/>
      <w:r w:rsidRPr="006D4B3E">
        <w:rPr>
          <w:rFonts w:ascii="Times New Roman" w:hAnsi="Times New Roman"/>
          <w:b/>
          <w:color w:val="000000"/>
          <w:sz w:val="24"/>
          <w:szCs w:val="24"/>
        </w:rPr>
        <w:t>ПАСПОРТ ПРОГРАММЫ ПРОИЗВОДСТВЕННОЙ ПРАКТИКИ</w:t>
      </w:r>
    </w:p>
    <w:p w:rsidR="00087BF2" w:rsidRPr="006D4B3E" w:rsidRDefault="00087BF2" w:rsidP="003D7BAB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BF2" w:rsidRPr="006D4B3E" w:rsidRDefault="00087BF2" w:rsidP="003D7BAB">
      <w:pPr>
        <w:tabs>
          <w:tab w:val="left" w:pos="5944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1.1. Место производственной практики в структуре программы подготовки специалистов среднего звена </w:t>
      </w:r>
    </w:p>
    <w:p w:rsidR="00087BF2" w:rsidRPr="006D4B3E" w:rsidRDefault="00087BF2" w:rsidP="003D7BAB">
      <w:pPr>
        <w:tabs>
          <w:tab w:val="left" w:pos="5944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 xml:space="preserve">Производственная практика, согласно учебному плану специальности,  включена в состав профессионального модуля ПМ.02. «Организационное обеспечение деятельности учреждений социальной защиты населения и органов Пенсионного фонда Российской Федерации» и ее прохождение предусмотрено после изучения дисциплины профессионального модуля ПМ. 02 «Организация работы органов и учреждений социальной защиты населения, органов Пенсионного фонда Российской Федерации (ПФР)». Продолжительность производственной практики 2 недели. Форма контроля – дифференцированный зачет. 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1.2 Цели и задачи  производственной практики: 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Цель производственной практики - </w:t>
      </w:r>
      <w:r w:rsidRPr="006D4B3E">
        <w:rPr>
          <w:rFonts w:ascii="Times New Roman" w:hAnsi="Times New Roman"/>
          <w:color w:val="000000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специальности.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Задачи производственной практики: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сформировать и закрепить навыки профессиональной деятельности специалиста в области права и организации социального обеспечения;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совершенствовать деловые качества и развить коммуникативные навыки студента;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обучить решению проблемных задач и ситуаций, исходя из интересов государства, организаций, личности и правил профессиональной этики;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подготовить обучающихся к самостоятельной трудовой деятельности по специальности;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- подготовить обучающихся к осознанному и углубленному изучению общепрофессиональных дисциплин и профессиональных модулей.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 Вид профессиональной деятельности:</w:t>
      </w:r>
      <w:r w:rsidRPr="006D4B3E">
        <w:rPr>
          <w:rFonts w:ascii="Times New Roman" w:hAnsi="Times New Roman"/>
          <w:color w:val="000000"/>
          <w:sz w:val="24"/>
          <w:szCs w:val="24"/>
        </w:rPr>
        <w:t xml:space="preserve"> «Организация работы органов и учреждений социальной защиты населения, органов Пенсионного фонда Российской Федерации (ПФР)».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В ходе прохождения практики обучающийся должен: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профессионального модуля обучающийся должен: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выявления и осуществления учета лиц, нуждающихся в социальной защите;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</w:t>
      </w:r>
      <w:r w:rsidRPr="006D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Федерации;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выявлять и осуществлять учет лиц, нуждающихся в социальной защите;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принимать решения об установлении опеки и попечительства;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087BF2" w:rsidRPr="006D4B3E" w:rsidRDefault="00087BF2" w:rsidP="003D7BA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087BF2" w:rsidRPr="006D4B3E" w:rsidRDefault="00087BF2" w:rsidP="003D7BA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color w:val="000000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087BF2" w:rsidRPr="006D4B3E" w:rsidRDefault="00087BF2" w:rsidP="003D7BAB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Обладать </w:t>
      </w:r>
      <w:r w:rsidRPr="006D4B3E">
        <w:rPr>
          <w:rFonts w:ascii="Times New Roman" w:hAnsi="Times New Roman"/>
          <w:color w:val="000000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постоянного изменения правовой базы.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10. Соблюдать основы здорового образа жизни, требования охраны труда.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ОК 12. Проявлять нетерпимость к коррупционному поведению.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B3E">
        <w:rPr>
          <w:rFonts w:ascii="Times New Roman" w:hAnsi="Times New Roman" w:cs="Times New Roman"/>
          <w:color w:val="000000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87BF2" w:rsidRPr="006D4B3E" w:rsidRDefault="00087BF2" w:rsidP="003D7BAB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 xml:space="preserve">1.3 .Трудоемкость освоения программы производственной практики: </w:t>
      </w:r>
    </w:p>
    <w:p w:rsidR="00087BF2" w:rsidRPr="006D4B3E" w:rsidRDefault="00087BF2" w:rsidP="003D7BAB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pStyle w:val="a3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4B3E">
        <w:rPr>
          <w:rFonts w:ascii="Times New Roman" w:hAnsi="Times New Roman"/>
          <w:color w:val="000000"/>
          <w:sz w:val="24"/>
          <w:szCs w:val="24"/>
        </w:rPr>
        <w:t>В  рамках</w:t>
      </w:r>
      <w:proofErr w:type="gramEnd"/>
      <w:r w:rsidRPr="006D4B3E">
        <w:rPr>
          <w:rFonts w:ascii="Times New Roman" w:hAnsi="Times New Roman"/>
          <w:color w:val="000000"/>
          <w:sz w:val="24"/>
          <w:szCs w:val="24"/>
        </w:rPr>
        <w:t xml:space="preserve"> освоения ПМ.02 «Организационное обеспечение деятельности учреждений социальной защиты населения и органов Пенсионного фонда Российской Федерации» на производственную практику отводится 2 недели, 72 часа.</w:t>
      </w:r>
    </w:p>
    <w:p w:rsidR="00087BF2" w:rsidRPr="006D4B3E" w:rsidRDefault="00087BF2" w:rsidP="003D7BAB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131"/>
        <w:gridCol w:w="8334"/>
      </w:tblGrid>
      <w:tr w:rsidR="00087BF2" w:rsidRPr="00D773E8" w:rsidTr="00DD54EC">
        <w:trPr>
          <w:trHeight w:val="651"/>
        </w:trPr>
        <w:tc>
          <w:tcPr>
            <w:tcW w:w="597" w:type="pct"/>
            <w:gridSpan w:val="2"/>
            <w:vAlign w:val="center"/>
          </w:tcPr>
          <w:p w:rsidR="00087BF2" w:rsidRPr="00D773E8" w:rsidRDefault="00087BF2" w:rsidP="00DD54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03" w:type="pct"/>
            <w:vAlign w:val="center"/>
          </w:tcPr>
          <w:p w:rsidR="00087BF2" w:rsidRPr="00D773E8" w:rsidRDefault="00087BF2" w:rsidP="00DD54EC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результата практики</w:t>
            </w:r>
          </w:p>
        </w:tc>
      </w:tr>
      <w:tr w:rsidR="00087BF2" w:rsidRPr="00D773E8" w:rsidTr="00DD54EC">
        <w:trPr>
          <w:trHeight w:val="231"/>
        </w:trPr>
        <w:tc>
          <w:tcPr>
            <w:tcW w:w="597" w:type="pct"/>
            <w:gridSpan w:val="2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именно: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D773E8" w:rsidRDefault="00087BF2" w:rsidP="00DD5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Кодекс профессиональной этики специалиста органов и учреждений </w:t>
            </w: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социальной защиты населения, органов Пенсионного фонда Российской Федерации.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  <w:gridSpan w:val="2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2.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передовые формы организации труда, информационно-коммуникационные </w:t>
            </w:r>
            <w:proofErr w:type="spellStart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технологии,применяемые</w:t>
            </w:r>
            <w:proofErr w:type="spellEnd"/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органах Пенсионного фонда Российской Федерации, органах и учреждениях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  <w:gridSpan w:val="2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  <w:gridSpan w:val="2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c>
          <w:tcPr>
            <w:tcW w:w="597" w:type="pct"/>
            <w:gridSpan w:val="2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именно: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rPr>
          <w:gridBefore w:val="1"/>
        </w:trPr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087BF2" w:rsidRPr="006D4B3E" w:rsidRDefault="00087BF2" w:rsidP="00DD54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D773E8" w:rsidRDefault="00087BF2" w:rsidP="00DD5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087BF2" w:rsidRPr="00D773E8" w:rsidRDefault="00087BF2" w:rsidP="00DD5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D773E8" w:rsidRDefault="00087BF2" w:rsidP="00DD5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rPr>
          <w:gridBefore w:val="1"/>
        </w:trPr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rPr>
          <w:gridBefore w:val="1"/>
        </w:trPr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rPr>
          <w:gridBefore w:val="1"/>
        </w:trPr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rPr>
          <w:gridBefore w:val="1"/>
        </w:trPr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и осуществления учета лиц, нуждающихся в социальной защите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a3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D54EC">
        <w:trPr>
          <w:gridBefore w:val="1"/>
        </w:trPr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087BF2" w:rsidRPr="006D4B3E" w:rsidRDefault="00087BF2" w:rsidP="006A38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  <w:tr w:rsidR="00087BF2" w:rsidRPr="00D773E8" w:rsidTr="00DD54EC">
        <w:trPr>
          <w:gridBefore w:val="1"/>
        </w:trPr>
        <w:tc>
          <w:tcPr>
            <w:tcW w:w="597" w:type="pct"/>
          </w:tcPr>
          <w:p w:rsidR="00087BF2" w:rsidRPr="00D773E8" w:rsidRDefault="00087BF2" w:rsidP="00DD5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</w:tcPr>
          <w:p w:rsidR="00087BF2" w:rsidRPr="006D4B3E" w:rsidRDefault="00087BF2" w:rsidP="00DD54E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нетерпимость к коррупционному поведению</w:t>
            </w: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087BF2" w:rsidRPr="00D773E8" w:rsidRDefault="00087BF2" w:rsidP="006A387C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087BF2" w:rsidRPr="00D773E8" w:rsidRDefault="00087BF2" w:rsidP="006A387C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следовать этическим правилам, нормам и принципам в профессиональной деятельности;</w:t>
            </w:r>
          </w:p>
          <w:p w:rsidR="00087BF2" w:rsidRPr="006D4B3E" w:rsidRDefault="00087BF2" w:rsidP="006A387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  <w:r w:rsidRPr="006D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</w:tbl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tabs>
          <w:tab w:val="left" w:pos="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6D4B3E">
        <w:rPr>
          <w:rFonts w:ascii="Times New Roman" w:hAnsi="Times New Roman"/>
          <w:b/>
          <w:color w:val="000000"/>
          <w:sz w:val="24"/>
          <w:szCs w:val="24"/>
        </w:rPr>
        <w:t>И профессиональных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117"/>
        <w:gridCol w:w="4786"/>
      </w:tblGrid>
      <w:tr w:rsidR="00087BF2" w:rsidRPr="00D773E8" w:rsidTr="00D773E8">
        <w:tc>
          <w:tcPr>
            <w:tcW w:w="4785" w:type="dxa"/>
            <w:gridSpan w:val="2"/>
          </w:tcPr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087BF2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D7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результата  практики</w:t>
            </w:r>
            <w:proofErr w:type="gramEnd"/>
          </w:p>
          <w:p w:rsidR="006A387C" w:rsidRPr="00D773E8" w:rsidRDefault="006A387C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87BF2" w:rsidRPr="00D773E8" w:rsidTr="00D773E8">
        <w:tc>
          <w:tcPr>
            <w:tcW w:w="1668" w:type="dxa"/>
          </w:tcPr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7903" w:type="dxa"/>
            <w:gridSpan w:val="2"/>
          </w:tcPr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773E8">
        <w:tc>
          <w:tcPr>
            <w:tcW w:w="1668" w:type="dxa"/>
          </w:tcPr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7903" w:type="dxa"/>
            <w:gridSpan w:val="2"/>
          </w:tcPr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7BF2" w:rsidRPr="00D773E8" w:rsidTr="00D773E8">
        <w:tc>
          <w:tcPr>
            <w:tcW w:w="1668" w:type="dxa"/>
          </w:tcPr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7903" w:type="dxa"/>
            <w:gridSpan w:val="2"/>
          </w:tcPr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Знать: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Уметь: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принимать решения об установлении опеки и попечительства;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выявления и осуществления учета лиц, нуждающихся в социальной защите;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E8">
              <w:rPr>
                <w:rFonts w:ascii="Times New Roman" w:hAnsi="Times New Roman" w:cs="Times New Roman"/>
                <w:sz w:val="24"/>
                <w:szCs w:val="24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F2" w:rsidRPr="00D773E8" w:rsidRDefault="00087BF2" w:rsidP="00D77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F2" w:rsidRPr="00D773E8" w:rsidRDefault="00087BF2" w:rsidP="00D773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7BF2" w:rsidRPr="006D4B3E" w:rsidRDefault="00087BF2" w:rsidP="003D7B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BF2" w:rsidRPr="006D4B3E" w:rsidRDefault="00087BF2" w:rsidP="003D7BAB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:rsidR="00087BF2" w:rsidRPr="006D4B3E" w:rsidRDefault="00087BF2" w:rsidP="00DD54EC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3. Структура и содержание программы практики</w:t>
      </w:r>
    </w:p>
    <w:p w:rsidR="00087BF2" w:rsidRPr="006D4B3E" w:rsidRDefault="00087BF2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 xml:space="preserve">         3.1 Структура практики</w:t>
      </w:r>
    </w:p>
    <w:p w:rsidR="00087BF2" w:rsidRPr="006D4B3E" w:rsidRDefault="00087BF2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9"/>
        <w:gridCol w:w="2393"/>
        <w:gridCol w:w="2393"/>
        <w:gridCol w:w="2853"/>
      </w:tblGrid>
      <w:tr w:rsidR="00087BF2" w:rsidRPr="00D773E8" w:rsidTr="00D773E8">
        <w:tc>
          <w:tcPr>
            <w:tcW w:w="1859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853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087BF2" w:rsidRPr="00D773E8" w:rsidTr="00D773E8">
        <w:tc>
          <w:tcPr>
            <w:tcW w:w="1859" w:type="dxa"/>
          </w:tcPr>
          <w:p w:rsidR="006A387C" w:rsidRDefault="00087BF2" w:rsidP="006A387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12, </w:t>
            </w:r>
          </w:p>
          <w:p w:rsidR="006A387C" w:rsidRDefault="006A387C" w:rsidP="006A387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7C" w:rsidRDefault="006A387C" w:rsidP="006A387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7C" w:rsidRDefault="006A387C" w:rsidP="006A387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BF2" w:rsidRPr="00D773E8" w:rsidRDefault="00087BF2" w:rsidP="006A387C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 xml:space="preserve"> ПК-2.1, ПК-2.2, ПК-2.3</w:t>
            </w:r>
          </w:p>
        </w:tc>
        <w:tc>
          <w:tcPr>
            <w:tcW w:w="2393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93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2 недели, 72часа</w:t>
            </w:r>
          </w:p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087BF2" w:rsidRPr="00D773E8" w:rsidRDefault="00087BF2" w:rsidP="00D773E8">
            <w:pPr>
              <w:tabs>
                <w:tab w:val="left" w:pos="-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</w:tr>
    </w:tbl>
    <w:p w:rsidR="00087BF2" w:rsidRPr="006D4B3E" w:rsidRDefault="00087BF2" w:rsidP="00DD54EC">
      <w:pPr>
        <w:jc w:val="both"/>
        <w:rPr>
          <w:rFonts w:ascii="Times New Roman" w:hAnsi="Times New Roman"/>
          <w:b/>
          <w:sz w:val="24"/>
          <w:szCs w:val="24"/>
        </w:rPr>
      </w:pPr>
    </w:p>
    <w:p w:rsidR="00087BF2" w:rsidRPr="006D4B3E" w:rsidRDefault="00087BF2" w:rsidP="00DD54EC">
      <w:pPr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2520"/>
        <w:gridCol w:w="2160"/>
        <w:gridCol w:w="900"/>
      </w:tblGrid>
      <w:tr w:rsidR="00087BF2" w:rsidRPr="00D90C1A" w:rsidTr="00D43796">
        <w:tc>
          <w:tcPr>
            <w:tcW w:w="144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0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252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16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Наименование МДК с указанием конкретных тем, обеспечивающих выполнение видов работ</w:t>
            </w:r>
          </w:p>
        </w:tc>
        <w:tc>
          <w:tcPr>
            <w:tcW w:w="90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087BF2" w:rsidRPr="00D90C1A" w:rsidTr="00D43796">
        <w:tc>
          <w:tcPr>
            <w:tcW w:w="144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</w:t>
            </w:r>
          </w:p>
        </w:tc>
        <w:tc>
          <w:tcPr>
            <w:tcW w:w="180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деятельности отдела, отделения ПФР или Управления УСП</w:t>
            </w:r>
          </w:p>
        </w:tc>
        <w:tc>
          <w:tcPr>
            <w:tcW w:w="252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Определение места отдела в структуре учреждения. Изучение задач деятельности отдела. Изучение должностных инструкций начальника отдела, главного и ведущего специалистов. 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планирования работы (комплексный план), запланированные действия за отчетный период. 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справочно-кодификационной работы в отделе.</w:t>
            </w:r>
          </w:p>
        </w:tc>
        <w:tc>
          <w:tcPr>
            <w:tcW w:w="216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087BF2" w:rsidRPr="00F14B52" w:rsidRDefault="00087BF2" w:rsidP="00D437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Государственные органы социальной защиты населения.</w:t>
            </w:r>
          </w:p>
          <w:p w:rsidR="00087BF2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работы органов пенсионного фонда РФ.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7BF2" w:rsidRPr="00D90C1A" w:rsidTr="00D43796">
        <w:tc>
          <w:tcPr>
            <w:tcW w:w="144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оказания помощи отдельным категория населения</w:t>
            </w:r>
          </w:p>
        </w:tc>
        <w:tc>
          <w:tcPr>
            <w:tcW w:w="252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основных положений нормативно-правовых актов, регулирующих деятельность учреждения и порядок планирования работы учреждения.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основных нормативно-правовых актов, регулирующих вопросы пенсионного и социального обеспечения и социального обслуживания граждан: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- анализ Федерального законодательства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-анализ законов Нижегородской области.</w:t>
            </w:r>
          </w:p>
        </w:tc>
        <w:tc>
          <w:tcPr>
            <w:tcW w:w="216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087BF2" w:rsidRPr="00F14B52" w:rsidRDefault="00087BF2" w:rsidP="00D437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B52">
              <w:rPr>
                <w:rStyle w:val="a5"/>
                <w:rFonts w:ascii="Times New Roman" w:hAnsi="Times New Roman"/>
                <w:bCs/>
                <w:sz w:val="24"/>
                <w:szCs w:val="24"/>
              </w:rPr>
              <w:t>Система социальной защиты населения.</w:t>
            </w:r>
          </w:p>
          <w:p w:rsidR="00087BF2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7BF2" w:rsidRPr="00D90C1A" w:rsidTr="00D43796">
        <w:tc>
          <w:tcPr>
            <w:tcW w:w="144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</w:p>
        </w:tc>
        <w:tc>
          <w:tcPr>
            <w:tcW w:w="252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порядка ведения приема граждан в ПФР и в УСП.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письменных обращений граждан в ПФР и в УСП.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087BF2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работы органов пенсионного фонда РФ.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7BF2" w:rsidRPr="00D90C1A" w:rsidTr="00D43796">
        <w:tc>
          <w:tcPr>
            <w:tcW w:w="144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ного учета в ПФР по актуализации информационной базы данного учета.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порядка ввода правовой информации в базу данных УСП.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Провести сбор и обработку индивидуальных сведений персонифицированного учета для назначения (перерасчета пенсий)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Изучение компьютерных программ, используемых для назначения социального обеспечения.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МД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>02.01 «Организация работы органов и учреждений социальной защиты населения, органов пенсионного фонда (ПФР)»</w:t>
            </w:r>
          </w:p>
          <w:p w:rsidR="00087BF2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4 </w:t>
            </w:r>
            <w:r w:rsidRPr="00F14B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работы органов пенсионного фонда РФ.</w:t>
            </w:r>
          </w:p>
          <w:p w:rsidR="00087BF2" w:rsidRPr="00D90C1A" w:rsidRDefault="00087BF2" w:rsidP="00D43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87BF2" w:rsidRPr="00D90C1A" w:rsidRDefault="00087BF2" w:rsidP="00D4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7BF2" w:rsidRPr="0090631D" w:rsidTr="00D43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1440" w:type="dxa"/>
          </w:tcPr>
          <w:p w:rsidR="00087BF2" w:rsidRPr="0090631D" w:rsidRDefault="00087BF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7BF2" w:rsidRPr="0090631D" w:rsidRDefault="00087BF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87BF2" w:rsidRPr="0090631D" w:rsidRDefault="00087BF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87BF2" w:rsidRPr="0090631D" w:rsidRDefault="00087BF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900" w:type="dxa"/>
            <w:vAlign w:val="center"/>
          </w:tcPr>
          <w:p w:rsidR="00087BF2" w:rsidRPr="0090631D" w:rsidRDefault="00087BF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087BF2" w:rsidRPr="006D4B3E" w:rsidRDefault="00087BF2" w:rsidP="003D7BAB">
      <w:pPr>
        <w:tabs>
          <w:tab w:val="left" w:pos="-567"/>
        </w:tabs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087BF2" w:rsidRPr="006D4B3E" w:rsidRDefault="00087BF2" w:rsidP="003D7BAB">
      <w:pPr>
        <w:pStyle w:val="a7"/>
        <w:rPr>
          <w:b/>
          <w:i w:val="0"/>
          <w:iCs w:val="0"/>
        </w:rPr>
      </w:pPr>
      <w:r w:rsidRPr="006D4B3E">
        <w:rPr>
          <w:b/>
          <w:i w:val="0"/>
          <w:iCs w:val="0"/>
        </w:rPr>
        <w:t xml:space="preserve">4 . УСЛОВИЯ ОРГАНИЗАЦИИ  </w:t>
      </w:r>
      <w:r>
        <w:rPr>
          <w:b/>
          <w:i w:val="0"/>
          <w:iCs w:val="0"/>
        </w:rPr>
        <w:t>И ПРОВЕДЕНИЯ ПРОИЗВОДСТВЕННОЙ</w:t>
      </w:r>
      <w:r w:rsidRPr="006D4B3E">
        <w:rPr>
          <w:b/>
          <w:i w:val="0"/>
          <w:iCs w:val="0"/>
        </w:rPr>
        <w:t xml:space="preserve"> ПРАКТИКИ </w:t>
      </w:r>
    </w:p>
    <w:p w:rsidR="00087BF2" w:rsidRPr="006D4B3E" w:rsidRDefault="00087BF2" w:rsidP="003D7BAB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87BF2" w:rsidRPr="006D4B3E" w:rsidRDefault="00087BF2" w:rsidP="003D7BAB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6D4B3E">
        <w:rPr>
          <w:rFonts w:ascii="Times New Roman" w:hAnsi="Times New Roman"/>
          <w:b/>
          <w:smallCaps/>
          <w:sz w:val="24"/>
          <w:szCs w:val="24"/>
        </w:rPr>
        <w:t>4.1. Т</w:t>
      </w:r>
      <w:r w:rsidRPr="006D4B3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087BF2" w:rsidRPr="006D4B3E" w:rsidRDefault="00087BF2" w:rsidP="003D7B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87BF2" w:rsidRPr="006D4B3E" w:rsidRDefault="00087BF2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производственной</w:t>
      </w:r>
      <w:r w:rsidRPr="006D4B3E">
        <w:rPr>
          <w:rFonts w:ascii="Times New Roman" w:hAnsi="Times New Roman"/>
          <w:i/>
          <w:sz w:val="24"/>
          <w:szCs w:val="24"/>
        </w:rPr>
        <w:t xml:space="preserve"> </w:t>
      </w:r>
      <w:r w:rsidRPr="006D4B3E">
        <w:rPr>
          <w:rFonts w:ascii="Times New Roman" w:hAnsi="Times New Roman"/>
          <w:b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</w:rPr>
        <w:t>практики;</w:t>
      </w:r>
    </w:p>
    <w:p w:rsidR="00087BF2" w:rsidRPr="006D4B3E" w:rsidRDefault="00087BF2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087BF2" w:rsidRPr="006D4B3E" w:rsidRDefault="00087BF2" w:rsidP="003D7BA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087BF2" w:rsidRPr="006D4B3E" w:rsidRDefault="00087BF2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индивидуальное задание;</w:t>
      </w:r>
    </w:p>
    <w:p w:rsidR="00087BF2" w:rsidRPr="006D4B3E" w:rsidRDefault="00087BF2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дневник практики;</w:t>
      </w:r>
    </w:p>
    <w:p w:rsidR="00087BF2" w:rsidRPr="006D4B3E" w:rsidRDefault="00087BF2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аттестационный лист</w:t>
      </w:r>
    </w:p>
    <w:p w:rsidR="00087BF2" w:rsidRPr="006D4B3E" w:rsidRDefault="00087BF2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характеристика</w:t>
      </w:r>
    </w:p>
    <w:p w:rsidR="00087BF2" w:rsidRPr="006D4B3E" w:rsidRDefault="00087BF2" w:rsidP="003D7BA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отчет по практике.</w:t>
      </w:r>
    </w:p>
    <w:p w:rsidR="00087BF2" w:rsidRPr="006D4B3E" w:rsidRDefault="00087BF2" w:rsidP="003D7BAB">
      <w:pPr>
        <w:rPr>
          <w:rFonts w:ascii="Times New Roman" w:hAnsi="Times New Roman"/>
          <w:sz w:val="24"/>
          <w:szCs w:val="24"/>
        </w:rPr>
      </w:pPr>
    </w:p>
    <w:p w:rsidR="00087BF2" w:rsidRPr="006D4B3E" w:rsidRDefault="00087BF2" w:rsidP="003D7BA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4.2. Требования к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b/>
          <w:sz w:val="24"/>
          <w:szCs w:val="24"/>
        </w:rPr>
        <w:t>учебно</w:t>
      </w:r>
      <w:r w:rsidRPr="006D4B3E">
        <w:rPr>
          <w:rFonts w:ascii="Times New Roman" w:hAnsi="Times New Roman"/>
          <w:sz w:val="24"/>
          <w:szCs w:val="24"/>
        </w:rPr>
        <w:t>-</w:t>
      </w:r>
      <w:r w:rsidRPr="006D4B3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087BF2" w:rsidRPr="006D4B3E" w:rsidRDefault="00087BF2" w:rsidP="003D7BA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Отчет является результирующим документо</w:t>
      </w:r>
      <w:r>
        <w:rPr>
          <w:rFonts w:ascii="Times New Roman" w:hAnsi="Times New Roman"/>
          <w:sz w:val="24"/>
          <w:szCs w:val="24"/>
        </w:rPr>
        <w:t>м студента о прохождении 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 практики.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Отчёт оформляется на листах стандартного формата А4 (210 х 297 мм) и</w:t>
      </w:r>
      <w:r w:rsidRPr="006D4B3E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6D4B3E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6D4B3E">
        <w:rPr>
          <w:rFonts w:ascii="Times New Roman" w:hAnsi="Times New Roman"/>
          <w:sz w:val="24"/>
          <w:szCs w:val="24"/>
          <w:lang w:val="en-US"/>
        </w:rPr>
        <w:t>Times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New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Roman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Cyr</w:t>
      </w:r>
      <w:r w:rsidRPr="006D4B3E">
        <w:rPr>
          <w:rFonts w:ascii="Times New Roman" w:hAnsi="Times New Roman"/>
          <w:sz w:val="24"/>
          <w:szCs w:val="24"/>
        </w:rPr>
        <w:t xml:space="preserve"> или </w:t>
      </w:r>
      <w:r w:rsidRPr="006D4B3E">
        <w:rPr>
          <w:rFonts w:ascii="Times New Roman" w:hAnsi="Times New Roman"/>
          <w:sz w:val="24"/>
          <w:szCs w:val="24"/>
          <w:lang w:val="en-US"/>
        </w:rPr>
        <w:t>Times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NR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Cyr</w:t>
      </w:r>
      <w:r w:rsidRPr="006D4B3E">
        <w:rPr>
          <w:rFonts w:ascii="Times New Roman" w:hAnsi="Times New Roman"/>
          <w:sz w:val="24"/>
          <w:szCs w:val="24"/>
        </w:rPr>
        <w:t xml:space="preserve"> </w:t>
      </w:r>
      <w:r w:rsidRPr="006D4B3E">
        <w:rPr>
          <w:rFonts w:ascii="Times New Roman" w:hAnsi="Times New Roman"/>
          <w:sz w:val="24"/>
          <w:szCs w:val="24"/>
          <w:lang w:val="en-US"/>
        </w:rPr>
        <w:t>MT</w:t>
      </w:r>
      <w:r w:rsidRPr="006D4B3E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практики;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6D4B3E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>Приложения.</w:t>
      </w:r>
      <w:r w:rsidRPr="006D4B3E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6D4B3E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087BF2" w:rsidRPr="006D4B3E" w:rsidRDefault="00087BF2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087BF2" w:rsidRPr="006D4B3E" w:rsidRDefault="00087BF2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i/>
          <w:sz w:val="24"/>
          <w:szCs w:val="24"/>
        </w:rPr>
        <w:t xml:space="preserve">Текст отчета. </w:t>
      </w:r>
      <w:r w:rsidRPr="006D4B3E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087BF2" w:rsidRPr="006D4B3E" w:rsidRDefault="00087BF2" w:rsidP="003D7BA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D4B3E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087BF2" w:rsidRPr="006D4B3E" w:rsidRDefault="00087BF2" w:rsidP="003D7BAB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6D4B3E">
        <w:rPr>
          <w:b/>
          <w:sz w:val="24"/>
          <w:szCs w:val="24"/>
        </w:rPr>
        <w:t>4.3. Требования к материально-техническому обеспечению</w:t>
      </w:r>
    </w:p>
    <w:p w:rsidR="00087BF2" w:rsidRPr="006D4B3E" w:rsidRDefault="00087BF2" w:rsidP="003D7BAB">
      <w:pPr>
        <w:suppressLineNumbers/>
        <w:ind w:firstLine="70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087BF2" w:rsidRPr="006D4B3E" w:rsidRDefault="00087BF2" w:rsidP="003D7BAB">
      <w:pPr>
        <w:suppressLineNumbers/>
        <w:ind w:firstLine="70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Для проведения контроля знаний студентов по производственной </w:t>
      </w:r>
      <w:proofErr w:type="spellStart"/>
      <w:r w:rsidRPr="006D4B3E">
        <w:rPr>
          <w:rFonts w:ascii="Times New Roman" w:hAnsi="Times New Roman"/>
          <w:sz w:val="24"/>
          <w:szCs w:val="24"/>
        </w:rPr>
        <w:t>практикеиспользуются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следующие электронные средства обучения:</w:t>
      </w:r>
    </w:p>
    <w:p w:rsidR="00087BF2" w:rsidRPr="006D4B3E" w:rsidRDefault="00087BF2" w:rsidP="003D7BAB">
      <w:pPr>
        <w:suppressLineNumbers/>
        <w:ind w:firstLine="70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1. Мультимедийный комплекс (экран, проектор, ноутбук).</w:t>
      </w:r>
    </w:p>
    <w:p w:rsidR="00087BF2" w:rsidRPr="006D4B3E" w:rsidRDefault="00087BF2" w:rsidP="00DD54EC">
      <w:pPr>
        <w:suppressLineNumbers/>
        <w:ind w:firstLine="70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2.Автоматизированные рабочие места для студентов</w:t>
      </w:r>
    </w:p>
    <w:p w:rsidR="00087BF2" w:rsidRPr="006D4B3E" w:rsidRDefault="00087BF2" w:rsidP="003D7BAB">
      <w:pPr>
        <w:jc w:val="center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Перечень заданий по практике</w:t>
      </w:r>
    </w:p>
    <w:p w:rsidR="00087BF2" w:rsidRPr="006D4B3E" w:rsidRDefault="00087BF2" w:rsidP="003D7BAB">
      <w:pPr>
        <w:jc w:val="both"/>
        <w:rPr>
          <w:rFonts w:ascii="Times New Roman" w:hAnsi="Times New Roman"/>
          <w:b/>
          <w:sz w:val="24"/>
          <w:szCs w:val="24"/>
        </w:rPr>
      </w:pPr>
    </w:p>
    <w:p w:rsidR="00087BF2" w:rsidRPr="006D4B3E" w:rsidRDefault="00087BF2" w:rsidP="003D7BAB">
      <w:pPr>
        <w:pStyle w:val="a3"/>
        <w:numPr>
          <w:ilvl w:val="0"/>
          <w:numId w:val="2"/>
        </w:numPr>
        <w:autoSpaceDE w:val="0"/>
        <w:autoSpaceDN w:val="0"/>
        <w:spacing w:line="21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Определение места отдела в структуре ПФР и учреждения УСП.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autoSpaceDE w:val="0"/>
        <w:autoSpaceDN w:val="0"/>
        <w:spacing w:line="21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Изучение задач деятельности отдела ПФР и УСП.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autoSpaceDE w:val="0"/>
        <w:autoSpaceDN w:val="0"/>
        <w:spacing w:line="216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Изучение должностных инструкций начальника отдела, главного и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ведущего специалистов.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Анализ планирования работы (комплексный план),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запланированные действия за отчетный период.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Анализ справочно-кодификационной работы в отделе.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Анализ основных положений нормативно-правовых актов, 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регулирующих деятельность учреждения и порядок планирования работы учреждения.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Анализ основных нормативно-правовых актов, регулирующих вопросы пенсионного и социального обеспечения и социального обслуживания граждан:</w:t>
      </w:r>
    </w:p>
    <w:p w:rsidR="00087BF2" w:rsidRPr="006D4B3E" w:rsidRDefault="00087BF2" w:rsidP="003D7BA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 анализ Федерального законодательства</w:t>
      </w:r>
    </w:p>
    <w:p w:rsidR="00087BF2" w:rsidRPr="006D4B3E" w:rsidRDefault="00087BF2" w:rsidP="003D7BA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-анализ законов Нижегородской области.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порядка ведения приема граждан в ПФР и в УСП.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письменных обращений граждан в ПФР и в УСП.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содержания и последовательности выполняемых операций при назначении, перерасчете, выплате пенсии в ПФР и при определении права, размера и сроков назначения социального обеспечения УПС.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Провести сбор и обработку индивидуальных сведений персонифицированного учета для назначения (перерасчета пенсий)</w:t>
      </w:r>
    </w:p>
    <w:p w:rsidR="00087BF2" w:rsidRPr="006D4B3E" w:rsidRDefault="00087BF2" w:rsidP="003D7BA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Изучение компьютерных программ, используемых для назначения социального обеспечения.</w:t>
      </w:r>
    </w:p>
    <w:p w:rsidR="00087BF2" w:rsidRPr="006D4B3E" w:rsidRDefault="00087BF2" w:rsidP="003D7BAB">
      <w:pPr>
        <w:jc w:val="both"/>
        <w:rPr>
          <w:rFonts w:ascii="Times New Roman" w:hAnsi="Times New Roman"/>
          <w:sz w:val="24"/>
          <w:szCs w:val="24"/>
        </w:rPr>
      </w:pPr>
    </w:p>
    <w:p w:rsidR="00087BF2" w:rsidRPr="006D4B3E" w:rsidRDefault="00087BF2" w:rsidP="003D7BAB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Toc347673721"/>
      <w:r w:rsidRPr="006D4B3E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087BF2" w:rsidRPr="006D4B3E" w:rsidRDefault="00087BF2" w:rsidP="003D7BAB">
      <w:pPr>
        <w:ind w:firstLine="708"/>
        <w:outlineLvl w:val="0"/>
        <w:rPr>
          <w:rFonts w:ascii="Times New Roman" w:hAnsi="Times New Roman"/>
          <w:b/>
          <w:sz w:val="24"/>
          <w:szCs w:val="24"/>
        </w:rPr>
      </w:pPr>
    </w:p>
    <w:p w:rsidR="00087BF2" w:rsidRPr="006D4B3E" w:rsidRDefault="00087BF2" w:rsidP="003D7BAB">
      <w:pPr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1"/>
      <w:r w:rsidRPr="006D4B3E">
        <w:rPr>
          <w:rFonts w:ascii="Times New Roman" w:hAnsi="Times New Roman"/>
          <w:b/>
          <w:sz w:val="24"/>
          <w:szCs w:val="24"/>
        </w:rPr>
        <w:t>:</w:t>
      </w:r>
    </w:p>
    <w:p w:rsidR="00087BF2" w:rsidRPr="006D4B3E" w:rsidRDefault="00087BF2" w:rsidP="003D7B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>1.Правовое обеспечение социальной работы: учебник/</w:t>
      </w:r>
      <w:proofErr w:type="spellStart"/>
      <w:r w:rsidRPr="006D4B3E">
        <w:rPr>
          <w:rFonts w:ascii="Times New Roman" w:hAnsi="Times New Roman"/>
          <w:sz w:val="24"/>
          <w:szCs w:val="24"/>
        </w:rPr>
        <w:t>Акмалова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6D4B3E">
        <w:rPr>
          <w:rFonts w:ascii="Times New Roman" w:hAnsi="Times New Roman"/>
          <w:sz w:val="24"/>
          <w:szCs w:val="24"/>
        </w:rPr>
        <w:t>Капицын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В.М. - М.: НИЦ ИНФРА-М, 2016. - 288 с.: 60x90 1/16. - (Высшее образование: </w:t>
      </w:r>
      <w:proofErr w:type="spellStart"/>
      <w:r w:rsidRPr="006D4B3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) (Переплёт) ISBN 978-5-16-010698-4, 500 </w:t>
      </w:r>
      <w:proofErr w:type="spellStart"/>
      <w:r w:rsidRPr="006D4B3E">
        <w:rPr>
          <w:rFonts w:ascii="Times New Roman" w:hAnsi="Times New Roman"/>
          <w:sz w:val="24"/>
          <w:szCs w:val="24"/>
        </w:rPr>
        <w:t>экз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– Доступ в ЭБС «Znanium.com»: </w:t>
      </w:r>
      <w:hyperlink r:id="rId5" w:history="1">
        <w:r w:rsidRPr="006D4B3E">
          <w:rPr>
            <w:rStyle w:val="a6"/>
            <w:sz w:val="24"/>
            <w:szCs w:val="24"/>
          </w:rPr>
          <w:t>http://znanium.com/bookread2.php?book=501011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087BF2" w:rsidRPr="006D4B3E" w:rsidRDefault="00087BF2" w:rsidP="003D7B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2. Право социального обеспечения [Электронный ресурс] : учебник / Р. А. Курбанов и др.; под ред. Р. А. Курбанова, К. К. Гасанова, С. И. </w:t>
      </w:r>
      <w:proofErr w:type="spellStart"/>
      <w:r w:rsidRPr="006D4B3E">
        <w:rPr>
          <w:rFonts w:ascii="Times New Roman" w:hAnsi="Times New Roman"/>
          <w:sz w:val="24"/>
          <w:szCs w:val="24"/>
        </w:rPr>
        <w:t>Озоженко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М.: ЮНИТИ-ДАНА, 2014. - 439 с. - (Серия «Юриспруденция. РЭУ имени Г.В. Плеханова»). - ISBN 978-5-238-02470-7. – Доступ в ЭБС «Znanium.com»: </w:t>
      </w:r>
      <w:hyperlink r:id="rId6" w:history="1">
        <w:r w:rsidRPr="006D4B3E">
          <w:rPr>
            <w:rStyle w:val="a6"/>
            <w:sz w:val="24"/>
            <w:szCs w:val="24"/>
          </w:rPr>
          <w:t>http://znanium.com/bookread2.php?book=490856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087BF2" w:rsidRPr="006D4B3E" w:rsidRDefault="00087BF2" w:rsidP="003D7B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3. 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7" w:history="1">
        <w:r w:rsidRPr="006D4B3E">
          <w:rPr>
            <w:rStyle w:val="a6"/>
            <w:sz w:val="24"/>
            <w:szCs w:val="24"/>
          </w:rPr>
          <w:t>http://znanium.com/bookread2.php?book=415305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087BF2" w:rsidRPr="006D4B3E" w:rsidRDefault="00087BF2" w:rsidP="003D7B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D4B3E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, Е. И. Социальная работа с пожилыми людьми [Электронный ресурс] : Учебник для бакалавров / Е. И. </w:t>
      </w:r>
      <w:proofErr w:type="spellStart"/>
      <w:r w:rsidRPr="006D4B3E">
        <w:rPr>
          <w:rFonts w:ascii="Times New Roman" w:hAnsi="Times New Roman"/>
          <w:sz w:val="24"/>
          <w:szCs w:val="24"/>
        </w:rPr>
        <w:t>Холостова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- 7-е изд., </w:t>
      </w:r>
      <w:proofErr w:type="spellStart"/>
      <w:r w:rsidRPr="006D4B3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и доп. - М.: Дашков и К, 2014. - 340 с. - ISBN 978-5-394-02227-2. – Доступ в ЭБС «Znanium.com»: </w:t>
      </w:r>
      <w:hyperlink r:id="rId8" w:history="1">
        <w:r w:rsidRPr="006D4B3E">
          <w:rPr>
            <w:rStyle w:val="a6"/>
            <w:sz w:val="24"/>
            <w:szCs w:val="24"/>
          </w:rPr>
          <w:t>http://znanium.com/bookread2.php?book=430557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087BF2" w:rsidRPr="006D4B3E" w:rsidRDefault="00087BF2" w:rsidP="003D7BAB">
      <w:pPr>
        <w:outlineLvl w:val="0"/>
        <w:rPr>
          <w:rFonts w:ascii="Times New Roman" w:hAnsi="Times New Roman"/>
          <w:b/>
          <w:sz w:val="24"/>
          <w:szCs w:val="24"/>
        </w:rPr>
      </w:pPr>
      <w:bookmarkStart w:id="2" w:name="_Toc347673722"/>
      <w:r w:rsidRPr="006D4B3E">
        <w:rPr>
          <w:rFonts w:ascii="Times New Roman" w:hAnsi="Times New Roman"/>
          <w:b/>
          <w:sz w:val="24"/>
          <w:szCs w:val="24"/>
        </w:rPr>
        <w:t>Дополнительная литература</w:t>
      </w:r>
      <w:bookmarkEnd w:id="2"/>
    </w:p>
    <w:p w:rsidR="00087BF2" w:rsidRPr="006D4B3E" w:rsidRDefault="00087BF2" w:rsidP="003D7B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1. К вопросу о концепции социального государства / </w:t>
      </w:r>
      <w:proofErr w:type="spellStart"/>
      <w:r w:rsidRPr="006D4B3E">
        <w:rPr>
          <w:rFonts w:ascii="Times New Roman" w:hAnsi="Times New Roman"/>
          <w:sz w:val="24"/>
          <w:szCs w:val="24"/>
        </w:rPr>
        <w:t>Тавокин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6D4B3E">
        <w:rPr>
          <w:rFonts w:ascii="Times New Roman" w:hAnsi="Times New Roman"/>
          <w:sz w:val="24"/>
          <w:szCs w:val="24"/>
        </w:rPr>
        <w:t>вып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9" w:history="1">
        <w:r w:rsidRPr="006D4B3E">
          <w:rPr>
            <w:rStyle w:val="a6"/>
            <w:sz w:val="24"/>
            <w:szCs w:val="24"/>
          </w:rPr>
          <w:t>http://znanium.com/bookread2.php?book=612605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087BF2" w:rsidRPr="006D4B3E" w:rsidRDefault="00087BF2" w:rsidP="003D7B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2. Романова А.И. </w:t>
      </w:r>
      <w:proofErr w:type="spellStart"/>
      <w:r w:rsidRPr="006D4B3E">
        <w:rPr>
          <w:rFonts w:ascii="Times New Roman" w:hAnsi="Times New Roman"/>
          <w:sz w:val="24"/>
          <w:szCs w:val="24"/>
        </w:rPr>
        <w:t>Галлямов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0" w:history="1">
        <w:r w:rsidRPr="006D4B3E">
          <w:rPr>
            <w:rStyle w:val="a6"/>
            <w:sz w:val="24"/>
            <w:szCs w:val="24"/>
          </w:rPr>
          <w:t>http://znanium.com/bookread2.php?book=513547</w:t>
        </w:r>
      </w:hyperlink>
      <w:r w:rsidRPr="006D4B3E">
        <w:rPr>
          <w:rFonts w:ascii="Times New Roman" w:hAnsi="Times New Roman"/>
          <w:sz w:val="24"/>
          <w:szCs w:val="24"/>
        </w:rPr>
        <w:t>;</w:t>
      </w:r>
    </w:p>
    <w:p w:rsidR="00087BF2" w:rsidRPr="006D4B3E" w:rsidRDefault="00087BF2" w:rsidP="003D7B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</w:t>
      </w:r>
      <w:proofErr w:type="spellStart"/>
      <w:r w:rsidRPr="006D4B3E">
        <w:rPr>
          <w:rFonts w:ascii="Times New Roman" w:hAnsi="Times New Roman"/>
          <w:sz w:val="24"/>
          <w:szCs w:val="24"/>
        </w:rPr>
        <w:t>Тавокин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 Е.П. [Znanium.com, 2016, </w:t>
      </w:r>
      <w:proofErr w:type="spellStart"/>
      <w:r w:rsidRPr="006D4B3E">
        <w:rPr>
          <w:rFonts w:ascii="Times New Roman" w:hAnsi="Times New Roman"/>
          <w:sz w:val="24"/>
          <w:szCs w:val="24"/>
        </w:rPr>
        <w:t>вып</w:t>
      </w:r>
      <w:proofErr w:type="spellEnd"/>
      <w:r w:rsidRPr="006D4B3E">
        <w:rPr>
          <w:rFonts w:ascii="Times New Roman" w:hAnsi="Times New Roman"/>
          <w:sz w:val="24"/>
          <w:szCs w:val="24"/>
        </w:rPr>
        <w:t xml:space="preserve">. №1-12, стр. 0-0] – Доступ в ЭБС «Znanium.com»: </w:t>
      </w:r>
      <w:hyperlink r:id="rId11" w:history="1">
        <w:r w:rsidRPr="006D4B3E">
          <w:rPr>
            <w:rStyle w:val="a6"/>
            <w:sz w:val="24"/>
            <w:szCs w:val="24"/>
          </w:rPr>
          <w:t>http://znanium.com/bookread2.php?book=612564</w:t>
        </w:r>
      </w:hyperlink>
      <w:r w:rsidRPr="006D4B3E">
        <w:rPr>
          <w:rFonts w:ascii="Times New Roman" w:hAnsi="Times New Roman"/>
          <w:sz w:val="24"/>
          <w:szCs w:val="24"/>
        </w:rPr>
        <w:t>.</w:t>
      </w:r>
    </w:p>
    <w:p w:rsidR="00087BF2" w:rsidRPr="006D4B3E" w:rsidRDefault="00087BF2" w:rsidP="003D7BAB">
      <w:pPr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47673724"/>
      <w:r w:rsidRPr="006D4B3E">
        <w:rPr>
          <w:rFonts w:ascii="Times New Roman" w:hAnsi="Times New Roman"/>
          <w:b/>
          <w:sz w:val="24"/>
          <w:szCs w:val="24"/>
        </w:rPr>
        <w:t>Интернет-ресурсы</w:t>
      </w:r>
      <w:bookmarkEnd w:id="3"/>
    </w:p>
    <w:p w:rsidR="00087BF2" w:rsidRPr="006D4B3E" w:rsidRDefault="00087BF2" w:rsidP="003D7BAB">
      <w:pPr>
        <w:pStyle w:val="Style3"/>
        <w:widowControl/>
        <w:tabs>
          <w:tab w:val="left" w:pos="1276"/>
        </w:tabs>
        <w:spacing w:line="240" w:lineRule="auto"/>
        <w:ind w:right="-1" w:firstLine="426"/>
        <w:jc w:val="both"/>
      </w:pP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1) ГАРАНТ Платформа </w:t>
      </w:r>
      <w:r w:rsidRPr="006D4B3E">
        <w:rPr>
          <w:rFonts w:ascii="Times New Roman" w:hAnsi="Times New Roman"/>
          <w:sz w:val="24"/>
          <w:szCs w:val="24"/>
          <w:lang w:val="en-US"/>
        </w:rPr>
        <w:t>F</w:t>
      </w:r>
      <w:r w:rsidRPr="006D4B3E">
        <w:rPr>
          <w:rFonts w:ascii="Times New Roman" w:hAnsi="Times New Roman"/>
          <w:sz w:val="24"/>
          <w:szCs w:val="24"/>
        </w:rPr>
        <w:t xml:space="preserve">1 [Электронный ресурс]: справочно-правовая система / Разработчик ООО НПП «ГАРАНТ-Сервис». – Москва: МГУ, 2015. – </w:t>
      </w:r>
      <w:r w:rsidRPr="006D4B3E">
        <w:rPr>
          <w:rFonts w:ascii="Times New Roman" w:hAnsi="Times New Roman"/>
          <w:b/>
          <w:sz w:val="24"/>
          <w:szCs w:val="24"/>
        </w:rPr>
        <w:t>Режим доступа</w:t>
      </w:r>
      <w:r w:rsidRPr="006D4B3E">
        <w:rPr>
          <w:rFonts w:ascii="Times New Roman" w:hAnsi="Times New Roman"/>
          <w:sz w:val="24"/>
          <w:szCs w:val="24"/>
        </w:rPr>
        <w:t xml:space="preserve"> к системе ОГУ: </w:t>
      </w:r>
      <w:hyperlink r:id="rId12" w:history="1"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\\</w:t>
        </w:r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fileserver</w:t>
        </w:r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GarantClient</w:t>
        </w:r>
        <w:proofErr w:type="spellEnd"/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\</w:t>
        </w:r>
        <w:proofErr w:type="spellStart"/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garant</w:t>
        </w:r>
        <w:proofErr w:type="spellEnd"/>
        <w:r w:rsidRPr="006D4B3E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6D4B3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exe</w:t>
        </w:r>
      </w:hyperlink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4B3E">
        <w:rPr>
          <w:rFonts w:ascii="Times New Roman" w:hAnsi="Times New Roman"/>
          <w:sz w:val="24"/>
          <w:szCs w:val="24"/>
        </w:rPr>
        <w:t xml:space="preserve">2) Официальный сайт Пенсионного фонда Российской Федерации [Электронный ресурс] / Пенсионный фонд Российской Федерации. – </w:t>
      </w:r>
      <w:r w:rsidRPr="006D4B3E">
        <w:rPr>
          <w:rFonts w:ascii="Times New Roman" w:hAnsi="Times New Roman"/>
          <w:b/>
          <w:sz w:val="24"/>
          <w:szCs w:val="24"/>
        </w:rPr>
        <w:t>Режим доступа</w:t>
      </w:r>
      <w:r w:rsidRPr="006D4B3E">
        <w:rPr>
          <w:rFonts w:ascii="Times New Roman" w:hAnsi="Times New Roman"/>
          <w:sz w:val="24"/>
          <w:szCs w:val="24"/>
        </w:rPr>
        <w:t>:  </w:t>
      </w:r>
      <w:hyperlink r:id="rId13" w:history="1">
        <w:r w:rsidRPr="006D4B3E">
          <w:rPr>
            <w:rFonts w:ascii="Times New Roman" w:hAnsi="Times New Roman"/>
            <w:b/>
            <w:sz w:val="24"/>
            <w:szCs w:val="24"/>
            <w:u w:val="single"/>
          </w:rPr>
          <w:t>http://www.pfrf.ru/</w:t>
        </w:r>
      </w:hyperlink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6D4B3E">
        <w:rPr>
          <w:rFonts w:ascii="Times New Roman" w:hAnsi="Times New Roman"/>
          <w:sz w:val="24"/>
          <w:szCs w:val="24"/>
        </w:rPr>
        <w:t xml:space="preserve">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Руководитель производственной  практики студентов по представлению заведующего кафедрой назначается распоряжением декана юридического факультета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087BF2" w:rsidRPr="006D4B3E" w:rsidRDefault="00087BF2" w:rsidP="003D7BAB">
      <w:pPr>
        <w:pStyle w:val="a7"/>
        <w:rPr>
          <w:b/>
          <w:i w:val="0"/>
          <w:iCs w:val="0"/>
        </w:rPr>
      </w:pPr>
      <w:bookmarkStart w:id="4" w:name="_Toc477987507"/>
      <w:r w:rsidRPr="006D4B3E">
        <w:rPr>
          <w:b/>
          <w:i w:val="0"/>
          <w:iCs w:val="0"/>
        </w:rPr>
        <w:t>5. КОНТРОЛЬ И ОЦЕНКА РЕЗУЛЬТАТОВ УЧЕБНОЙ ПРАКТИКИ</w:t>
      </w:r>
      <w:bookmarkEnd w:id="4"/>
      <w:r w:rsidRPr="006D4B3E">
        <w:rPr>
          <w:b/>
          <w:i w:val="0"/>
          <w:iCs w:val="0"/>
        </w:rPr>
        <w:t xml:space="preserve">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Вид промежуточный аттестации по </w:t>
      </w:r>
      <w:r w:rsidR="006A387C" w:rsidRPr="006D4B3E"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практике по ПМ.02 – </w:t>
      </w:r>
      <w:r>
        <w:rPr>
          <w:rFonts w:ascii="Times New Roman" w:hAnsi="Times New Roman"/>
          <w:sz w:val="24"/>
          <w:szCs w:val="24"/>
        </w:rPr>
        <w:t xml:space="preserve">комплексный </w:t>
      </w:r>
      <w:r w:rsidRPr="006D4B3E">
        <w:rPr>
          <w:rFonts w:ascii="Times New Roman" w:hAnsi="Times New Roman"/>
          <w:sz w:val="24"/>
          <w:szCs w:val="24"/>
        </w:rPr>
        <w:t xml:space="preserve">дифференцированный зачет.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sz w:val="24"/>
          <w:szCs w:val="24"/>
        </w:rPr>
        <w:t xml:space="preserve">Контроль и </w:t>
      </w:r>
      <w:bookmarkStart w:id="5" w:name="_GoBack"/>
      <w:bookmarkEnd w:id="5"/>
      <w:r w:rsidRPr="006D4B3E">
        <w:rPr>
          <w:rFonts w:ascii="Times New Roman" w:hAnsi="Times New Roman"/>
          <w:sz w:val="24"/>
          <w:szCs w:val="24"/>
        </w:rPr>
        <w:t xml:space="preserve">оценка результатов </w:t>
      </w:r>
      <w:r w:rsidR="006A387C" w:rsidRPr="006D4B3E">
        <w:rPr>
          <w:rFonts w:ascii="Times New Roman" w:hAnsi="Times New Roman"/>
          <w:sz w:val="24"/>
          <w:szCs w:val="24"/>
        </w:rPr>
        <w:t>производственной</w:t>
      </w:r>
      <w:r w:rsidRPr="006D4B3E">
        <w:rPr>
          <w:rFonts w:ascii="Times New Roman" w:hAnsi="Times New Roman"/>
          <w:sz w:val="24"/>
          <w:szCs w:val="24"/>
        </w:rPr>
        <w:t xml:space="preserve"> практики осуществляется руководителем </w:t>
      </w:r>
      <w:proofErr w:type="gramStart"/>
      <w:r w:rsidRPr="006D4B3E">
        <w:rPr>
          <w:rFonts w:ascii="Times New Roman" w:hAnsi="Times New Roman"/>
          <w:sz w:val="24"/>
          <w:szCs w:val="24"/>
        </w:rPr>
        <w:t>учебной  практики</w:t>
      </w:r>
      <w:proofErr w:type="gramEnd"/>
      <w:r w:rsidRPr="006D4B3E">
        <w:rPr>
          <w:rFonts w:ascii="Times New Roman" w:hAnsi="Times New Roman"/>
          <w:sz w:val="24"/>
          <w:szCs w:val="24"/>
        </w:rPr>
        <w:t xml:space="preserve">  по итогам проверки  отчета по практике и его защиты. 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Для допуска к зачету по производственной практике обучающийся представляет руководителю практики от факультета следующие документы, оформленные в соответствии с рабочей программой производственной практики: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</w:t>
      </w:r>
      <w:r w:rsidRPr="006D4B3E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087BF2" w:rsidRPr="006D4B3E" w:rsidRDefault="00087BF2" w:rsidP="003D7BA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• характеристику, написанную руководителем практики;</w:t>
      </w:r>
    </w:p>
    <w:p w:rsidR="00087BF2" w:rsidRPr="006D4B3E" w:rsidRDefault="00087BF2" w:rsidP="003D7BAB">
      <w:pPr>
        <w:rPr>
          <w:rFonts w:ascii="Times New Roman" w:hAnsi="Times New Roman"/>
          <w:sz w:val="24"/>
          <w:szCs w:val="24"/>
        </w:rPr>
      </w:pPr>
      <w:r w:rsidRPr="006D4B3E">
        <w:rPr>
          <w:rFonts w:ascii="Times New Roman" w:hAnsi="Times New Roman"/>
          <w:bCs/>
          <w:sz w:val="24"/>
          <w:szCs w:val="24"/>
        </w:rPr>
        <w:t>Руководитель практики от факультета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6D4B3E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087BF2" w:rsidRPr="006D4B3E" w:rsidRDefault="00087BF2" w:rsidP="003D7BAB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D4B3E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</w:t>
      </w:r>
      <w:r w:rsidR="006A387C" w:rsidRPr="006D4B3E">
        <w:rPr>
          <w:sz w:val="24"/>
          <w:szCs w:val="24"/>
        </w:rPr>
        <w:t>производственной</w:t>
      </w:r>
      <w:r w:rsidRPr="006D4B3E">
        <w:rPr>
          <w:bCs/>
          <w:sz w:val="24"/>
          <w:szCs w:val="24"/>
        </w:rPr>
        <w:t xml:space="preserve">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7052"/>
      </w:tblGrid>
      <w:tr w:rsidR="00087BF2" w:rsidRPr="00D773E8" w:rsidTr="00DD54EC">
        <w:tc>
          <w:tcPr>
            <w:tcW w:w="1316" w:type="pct"/>
            <w:vAlign w:val="center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087BF2" w:rsidRPr="00D773E8" w:rsidTr="00DD54EC">
        <w:tc>
          <w:tcPr>
            <w:tcW w:w="1316" w:type="pct"/>
            <w:vAlign w:val="center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 w:rsidR="006A387C" w:rsidRPr="006D4B3E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D773E8">
              <w:rPr>
                <w:rFonts w:ascii="Times New Roman" w:hAnsi="Times New Roman"/>
                <w:sz w:val="24"/>
                <w:szCs w:val="24"/>
              </w:rPr>
              <w:t xml:space="preserve">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</w:t>
            </w:r>
            <w:proofErr w:type="gramStart"/>
            <w:r w:rsidRPr="00D773E8">
              <w:rPr>
                <w:rFonts w:ascii="Times New Roman" w:hAnsi="Times New Roman"/>
                <w:sz w:val="24"/>
                <w:szCs w:val="24"/>
              </w:rPr>
              <w:t>сформированы;  на</w:t>
            </w:r>
            <w:proofErr w:type="gramEnd"/>
            <w:r w:rsidRPr="00D773E8">
              <w:rPr>
                <w:rFonts w:ascii="Times New Roman" w:hAnsi="Times New Roman"/>
                <w:sz w:val="24"/>
                <w:szCs w:val="24"/>
              </w:rPr>
              <w:t xml:space="preserve">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087BF2" w:rsidRPr="00D773E8" w:rsidTr="00DD54EC">
        <w:tc>
          <w:tcPr>
            <w:tcW w:w="1316" w:type="pct"/>
            <w:vAlign w:val="center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6A387C" w:rsidRPr="006D4B3E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D773E8">
              <w:rPr>
                <w:rFonts w:ascii="Times New Roman" w:hAnsi="Times New Roman"/>
                <w:sz w:val="24"/>
                <w:szCs w:val="24"/>
              </w:rPr>
              <w:t xml:space="preserve">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</w:t>
            </w:r>
            <w:proofErr w:type="gramStart"/>
            <w:r w:rsidRPr="00D773E8">
              <w:rPr>
                <w:rFonts w:ascii="Times New Roman" w:hAnsi="Times New Roman"/>
                <w:sz w:val="24"/>
                <w:szCs w:val="24"/>
              </w:rPr>
              <w:t>работе;  необходимые</w:t>
            </w:r>
            <w:proofErr w:type="gramEnd"/>
            <w:r w:rsidRPr="00D773E8">
              <w:rPr>
                <w:rFonts w:ascii="Times New Roman" w:hAnsi="Times New Roman"/>
                <w:sz w:val="24"/>
                <w:szCs w:val="24"/>
              </w:rPr>
              <w:t xml:space="preserve"> компетенции  сформированы. </w:t>
            </w:r>
          </w:p>
        </w:tc>
      </w:tr>
      <w:tr w:rsidR="00087BF2" w:rsidRPr="00D773E8" w:rsidTr="00DD54EC">
        <w:tc>
          <w:tcPr>
            <w:tcW w:w="1316" w:type="pct"/>
            <w:vAlign w:val="center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6A387C" w:rsidRPr="006D4B3E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D7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73E8">
              <w:rPr>
                <w:rFonts w:ascii="Times New Roman" w:hAnsi="Times New Roman"/>
                <w:sz w:val="24"/>
                <w:szCs w:val="24"/>
              </w:rPr>
              <w:t>практике  в</w:t>
            </w:r>
            <w:proofErr w:type="gramEnd"/>
            <w:r w:rsidRPr="00D773E8">
              <w:rPr>
                <w:rFonts w:ascii="Times New Roman" w:hAnsi="Times New Roman"/>
                <w:sz w:val="24"/>
                <w:szCs w:val="24"/>
              </w:rPr>
              <w:t xml:space="preserve">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087BF2" w:rsidRPr="00D773E8" w:rsidTr="00DD54EC">
        <w:tc>
          <w:tcPr>
            <w:tcW w:w="1316" w:type="pct"/>
            <w:vAlign w:val="center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087BF2" w:rsidRPr="00D773E8" w:rsidRDefault="00087BF2" w:rsidP="00DD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3E8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6A387C" w:rsidRPr="006D4B3E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D7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73E8">
              <w:rPr>
                <w:rFonts w:ascii="Times New Roman" w:hAnsi="Times New Roman"/>
                <w:sz w:val="24"/>
                <w:szCs w:val="24"/>
              </w:rPr>
              <w:t>практике  выполнены</w:t>
            </w:r>
            <w:proofErr w:type="gramEnd"/>
            <w:r w:rsidRPr="00D773E8">
              <w:rPr>
                <w:rFonts w:ascii="Times New Roman" w:hAnsi="Times New Roman"/>
                <w:sz w:val="24"/>
                <w:szCs w:val="24"/>
              </w:rPr>
              <w:t xml:space="preserve">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087BF2" w:rsidRPr="006D4B3E" w:rsidRDefault="00087BF2">
      <w:pPr>
        <w:rPr>
          <w:sz w:val="24"/>
          <w:szCs w:val="24"/>
        </w:rPr>
      </w:pPr>
    </w:p>
    <w:sectPr w:rsidR="00087BF2" w:rsidRPr="006D4B3E" w:rsidSect="0080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312C"/>
    <w:multiLevelType w:val="hybridMultilevel"/>
    <w:tmpl w:val="56F6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AB"/>
    <w:rsid w:val="00087BF2"/>
    <w:rsid w:val="000C0E2D"/>
    <w:rsid w:val="00121AB3"/>
    <w:rsid w:val="00243796"/>
    <w:rsid w:val="00256C1C"/>
    <w:rsid w:val="00280328"/>
    <w:rsid w:val="003D7BAB"/>
    <w:rsid w:val="00450B14"/>
    <w:rsid w:val="005174DD"/>
    <w:rsid w:val="006A387C"/>
    <w:rsid w:val="006D4B3E"/>
    <w:rsid w:val="00746A42"/>
    <w:rsid w:val="00800883"/>
    <w:rsid w:val="00833583"/>
    <w:rsid w:val="00884658"/>
    <w:rsid w:val="0090631D"/>
    <w:rsid w:val="00BC20D5"/>
    <w:rsid w:val="00BC4296"/>
    <w:rsid w:val="00C51635"/>
    <w:rsid w:val="00D43796"/>
    <w:rsid w:val="00D773E8"/>
    <w:rsid w:val="00D90C1A"/>
    <w:rsid w:val="00DD54EC"/>
    <w:rsid w:val="00E20417"/>
    <w:rsid w:val="00EF65D3"/>
    <w:rsid w:val="00F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1154B5-0591-4CCF-A983-7D4AE88C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3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D7BAB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D7BA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BAB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7BA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D7BAB"/>
    <w:pPr>
      <w:spacing w:after="0" w:line="288" w:lineRule="auto"/>
      <w:ind w:left="720" w:firstLine="142"/>
      <w:contextualSpacing/>
    </w:pPr>
  </w:style>
  <w:style w:type="paragraph" w:customStyle="1" w:styleId="ConsPlusNormal">
    <w:name w:val="ConsPlusNormal"/>
    <w:uiPriority w:val="99"/>
    <w:rsid w:val="003D7B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3D7BA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99"/>
    <w:qFormat/>
    <w:rsid w:val="003D7BAB"/>
    <w:rPr>
      <w:rFonts w:cs="Times New Roman"/>
      <w:b/>
    </w:rPr>
  </w:style>
  <w:style w:type="paragraph" w:customStyle="1" w:styleId="Style3">
    <w:name w:val="Style3"/>
    <w:basedOn w:val="a"/>
    <w:uiPriority w:val="99"/>
    <w:rsid w:val="003D7BAB"/>
    <w:pPr>
      <w:widowControl w:val="0"/>
      <w:autoSpaceDE w:val="0"/>
      <w:autoSpaceDN w:val="0"/>
      <w:adjustRightInd w:val="0"/>
      <w:spacing w:after="0" w:line="322" w:lineRule="exact"/>
      <w:ind w:right="-284" w:firstLine="840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3D7BAB"/>
    <w:rPr>
      <w:rFonts w:cs="Times New Roman"/>
      <w:color w:val="0000FF"/>
      <w:u w:val="single"/>
    </w:rPr>
  </w:style>
  <w:style w:type="paragraph" w:customStyle="1" w:styleId="a7">
    <w:name w:val="ЗАГОЛОВОК"/>
    <w:basedOn w:val="2"/>
    <w:link w:val="a8"/>
    <w:uiPriority w:val="99"/>
    <w:rsid w:val="003D7BAB"/>
    <w:pPr>
      <w:keepLines w:val="0"/>
      <w:tabs>
        <w:tab w:val="left" w:pos="5944"/>
      </w:tabs>
      <w:spacing w:before="240" w:after="120" w:line="240" w:lineRule="auto"/>
      <w:ind w:left="397"/>
      <w:jc w:val="center"/>
    </w:pPr>
    <w:rPr>
      <w:rFonts w:ascii="Times New Roman" w:hAnsi="Times New Roman"/>
      <w:b w:val="0"/>
      <w:i/>
      <w:iCs/>
      <w:smallCaps/>
      <w:color w:val="auto"/>
      <w:sz w:val="24"/>
      <w:szCs w:val="24"/>
    </w:rPr>
  </w:style>
  <w:style w:type="character" w:customStyle="1" w:styleId="a8">
    <w:name w:val="ЗАГОЛОВОК Знак"/>
    <w:basedOn w:val="20"/>
    <w:link w:val="a7"/>
    <w:uiPriority w:val="99"/>
    <w:locked/>
    <w:rsid w:val="003D7BAB"/>
    <w:rPr>
      <w:rFonts w:ascii="Times New Roman" w:hAnsi="Times New Roman" w:cs="Times New Roman"/>
      <w:b/>
      <w:bCs/>
      <w:i/>
      <w:iCs/>
      <w:smallCaps/>
      <w:color w:val="4F81BD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7BA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7BAB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3D7BA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7BA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4B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A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0557" TargetMode="External"/><Relationship Id="rId13" Type="http://schemas.openxmlformats.org/officeDocument/2006/relationships/hyperlink" Target="http://www.google.com/url?q=http%3A%2F%2Fwww.pfrf.ru%2F&amp;sa=D&amp;sntz=1&amp;usg=AFQjCNGiyBISi_rVtVc_iV4TiASFlP3v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15305" TargetMode="External"/><Relationship Id="rId12" Type="http://schemas.openxmlformats.org/officeDocument/2006/relationships/hyperlink" Target="file:///\\fileserver\GarantClient\garant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90856" TargetMode="External"/><Relationship Id="rId11" Type="http://schemas.openxmlformats.org/officeDocument/2006/relationships/hyperlink" Target="http://znanium.com/bookread2.php?book=612564" TargetMode="External"/><Relationship Id="rId5" Type="http://schemas.openxmlformats.org/officeDocument/2006/relationships/hyperlink" Target="http://znanium.com/bookread2.php?book=5010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nanium.com/bookread2.php?book=513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6126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7260</Words>
  <Characters>41385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Тузина Ирина Дмитриевна</cp:lastModifiedBy>
  <cp:revision>2</cp:revision>
  <cp:lastPrinted>2018-05-14T08:29:00Z</cp:lastPrinted>
  <dcterms:created xsi:type="dcterms:W3CDTF">2018-05-14T08:29:00Z</dcterms:created>
  <dcterms:modified xsi:type="dcterms:W3CDTF">2018-05-14T08:29:00Z</dcterms:modified>
</cp:coreProperties>
</file>