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</w:t>
      </w:r>
      <w:r w:rsidR="00A00ED3" w:rsidRPr="00A00ED3">
        <w:rPr>
          <w:b/>
        </w:rPr>
        <w:t xml:space="preserve">НАУКИ </w:t>
      </w:r>
      <w:r w:rsidR="00A00ED3">
        <w:rPr>
          <w:b/>
        </w:rPr>
        <w:t xml:space="preserve">И ВЫСШЕГО </w:t>
      </w:r>
      <w:r w:rsidRPr="00B80BD2">
        <w:rPr>
          <w:b/>
        </w:rPr>
        <w:t>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right"/>
      </w:pPr>
      <w:r w:rsidRPr="00B80BD2">
        <w:t>УТВЕРЖДАЮ</w:t>
      </w:r>
    </w:p>
    <w:p w:rsidR="00D23BBB" w:rsidRPr="00B80BD2" w:rsidRDefault="00A654C9" w:rsidP="00D23BBB">
      <w:pPr>
        <w:jc w:val="right"/>
      </w:pPr>
      <w:r>
        <w:t>д</w:t>
      </w:r>
      <w:r w:rsidR="00D23BBB" w:rsidRPr="00B80BD2">
        <w:t>екан факультета ФКС</w:t>
      </w:r>
    </w:p>
    <w:p w:rsidR="00D23BBB" w:rsidRPr="00B80BD2" w:rsidRDefault="00D23BBB" w:rsidP="00D23BBB">
      <w:pPr>
        <w:jc w:val="right"/>
      </w:pPr>
      <w:r w:rsidRPr="00B80BD2">
        <w:t>___________________Е.А. Орлова</w:t>
      </w:r>
    </w:p>
    <w:p w:rsidR="00D23BBB" w:rsidRPr="00B80BD2" w:rsidRDefault="00C35FDE" w:rsidP="00D23BBB">
      <w:pPr>
        <w:jc w:val="right"/>
      </w:pPr>
      <w:r>
        <w:t>"</w:t>
      </w:r>
      <w:r w:rsidR="008F1490">
        <w:t>___</w:t>
      </w:r>
      <w:r w:rsidR="00D23BBB" w:rsidRPr="00B80BD2">
        <w:t>"</w:t>
      </w:r>
      <w:r>
        <w:t xml:space="preserve"> </w:t>
      </w:r>
      <w:r w:rsidR="008F1490">
        <w:t>_________________</w:t>
      </w:r>
      <w:r>
        <w:t xml:space="preserve"> </w:t>
      </w:r>
      <w:r w:rsidR="00D23BBB" w:rsidRPr="00B80BD2">
        <w:t>20</w:t>
      </w:r>
      <w:r>
        <w:t>20</w:t>
      </w:r>
      <w:r w:rsidR="000F7FD4">
        <w:t xml:space="preserve"> г</w:t>
      </w:r>
      <w:r w:rsidR="00D23BBB" w:rsidRPr="00B80BD2">
        <w:rPr>
          <w:lang w:eastAsia="en-US"/>
        </w:rPr>
        <w:t>.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35650E" w:rsidRDefault="001E113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  <w:u w:val="single"/>
        </w:rPr>
        <w:t>Тренерской практики</w:t>
      </w:r>
    </w:p>
    <w:p w:rsidR="0035650E" w:rsidRPr="0035650E" w:rsidRDefault="0035650E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="00EE6157">
        <w:t xml:space="preserve"> </w:t>
      </w:r>
      <w:proofErr w:type="gramStart"/>
      <w:r w:rsidRPr="00B80BD2">
        <w:rPr>
          <w:b/>
          <w:sz w:val="28"/>
          <w:szCs w:val="28"/>
        </w:rPr>
        <w:t>49.03.01  «</w:t>
      </w:r>
      <w:proofErr w:type="gramEnd"/>
      <w:r w:rsidRPr="00B80BD2">
        <w:rPr>
          <w:b/>
          <w:sz w:val="28"/>
          <w:szCs w:val="28"/>
        </w:rPr>
        <w:t xml:space="preserve">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FB0B8C" w:rsidRDefault="00FB0B8C" w:rsidP="00D23BBB">
      <w:pPr>
        <w:jc w:val="center"/>
        <w:rPr>
          <w:b/>
          <w:sz w:val="26"/>
          <w:szCs w:val="26"/>
        </w:rPr>
      </w:pPr>
      <w:r w:rsidRPr="00FB0B8C">
        <w:rPr>
          <w:b/>
          <w:sz w:val="26"/>
          <w:szCs w:val="26"/>
        </w:rPr>
        <w:t>Менеджмент и экономика в области физической культуры и спорта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340EF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66E" w:rsidRPr="004D1FEE" w:rsidRDefault="0088166E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88166E" w:rsidRPr="004D1FEE" w:rsidRDefault="0088166E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</w:t>
      </w:r>
      <w:proofErr w:type="gramStart"/>
      <w:r w:rsidR="00D23BBB" w:rsidRPr="00B80BD2">
        <w:rPr>
          <w:b/>
          <w:sz w:val="16"/>
          <w:szCs w:val="16"/>
        </w:rPr>
        <w:t>заочная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0F7FD4" w:rsidRDefault="00A61DD0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0F7FD4" w:rsidRDefault="000F7FD4" w:rsidP="00D23BBB">
      <w:pPr>
        <w:jc w:val="center"/>
        <w:rPr>
          <w:b/>
        </w:rPr>
      </w:pPr>
    </w:p>
    <w:p w:rsidR="00D23BBB" w:rsidRDefault="00A61DD0" w:rsidP="00D23BBB">
      <w:pPr>
        <w:jc w:val="center"/>
        <w:rPr>
          <w:b/>
        </w:rPr>
      </w:pPr>
      <w:r>
        <w:rPr>
          <w:b/>
        </w:rPr>
        <w:t>20</w:t>
      </w:r>
      <w:r w:rsidR="00C35FDE">
        <w:rPr>
          <w:b/>
        </w:rPr>
        <w:t>20</w:t>
      </w: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0F7FD4" w:rsidRPr="00DE569B" w:rsidRDefault="000F7FD4" w:rsidP="000F7FD4">
      <w:pPr>
        <w:jc w:val="both"/>
      </w:pPr>
      <w:r>
        <w:lastRenderedPageBreak/>
        <w:t>П</w:t>
      </w:r>
      <w:r w:rsidRPr="00DE569B">
        <w:t xml:space="preserve">рограмма составлена </w:t>
      </w:r>
      <w:r w:rsidR="00C35FDE">
        <w:t>в соответствии с образовательным стандартом ННГУ</w:t>
      </w:r>
      <w:r w:rsidRPr="00DE569B">
        <w:t xml:space="preserve"> по направлению</w:t>
      </w:r>
      <w:r>
        <w:t xml:space="preserve"> подготовки 49.03.01 «Физическая культура».</w:t>
      </w:r>
    </w:p>
    <w:p w:rsidR="000F7FD4" w:rsidRDefault="000F7FD4" w:rsidP="000F7FD4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F7FD4" w:rsidRPr="00DE569B" w:rsidRDefault="000F7FD4" w:rsidP="000F7FD4">
      <w:pPr>
        <w:shd w:val="clear" w:color="auto" w:fill="FFFFFF"/>
        <w:spacing w:line="312" w:lineRule="auto"/>
        <w:jc w:val="both"/>
      </w:pPr>
      <w:r w:rsidRPr="00DE569B">
        <w:rPr>
          <w:b/>
          <w:bCs/>
          <w:lang w:eastAsia="en-US"/>
        </w:rPr>
        <w:t>СОСТАВИТЕЛЬ</w:t>
      </w:r>
      <w:r w:rsidRPr="00DE569B">
        <w:rPr>
          <w:lang w:eastAsia="en-US"/>
        </w:rPr>
        <w:t xml:space="preserve">: </w:t>
      </w:r>
      <w:proofErr w:type="spellStart"/>
      <w:r>
        <w:t>к.э</w:t>
      </w:r>
      <w:proofErr w:type="spellEnd"/>
      <w:r w:rsidRPr="00DD25B4">
        <w:t>.</w:t>
      </w:r>
      <w:r>
        <w:t xml:space="preserve"> н., 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Панкратов С.Б.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  <w:r w:rsidRPr="00DE569B">
        <w:rPr>
          <w:lang w:eastAsia="en-US"/>
        </w:rPr>
        <w:t xml:space="preserve">                                                                                                   _______________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</w:pPr>
      <w:r w:rsidRPr="00DE569B">
        <w:rPr>
          <w:lang w:eastAsia="en-US"/>
        </w:rPr>
        <w:t xml:space="preserve">                                                                                                  </w:t>
      </w:r>
      <w:r>
        <w:rPr>
          <w:lang w:eastAsia="en-US"/>
        </w:rPr>
        <w:t xml:space="preserve">      </w:t>
      </w:r>
      <w:r w:rsidRPr="00DE569B">
        <w:rPr>
          <w:lang w:eastAsia="en-US"/>
        </w:rPr>
        <w:t xml:space="preserve">  (подпись)</w:t>
      </w:r>
    </w:p>
    <w:p w:rsidR="000F7FD4" w:rsidRDefault="000F7FD4" w:rsidP="000F7FD4">
      <w:pPr>
        <w:rPr>
          <w:sz w:val="28"/>
        </w:rPr>
      </w:pPr>
    </w:p>
    <w:p w:rsidR="000F7FD4" w:rsidRPr="00DD25B4" w:rsidRDefault="000F7FD4" w:rsidP="000F7FD4">
      <w:pPr>
        <w:tabs>
          <w:tab w:val="left" w:pos="6840"/>
        </w:tabs>
      </w:pPr>
      <w:r w:rsidRPr="00DE569B">
        <w:t xml:space="preserve">Заведующий кафедрой              __________________               / </w:t>
      </w:r>
      <w:proofErr w:type="spellStart"/>
      <w:r w:rsidR="007B16CC">
        <w:t>Бахарев</w:t>
      </w:r>
      <w:proofErr w:type="spellEnd"/>
      <w:r w:rsidR="007B16CC">
        <w:t xml:space="preserve"> Ю.А.</w:t>
      </w:r>
      <w:r w:rsidR="00C35FDE">
        <w:t xml:space="preserve"> </w:t>
      </w:r>
      <w:r w:rsidRPr="00DD25B4">
        <w:t>/</w:t>
      </w:r>
    </w:p>
    <w:p w:rsidR="000F7FD4" w:rsidRDefault="000F7FD4" w:rsidP="000F7FD4">
      <w:pPr>
        <w:rPr>
          <w:sz w:val="28"/>
        </w:rPr>
      </w:pPr>
    </w:p>
    <w:p w:rsidR="000F7FD4" w:rsidRDefault="000F7FD4" w:rsidP="000F7FD4">
      <w:pPr>
        <w:rPr>
          <w:sz w:val="28"/>
        </w:rPr>
      </w:pPr>
    </w:p>
    <w:p w:rsidR="000F7FD4" w:rsidRPr="00CF095A" w:rsidRDefault="000F7FD4" w:rsidP="000F7FD4">
      <w:r w:rsidRPr="00CF095A">
        <w:t>Программа одобрена на заседании методической комиссии</w:t>
      </w:r>
      <w:r>
        <w:t xml:space="preserve"> факультета физической культуры и спорта </w:t>
      </w:r>
      <w:r w:rsidRPr="00CF095A">
        <w:t xml:space="preserve">от </w:t>
      </w:r>
      <w:r w:rsidR="007B16CC">
        <w:t>______________</w:t>
      </w:r>
      <w:r w:rsidR="00C35FDE">
        <w:t xml:space="preserve"> </w:t>
      </w:r>
      <w:r>
        <w:t>20</w:t>
      </w:r>
      <w:r w:rsidR="00C35FDE">
        <w:t>20</w:t>
      </w:r>
      <w:r>
        <w:t xml:space="preserve"> </w:t>
      </w:r>
      <w:r w:rsidRPr="00CF095A">
        <w:t xml:space="preserve">года, протокол № </w:t>
      </w:r>
      <w:r w:rsidR="007B16CC">
        <w:t>___</w:t>
      </w:r>
      <w:r w:rsidRPr="00CF095A">
        <w:t>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DC3E29" w:rsidRPr="00DC3E29">
        <w:rPr>
          <w:rFonts w:eastAsia="Times New Roman"/>
          <w:b/>
          <w:lang w:eastAsia="en-US"/>
        </w:rPr>
        <w:t>Практик</w:t>
      </w:r>
      <w:r w:rsidR="00DC3E29">
        <w:rPr>
          <w:rFonts w:eastAsia="Times New Roman"/>
          <w:b/>
          <w:lang w:eastAsia="en-US"/>
        </w:rPr>
        <w:t>и</w:t>
      </w:r>
      <w:r w:rsidR="00DC3E29" w:rsidRPr="00DC3E29">
        <w:rPr>
          <w:rFonts w:eastAsia="Times New Roman"/>
          <w:b/>
          <w:lang w:eastAsia="en-US"/>
        </w:rPr>
        <w:t xml:space="preserve"> по получению профессиональных умений и опыта профессиональной деятельности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F42E1B">
        <w:rPr>
          <w:lang w:eastAsia="en-US"/>
        </w:rPr>
        <w:t>производственн</w:t>
      </w:r>
      <w:r w:rsidR="00D23BBB">
        <w:rPr>
          <w:lang w:eastAsia="en-US"/>
        </w:rPr>
        <w:t>ой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содействовать воспитанию профессиональных качеств и личнос</w:t>
      </w:r>
      <w:r w:rsidR="00D23BBB">
        <w:t>тных свойств будущего бакалавра</w:t>
      </w:r>
      <w:r w:rsidR="009E5D69" w:rsidRPr="009E5D69">
        <w:t>, развитие у студентов интереса к профессии</w:t>
      </w:r>
      <w:r w:rsidR="00DC3E29">
        <w:t xml:space="preserve"> тренера по виду спорта</w:t>
      </w:r>
      <w:r w:rsidR="009E5D69" w:rsidRPr="009E5D69">
        <w:t>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35FDE">
        <w:t xml:space="preserve"> компетенций.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>
        <w:rPr>
          <w:lang w:eastAsia="en-US"/>
        </w:rPr>
        <w:t>Задачами производственн</w:t>
      </w:r>
      <w:r w:rsidRPr="004A75A8">
        <w:rPr>
          <w:lang w:eastAsia="en-US"/>
        </w:rPr>
        <w:t>ой практики являются: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формирование и развитие профессиональных умений и навыков;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углубление и закрепление теоретических знаний бакалавров;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изучение опыта работы практиков;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 - формирование творческого, исследовательского подхода к </w:t>
      </w:r>
      <w:r>
        <w:rPr>
          <w:lang w:eastAsia="en-US"/>
        </w:rPr>
        <w:t xml:space="preserve">тренерской и </w:t>
      </w:r>
      <w:r w:rsidRPr="004A75A8">
        <w:rPr>
          <w:lang w:eastAsia="en-US"/>
        </w:rPr>
        <w:t xml:space="preserve">педагогической деятельности;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развитие потребности в </w:t>
      </w:r>
      <w:r>
        <w:rPr>
          <w:lang w:eastAsia="en-US"/>
        </w:rPr>
        <w:t>тренерско-</w:t>
      </w:r>
      <w:r w:rsidRPr="004A75A8">
        <w:rPr>
          <w:lang w:eastAsia="en-US"/>
        </w:rPr>
        <w:t>педагогическом самообразовании и постоянном самовоспитании.</w:t>
      </w:r>
    </w:p>
    <w:p w:rsidR="00F42E1B" w:rsidRPr="009E5D69" w:rsidRDefault="00F42E1B" w:rsidP="009E5D69">
      <w:pPr>
        <w:spacing w:line="288" w:lineRule="auto"/>
        <w:ind w:firstLine="709"/>
        <w:jc w:val="both"/>
      </w:pP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C35FDE">
        <w:rPr>
          <w:lang w:eastAsia="en-US"/>
        </w:rPr>
        <w:t>учебная</w:t>
      </w:r>
    </w:p>
    <w:p w:rsidR="00D77447" w:rsidRPr="00B75AE6" w:rsidRDefault="00D77447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DC3E29">
        <w:rPr>
          <w:lang w:eastAsia="en-US"/>
        </w:rPr>
        <w:t>п</w:t>
      </w:r>
      <w:r w:rsidR="00DC3E29" w:rsidRPr="00DC3E29">
        <w:rPr>
          <w:lang w:eastAsia="en-US"/>
        </w:rPr>
        <w:t>рактика по получению профессиональных умений и опыта профессиональной деятельности</w:t>
      </w:r>
    </w:p>
    <w:p w:rsidR="0053393E" w:rsidRPr="003153C9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3153C9">
        <w:rPr>
          <w:lang w:eastAsia="en-US"/>
        </w:rPr>
        <w:t>, выездная</w:t>
      </w:r>
    </w:p>
    <w:p w:rsidR="00F42E1B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B75AE6" w:rsidRPr="00B75AE6">
        <w:rPr>
          <w:lang w:eastAsia="en-US"/>
        </w:rPr>
        <w:t>дискретная – путем выделения</w:t>
      </w:r>
      <w:r w:rsidR="00B75AE6" w:rsidRPr="00363FD3">
        <w:rPr>
          <w:lang w:eastAsia="en-US"/>
        </w:rPr>
        <w:t xml:space="preserve"> непрерывного периода учебного времени для проведения практики</w:t>
      </w:r>
      <w:r w:rsidR="00F42E1B">
        <w:rPr>
          <w:lang w:eastAsia="en-US"/>
        </w:rPr>
        <w:t>.</w:t>
      </w:r>
    </w:p>
    <w:p w:rsidR="00B75AE6" w:rsidRDefault="00B75AE6" w:rsidP="00D01546">
      <w:pPr>
        <w:spacing w:line="288" w:lineRule="auto"/>
        <w:ind w:firstLine="567"/>
        <w:jc w:val="both"/>
        <w:rPr>
          <w:i/>
          <w:lang w:eastAsia="en-US"/>
        </w:rPr>
      </w:pPr>
      <w:r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BA35BB">
        <w:rPr>
          <w:lang w:eastAsia="en-US"/>
        </w:rPr>
        <w:t>3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BA35BB">
        <w:rPr>
          <w:lang w:eastAsia="en-US"/>
        </w:rPr>
        <w:t>108</w:t>
      </w:r>
      <w:r w:rsidR="00DC3E29">
        <w:rPr>
          <w:lang w:eastAsia="en-US"/>
        </w:rPr>
        <w:t xml:space="preserve"> </w:t>
      </w:r>
      <w:r w:rsidR="006E0098">
        <w:rPr>
          <w:lang w:eastAsia="en-US"/>
        </w:rPr>
        <w:t>час</w:t>
      </w:r>
      <w:r w:rsidR="00BA35BB">
        <w:rPr>
          <w:lang w:eastAsia="en-US"/>
        </w:rPr>
        <w:t>ов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A654C9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 работу</w:t>
      </w:r>
      <w:r w:rsidR="00C35FDE">
        <w:rPr>
          <w:bCs/>
          <w:lang w:eastAsia="en-US"/>
        </w:rPr>
        <w:t xml:space="preserve"> –</w:t>
      </w:r>
      <w:r>
        <w:rPr>
          <w:bCs/>
          <w:lang w:eastAsia="en-US"/>
        </w:rPr>
        <w:t xml:space="preserve"> </w:t>
      </w:r>
      <w:r w:rsidR="00C35FDE">
        <w:rPr>
          <w:bCs/>
          <w:lang w:eastAsia="en-US"/>
        </w:rPr>
        <w:t xml:space="preserve">очная форма: </w:t>
      </w:r>
      <w:r w:rsidR="000F51FA">
        <w:rPr>
          <w:bCs/>
          <w:lang w:eastAsia="en-US"/>
        </w:rPr>
        <w:t xml:space="preserve">вводная </w:t>
      </w:r>
      <w:r w:rsidRPr="00DB3DE0">
        <w:rPr>
          <w:bCs/>
          <w:lang w:eastAsia="en-US"/>
        </w:rPr>
        <w:t>лекци</w:t>
      </w:r>
      <w:r w:rsidR="000F51FA">
        <w:rPr>
          <w:bCs/>
          <w:lang w:eastAsia="en-US"/>
        </w:rPr>
        <w:t xml:space="preserve">я (2 часа) с объяснением студентам </w:t>
      </w:r>
      <w:r w:rsidR="00DC3E29">
        <w:rPr>
          <w:bCs/>
          <w:lang w:eastAsia="en-US"/>
        </w:rPr>
        <w:t>задания по прохождению практики</w:t>
      </w:r>
      <w:r w:rsidR="000F51FA">
        <w:rPr>
          <w:bCs/>
          <w:lang w:eastAsia="en-US"/>
        </w:rPr>
        <w:t xml:space="preserve">; </w:t>
      </w:r>
      <w:r w:rsidR="006B0BFE">
        <w:rPr>
          <w:bCs/>
          <w:lang w:eastAsia="en-US"/>
        </w:rPr>
        <w:t>1 час текущего контроля выполнения самостоятельной работы</w:t>
      </w:r>
      <w:r w:rsidR="000F51FA">
        <w:rPr>
          <w:bCs/>
          <w:lang w:eastAsia="en-US"/>
        </w:rPr>
        <w:t>.</w:t>
      </w:r>
      <w:r w:rsidR="00C35FDE">
        <w:rPr>
          <w:bCs/>
          <w:lang w:eastAsia="en-US"/>
        </w:rPr>
        <w:t>, Заочная форма: вводная лекция (2 часа), семинарское занятие (2 часа), 1 час текущего контроля выполнения самостоятельной работы.</w:t>
      </w:r>
    </w:p>
    <w:p w:rsidR="000F51FA" w:rsidRDefault="000F51FA" w:rsidP="00D23BBB">
      <w:pPr>
        <w:ind w:firstLine="709"/>
        <w:jc w:val="both"/>
        <w:rPr>
          <w:bCs/>
          <w:lang w:eastAsia="en-US"/>
        </w:rPr>
      </w:pPr>
    </w:p>
    <w:p w:rsidR="003153C9" w:rsidRDefault="00CB11C2" w:rsidP="00D23BBB">
      <w:pPr>
        <w:ind w:firstLine="709"/>
        <w:jc w:val="both"/>
        <w:rPr>
          <w:lang w:eastAsia="en-US"/>
        </w:rPr>
      </w:pPr>
      <w:r>
        <w:rPr>
          <w:bCs/>
          <w:lang w:eastAsia="en-US"/>
        </w:rPr>
        <w:t>б</w:t>
      </w:r>
      <w:r w:rsidR="003153C9" w:rsidRPr="003153C9">
        <w:rPr>
          <w:bCs/>
          <w:lang w:eastAsia="en-US"/>
        </w:rPr>
        <w:t>) Иную форму работы студента во время практики: из которых предусмотрена работа во взаимодействии с руководит</w:t>
      </w:r>
      <w:r w:rsidR="00C35FDE">
        <w:rPr>
          <w:bCs/>
          <w:lang w:eastAsia="en-US"/>
        </w:rPr>
        <w:t>елем от профильной организации (</w:t>
      </w:r>
      <w:r w:rsidR="003153C9" w:rsidRPr="003153C9">
        <w:rPr>
          <w:bCs/>
          <w:lang w:eastAsia="en-US"/>
        </w:rPr>
        <w:t>работа во взаимодействии с обучающимися</w:t>
      </w:r>
      <w:r w:rsidR="00C35FDE">
        <w:rPr>
          <w:bCs/>
          <w:lang w:eastAsia="en-US"/>
        </w:rPr>
        <w:t>)</w:t>
      </w:r>
      <w:r w:rsidR="003153C9" w:rsidRPr="003153C9">
        <w:rPr>
          <w:bCs/>
          <w:lang w:eastAsia="en-US"/>
        </w:rPr>
        <w:t>: о</w:t>
      </w:r>
      <w:r>
        <w:rPr>
          <w:bCs/>
          <w:lang w:eastAsia="en-US"/>
        </w:rPr>
        <w:t>чная форма обучения – 105 часов, заочная форма – 10</w:t>
      </w:r>
      <w:r w:rsidR="00C35FDE">
        <w:rPr>
          <w:bCs/>
          <w:lang w:eastAsia="en-US"/>
        </w:rPr>
        <w:t>3</w:t>
      </w:r>
      <w:r w:rsidR="003153C9" w:rsidRPr="003153C9">
        <w:rPr>
          <w:bCs/>
          <w:lang w:eastAsia="en-US"/>
        </w:rPr>
        <w:t xml:space="preserve"> час</w:t>
      </w:r>
      <w:r w:rsidR="00C35FDE">
        <w:rPr>
          <w:bCs/>
          <w:lang w:eastAsia="en-US"/>
        </w:rPr>
        <w:t>а</w:t>
      </w:r>
    </w:p>
    <w:p w:rsidR="00C35FDE" w:rsidRDefault="000F51FA" w:rsidP="00C35FDE">
      <w:pPr>
        <w:ind w:firstLine="709"/>
        <w:jc w:val="both"/>
        <w:rPr>
          <w:lang w:eastAsia="en-US"/>
        </w:rPr>
      </w:pPr>
      <w:r>
        <w:rPr>
          <w:lang w:eastAsia="en-US"/>
        </w:rPr>
        <w:t>Форма промежуточного контроля – зачет с оценкой.</w:t>
      </w:r>
    </w:p>
    <w:p w:rsidR="00C35FDE" w:rsidRDefault="00C35FDE" w:rsidP="00C35FDE">
      <w:pPr>
        <w:ind w:firstLine="709"/>
        <w:jc w:val="both"/>
        <w:rPr>
          <w:lang w:eastAsia="en-US"/>
        </w:rPr>
      </w:pPr>
    </w:p>
    <w:p w:rsidR="00D23BBB" w:rsidRPr="00C35FDE" w:rsidRDefault="00D23BBB" w:rsidP="00C35FDE">
      <w:pPr>
        <w:ind w:firstLine="709"/>
        <w:jc w:val="both"/>
        <w:rPr>
          <w:lang w:eastAsia="en-US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534513" w:rsidRPr="00DE569B" w:rsidRDefault="00534513" w:rsidP="00534513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 xml:space="preserve">3. Место и сроки </w:t>
      </w:r>
      <w:proofErr w:type="gramStart"/>
      <w:r w:rsidRPr="00DE569B">
        <w:rPr>
          <w:rFonts w:eastAsia="HiddenHorzOCR"/>
          <w:b/>
        </w:rPr>
        <w:t>проведения  практики</w:t>
      </w:r>
      <w:proofErr w:type="gramEnd"/>
    </w:p>
    <w:p w:rsidR="00534513" w:rsidRPr="00DE569B" w:rsidRDefault="00534513" w:rsidP="00534513">
      <w:pPr>
        <w:ind w:firstLine="709"/>
        <w:jc w:val="both"/>
      </w:pPr>
      <w:r w:rsidRPr="00DE569B">
        <w:t>Про</w:t>
      </w:r>
      <w:r w:rsidR="00280AB4">
        <w:t>должительность практики для очной</w:t>
      </w:r>
      <w:r w:rsidRPr="00DE569B">
        <w:t xml:space="preserve"> форм</w:t>
      </w:r>
      <w:r w:rsidR="00280AB4">
        <w:t>ы</w:t>
      </w:r>
      <w:r w:rsidRPr="00DE569B">
        <w:t xml:space="preserve"> обучения составляет </w:t>
      </w:r>
      <w:r w:rsidR="00280AB4">
        <w:t>9</w:t>
      </w:r>
      <w:r w:rsidR="00DE6AB0">
        <w:t xml:space="preserve"> рабочих дней</w:t>
      </w:r>
      <w:r w:rsidRPr="00DE569B">
        <w:t>,</w:t>
      </w:r>
      <w:r w:rsidR="00280AB4" w:rsidRPr="00280AB4">
        <w:t xml:space="preserve"> </w:t>
      </w:r>
      <w:r w:rsidR="00280AB4">
        <w:t>для заочной</w:t>
      </w:r>
      <w:r w:rsidR="00280AB4" w:rsidRPr="00DE569B">
        <w:t xml:space="preserve"> форм</w:t>
      </w:r>
      <w:r w:rsidR="00280AB4">
        <w:t>ы</w:t>
      </w:r>
      <w:r w:rsidR="00280AB4" w:rsidRPr="00DE569B">
        <w:t xml:space="preserve"> обучения составляет </w:t>
      </w:r>
      <w:r w:rsidR="00280AB4">
        <w:t>14 рабочих дней</w:t>
      </w:r>
      <w:r w:rsidRPr="00DE569B">
        <w:t xml:space="preserve">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r w:rsidRPr="00DE569B">
              <w:lastRenderedPageBreak/>
              <w:t>Форма обучения</w:t>
            </w:r>
          </w:p>
        </w:tc>
        <w:tc>
          <w:tcPr>
            <w:tcW w:w="4852" w:type="dxa"/>
          </w:tcPr>
          <w:p w:rsidR="00534513" w:rsidRPr="00DE569B" w:rsidRDefault="00534513" w:rsidP="000F7FD4">
            <w:r w:rsidRPr="00DE569B">
              <w:t>Курс (семестр)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534513" w:rsidRPr="00DE569B" w:rsidRDefault="00917872" w:rsidP="00917872">
            <w:pPr>
              <w:ind w:firstLine="602"/>
            </w:pPr>
            <w:r>
              <w:t>2</w:t>
            </w:r>
            <w:r w:rsidR="00534513" w:rsidRPr="00DE569B">
              <w:t xml:space="preserve"> курс </w:t>
            </w:r>
            <w:r>
              <w:t>4</w:t>
            </w:r>
            <w:r w:rsidR="00280AB4">
              <w:t xml:space="preserve"> </w:t>
            </w:r>
            <w:r w:rsidR="00534513" w:rsidRPr="00DE569B">
              <w:t>семестр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534513" w:rsidRPr="00DE569B" w:rsidRDefault="00917872" w:rsidP="00917872">
            <w:pPr>
              <w:ind w:firstLine="602"/>
            </w:pPr>
            <w:r>
              <w:t>3</w:t>
            </w:r>
            <w:r w:rsidR="00534513" w:rsidRPr="00DE569B">
              <w:t xml:space="preserve"> курс </w:t>
            </w:r>
            <w:r>
              <w:t>6</w:t>
            </w:r>
            <w:r w:rsidR="00534513">
              <w:t xml:space="preserve"> </w:t>
            </w:r>
            <w:r w:rsidR="00534513" w:rsidRPr="00DE569B">
              <w:t>семестр</w:t>
            </w:r>
          </w:p>
        </w:tc>
      </w:tr>
    </w:tbl>
    <w:p w:rsidR="00534513" w:rsidRPr="00DE569B" w:rsidRDefault="00534513" w:rsidP="00534513">
      <w:pPr>
        <w:ind w:firstLine="567"/>
        <w:jc w:val="both"/>
        <w:rPr>
          <w:lang w:eastAsia="en-US"/>
        </w:rPr>
      </w:pPr>
    </w:p>
    <w:p w:rsidR="000F7FD4" w:rsidRDefault="00534513" w:rsidP="00534513">
      <w:pPr>
        <w:spacing w:line="288" w:lineRule="auto"/>
        <w:ind w:firstLine="709"/>
        <w:jc w:val="both"/>
      </w:pPr>
      <w:r>
        <w:t xml:space="preserve">Практика проводится в </w:t>
      </w:r>
      <w:r w:rsidRPr="00D45AEB">
        <w:t>Детско-юношески</w:t>
      </w:r>
      <w:r>
        <w:t>х</w:t>
      </w:r>
      <w:r w:rsidRPr="00D45AEB">
        <w:t xml:space="preserve"> спортивны</w:t>
      </w:r>
      <w:r>
        <w:t>х</w:t>
      </w:r>
      <w:r w:rsidRPr="00D45AEB">
        <w:t xml:space="preserve"> школ</w:t>
      </w:r>
      <w:r>
        <w:t>ах</w:t>
      </w:r>
      <w:r w:rsidRPr="00D45AEB">
        <w:t>, школ</w:t>
      </w:r>
      <w:r>
        <w:t>ах</w:t>
      </w:r>
      <w:r w:rsidRPr="00D45AEB">
        <w:t xml:space="preserve"> высшего спортивного мастерства,</w:t>
      </w:r>
      <w:r>
        <w:t xml:space="preserve"> училищах олимпийского резерва, ф</w:t>
      </w:r>
      <w:r w:rsidRPr="00D45AEB">
        <w:t>изкультурно-оздоровительны</w:t>
      </w:r>
      <w:r>
        <w:t>х</w:t>
      </w:r>
      <w:r w:rsidRPr="00D45AEB">
        <w:t xml:space="preserve"> организаци</w:t>
      </w:r>
      <w:r>
        <w:t xml:space="preserve">ях, в </w:t>
      </w:r>
      <w:proofErr w:type="spellStart"/>
      <w:r>
        <w:t>т.ч</w:t>
      </w:r>
      <w:proofErr w:type="spellEnd"/>
      <w:r>
        <w:t>. спортивных</w:t>
      </w:r>
      <w:r w:rsidRPr="00D45AEB">
        <w:t xml:space="preserve"> клуб</w:t>
      </w:r>
      <w:r>
        <w:t>ах</w:t>
      </w:r>
      <w:r w:rsidRPr="00D45AEB">
        <w:t xml:space="preserve"> и </w:t>
      </w:r>
      <w:r>
        <w:t xml:space="preserve">физкультурно-спортивных </w:t>
      </w:r>
      <w:r w:rsidRPr="00D45AEB">
        <w:t>комплекс</w:t>
      </w:r>
      <w:r>
        <w:t>ах</w:t>
      </w:r>
      <w:r w:rsidRPr="00D45AEB">
        <w:t>, туристически</w:t>
      </w:r>
      <w:r>
        <w:t>х</w:t>
      </w:r>
      <w:r w:rsidRPr="00D45AEB">
        <w:t xml:space="preserve"> клуб</w:t>
      </w:r>
      <w:r>
        <w:t>ах, общественных физкультурно-спортивных</w:t>
      </w:r>
      <w:r w:rsidRPr="00D45AEB">
        <w:t xml:space="preserve"> организаци</w:t>
      </w:r>
      <w:r>
        <w:t>ях, федерациях по видам спорта.</w:t>
      </w:r>
    </w:p>
    <w:p w:rsidR="00534513" w:rsidRDefault="00534513" w:rsidP="00534513">
      <w:pPr>
        <w:spacing w:line="288" w:lineRule="auto"/>
        <w:ind w:firstLine="709"/>
        <w:jc w:val="both"/>
        <w:rPr>
          <w:rFonts w:eastAsia="Times New Roman"/>
          <w:b/>
          <w:lang w:eastAsia="en-US"/>
        </w:rPr>
      </w:pPr>
      <w:r w:rsidRPr="00D45AEB">
        <w:t xml:space="preserve">В </w:t>
      </w:r>
      <w:r>
        <w:t>данных организациях спортивной направленности</w:t>
      </w:r>
      <w:r w:rsidRPr="00D45AEB">
        <w:t xml:space="preserve"> студенты работают в должности </w:t>
      </w:r>
      <w:r>
        <w:t xml:space="preserve">инструктора, </w:t>
      </w:r>
      <w:r w:rsidRPr="00D45AEB">
        <w:t>тренера по виду спорта</w:t>
      </w:r>
      <w:r>
        <w:t>.</w:t>
      </w: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34513" w:rsidRPr="00DE569B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534513" w:rsidRPr="00B80BD2" w:rsidRDefault="00534513" w:rsidP="00534513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534513" w:rsidRDefault="00534513" w:rsidP="00534513">
      <w:pPr>
        <w:ind w:firstLine="709"/>
        <w:jc w:val="both"/>
      </w:pPr>
      <w:r w:rsidRPr="00B80BD2">
        <w:t xml:space="preserve">Перечисленные ниже компетенции, </w:t>
      </w:r>
      <w:proofErr w:type="gramStart"/>
      <w:r w:rsidRPr="00B80BD2">
        <w:t>формируемые  в</w:t>
      </w:r>
      <w:proofErr w:type="gramEnd"/>
      <w:r w:rsidRPr="00B80BD2"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</w:t>
      </w:r>
      <w:r>
        <w:t xml:space="preserve">педагогической работе педагога дополнительного </w:t>
      </w:r>
      <w:proofErr w:type="gramStart"/>
      <w:r>
        <w:t>образования</w:t>
      </w:r>
      <w:r w:rsidRPr="00B80BD2">
        <w:t>,  учатся</w:t>
      </w:r>
      <w:proofErr w:type="gramEnd"/>
      <w:r w:rsidRPr="00B80BD2">
        <w:t xml:space="preserve"> выполнять </w:t>
      </w:r>
      <w:r>
        <w:t xml:space="preserve">его </w:t>
      </w:r>
      <w:r w:rsidRPr="00B80BD2">
        <w:t xml:space="preserve">обязанности и применять на практике </w:t>
      </w:r>
      <w:r>
        <w:t xml:space="preserve">умения организации и </w:t>
      </w:r>
      <w:r w:rsidRPr="00B80BD2">
        <w:t xml:space="preserve"> проведени</w:t>
      </w:r>
      <w:r>
        <w:t>я</w:t>
      </w:r>
      <w:r w:rsidRPr="00B80BD2">
        <w:t xml:space="preserve"> </w:t>
      </w:r>
      <w:r>
        <w:t xml:space="preserve">физкультурно-спортивных </w:t>
      </w:r>
      <w:r w:rsidRPr="00B80BD2">
        <w:t>заняти</w:t>
      </w:r>
      <w:r>
        <w:t>й</w:t>
      </w:r>
      <w:r w:rsidRPr="00B80BD2">
        <w:t>, работать самостоятельно и в команде, а также вырабатывают навыки толерантно</w:t>
      </w:r>
      <w:r>
        <w:t>го</w:t>
      </w:r>
      <w:r w:rsidRPr="00B80BD2">
        <w:t xml:space="preserve"> восприяти</w:t>
      </w:r>
      <w:r>
        <w:t>я</w:t>
      </w:r>
      <w:r w:rsidRPr="00B80BD2">
        <w:t xml:space="preserve"> социальных, этнических, конфессиональных и культурных различий</w:t>
      </w:r>
      <w:r>
        <w:t xml:space="preserve"> обучающихся</w:t>
      </w:r>
      <w:r w:rsidRPr="00B80BD2">
        <w:t>.</w:t>
      </w:r>
    </w:p>
    <w:p w:rsidR="009509D9" w:rsidRPr="00DE569B" w:rsidRDefault="009509D9" w:rsidP="009509D9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09D9" w:rsidRPr="0018221A" w:rsidTr="00B663C2">
        <w:trPr>
          <w:trHeight w:val="566"/>
          <w:tblHeader/>
        </w:trPr>
        <w:tc>
          <w:tcPr>
            <w:tcW w:w="2217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Код и наименование формируемой компетенции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Индикаторы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достижения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Планируемые результаты обучения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9509D9" w:rsidRPr="0018221A" w:rsidTr="00B663C2">
        <w:trPr>
          <w:trHeight w:val="856"/>
        </w:trPr>
        <w:tc>
          <w:tcPr>
            <w:tcW w:w="2217" w:type="dxa"/>
            <w:shd w:val="clear" w:color="auto" w:fill="auto"/>
          </w:tcPr>
          <w:p w:rsidR="009509D9" w:rsidRPr="0018221A" w:rsidRDefault="00C970B2" w:rsidP="00B663C2">
            <w:pPr>
              <w:rPr>
                <w:b/>
                <w:iCs/>
                <w:sz w:val="20"/>
                <w:szCs w:val="20"/>
              </w:rPr>
            </w:pPr>
            <w:r w:rsidRPr="00B663C2">
              <w:rPr>
                <w:sz w:val="20"/>
                <w:szCs w:val="20"/>
              </w:rPr>
              <w:t>ОПК-2. Способен осуществлять спортивный отбор и спортивную ориентацию в процессе занятий</w:t>
            </w:r>
          </w:p>
        </w:tc>
        <w:tc>
          <w:tcPr>
            <w:tcW w:w="4871" w:type="dxa"/>
            <w:shd w:val="clear" w:color="auto" w:fill="auto"/>
          </w:tcPr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b/>
                <w:bCs/>
                <w:sz w:val="20"/>
                <w:szCs w:val="20"/>
              </w:rPr>
              <w:t>ОПК-2.1</w:t>
            </w:r>
            <w:r w:rsidRPr="000160E1">
              <w:rPr>
                <w:sz w:val="20"/>
                <w:szCs w:val="20"/>
              </w:rPr>
              <w:t xml:space="preserve">. </w:t>
            </w:r>
            <w:r w:rsidRPr="00DD1DD1">
              <w:rPr>
                <w:b/>
                <w:sz w:val="20"/>
                <w:szCs w:val="20"/>
              </w:rPr>
              <w:t>Знает:</w:t>
            </w:r>
          </w:p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0160E1">
              <w:rPr>
                <w:sz w:val="20"/>
                <w:szCs w:val="20"/>
              </w:rPr>
              <w:t>неодномоментность</w:t>
            </w:r>
            <w:proofErr w:type="spellEnd"/>
            <w:r w:rsidRPr="000160E1">
              <w:rPr>
                <w:sz w:val="20"/>
                <w:szCs w:val="20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</w:t>
            </w:r>
            <w:r w:rsidRPr="000160E1">
              <w:rPr>
                <w:sz w:val="20"/>
                <w:szCs w:val="20"/>
              </w:rPr>
              <w:lastRenderedPageBreak/>
              <w:t xml:space="preserve">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 ,  одаренных в ИВС; - методики массового и индивидуального отбора в ИВС. </w:t>
            </w:r>
          </w:p>
          <w:p w:rsidR="00C970B2" w:rsidRPr="008C56A3" w:rsidRDefault="00C970B2" w:rsidP="00C970B2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ОПК-2.2. Умеет:</w:t>
            </w:r>
          </w:p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свойств занимающихся физической культурой и спортом; - 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функциональным 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9509D9" w:rsidRPr="00917872" w:rsidRDefault="00C970B2" w:rsidP="00C970B2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ОПК-2.3. Имеет опыт:</w:t>
            </w:r>
            <w:r w:rsidRPr="000160E1">
              <w:rPr>
                <w:sz w:val="20"/>
                <w:szCs w:val="20"/>
              </w:rPr>
              <w:t xml:space="preserve">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D9" w:rsidRPr="0018221A" w:rsidRDefault="009509D9" w:rsidP="00B663C2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Уметь:  выделять</w:t>
            </w:r>
            <w:proofErr w:type="gramEnd"/>
            <w:r w:rsidRPr="0018221A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</w:p>
          <w:p w:rsidR="009509D9" w:rsidRPr="0018221A" w:rsidRDefault="009509D9" w:rsidP="00B663C2">
            <w:pPr>
              <w:rPr>
                <w:b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</w:tr>
      <w:tr w:rsidR="00340EFE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BF456A" w:rsidRDefault="00340EFE" w:rsidP="00340EFE">
            <w:pPr>
              <w:rPr>
                <w:sz w:val="20"/>
                <w:szCs w:val="20"/>
                <w:highlight w:val="yellow"/>
              </w:rPr>
            </w:pPr>
            <w:r w:rsidRPr="002D38EA">
              <w:rPr>
                <w:sz w:val="20"/>
                <w:szCs w:val="20"/>
              </w:rPr>
              <w:lastRenderedPageBreak/>
              <w:t xml:space="preserve">ОПК-4. Способен проводить тренировочные занятия различной направленности и организовывать </w:t>
            </w:r>
            <w:r w:rsidRPr="002D38EA">
              <w:rPr>
                <w:sz w:val="20"/>
                <w:szCs w:val="20"/>
              </w:rPr>
              <w:lastRenderedPageBreak/>
              <w:t>участие спортсменов в соревнованиях в избранном виде спорта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lastRenderedPageBreak/>
              <w:t>ОПК-4.1. Знает:</w:t>
            </w:r>
            <w:r w:rsidRPr="000160E1">
              <w:rPr>
                <w:sz w:val="20"/>
                <w:szCs w:val="20"/>
              </w:rPr>
              <w:t xml:space="preserve">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</w:t>
            </w:r>
            <w:r w:rsidRPr="000160E1">
              <w:rPr>
                <w:sz w:val="20"/>
                <w:szCs w:val="20"/>
              </w:rPr>
              <w:lastRenderedPageBreak/>
              <w:t xml:space="preserve">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ОПК-4.2. Умеет:</w:t>
            </w:r>
            <w:r w:rsidRPr="000160E1">
              <w:rPr>
                <w:sz w:val="20"/>
                <w:szCs w:val="20"/>
              </w:rPr>
              <w:t xml:space="preserve"> - применять методы организации деятельности занимающихся на занятиях по ИВС с учетом материально-технических возможностей организации, возрастных особенностей 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 - 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</w:t>
            </w:r>
            <w:proofErr w:type="spellStart"/>
            <w:r w:rsidRPr="000160E1">
              <w:rPr>
                <w:sz w:val="20"/>
                <w:szCs w:val="20"/>
              </w:rPr>
              <w:t>контрольноизмерительными</w:t>
            </w:r>
            <w:proofErr w:type="spellEnd"/>
            <w:r w:rsidRPr="000160E1">
              <w:rPr>
                <w:sz w:val="20"/>
                <w:szCs w:val="20"/>
              </w:rPr>
              <w:t xml:space="preserve"> приборами на занятиях по ИВС; - организовывать группу занимающихся в зависимости от поставленных задач для безопасного выполнения упражнений ИВС; -контролировать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</w:t>
            </w:r>
          </w:p>
          <w:p w:rsidR="00340EFE" w:rsidRPr="0018221A" w:rsidRDefault="00340EFE" w:rsidP="00340EFE">
            <w:pPr>
              <w:rPr>
                <w:b/>
                <w:bCs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 </w:t>
            </w:r>
            <w:r w:rsidRPr="008C56A3">
              <w:rPr>
                <w:b/>
                <w:sz w:val="20"/>
                <w:szCs w:val="20"/>
              </w:rPr>
              <w:t>ОПК-4.3. Имеет опыт:</w:t>
            </w:r>
            <w:r w:rsidRPr="000160E1">
              <w:rPr>
                <w:sz w:val="20"/>
                <w:szCs w:val="20"/>
              </w:rPr>
              <w:t xml:space="preserve">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теоретического занятия по ИВС; -проведения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lastRenderedPageBreak/>
              <w:t xml:space="preserve">Уметь:  </w:t>
            </w:r>
            <w:r w:rsidRPr="000160E1">
              <w:rPr>
                <w:sz w:val="20"/>
                <w:szCs w:val="20"/>
              </w:rPr>
              <w:t>применять</w:t>
            </w:r>
            <w:proofErr w:type="gramEnd"/>
            <w:r w:rsidRPr="000160E1">
              <w:rPr>
                <w:sz w:val="20"/>
                <w:szCs w:val="20"/>
              </w:rPr>
              <w:t xml:space="preserve">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</w:t>
            </w:r>
          </w:p>
          <w:p w:rsidR="00340EFE" w:rsidRPr="00C8254F" w:rsidRDefault="00340EFE" w:rsidP="00340EFE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</w:tr>
      <w:tr w:rsidR="00340EFE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2D38EA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lastRenderedPageBreak/>
              <w:t>ОПК-8. Способен проводить работу по предотвращению применения допинга</w:t>
            </w:r>
          </w:p>
        </w:tc>
        <w:tc>
          <w:tcPr>
            <w:tcW w:w="4871" w:type="dxa"/>
            <w:shd w:val="clear" w:color="auto" w:fill="FFFFFF"/>
          </w:tcPr>
          <w:p w:rsidR="00340EFE" w:rsidRPr="008C56A3" w:rsidRDefault="00340EFE" w:rsidP="00340EFE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ОПК-8.1. Знает: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международные стандарты 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мероприятий; - методики разработки антидопинговых программ для различной целевой аудитории; - содержание учебных программ и принципы организации антидопинговых мероприятий; - международные этические нормы в области противодействия применению допинга; - планы антидопинговых мероприятий.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DD1DD1">
              <w:rPr>
                <w:b/>
                <w:sz w:val="20"/>
                <w:szCs w:val="20"/>
              </w:rPr>
              <w:t>ОПК-8.2. Умеет:</w:t>
            </w:r>
            <w:r w:rsidRPr="000160E1">
              <w:rPr>
                <w:sz w:val="20"/>
                <w:szCs w:val="20"/>
              </w:rPr>
              <w:t xml:space="preserve"> - 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- планировать свою работу и работу специалистов по антидопинговому обеспечению; - 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0160E1">
              <w:rPr>
                <w:sz w:val="20"/>
                <w:szCs w:val="20"/>
              </w:rPr>
              <w:t>паралимпийском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сурдлимпийском</w:t>
            </w:r>
            <w:proofErr w:type="spellEnd"/>
            <w:r w:rsidRPr="000160E1">
              <w:rPr>
                <w:sz w:val="20"/>
                <w:szCs w:val="20"/>
              </w:rPr>
              <w:t xml:space="preserve"> спорте; - выбирать инструкции и рекомендации по антидопинговым программам; - представлять информационные материалы по информационным антидопинговым программам; - изучать и систематизировать информацию по организации и 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- 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340EFE" w:rsidRPr="000160E1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ОПК-8.3 Имеет опыт</w:t>
            </w:r>
            <w:r w:rsidRPr="000160E1">
              <w:rPr>
                <w:sz w:val="20"/>
                <w:szCs w:val="20"/>
              </w:rPr>
              <w:t xml:space="preserve"> - выбора формы и способа проведения профилактического информационного 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 международных антидопинговых программ, документов международных организаций по вопросам противодействия применению допинга в 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- выбора целевой аудитории для реализации информационных и профилактических антидопинговых программ; - анализа эффективности проведенных мероприятий по актуальным </w:t>
            </w:r>
            <w:r w:rsidRPr="000160E1">
              <w:rPr>
                <w:sz w:val="20"/>
                <w:szCs w:val="20"/>
              </w:rPr>
              <w:lastRenderedPageBreak/>
              <w:t>антидопинговым тематикам; - 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-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международные стандарты в области противодействия применению допинга в спорте</w:t>
            </w:r>
            <w:r>
              <w:rPr>
                <w:sz w:val="20"/>
                <w:szCs w:val="20"/>
              </w:rPr>
              <w:t>.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</w:t>
            </w:r>
            <w:proofErr w:type="gramEnd"/>
            <w:r w:rsidRPr="000160E1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C8254F" w:rsidRDefault="00340EFE" w:rsidP="00340EFE">
            <w:pPr>
              <w:rPr>
                <w:rFonts w:eastAsia="Times New Roman"/>
                <w:b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</w:tr>
      <w:tr w:rsidR="00340EFE" w:rsidRPr="0018221A" w:rsidTr="00917872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2D38EA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lastRenderedPageBreak/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8C56A3" w:rsidRDefault="00340EFE" w:rsidP="00340EFE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ОПК-9.1. Знает: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- механические характеристики тела человека и его движений; 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0160E1">
              <w:rPr>
                <w:sz w:val="20"/>
                <w:szCs w:val="20"/>
              </w:rPr>
              <w:t>психопрофилактику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психокоррекцию</w:t>
            </w:r>
            <w:proofErr w:type="spellEnd"/>
            <w:r w:rsidRPr="000160E1">
              <w:rPr>
                <w:sz w:val="20"/>
                <w:szCs w:val="20"/>
              </w:rPr>
              <w:t xml:space="preserve">, элементы консультирования;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-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</w:t>
            </w:r>
            <w:proofErr w:type="spellStart"/>
            <w:r w:rsidRPr="000160E1">
              <w:rPr>
                <w:sz w:val="20"/>
                <w:szCs w:val="20"/>
              </w:rPr>
              <w:t>интерпретацииполучаемых</w:t>
            </w:r>
            <w:proofErr w:type="spellEnd"/>
            <w:r w:rsidRPr="000160E1">
              <w:rPr>
                <w:sz w:val="20"/>
                <w:szCs w:val="20"/>
              </w:rPr>
              <w:t xml:space="preserve"> данных, их фиксации;  -  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 - систему оценивания обучающихся в процессе  освоения образовательных программ по физической культуре; - 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ИВС.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ОПК-9.2. Умеет:</w:t>
            </w:r>
            <w:r w:rsidRPr="000160E1">
              <w:rPr>
                <w:sz w:val="20"/>
                <w:szCs w:val="20"/>
              </w:rPr>
              <w:t xml:space="preserve"> - интерпретировать результаты антропометрических измерений и показатели </w:t>
            </w:r>
            <w:r w:rsidRPr="000160E1">
              <w:rPr>
                <w:sz w:val="20"/>
                <w:szCs w:val="20"/>
              </w:rPr>
              <w:lastRenderedPageBreak/>
              <w:t xml:space="preserve">физического развития, анализа положений и движений, определяя степень соответствия их контрольным нормативам; - определять 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подбирать и применять  базовые методики психодиагностики психических процессов, состояний и свойств занимающихся физической культурой и спортом;  - проводить собеседование, оценивать мотивацию и психологический настрой спортсмена; - использовать методы оценки волевых качеств спортсмена; - подобрать контрольные упражнения для оценки параметров физической, технической  подготовленности занимающихся и обучающихся;  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0160E1">
              <w:rPr>
                <w:sz w:val="20"/>
                <w:szCs w:val="20"/>
              </w:rPr>
              <w:t>акселерометрию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динамометрию, </w:t>
            </w:r>
            <w:proofErr w:type="spellStart"/>
            <w:r w:rsidRPr="000160E1">
              <w:rPr>
                <w:sz w:val="20"/>
                <w:szCs w:val="20"/>
              </w:rPr>
              <w:t>стабилометрию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эргометрию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0160E1">
              <w:rPr>
                <w:sz w:val="20"/>
                <w:szCs w:val="20"/>
              </w:rPr>
              <w:t>миотонометрии</w:t>
            </w:r>
            <w:proofErr w:type="spellEnd"/>
            <w:r w:rsidRPr="000160E1">
              <w:rPr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0160E1">
              <w:rPr>
                <w:sz w:val="20"/>
                <w:szCs w:val="20"/>
              </w:rPr>
              <w:t>опорнодвигательного</w:t>
            </w:r>
            <w:proofErr w:type="spellEnd"/>
            <w:r w:rsidRPr="000160E1">
              <w:rPr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0160E1">
              <w:rPr>
                <w:sz w:val="20"/>
                <w:szCs w:val="20"/>
              </w:rPr>
              <w:t>стептеста</w:t>
            </w:r>
            <w:proofErr w:type="spellEnd"/>
            <w:r w:rsidRPr="000160E1">
              <w:rPr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0160E1">
              <w:rPr>
                <w:sz w:val="20"/>
                <w:szCs w:val="20"/>
              </w:rPr>
              <w:t>Айзенка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теппинг</w:t>
            </w:r>
            <w:proofErr w:type="spellEnd"/>
            <w:r w:rsidRPr="000160E1">
              <w:rPr>
                <w:sz w:val="20"/>
                <w:szCs w:val="20"/>
              </w:rPr>
              <w:t xml:space="preserve">-тест, методика </w:t>
            </w:r>
            <w:proofErr w:type="spellStart"/>
            <w:r w:rsidRPr="000160E1">
              <w:rPr>
                <w:sz w:val="20"/>
                <w:szCs w:val="20"/>
              </w:rPr>
              <w:t>Спилбергера</w:t>
            </w:r>
            <w:proofErr w:type="spellEnd"/>
            <w:r w:rsidRPr="000160E1">
              <w:rPr>
                <w:sz w:val="20"/>
                <w:szCs w:val="20"/>
              </w:rPr>
              <w:t xml:space="preserve">-Ханина, методика </w:t>
            </w:r>
            <w:proofErr w:type="spellStart"/>
            <w:r w:rsidRPr="000160E1">
              <w:rPr>
                <w:sz w:val="20"/>
                <w:szCs w:val="20"/>
              </w:rPr>
              <w:t>Шмишека-Леонгарда</w:t>
            </w:r>
            <w:proofErr w:type="spellEnd"/>
            <w:r w:rsidRPr="000160E1">
              <w:rPr>
                <w:sz w:val="20"/>
                <w:szCs w:val="20"/>
              </w:rPr>
              <w:t xml:space="preserve"> (акцентуации характера), «Несуществующее </w:t>
            </w:r>
            <w:r w:rsidRPr="000160E1">
              <w:rPr>
                <w:sz w:val="20"/>
                <w:szCs w:val="20"/>
              </w:rPr>
              <w:lastRenderedPageBreak/>
              <w:t xml:space="preserve">животное», методика исследования мотивации, социометрия и др.);  - использовать систему нормативов и методик контроля физической  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340EFE" w:rsidRPr="00917872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ОПК-9.3. Имеет опыт</w:t>
            </w:r>
            <w:r w:rsidRPr="000160E1">
              <w:rPr>
                <w:sz w:val="20"/>
                <w:szCs w:val="20"/>
              </w:rPr>
              <w:t xml:space="preserve"> -проведения антропометрических измерений; - применения методов биомеханического контроля движений и физических способностей человека;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- 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</w:t>
            </w:r>
            <w:proofErr w:type="gramEnd"/>
            <w:r w:rsidRPr="000160E1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C8254F" w:rsidRDefault="00340EFE" w:rsidP="00340EFE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</w:tr>
      <w:tr w:rsidR="00917872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ПК-1</w:t>
            </w:r>
          </w:p>
          <w:p w:rsidR="00917872" w:rsidRPr="000160E1" w:rsidRDefault="00917872" w:rsidP="00340EFE">
            <w:pPr>
              <w:rPr>
                <w:sz w:val="20"/>
                <w:szCs w:val="20"/>
              </w:rPr>
            </w:pPr>
            <w:r w:rsidRPr="00917872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72" w:rsidRPr="00917872" w:rsidRDefault="00917872" w:rsidP="00917872">
            <w:pPr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ПК-1.1. Знает:</w:t>
            </w:r>
          </w:p>
          <w:p w:rsidR="00917872" w:rsidRP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917872" w:rsidRPr="00917872" w:rsidRDefault="00917872" w:rsidP="00917872">
            <w:pPr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ПК-1.2. Умеет:</w:t>
            </w:r>
          </w:p>
          <w:p w:rsidR="00917872" w:rsidRP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917872">
              <w:rPr>
                <w:iCs/>
                <w:sz w:val="20"/>
              </w:rPr>
              <w:t>.</w:t>
            </w:r>
          </w:p>
          <w:p w:rsidR="00917872" w:rsidRPr="00917872" w:rsidRDefault="00917872" w:rsidP="00917872">
            <w:pPr>
              <w:tabs>
                <w:tab w:val="num" w:pos="1"/>
                <w:tab w:val="left" w:pos="426"/>
              </w:tabs>
              <w:ind w:left="1"/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ПК-1.3. Имеет опыт:</w:t>
            </w:r>
          </w:p>
          <w:p w:rsidR="00917872" w:rsidRPr="008C56A3" w:rsidRDefault="00917872" w:rsidP="00917872">
            <w:pPr>
              <w:rPr>
                <w:b/>
                <w:sz w:val="20"/>
                <w:szCs w:val="20"/>
              </w:rPr>
            </w:pPr>
            <w:r w:rsidRPr="00917872">
              <w:rPr>
                <w:sz w:val="20"/>
              </w:rPr>
              <w:t xml:space="preserve"> – планирования, учета и анализа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917872" w:rsidRPr="00917872" w:rsidRDefault="00917872" w:rsidP="00917872">
            <w:pPr>
              <w:rPr>
                <w:sz w:val="20"/>
              </w:rPr>
            </w:pPr>
          </w:p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  <w:p w:rsidR="00917872" w:rsidRDefault="00917872" w:rsidP="00917872">
            <w:pPr>
              <w:rPr>
                <w:iCs/>
                <w:sz w:val="20"/>
              </w:rPr>
            </w:pPr>
            <w:r w:rsidRPr="00917872">
              <w:rPr>
                <w:sz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917872">
              <w:rPr>
                <w:iCs/>
                <w:sz w:val="20"/>
              </w:rPr>
              <w:t>.</w:t>
            </w:r>
          </w:p>
          <w:p w:rsidR="00917872" w:rsidRPr="00917872" w:rsidRDefault="00917872" w:rsidP="00917872">
            <w:pPr>
              <w:rPr>
                <w:sz w:val="20"/>
              </w:rPr>
            </w:pPr>
          </w:p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</w:t>
            </w:r>
          </w:p>
          <w:p w:rsidR="00917872" w:rsidRPr="0018221A" w:rsidRDefault="00917872" w:rsidP="00340EFE">
            <w:pPr>
              <w:rPr>
                <w:sz w:val="20"/>
                <w:szCs w:val="20"/>
              </w:rPr>
            </w:pPr>
            <w:r w:rsidRPr="00917872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навыками </w:t>
            </w:r>
            <w:r w:rsidRPr="00917872">
              <w:rPr>
                <w:sz w:val="20"/>
              </w:rPr>
              <w:t>планирования, учета и анализа результатов тренировочного процесса и соревновательной деятельности на этапах спортивной подготовки</w:t>
            </w:r>
          </w:p>
        </w:tc>
      </w:tr>
    </w:tbl>
    <w:p w:rsidR="00534513" w:rsidRPr="00BF456A" w:rsidRDefault="00534513" w:rsidP="00534513">
      <w:pPr>
        <w:contextualSpacing/>
      </w:pPr>
    </w:p>
    <w:p w:rsidR="00534513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53451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 из профильных организаций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t>;</w:t>
      </w:r>
    </w:p>
    <w:p w:rsidR="00534513" w:rsidRDefault="00534513" w:rsidP="00534513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совместного графика прохождения практики.</w:t>
      </w:r>
    </w:p>
    <w:p w:rsidR="00534513" w:rsidRDefault="00534513" w:rsidP="00534513">
      <w:pPr>
        <w:spacing w:line="288" w:lineRule="auto"/>
        <w:ind w:left="709"/>
        <w:jc w:val="both"/>
      </w:pPr>
    </w:p>
    <w:p w:rsidR="00534513" w:rsidRPr="00BC2FF3" w:rsidRDefault="00534513" w:rsidP="00534513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Pr="00BC2FF3">
        <w:t xml:space="preserve"> </w:t>
      </w:r>
      <w:r>
        <w:t>направлен на освоение 5</w:t>
      </w:r>
      <w:r w:rsidRPr="00BC2FF3">
        <w:t xml:space="preserve"> раздел</w:t>
      </w:r>
      <w:r>
        <w:t>а педагогической деятельности</w:t>
      </w:r>
      <w:r w:rsidRPr="00BC2FF3">
        <w:t>: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53451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534513" w:rsidRDefault="00534513" w:rsidP="00534513">
      <w:pPr>
        <w:spacing w:line="288" w:lineRule="auto"/>
        <w:ind w:firstLine="709"/>
        <w:jc w:val="both"/>
        <w:rPr>
          <w:i/>
        </w:rPr>
      </w:pP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 xml:space="preserve">ознакомление с документами </w:t>
      </w:r>
      <w:r>
        <w:t xml:space="preserve">тематического </w:t>
      </w:r>
      <w:r w:rsidRPr="00BC2FF3">
        <w:t>планирования</w:t>
      </w:r>
      <w:r>
        <w:t xml:space="preserve"> по виду спорта;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учреждения</w:t>
      </w:r>
      <w:r>
        <w:t xml:space="preserve"> спортивной направленности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занятий </w:t>
      </w:r>
      <w:r>
        <w:t>по виду спорта в учреждении спортивной направленности</w:t>
      </w:r>
      <w:r w:rsidRPr="00BC2FF3">
        <w:t xml:space="preserve"> с целью приобретения опыта использования инновационных технологий обучения и воспитания;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планирование учебной документации (тематический план, конспекты </w:t>
      </w:r>
      <w:r>
        <w:t>тренировочных занятий</w:t>
      </w:r>
      <w:r w:rsidRPr="00BC2FF3">
        <w:t>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>
        <w:t xml:space="preserve">части </w:t>
      </w:r>
      <w:r w:rsidRPr="00BC2FF3">
        <w:t xml:space="preserve">занятий </w:t>
      </w:r>
      <w:r>
        <w:t>по виду спорта</w:t>
      </w:r>
      <w:r w:rsidRPr="00BC2FF3">
        <w:t xml:space="preserve"> по разделам образовательной программы с последующим анализом, обсуждением и оценкой </w:t>
      </w:r>
      <w:r>
        <w:t>руководителя практики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>
        <w:t>ого</w:t>
      </w:r>
      <w:r w:rsidRPr="00BC2FF3">
        <w:t xml:space="preserve"> </w:t>
      </w:r>
      <w:r>
        <w:t>з</w:t>
      </w:r>
      <w:r w:rsidRPr="00BC2FF3">
        <w:t>аняти</w:t>
      </w:r>
      <w:r>
        <w:t>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педагогический анализ </w:t>
      </w:r>
      <w:r>
        <w:t>занятий</w:t>
      </w:r>
      <w:r w:rsidRPr="00BC2FF3">
        <w:t xml:space="preserve">, проводимых практикантами по разным разделам программы (определить общую и моторную плотность каждого </w:t>
      </w:r>
      <w:r>
        <w:t>занятия</w:t>
      </w:r>
      <w:r w:rsidRPr="00BC2FF3">
        <w:t xml:space="preserve"> и уровень физической нагрузки по физиологической кривой);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>
        <w:t>заполнение графика прохождения</w:t>
      </w:r>
      <w:r w:rsidRPr="00BC2FF3">
        <w:t xml:space="preserve"> практик</w:t>
      </w:r>
      <w:r>
        <w:t>и, составление</w:t>
      </w:r>
      <w:r w:rsidRPr="00BC2FF3">
        <w:t xml:space="preserve"> отчетной документации;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534513" w:rsidRPr="00BC2FF3" w:rsidRDefault="00534513" w:rsidP="00534513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хронометража </w:t>
      </w:r>
      <w:r w:rsidRPr="00CA3A2B">
        <w:rPr>
          <w:color w:val="000000"/>
        </w:rPr>
        <w:t>спортивной тренировки</w:t>
      </w:r>
      <w:r w:rsidRPr="00BC2FF3">
        <w:rPr>
          <w:color w:val="000000"/>
        </w:rPr>
        <w:t>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занятия; 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</w:t>
      </w:r>
      <w:proofErr w:type="gramStart"/>
      <w:r w:rsidRPr="00BC2FF3">
        <w:rPr>
          <w:color w:val="000000"/>
        </w:rPr>
        <w:t xml:space="preserve">анализа </w:t>
      </w:r>
      <w:r>
        <w:rPr>
          <w:color w:val="000000"/>
        </w:rPr>
        <w:t xml:space="preserve"> тренировочного</w:t>
      </w:r>
      <w:proofErr w:type="gramEnd"/>
      <w:r>
        <w:rPr>
          <w:color w:val="000000"/>
        </w:rPr>
        <w:t xml:space="preserve"> </w:t>
      </w:r>
      <w:r w:rsidRPr="00BC2FF3">
        <w:rPr>
          <w:color w:val="000000"/>
        </w:rPr>
        <w:t xml:space="preserve">занятия; 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lastRenderedPageBreak/>
        <w:t>участие в подготовке, организации и проведении физкультурно-оздоровительных и спортивно-массовых м</w:t>
      </w:r>
      <w:r>
        <w:t xml:space="preserve">ероприятий по плану </w:t>
      </w:r>
      <w:r w:rsidRPr="00BC2FF3">
        <w:t>учреждения;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</w:t>
      </w:r>
      <w:r w:rsidRPr="00B67F26">
        <w:t>УТГ</w:t>
      </w:r>
      <w:r>
        <w:t xml:space="preserve">, </w:t>
      </w:r>
      <w:r w:rsidRPr="00B67F26">
        <w:t>ГНП</w:t>
      </w:r>
      <w:r>
        <w:t xml:space="preserve">, </w:t>
      </w:r>
      <w:r w:rsidRPr="00B67F26">
        <w:t>СОП</w:t>
      </w:r>
      <w:r>
        <w:t xml:space="preserve"> и др.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 xml:space="preserve">участие в организации сборных команд при подготовке их к районным (городским) соревнованиям по заданию </w:t>
      </w:r>
      <w:r>
        <w:t>тренера по виду спорта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актива учреждения с целью оказания организационной практической и методической помощи.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Pr="00BA0EF7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534513" w:rsidRPr="00BA0EF7" w:rsidRDefault="00534513" w:rsidP="00534513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9"/>
        <w:gridCol w:w="5208"/>
        <w:gridCol w:w="1897"/>
      </w:tblGrid>
      <w:tr w:rsidR="00534513" w:rsidRPr="009231D0" w:rsidTr="000F7FD4">
        <w:trPr>
          <w:trHeight w:val="393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534513" w:rsidRPr="00EB4352" w:rsidTr="000F7FD4">
        <w:trPr>
          <w:trHeight w:val="353"/>
          <w:jc w:val="center"/>
        </w:trPr>
        <w:tc>
          <w:tcPr>
            <w:tcW w:w="302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 w:rsidRPr="00195857">
              <w:rPr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FC4A7A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 практики из профильных организаций;</w:t>
            </w:r>
          </w:p>
          <w:p w:rsidR="00534513" w:rsidRPr="005835D1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совместного графика прохождения практики;</w:t>
            </w:r>
          </w:p>
          <w:p w:rsidR="00534513" w:rsidRPr="00275576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534513" w:rsidRPr="00F0206E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06E">
              <w:rPr>
                <w:sz w:val="22"/>
                <w:szCs w:val="22"/>
              </w:rPr>
              <w:t xml:space="preserve">Ознакомление с документами планирования по </w:t>
            </w:r>
            <w:r w:rsidR="00F73837">
              <w:rPr>
                <w:sz w:val="22"/>
                <w:szCs w:val="22"/>
              </w:rPr>
              <w:t>виду спорта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ab/>
            </w:r>
            <w:r w:rsidRPr="00F0206E">
              <w:rPr>
                <w:color w:val="000000"/>
                <w:sz w:val="22"/>
                <w:szCs w:val="22"/>
              </w:rPr>
              <w:t>Ознакомление с нормативно-правовыми документами работы базы практики.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534513" w:rsidRPr="00835FC0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учебно-тренировочных занятий, тематического планирования занятий на учебный год,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занимающихся, закрепленных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учебно-тренировочных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Составление планов -конспектов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Подбор средств для проведения занятий.</w:t>
            </w:r>
          </w:p>
          <w:p w:rsidR="00534513" w:rsidRDefault="00534513" w:rsidP="000F7FD4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275C5F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</w:t>
            </w:r>
            <w:r w:rsidR="00ED1CED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занимающимися и их родителями.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</w:t>
            </w:r>
            <w:r>
              <w:rPr>
                <w:color w:val="000000"/>
                <w:sz w:val="22"/>
                <w:szCs w:val="22"/>
              </w:rPr>
              <w:t xml:space="preserve">хронометража, </w:t>
            </w:r>
            <w:proofErr w:type="spellStart"/>
            <w:r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тренировки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педагогического анализа </w:t>
            </w:r>
            <w:r>
              <w:rPr>
                <w:color w:val="000000"/>
                <w:sz w:val="22"/>
                <w:szCs w:val="22"/>
              </w:rPr>
              <w:t>тренировочного занятия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Default="00534513" w:rsidP="000F7FD4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и спортивно-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массовых  мероприятий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в период практики.</w:t>
            </w:r>
          </w:p>
          <w:p w:rsidR="00534513" w:rsidRPr="00835FC0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оздоровительных  и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спортивно-массовых мероприятий.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CC1A8A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513" w:rsidRPr="00CC1A8A" w:rsidTr="000F7FD4">
        <w:trPr>
          <w:trHeight w:val="362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534513" w:rsidRPr="00CC1A8A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Align w:val="center"/>
          </w:tcPr>
          <w:p w:rsidR="00534513" w:rsidRPr="00EB4352" w:rsidRDefault="00534513" w:rsidP="000F7FD4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534513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Pr="00BA0EF7" w:rsidRDefault="00534513" w:rsidP="00D56765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, выполненный в соответствии с индивидуальным заданием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534513" w:rsidRPr="00AA1432" w:rsidRDefault="00534513" w:rsidP="00534513">
      <w:pPr>
        <w:shd w:val="clear" w:color="auto" w:fill="FFFFFF"/>
        <w:ind w:left="7" w:right="65" w:firstLine="670"/>
        <w:jc w:val="both"/>
      </w:pPr>
      <w:r w:rsidRPr="00AA1432">
        <w:t>-</w:t>
      </w:r>
      <w:r>
        <w:t>совместный график прохождения практики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534513" w:rsidRPr="00BA0EF7" w:rsidRDefault="00534513" w:rsidP="00534513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>
        <w:rPr>
          <w:spacing w:val="-3"/>
        </w:rPr>
        <w:t xml:space="preserve"> </w:t>
      </w:r>
      <w:r w:rsidRPr="00AA1432">
        <w:rPr>
          <w:spacing w:val="-3"/>
        </w:rPr>
        <w:t>и</w:t>
      </w:r>
      <w:r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534513" w:rsidRPr="00132ECE" w:rsidRDefault="00534513" w:rsidP="00534513">
      <w:pPr>
        <w:jc w:val="center"/>
        <w:rPr>
          <w:b/>
        </w:rPr>
      </w:pPr>
    </w:p>
    <w:p w:rsidR="00844EE1" w:rsidRPr="00AF10CA" w:rsidRDefault="00844EE1" w:rsidP="00844EE1">
      <w:pPr>
        <w:tabs>
          <w:tab w:val="left" w:pos="268"/>
        </w:tabs>
      </w:pPr>
      <w:r>
        <w:t xml:space="preserve">а) </w:t>
      </w:r>
      <w:r w:rsidRPr="00AF10CA">
        <w:t>Основная литература: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2003. - 480 с. - 30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54"/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 xml:space="preserve">Барчуков И. С. - Теория и методика физического воспитания и спорта: учеб. для использования </w:t>
      </w:r>
      <w:proofErr w:type="gramStart"/>
      <w:r w:rsidRPr="00AF10CA">
        <w:rPr>
          <w:rFonts w:ascii="Times New Roman" w:hAnsi="Times New Roman"/>
          <w:sz w:val="24"/>
          <w:szCs w:val="24"/>
        </w:rPr>
        <w:t>в учеб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. процессе образовательных учреждений, реализующих программы сред. проф. </w:t>
      </w:r>
      <w:proofErr w:type="spellStart"/>
      <w:r w:rsidRPr="00AF10CA">
        <w:rPr>
          <w:rFonts w:ascii="Times New Roman" w:hAnsi="Times New Roman"/>
          <w:sz w:val="24"/>
          <w:szCs w:val="24"/>
        </w:rPr>
        <w:t>обрзования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КноРус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2011. - 368 с. - 80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- 144 c. - 35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Составители: Н.Н. </w:t>
      </w:r>
      <w:proofErr w:type="spellStart"/>
      <w:r w:rsidRPr="00AF10CA">
        <w:rPr>
          <w:rFonts w:ascii="Times New Roman" w:hAnsi="Times New Roman"/>
          <w:sz w:val="24"/>
          <w:szCs w:val="24"/>
        </w:rPr>
        <w:t>Устюхова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О.Н. Полетаева, -ОСНОВЫ ОРГАНИЗАЦИИ И ПРОВЕДЕНИЯ СОРЕВНОВАНИЙ ПО ЛЫЖНЫМ </w:t>
      </w:r>
      <w:proofErr w:type="gramStart"/>
      <w:r w:rsidRPr="00AF10CA">
        <w:rPr>
          <w:rFonts w:ascii="Times New Roman" w:hAnsi="Times New Roman"/>
          <w:sz w:val="24"/>
          <w:szCs w:val="24"/>
        </w:rPr>
        <w:t>ГОНКАМ:.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8" w:history="1">
        <w:r w:rsidRPr="00AF10CA">
          <w:rPr>
            <w:rStyle w:val="a3"/>
            <w:sz w:val="24"/>
            <w:szCs w:val="24"/>
          </w:rPr>
          <w:t>http://www.fks.unn.ru/fksold/download/ustuxova.zip</w:t>
        </w:r>
      </w:hyperlink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Аcademia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</w:t>
      </w:r>
      <w:proofErr w:type="gramStart"/>
      <w:r w:rsidRPr="00AF10CA">
        <w:rPr>
          <w:rFonts w:ascii="Times New Roman" w:hAnsi="Times New Roman"/>
          <w:sz w:val="24"/>
          <w:szCs w:val="24"/>
        </w:rPr>
        <w:t>с. 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</w:t>
      </w:r>
      <w:proofErr w:type="spellStart"/>
      <w:r w:rsidRPr="00AF10CA">
        <w:rPr>
          <w:rFonts w:ascii="Times New Roman" w:hAnsi="Times New Roman"/>
          <w:sz w:val="24"/>
          <w:szCs w:val="24"/>
        </w:rPr>
        <w:t>д.п.н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., профессора, заслуженного работника высшей школы РФ В.П. Губы.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Человек, 2015. - http://www.studentlibrary.ru/book/ISBN9785906131614.html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Богушас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М. М.,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Теория и методика настольного тенниса: учеб. для студентов вузов, обучающихся по специальности 022300 - Физическая культура и спорт. - М.: Академия, 2006. - 528 с. - 80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Серова Л.К. Управление подготовкой спортсменов в настольном теннисе. Спорт, 2013 http://znanium.com/catalog.php?bookinfo=918066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http://www.studentlibrary.ru/book/ISBN9785906839275.htm</w:t>
      </w:r>
      <w:r w:rsidRPr="00AF10CA">
        <w:rPr>
          <w:rFonts w:ascii="Times New Roman" w:hAnsi="Times New Roman"/>
          <w:sz w:val="24"/>
          <w:szCs w:val="24"/>
          <w:lang w:val="en-US"/>
        </w:rPr>
        <w:t>l</w:t>
      </w:r>
    </w:p>
    <w:p w:rsidR="00844EE1" w:rsidRDefault="00844EE1" w:rsidP="00844EE1">
      <w:pPr>
        <w:tabs>
          <w:tab w:val="left" w:pos="338"/>
        </w:tabs>
        <w:ind w:left="54"/>
      </w:pPr>
    </w:p>
    <w:p w:rsidR="00844EE1" w:rsidRPr="00AF10CA" w:rsidRDefault="00844EE1" w:rsidP="00844EE1">
      <w:pPr>
        <w:tabs>
          <w:tab w:val="left" w:pos="338"/>
        </w:tabs>
        <w:ind w:left="54"/>
      </w:pPr>
      <w:r>
        <w:t>б) Дополнительная литература: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Основы техники и методики обучения теннису [Электронный ресурс] / Николаев И.В., Степанова О. Н.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2012. - http://www.studentlibrary.ru/book/ISBN9785426301092.html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- 520 с. - 26 экз.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Современные научные исследования в области настольного тенниса. Сборник методических материалов № 3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- 54 с. (http://ttfr.ru/docum/2013/metod_sbornik_3.pdf)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Планирование и организация тренировочного процесса игроков в настольный теннис. Сборник методических материалов № 2 /Федерация настольного тенниса России/ Автор-составитель Астахов С.В., / Общая редакция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- 33 с. (http://ttfr.ru/docum/2013/metod_sbornik_2.pdf)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Методика обучения спортсменов на начальном этапе спортивной специализации. – сборник докладов и методических материалов к Учебно-методическому семинару </w:t>
      </w:r>
      <w:proofErr w:type="gramStart"/>
      <w:r w:rsidRPr="00AF10CA">
        <w:rPr>
          <w:rFonts w:ascii="Times New Roman" w:hAnsi="Times New Roman"/>
          <w:sz w:val="24"/>
          <w:szCs w:val="24"/>
        </w:rPr>
        <w:t>трене- ров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России Москва, РГУФК </w:t>
      </w:r>
      <w:proofErr w:type="spellStart"/>
      <w:r w:rsidRPr="00AF10CA">
        <w:rPr>
          <w:rFonts w:ascii="Times New Roman" w:hAnsi="Times New Roman"/>
          <w:sz w:val="24"/>
          <w:szCs w:val="24"/>
        </w:rPr>
        <w:t>СМиТ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22-23 мая 2013. – 25 с. (http://ttfr.ru/images/articles/2013/3505/2013_05_22_vorobjev_seminar_materials.rar)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Особенности обучения технике и тактике настольного тенниса в КНР. Сборник методических материалов № 1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- 49 с. (http://ttfr.ru/docum/2013/metod_sbornik_1.pdf)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Бадминтон [Электронный ресурс]: учебник для вузов / Ю.Н. Смирнов. - 2-е изд., с изм. и </w:t>
      </w:r>
      <w:proofErr w:type="spellStart"/>
      <w:r w:rsidRPr="00AF10CA">
        <w:rPr>
          <w:rFonts w:ascii="Times New Roman" w:hAnsi="Times New Roman"/>
          <w:sz w:val="24"/>
          <w:szCs w:val="24"/>
        </w:rPr>
        <w:t>дополн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Советский спорт, 2011. - http://www.studentlibrary.ru/book/ISBN9785971804925.html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lastRenderedPageBreak/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http://www.unn.ru/books/met_files/Gutko.doc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Бадминтон, 2007, http://www.fks.unn.ru/fksold/download/gutko.zip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с.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электронный </w:t>
      </w:r>
      <w:proofErr w:type="spellStart"/>
      <w:r w:rsidRPr="00AF10CA">
        <w:rPr>
          <w:rFonts w:ascii="Times New Roman" w:hAnsi="Times New Roman"/>
          <w:sz w:val="24"/>
          <w:szCs w:val="24"/>
        </w:rPr>
        <w:t>каталого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Центральной отраслевой библиотеки по физической культуре и спорту (http://lib.sportedu.ru/Catalog.idc);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научно-методического журнала «Физическая культура: воспитание, образование, тренировка», (http://lib.sportedu.ru/Press/FKVOT/);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научный портал http://www.teoriya.ru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официальный сайт федерации настольного тенниса России http://ttfr.ru/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Международной федерации настольного тенниса – http://www.ittf.com/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Европейского союза настольного тенниса – http://www.ettu.org/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портал о настольном теннисе - http://rustt.ru/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Библиотеки международной спортивной информации http://bmsi.ru/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Национальная Федерация Бадминтона России badm.ru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Легкая атлетика: Правила соревнований ВФЛА. - http://www.rusathletics.com/fed/dok/</w:t>
      </w:r>
    </w:p>
    <w:p w:rsidR="00534513" w:rsidRDefault="00534513" w:rsidP="00534513">
      <w:pPr>
        <w:ind w:firstLine="709"/>
        <w:jc w:val="center"/>
      </w:pPr>
    </w:p>
    <w:p w:rsidR="00534513" w:rsidRPr="00132ECE" w:rsidRDefault="00534513" w:rsidP="005345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 w:rsidRPr="00B941B7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>
        <w:t>Для проведения практических занятий – спортивный зал, инвентарь базы практики.</w:t>
      </w:r>
    </w:p>
    <w:p w:rsidR="00534513" w:rsidRPr="00132ECE" w:rsidRDefault="00534513" w:rsidP="00534513">
      <w:pPr>
        <w:spacing w:line="288" w:lineRule="auto"/>
        <w:ind w:left="709"/>
        <w:jc w:val="both"/>
        <w:rPr>
          <w:b/>
          <w:lang w:eastAsia="en-US"/>
        </w:rPr>
      </w:pPr>
    </w:p>
    <w:p w:rsidR="00534513" w:rsidRPr="00D56765" w:rsidRDefault="00534513" w:rsidP="00D56765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Pr="00132ECE">
        <w:rPr>
          <w:b/>
          <w:bCs/>
          <w:spacing w:val="-4"/>
        </w:rPr>
        <w:t xml:space="preserve">. </w:t>
      </w:r>
      <w:r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534513" w:rsidRPr="004809C8" w:rsidRDefault="00534513" w:rsidP="00534513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34513" w:rsidRPr="004809C8" w:rsidRDefault="00534513" w:rsidP="00534513">
      <w:pPr>
        <w:shd w:val="clear" w:color="auto" w:fill="FFFFFF"/>
        <w:jc w:val="both"/>
      </w:pPr>
    </w:p>
    <w:p w:rsidR="00534513" w:rsidRPr="004809C8" w:rsidRDefault="00534513" w:rsidP="00534513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4809C8">
        <w:t>Проверка  отчётов</w:t>
      </w:r>
      <w:proofErr w:type="gramEnd"/>
      <w:r w:rsidRPr="004809C8">
        <w:t xml:space="preserve"> по </w:t>
      </w:r>
      <w:r>
        <w:t xml:space="preserve">педагогической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Pr="00C70C5F" w:rsidRDefault="00534513" w:rsidP="00534513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534513" w:rsidRPr="00C70C5F" w:rsidRDefault="00534513" w:rsidP="00534513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Pr="00F70237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Pr="00F70237">
        <w:rPr>
          <w:rFonts w:ascii="Times New Roman" w:hAnsi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:rsidR="00C8254F" w:rsidRDefault="00534513" w:rsidP="00D56765">
      <w:pPr>
        <w:ind w:left="100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C8254F" w:rsidRPr="00D56765" w:rsidTr="00D56765">
        <w:tc>
          <w:tcPr>
            <w:tcW w:w="568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985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2409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Индикаторы достижения компетенции </w:t>
            </w:r>
          </w:p>
          <w:p w:rsidR="00C8254F" w:rsidRPr="00D56765" w:rsidRDefault="00C8254F" w:rsidP="00D56765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Наименование </w:t>
            </w:r>
          </w:p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96310C" w:rsidRPr="00D56765" w:rsidTr="00D56765">
        <w:trPr>
          <w:trHeight w:val="699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спортивный отбор и спортивную ориентацию в процессе занятий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bCs/>
                <w:sz w:val="20"/>
                <w:szCs w:val="20"/>
              </w:rPr>
              <w:t>ОПК-2.1</w:t>
            </w:r>
            <w:r w:rsidRPr="00D56765">
              <w:rPr>
                <w:sz w:val="20"/>
                <w:szCs w:val="20"/>
              </w:rPr>
              <w:t xml:space="preserve">. </w:t>
            </w:r>
            <w:r w:rsidRPr="00D56765">
              <w:rPr>
                <w:b/>
                <w:sz w:val="20"/>
                <w:szCs w:val="20"/>
              </w:rPr>
              <w:t>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D56765">
              <w:rPr>
                <w:sz w:val="20"/>
                <w:szCs w:val="20"/>
              </w:rPr>
              <w:t>неодномоментность</w:t>
            </w:r>
            <w:proofErr w:type="spellEnd"/>
            <w:r w:rsidRPr="00D56765">
              <w:rPr>
                <w:sz w:val="20"/>
                <w:szCs w:val="20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</w:t>
            </w:r>
            <w:r w:rsidRPr="00D56765">
              <w:rPr>
                <w:sz w:val="20"/>
                <w:szCs w:val="20"/>
              </w:rPr>
              <w:lastRenderedPageBreak/>
              <w:t xml:space="preserve">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 ,  одаренных в ИВС; - методики массового и индивидуального отбора в ИВС. </w:t>
            </w:r>
          </w:p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ОПК-2.2. Умеет: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свойств занимающихся физической культурой и спортом; - 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функциональным </w:t>
            </w:r>
            <w:r w:rsidRPr="00D56765">
              <w:rPr>
                <w:sz w:val="20"/>
                <w:szCs w:val="20"/>
              </w:rPr>
              <w:lastRenderedPageBreak/>
              <w:t xml:space="preserve">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ОПК-2.3. Имеет опыт:</w:t>
            </w:r>
            <w:r w:rsidRPr="00D56765">
              <w:rPr>
                <w:sz w:val="20"/>
                <w:szCs w:val="20"/>
              </w:rPr>
              <w:t xml:space="preserve">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выделять</w:t>
            </w:r>
            <w:proofErr w:type="gramEnd"/>
            <w:r w:rsidRPr="00D56765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Владеть:  навыками</w:t>
            </w:r>
            <w:proofErr w:type="gramEnd"/>
            <w:r w:rsidRPr="00D56765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D5676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анализ проведения физкультурно-массового мероприятия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-сценарий спортивно-массового, физкультурно-оздоровительного мероприятия или соревнования, проводимых во время практики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ОПК-4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ОПК-4.1. Знает:</w:t>
            </w:r>
            <w:r w:rsidRPr="00D56765">
              <w:rPr>
                <w:sz w:val="20"/>
                <w:szCs w:val="20"/>
              </w:rPr>
              <w:t xml:space="preserve">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ОПК-4.2. Умеет:</w:t>
            </w:r>
            <w:r w:rsidRPr="00D56765">
              <w:rPr>
                <w:sz w:val="20"/>
                <w:szCs w:val="20"/>
              </w:rPr>
              <w:t xml:space="preserve"> - применять методы организации деятельности занимающихся на занятиях по ИВС с учетом материально-технических возможностей организации, возрастных особенностей 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 - </w:t>
            </w:r>
            <w:r w:rsidRPr="00D56765">
              <w:rPr>
                <w:sz w:val="20"/>
                <w:szCs w:val="20"/>
              </w:rPr>
              <w:lastRenderedPageBreak/>
              <w:t xml:space="preserve">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</w:t>
            </w:r>
            <w:proofErr w:type="spellStart"/>
            <w:r w:rsidRPr="00D56765">
              <w:rPr>
                <w:sz w:val="20"/>
                <w:szCs w:val="20"/>
              </w:rPr>
              <w:t>контрольноизмерительными</w:t>
            </w:r>
            <w:proofErr w:type="spellEnd"/>
            <w:r w:rsidRPr="00D56765">
              <w:rPr>
                <w:sz w:val="20"/>
                <w:szCs w:val="20"/>
              </w:rPr>
              <w:t xml:space="preserve"> приборами на занятиях по ИВС; - организовывать группу занимающихся в зависимости от поставленных задач для безопасного выполнения упражнений ИВС; -контролировать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</w:t>
            </w:r>
          </w:p>
          <w:p w:rsidR="0096310C" w:rsidRPr="00D56765" w:rsidRDefault="0096310C" w:rsidP="00D56765">
            <w:pPr>
              <w:rPr>
                <w:b/>
                <w:b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 </w:t>
            </w:r>
            <w:r w:rsidRPr="00D56765">
              <w:rPr>
                <w:b/>
                <w:sz w:val="20"/>
                <w:szCs w:val="20"/>
              </w:rPr>
              <w:t>ОПК-4.3. Имеет опыт:</w:t>
            </w:r>
            <w:r w:rsidRPr="00D56765">
              <w:rPr>
                <w:sz w:val="20"/>
                <w:szCs w:val="20"/>
              </w:rPr>
              <w:t xml:space="preserve">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</w:t>
            </w:r>
            <w:r w:rsidRPr="00D56765">
              <w:rPr>
                <w:sz w:val="20"/>
                <w:szCs w:val="20"/>
              </w:rPr>
              <w:lastRenderedPageBreak/>
              <w:t>теоретического занятия по ИВС; -проведения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основные требования к участию спортсменов в соревнованиях в избранном виде спорта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применять</w:t>
            </w:r>
            <w:proofErr w:type="gramEnd"/>
            <w:r w:rsidRPr="00D56765">
              <w:rPr>
                <w:sz w:val="20"/>
                <w:szCs w:val="20"/>
              </w:rPr>
              <w:t xml:space="preserve"> методы организации соревновательной деятельности занимающихся</w:t>
            </w:r>
          </w:p>
          <w:p w:rsidR="0096310C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Владеть:  навыками</w:t>
            </w:r>
            <w:proofErr w:type="gramEnd"/>
            <w:r w:rsidRPr="00D56765">
              <w:rPr>
                <w:sz w:val="20"/>
                <w:szCs w:val="20"/>
              </w:rPr>
              <w:t xml:space="preserve">  </w:t>
            </w:r>
          </w:p>
          <w:p w:rsidR="004041C3" w:rsidRPr="00D56765" w:rsidRDefault="004041C3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 и анализ хронометража спортивной тренировки с динамикой общей и моторной плотности;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</w:t>
            </w:r>
            <w:proofErr w:type="gramStart"/>
            <w:r w:rsidRPr="00D56765">
              <w:rPr>
                <w:sz w:val="20"/>
                <w:szCs w:val="20"/>
              </w:rPr>
              <w:t>протокол  измерения</w:t>
            </w:r>
            <w:proofErr w:type="gramEnd"/>
            <w:r w:rsidRPr="00D56765">
              <w:rPr>
                <w:sz w:val="20"/>
                <w:szCs w:val="20"/>
              </w:rPr>
              <w:t xml:space="preserve">  частоты  сердечных  сокращений  и  анализ динамики нагрузки на тренировке;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-протоколы оценки уровня физической подготовленности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проводить работу по предотвращению применения допинга</w:t>
            </w:r>
          </w:p>
        </w:tc>
        <w:tc>
          <w:tcPr>
            <w:tcW w:w="2409" w:type="dxa"/>
            <w:shd w:val="clear" w:color="auto" w:fill="FFFFFF"/>
          </w:tcPr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ОПК-8.1. 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международные стандарты 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мероприятий; - методики разработки антидопинговых программ для различной целевой аудитории; - содержание учебных программ и принципы организации антидопинговых мероприятий; - международные этические нормы в области противодействия применению допинга; - планы антидопинговых мероприятий.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ОПК-8.2. Умеет:</w:t>
            </w:r>
            <w:r w:rsidRPr="00D56765">
              <w:rPr>
                <w:sz w:val="20"/>
                <w:szCs w:val="20"/>
              </w:rPr>
              <w:t xml:space="preserve"> - 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- планировать свою работу и работу специалистов по антидопинговому обеспечению; - 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D56765">
              <w:rPr>
                <w:sz w:val="20"/>
                <w:szCs w:val="20"/>
              </w:rPr>
              <w:t>паралимпийском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сурдлимпийском</w:t>
            </w:r>
            <w:proofErr w:type="spellEnd"/>
            <w:r w:rsidRPr="00D56765">
              <w:rPr>
                <w:sz w:val="20"/>
                <w:szCs w:val="20"/>
              </w:rPr>
              <w:t xml:space="preserve"> спорте; - выбирать инструкции и </w:t>
            </w:r>
            <w:r w:rsidRPr="00D56765">
              <w:rPr>
                <w:sz w:val="20"/>
                <w:szCs w:val="20"/>
              </w:rPr>
              <w:lastRenderedPageBreak/>
              <w:t xml:space="preserve">рекомендации по антидопинговым программам; - представлять информационные материалы по информационным антидопинговым программам; - изучать и систематизировать информацию по организации и 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- 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ОПК-8.3 Имеет опыт</w:t>
            </w:r>
            <w:r w:rsidRPr="00D56765">
              <w:rPr>
                <w:sz w:val="20"/>
                <w:szCs w:val="20"/>
              </w:rPr>
              <w:t xml:space="preserve"> - выбора формы и способа проведения профилактического информационного 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 международных антидопинговых программ, документов международных организаций по вопросам противодействия применению допинга в </w:t>
            </w:r>
            <w:r w:rsidRPr="00D56765">
              <w:rPr>
                <w:sz w:val="20"/>
                <w:szCs w:val="20"/>
              </w:rPr>
              <w:lastRenderedPageBreak/>
              <w:t>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- выбора целевой аудитории для реализации информационных и профилактических антидопинговых программ; - анализа эффективности проведенных мероприятий по актуальным антидопинговым тематикам; - 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-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международные стандарты в области противодействия применению допинга в спорте.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определять</w:t>
            </w:r>
            <w:proofErr w:type="gramEnd"/>
            <w:r w:rsidRPr="00D56765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96310C" w:rsidRPr="00D56765" w:rsidRDefault="004041C3" w:rsidP="00D56765">
            <w:pPr>
              <w:rPr>
                <w:rFonts w:eastAsia="Times New Roman"/>
                <w:b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Владеть:  навыками  выбора формы и способа проведения профилактического информационного антидопингового мероприятия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План воспитательной работы базы практики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ОПК-9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2409" w:type="dxa"/>
            <w:shd w:val="clear" w:color="auto" w:fill="auto"/>
          </w:tcPr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ОПК-9.1. 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- механические характеристики тела человека и его движений; - систематизацию закономерности протекания биохимических процессов в организме человека; - влияние различных химических </w:t>
            </w:r>
            <w:r w:rsidRPr="00D56765">
              <w:rPr>
                <w:sz w:val="20"/>
                <w:szCs w:val="20"/>
              </w:rPr>
              <w:lastRenderedPageBreak/>
              <w:t xml:space="preserve">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D56765">
              <w:rPr>
                <w:sz w:val="20"/>
                <w:szCs w:val="20"/>
              </w:rPr>
              <w:t>психопрофилактику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психокоррекцию</w:t>
            </w:r>
            <w:proofErr w:type="spellEnd"/>
            <w:r w:rsidRPr="00D56765">
              <w:rPr>
                <w:sz w:val="20"/>
                <w:szCs w:val="20"/>
              </w:rPr>
              <w:t xml:space="preserve">, элементы консультирования;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-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</w:t>
            </w:r>
            <w:proofErr w:type="spellStart"/>
            <w:r w:rsidRPr="00D56765">
              <w:rPr>
                <w:sz w:val="20"/>
                <w:szCs w:val="20"/>
              </w:rPr>
              <w:t>интерпретацииполучаем</w:t>
            </w:r>
            <w:r w:rsidRPr="00D56765">
              <w:rPr>
                <w:sz w:val="20"/>
                <w:szCs w:val="20"/>
              </w:rPr>
              <w:lastRenderedPageBreak/>
              <w:t>ых</w:t>
            </w:r>
            <w:proofErr w:type="spellEnd"/>
            <w:r w:rsidRPr="00D56765">
              <w:rPr>
                <w:sz w:val="20"/>
                <w:szCs w:val="20"/>
              </w:rPr>
              <w:t xml:space="preserve"> данных, их фиксации;  -  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 - систему оценивания обучающихся в процессе  освоения образовательных программ по физической культуре; - 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ОПК-9.2. Умеет:</w:t>
            </w:r>
            <w:r w:rsidRPr="00D56765">
              <w:rPr>
                <w:sz w:val="20"/>
                <w:szCs w:val="20"/>
              </w:rPr>
              <w:t xml:space="preserve"> -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- определять 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</w:t>
            </w:r>
            <w:r w:rsidRPr="00D56765">
              <w:rPr>
                <w:sz w:val="20"/>
                <w:szCs w:val="20"/>
              </w:rPr>
              <w:lastRenderedPageBreak/>
              <w:t xml:space="preserve">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подбирать и применять  базовые методики психодиагностики психических процессов, состояний и свойств занимающихся физической культурой и спортом;  - проводить собеседование, оценивать мотивацию и психологический настрой спортсмена; - использовать методы оценки волевых качеств спортсмена; - подобрать контрольные упражнения для оценки параметров физической, технической  подготовленности занимающихся и обучающихся;  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D56765">
              <w:rPr>
                <w:sz w:val="20"/>
                <w:szCs w:val="20"/>
              </w:rPr>
              <w:lastRenderedPageBreak/>
              <w:t>акселерометрию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динамометрию, </w:t>
            </w:r>
            <w:proofErr w:type="spellStart"/>
            <w:r w:rsidRPr="00D56765">
              <w:rPr>
                <w:sz w:val="20"/>
                <w:szCs w:val="20"/>
              </w:rPr>
              <w:t>стабилометрию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эргометрию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D56765">
              <w:rPr>
                <w:sz w:val="20"/>
                <w:szCs w:val="20"/>
              </w:rPr>
              <w:t>миотонометрии</w:t>
            </w:r>
            <w:proofErr w:type="spellEnd"/>
            <w:r w:rsidRPr="00D56765">
              <w:rPr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D56765">
              <w:rPr>
                <w:sz w:val="20"/>
                <w:szCs w:val="20"/>
              </w:rPr>
              <w:t>опорнодвигательного</w:t>
            </w:r>
            <w:proofErr w:type="spellEnd"/>
            <w:r w:rsidRPr="00D56765">
              <w:rPr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D56765">
              <w:rPr>
                <w:sz w:val="20"/>
                <w:szCs w:val="20"/>
              </w:rPr>
              <w:t>стептеста</w:t>
            </w:r>
            <w:proofErr w:type="spellEnd"/>
            <w:r w:rsidRPr="00D56765">
              <w:rPr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D56765">
              <w:rPr>
                <w:sz w:val="20"/>
                <w:szCs w:val="20"/>
              </w:rPr>
              <w:t>Айзенка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теппинг</w:t>
            </w:r>
            <w:proofErr w:type="spellEnd"/>
            <w:r w:rsidRPr="00D56765">
              <w:rPr>
                <w:sz w:val="20"/>
                <w:szCs w:val="20"/>
              </w:rPr>
              <w:t xml:space="preserve">-тест, методика </w:t>
            </w:r>
            <w:proofErr w:type="spellStart"/>
            <w:r w:rsidRPr="00D56765">
              <w:rPr>
                <w:sz w:val="20"/>
                <w:szCs w:val="20"/>
              </w:rPr>
              <w:t>Спилбергера</w:t>
            </w:r>
            <w:proofErr w:type="spellEnd"/>
            <w:r w:rsidRPr="00D56765">
              <w:rPr>
                <w:sz w:val="20"/>
                <w:szCs w:val="20"/>
              </w:rPr>
              <w:t xml:space="preserve">-Ханина, методика </w:t>
            </w:r>
            <w:proofErr w:type="spellStart"/>
            <w:r w:rsidRPr="00D56765">
              <w:rPr>
                <w:sz w:val="20"/>
                <w:szCs w:val="20"/>
              </w:rPr>
              <w:t>Шмишека-Леонгарда</w:t>
            </w:r>
            <w:proofErr w:type="spellEnd"/>
            <w:r w:rsidRPr="00D56765">
              <w:rPr>
                <w:sz w:val="20"/>
                <w:szCs w:val="20"/>
              </w:rPr>
              <w:t xml:space="preserve"> (акцентуации характера), «Несуществующее животное», методика исследования мотивации, социометрия и др.);  - использовать систему нормативов и методик контроля физической  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ОПК-9.3. Имеет опыт</w:t>
            </w:r>
            <w:r w:rsidRPr="00D56765">
              <w:rPr>
                <w:sz w:val="20"/>
                <w:szCs w:val="20"/>
              </w:rPr>
              <w:t xml:space="preserve"> -проведения антропометрических </w:t>
            </w:r>
            <w:r w:rsidRPr="00D56765">
              <w:rPr>
                <w:sz w:val="20"/>
                <w:szCs w:val="20"/>
              </w:rPr>
              <w:lastRenderedPageBreak/>
              <w:t>измерений; - применения методов биомеханического контроля движений и физических способностей человека;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- 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интерпретировать</w:t>
            </w:r>
            <w:proofErr w:type="gramEnd"/>
            <w:r w:rsidRPr="00D56765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</w:t>
            </w:r>
            <w:r w:rsidRPr="00D56765">
              <w:rPr>
                <w:sz w:val="20"/>
                <w:szCs w:val="20"/>
              </w:rPr>
              <w:lastRenderedPageBreak/>
              <w:t>контрольным нормативам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96310C" w:rsidRPr="00D56765" w:rsidRDefault="004041C3" w:rsidP="00D56765">
            <w:pPr>
              <w:rPr>
                <w:rFonts w:eastAsia="Times New Roman"/>
                <w:b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Владеть:  навыками проведения антропометрических измерений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планы-конспекты спортивной тренировки (</w:t>
            </w:r>
            <w:proofErr w:type="gramStart"/>
            <w:r w:rsidRPr="00D56765">
              <w:rPr>
                <w:sz w:val="20"/>
                <w:szCs w:val="20"/>
              </w:rPr>
              <w:t>подготовительная,  основная</w:t>
            </w:r>
            <w:proofErr w:type="gramEnd"/>
            <w:r w:rsidRPr="00D56765">
              <w:rPr>
                <w:sz w:val="20"/>
                <w:szCs w:val="20"/>
              </w:rPr>
              <w:t>, заключительная);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-план-конспект контрольного занятия;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 контрольного занятия;</w:t>
            </w:r>
          </w:p>
          <w:p w:rsidR="0096310C" w:rsidRPr="00D56765" w:rsidRDefault="0096310C" w:rsidP="00D56765">
            <w:pPr>
              <w:rPr>
                <w:rFonts w:eastAsia="Times New Roman"/>
                <w:i/>
                <w:sz w:val="20"/>
                <w:szCs w:val="20"/>
                <w:lang w:val="en-US"/>
              </w:rPr>
            </w:pPr>
            <w:r w:rsidRPr="00D56765">
              <w:rPr>
                <w:sz w:val="20"/>
                <w:szCs w:val="20"/>
              </w:rPr>
              <w:t>-отзыв руководителя базы практики</w:t>
            </w:r>
          </w:p>
        </w:tc>
      </w:tr>
      <w:tr w:rsidR="00D56765" w:rsidRPr="00D56765" w:rsidTr="00D56765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D56765" w:rsidRPr="00D56765" w:rsidRDefault="00D56765" w:rsidP="00D56765">
            <w:pPr>
              <w:numPr>
                <w:ilvl w:val="0"/>
                <w:numId w:val="20"/>
              </w:num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765" w:rsidRPr="00D56765" w:rsidRDefault="00D56765" w:rsidP="00D567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ПК-1</w:t>
            </w:r>
          </w:p>
        </w:tc>
        <w:tc>
          <w:tcPr>
            <w:tcW w:w="1985" w:type="dxa"/>
            <w:shd w:val="clear" w:color="auto" w:fill="auto"/>
          </w:tcPr>
          <w:p w:rsidR="00D56765" w:rsidRPr="00D56765" w:rsidRDefault="00D56765" w:rsidP="00D56765">
            <w:pPr>
              <w:spacing w:after="20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2409" w:type="dxa"/>
            <w:shd w:val="clear" w:color="auto" w:fill="auto"/>
          </w:tcPr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ПК-1.1. Знает: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ПК-1.2. Умеет: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D56765">
              <w:rPr>
                <w:iCs/>
                <w:sz w:val="20"/>
                <w:szCs w:val="20"/>
              </w:rPr>
              <w:t>.</w:t>
            </w:r>
          </w:p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lastRenderedPageBreak/>
              <w:t>ПК-1.3. Имеет опыт: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 xml:space="preserve"> </w:t>
            </w:r>
            <w:r w:rsidRPr="00D56765">
              <w:rPr>
                <w:sz w:val="20"/>
                <w:szCs w:val="20"/>
              </w:rPr>
              <w:t>– 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D56765" w:rsidRDefault="00D56765" w:rsidP="00D56765">
            <w:pPr>
              <w:rPr>
                <w:sz w:val="20"/>
                <w:szCs w:val="20"/>
              </w:rPr>
            </w:pPr>
          </w:p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– осуществлять   планирование, учет и анализ результатов тренировочного процесса и </w:t>
            </w:r>
            <w:r w:rsidRPr="00D56765">
              <w:rPr>
                <w:sz w:val="20"/>
                <w:szCs w:val="20"/>
              </w:rPr>
              <w:lastRenderedPageBreak/>
              <w:t>соревновательной деятельности</w:t>
            </w:r>
            <w:r w:rsidRPr="00D56765">
              <w:rPr>
                <w:iCs/>
                <w:sz w:val="20"/>
                <w:szCs w:val="20"/>
              </w:rPr>
              <w:t>.</w:t>
            </w:r>
          </w:p>
          <w:p w:rsidR="00D56765" w:rsidRDefault="00D56765" w:rsidP="00D56765">
            <w:pPr>
              <w:rPr>
                <w:sz w:val="20"/>
                <w:szCs w:val="20"/>
              </w:rPr>
            </w:pPr>
          </w:p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навыками </w:t>
            </w:r>
            <w:r w:rsidRPr="00D56765">
              <w:rPr>
                <w:sz w:val="20"/>
                <w:szCs w:val="20"/>
              </w:rPr>
              <w:t>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</w:tc>
        <w:tc>
          <w:tcPr>
            <w:tcW w:w="1843" w:type="dxa"/>
          </w:tcPr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783A74">
              <w:rPr>
                <w:sz w:val="20"/>
                <w:szCs w:val="20"/>
              </w:rPr>
              <w:t>планы-конспекты спортивной тренировки;</w:t>
            </w:r>
          </w:p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A74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A74">
              <w:rPr>
                <w:sz w:val="20"/>
                <w:szCs w:val="20"/>
              </w:rPr>
              <w:t>-план-конспект контрольного занятия;</w:t>
            </w:r>
          </w:p>
          <w:p w:rsidR="00D56765" w:rsidRPr="00D56765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-протокол контрольного занятия.</w:t>
            </w:r>
          </w:p>
        </w:tc>
      </w:tr>
    </w:tbl>
    <w:p w:rsidR="00C8254F" w:rsidRDefault="00C8254F" w:rsidP="00534513">
      <w:pPr>
        <w:ind w:left="100"/>
        <w:rPr>
          <w:vertAlign w:val="superscript"/>
        </w:rPr>
      </w:pPr>
    </w:p>
    <w:p w:rsidR="00534513" w:rsidRPr="00346E83" w:rsidRDefault="00534513" w:rsidP="00534513">
      <w:pPr>
        <w:jc w:val="center"/>
        <w:rPr>
          <w:b/>
        </w:rPr>
      </w:pPr>
      <w:r w:rsidRPr="00AE73DB">
        <w:rPr>
          <w:b/>
        </w:rPr>
        <w:t xml:space="preserve">Критерии и шкалы для </w:t>
      </w:r>
      <w:proofErr w:type="gramStart"/>
      <w:r w:rsidRPr="00AE73DB">
        <w:rPr>
          <w:b/>
        </w:rPr>
        <w:t>интегрированной  оценки</w:t>
      </w:r>
      <w:proofErr w:type="gramEnd"/>
      <w:r w:rsidRPr="00AE73DB">
        <w:rPr>
          <w:b/>
        </w:rPr>
        <w:t xml:space="preserve"> уровня </w:t>
      </w:r>
      <w:proofErr w:type="spellStart"/>
      <w:r w:rsidRPr="00AE73DB">
        <w:rPr>
          <w:b/>
        </w:rPr>
        <w:t>сформированности</w:t>
      </w:r>
      <w:proofErr w:type="spellEnd"/>
      <w:r w:rsidRPr="00AE73DB">
        <w:rPr>
          <w:b/>
        </w:rPr>
        <w:t xml:space="preserve"> </w:t>
      </w:r>
      <w:r>
        <w:rPr>
          <w:b/>
        </w:rPr>
        <w:t xml:space="preserve">компетенций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534513" w:rsidRPr="00B67DFA" w:rsidTr="000F7FD4">
        <w:tc>
          <w:tcPr>
            <w:tcW w:w="1277" w:type="dxa"/>
            <w:vMerge w:val="restart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534513" w:rsidRPr="00B67DFA" w:rsidTr="000F7FD4">
        <w:tc>
          <w:tcPr>
            <w:tcW w:w="1277" w:type="dxa"/>
            <w:vMerge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</w:t>
            </w:r>
            <w:proofErr w:type="spellStart"/>
            <w:r>
              <w:rPr>
                <w:color w:val="000000"/>
                <w:sz w:val="16"/>
                <w:szCs w:val="16"/>
              </w:rPr>
              <w:t>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минимальных </w:t>
            </w:r>
            <w:proofErr w:type="gramStart"/>
            <w:r>
              <w:rPr>
                <w:color w:val="000000"/>
                <w:sz w:val="16"/>
                <w:szCs w:val="16"/>
              </w:rPr>
              <w:t>умений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типовые  задачи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задачи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умения,.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6"/>
                <w:szCs w:val="16"/>
              </w:rPr>
              <w:t>к  решению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нестандартных задач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поставленные задачи на среднем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компетенции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повторное обучение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 xml:space="preserve">практических </w:t>
            </w:r>
            <w:r>
              <w:rPr>
                <w:color w:val="000000"/>
                <w:sz w:val="16"/>
                <w:szCs w:val="16"/>
              </w:rPr>
              <w:lastRenderedPageBreak/>
              <w:t>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 xml:space="preserve">практических </w:t>
            </w:r>
            <w:r>
              <w:rPr>
                <w:color w:val="000000"/>
                <w:sz w:val="16"/>
                <w:szCs w:val="16"/>
              </w:rPr>
              <w:lastRenderedPageBreak/>
              <w:t>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(профессиональных)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</w:t>
            </w: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компетенций</w:t>
            </w:r>
          </w:p>
        </w:tc>
        <w:tc>
          <w:tcPr>
            <w:tcW w:w="2692" w:type="dxa"/>
            <w:gridSpan w:val="2"/>
          </w:tcPr>
          <w:p w:rsidR="00534513" w:rsidRDefault="00534513" w:rsidP="000F7FD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534513" w:rsidRDefault="00534513" w:rsidP="00C22BC2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594C4F">
        <w:t>Критериями оценки результатов прохождения</w:t>
      </w:r>
      <w:proofErr w:type="gramEnd"/>
      <w:r w:rsidRPr="00594C4F">
        <w:t xml:space="preserve">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proofErr w:type="spellStart"/>
      <w:r w:rsidRPr="00594C4F">
        <w:t>сформированность</w:t>
      </w:r>
      <w:proofErr w:type="spellEnd"/>
      <w:r w:rsidRPr="00594C4F">
        <w:t xml:space="preserve"> </w:t>
      </w:r>
      <w:r>
        <w:t xml:space="preserve">предусмотренных программой компетенций, </w:t>
      </w:r>
      <w:proofErr w:type="spellStart"/>
      <w:r>
        <w:t>т.е</w:t>
      </w:r>
      <w:proofErr w:type="spell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 w:rsidR="00C22BC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A2594D" w:rsidRDefault="00534513" w:rsidP="000F7FD4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 w:rsidR="00C22BC2">
              <w:rPr>
                <w:snapToGrid w:val="0"/>
              </w:rPr>
              <w:t>Обучающийся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284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783A7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</w:t>
            </w:r>
            <w:r w:rsidR="00783A74">
              <w:rPr>
                <w:lang w:eastAsia="en-US"/>
              </w:rPr>
              <w:t>2</w:t>
            </w:r>
            <w:r>
              <w:rPr>
                <w:lang w:eastAsia="en-US"/>
              </w:rPr>
              <w:t>, ОПК-</w:t>
            </w:r>
            <w:r w:rsidR="00783A74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, ОПК-8, </w:t>
            </w:r>
            <w:r w:rsidR="00783A74">
              <w:rPr>
                <w:lang w:eastAsia="en-US"/>
              </w:rPr>
              <w:t>О</w:t>
            </w:r>
            <w:r>
              <w:rPr>
                <w:lang w:eastAsia="en-US"/>
              </w:rPr>
              <w:t>ПК-</w:t>
            </w:r>
            <w:r w:rsidR="00783A74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, </w:t>
            </w:r>
            <w:r w:rsidR="00783A74">
              <w:rPr>
                <w:lang w:eastAsia="en-US"/>
              </w:rPr>
              <w:t>ПК-1</w:t>
            </w:r>
            <w:r>
              <w:rPr>
                <w:lang w:eastAsia="en-US"/>
              </w:rPr>
              <w:t>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9C5CF0" w:rsidRDefault="00534513" w:rsidP="000F7FD4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C22BC2">
              <w:rPr>
                <w:sz w:val="24"/>
                <w:szCs w:val="24"/>
              </w:rPr>
              <w:t xml:space="preserve">йся не представил своевременно </w:t>
            </w:r>
            <w:r w:rsidRPr="009C5CF0">
              <w:rPr>
                <w:sz w:val="24"/>
                <w:szCs w:val="24"/>
              </w:rPr>
              <w:t>/</w:t>
            </w:r>
            <w:r w:rsidR="00C22BC2">
              <w:rPr>
                <w:sz w:val="24"/>
                <w:szCs w:val="24"/>
              </w:rPr>
              <w:t xml:space="preserve"> </w:t>
            </w:r>
            <w:r w:rsidRPr="009C5CF0">
              <w:rPr>
                <w:sz w:val="24"/>
                <w:szCs w:val="24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34513" w:rsidRPr="00875D6B" w:rsidTr="000F7FD4">
        <w:trPr>
          <w:trHeight w:val="298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</w:t>
            </w:r>
            <w:r w:rsidR="00C22BC2">
              <w:t xml:space="preserve">йся не представил </w:t>
            </w:r>
            <w:r w:rsidR="00C22BC2">
              <w:lastRenderedPageBreak/>
              <w:t xml:space="preserve">своевременно </w:t>
            </w:r>
            <w:r>
              <w:t>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</w:t>
      </w:r>
      <w:r w:rsidR="00C22BC2">
        <w:rPr>
          <w:rFonts w:ascii="Times New Roman" w:hAnsi="Times New Roman"/>
          <w:szCs w:val="24"/>
        </w:rPr>
        <w:t>е нормативно-правовые документы</w:t>
      </w:r>
      <w:r w:rsidRPr="00774E8F">
        <w:rPr>
          <w:rFonts w:ascii="Times New Roman" w:hAnsi="Times New Roman"/>
          <w:szCs w:val="24"/>
        </w:rPr>
        <w:t>, регламентирующие деятельность организации - базы практики.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534513" w:rsidRPr="006C02CC" w:rsidRDefault="00534513" w:rsidP="00534513">
      <w:pPr>
        <w:jc w:val="both"/>
        <w:rPr>
          <w:bCs/>
          <w:i/>
          <w:highlight w:val="yellow"/>
        </w:rPr>
      </w:pPr>
      <w:r>
        <w:rPr>
          <w:b/>
          <w:bCs/>
        </w:rPr>
        <w:t>10.2.</w:t>
      </w:r>
      <w:proofErr w:type="gramStart"/>
      <w:r>
        <w:rPr>
          <w:b/>
          <w:bCs/>
        </w:rPr>
        <w:t>1.</w:t>
      </w:r>
      <w:r w:rsidRPr="006C02CC">
        <w:rPr>
          <w:b/>
          <w:bCs/>
        </w:rPr>
        <w:t>Требования</w:t>
      </w:r>
      <w:proofErr w:type="gramEnd"/>
      <w:r w:rsidRPr="006C02CC">
        <w:rPr>
          <w:b/>
          <w:bCs/>
        </w:rPr>
        <w:t xml:space="preserve"> к отчету по практике</w:t>
      </w:r>
    </w:p>
    <w:p w:rsidR="00534513" w:rsidRPr="0099711D" w:rsidRDefault="00534513" w:rsidP="00534513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proofErr w:type="gramStart"/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</w:t>
      </w:r>
      <w:proofErr w:type="gramEnd"/>
      <w:r w:rsidRPr="0099711D">
        <w:rPr>
          <w:spacing w:val="-4"/>
        </w:rPr>
        <w:t xml:space="preserve"> обучающийся представляет руководите</w:t>
      </w:r>
      <w:r w:rsidRPr="0099711D">
        <w:t>лю практики отчетную документацию: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3. Отчет по практике, включающий: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характеристика группы, закрепленно</w:t>
      </w:r>
      <w:r>
        <w:t>й</w:t>
      </w:r>
      <w:r w:rsidRPr="0099711D">
        <w:t xml:space="preserve">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комплексы физических упражнений, </w:t>
      </w:r>
      <w:proofErr w:type="gramStart"/>
      <w:r w:rsidRPr="0099711D">
        <w:t>подвижных и спортивных игр</w:t>
      </w:r>
      <w:proofErr w:type="gramEnd"/>
      <w:r w:rsidRPr="0099711D">
        <w:t xml:space="preserve"> использованных во время учебных занятий (мероприятий).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534513" w:rsidRDefault="00534513" w:rsidP="00534513">
      <w:pPr>
        <w:ind w:left="426"/>
        <w:jc w:val="both"/>
        <w:rPr>
          <w:spacing w:val="-3"/>
        </w:rPr>
      </w:pPr>
      <w:r w:rsidRPr="0099711D">
        <w:rPr>
          <w:spacing w:val="-3"/>
        </w:rPr>
        <w:t xml:space="preserve">Формой аттестации по практике является </w:t>
      </w:r>
      <w:r>
        <w:rPr>
          <w:spacing w:val="-3"/>
        </w:rPr>
        <w:t>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>
        <w:rPr>
          <w:spacing w:val="-3"/>
        </w:rPr>
        <w:t>оценка.</w:t>
      </w:r>
    </w:p>
    <w:p w:rsidR="00534513" w:rsidRPr="0099711D" w:rsidRDefault="00534513" w:rsidP="00534513">
      <w:pPr>
        <w:ind w:left="426"/>
        <w:jc w:val="both"/>
        <w:rPr>
          <w:b/>
          <w:bCs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F97930" w:rsidRDefault="00F97930" w:rsidP="00534513">
      <w:pPr>
        <w:pStyle w:val="a6"/>
        <w:jc w:val="both"/>
      </w:pPr>
    </w:p>
    <w:p w:rsidR="00C22BC2" w:rsidRDefault="00534513" w:rsidP="00534513">
      <w:pPr>
        <w:pStyle w:val="a6"/>
        <w:jc w:val="both"/>
      </w:pPr>
      <w:r>
        <w:tab/>
      </w:r>
    </w:p>
    <w:p w:rsidR="00C22BC2" w:rsidRDefault="00C22BC2">
      <w:r>
        <w:lastRenderedPageBreak/>
        <w:br w:type="page"/>
      </w:r>
    </w:p>
    <w:p w:rsidR="00534513" w:rsidRPr="0099711D" w:rsidRDefault="00534513" w:rsidP="00C22BC2">
      <w:pPr>
        <w:pStyle w:val="a6"/>
        <w:jc w:val="center"/>
        <w:rPr>
          <w:b/>
        </w:rPr>
      </w:pPr>
      <w:r w:rsidRPr="0099711D">
        <w:rPr>
          <w:b/>
        </w:rPr>
        <w:lastRenderedPageBreak/>
        <w:t>ПРИЛОЖЕНИЯ</w:t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534513" w:rsidRDefault="00534513" w:rsidP="00534513">
      <w:pPr>
        <w:pStyle w:val="a6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534513" w:rsidRPr="0047572C" w:rsidRDefault="00534513" w:rsidP="005345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af8"/>
        <w:rPr>
          <w:b/>
        </w:rPr>
      </w:pPr>
    </w:p>
    <w:p w:rsidR="00534513" w:rsidRPr="00F956E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534513" w:rsidRPr="00141AF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534513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534513" w:rsidRDefault="00534513" w:rsidP="005345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534513" w:rsidRPr="00DD4652" w:rsidRDefault="00534513" w:rsidP="005345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534513" w:rsidRDefault="00534513" w:rsidP="005345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534513" w:rsidRPr="00DD4652" w:rsidRDefault="00534513" w:rsidP="005345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534513" w:rsidRPr="00141AF8" w:rsidRDefault="00534513" w:rsidP="005345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534513" w:rsidRDefault="00534513" w:rsidP="005345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534513" w:rsidRPr="005A417F" w:rsidRDefault="00534513" w:rsidP="005345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534513" w:rsidRPr="005A417F" w:rsidRDefault="00534513" w:rsidP="005345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534513" w:rsidRPr="00141AF8" w:rsidRDefault="00534513" w:rsidP="005345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35627A" w:rsidRDefault="00534513" w:rsidP="000F7F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141AF8" w:rsidRDefault="00534513" w:rsidP="000F7FD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534513" w:rsidRPr="00141AF8" w:rsidRDefault="00534513" w:rsidP="000F7F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</w:tbl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spacing w:before="120"/>
        <w:jc w:val="center"/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6E7EB9" w:rsidRDefault="006E7EB9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Pr="0027526A" w:rsidRDefault="00534513" w:rsidP="005345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34513" w:rsidRDefault="00534513" w:rsidP="005345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</w:t>
            </w:r>
            <w:proofErr w:type="spellStart"/>
            <w:r w:rsidRPr="001727C5">
              <w:rPr>
                <w:b/>
              </w:rPr>
              <w:t>Н.Новгород</w:t>
            </w:r>
            <w:proofErr w:type="spellEnd"/>
            <w:r w:rsidRPr="001727C5">
              <w:rPr>
                <w:b/>
              </w:rPr>
              <w:t>, 603950,телефон: 462-30-36</w:t>
            </w:r>
          </w:p>
        </w:tc>
      </w:tr>
    </w:tbl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right"/>
      </w:pPr>
      <w:r>
        <w:t>Кафедра________________________________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534513" w:rsidRDefault="00534513" w:rsidP="00534513">
      <w:pPr>
        <w:jc w:val="both"/>
      </w:pPr>
      <w:r>
        <w:t xml:space="preserve">_____________________________________________________________________________ </w:t>
      </w:r>
    </w:p>
    <w:p w:rsidR="00534513" w:rsidRPr="005F0A8D" w:rsidRDefault="00534513" w:rsidP="005345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534513" w:rsidRDefault="00534513" w:rsidP="00534513">
      <w:pPr>
        <w:jc w:val="center"/>
        <w:rPr>
          <w:sz w:val="18"/>
          <w:szCs w:val="18"/>
        </w:rPr>
      </w:pPr>
    </w:p>
    <w:p w:rsidR="00534513" w:rsidRDefault="00534513" w:rsidP="005345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534513" w:rsidRDefault="00534513" w:rsidP="00534513">
      <w:pPr>
        <w:spacing w:line="360" w:lineRule="auto"/>
      </w:pPr>
    </w:p>
    <w:p w:rsidR="00534513" w:rsidRDefault="00534513" w:rsidP="005345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534513" w:rsidRDefault="00534513" w:rsidP="00534513">
      <w:pPr>
        <w:spacing w:line="180" w:lineRule="atLeast"/>
        <w:jc w:val="center"/>
      </w:pPr>
    </w:p>
    <w:p w:rsidR="00534513" w:rsidRDefault="00150268" w:rsidP="00534513">
      <w:pPr>
        <w:spacing w:line="180" w:lineRule="atLeast"/>
        <w:rPr>
          <w:sz w:val="18"/>
          <w:szCs w:val="18"/>
        </w:rPr>
      </w:pPr>
      <w:r w:rsidRPr="00197A38">
        <w:t>Н</w:t>
      </w:r>
      <w:r w:rsidR="00534513" w:rsidRPr="00197A38">
        <w:t>аправляется</w:t>
      </w:r>
      <w:r>
        <w:t xml:space="preserve"> </w:t>
      </w:r>
      <w:r w:rsidR="00534513" w:rsidRPr="00197A38">
        <w:t xml:space="preserve">для </w:t>
      </w:r>
      <w:r w:rsidR="00534513">
        <w:t>прохождения _________________________________________ практики</w:t>
      </w:r>
    </w:p>
    <w:p w:rsidR="00534513" w:rsidRPr="0047572C" w:rsidRDefault="00534513" w:rsidP="005345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47572C">
        <w:rPr>
          <w:i/>
          <w:sz w:val="20"/>
          <w:szCs w:val="20"/>
          <w:vertAlign w:val="superscript"/>
        </w:rPr>
        <w:t>тип )</w:t>
      </w:r>
      <w:proofErr w:type="gramEnd"/>
    </w:p>
    <w:p w:rsidR="00534513" w:rsidRDefault="00534513" w:rsidP="00534513">
      <w:pPr>
        <w:spacing w:line="180" w:lineRule="atLeast"/>
        <w:jc w:val="right"/>
        <w:rPr>
          <w:sz w:val="18"/>
          <w:szCs w:val="18"/>
        </w:rPr>
      </w:pPr>
    </w:p>
    <w:p w:rsidR="00534513" w:rsidRDefault="00534513" w:rsidP="00534513">
      <w:pPr>
        <w:spacing w:line="180" w:lineRule="atLeast"/>
      </w:pPr>
      <w:r>
        <w:t>в____________________________________________________________________________</w:t>
      </w:r>
    </w:p>
    <w:p w:rsidR="00534513" w:rsidRPr="00BF656F" w:rsidRDefault="00534513" w:rsidP="005345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534513" w:rsidRDefault="00534513" w:rsidP="00534513">
      <w:pPr>
        <w:spacing w:line="200" w:lineRule="atLeast"/>
        <w:jc w:val="center"/>
        <w:rPr>
          <w:sz w:val="18"/>
          <w:szCs w:val="18"/>
        </w:rPr>
      </w:pPr>
    </w:p>
    <w:p w:rsidR="00534513" w:rsidRDefault="00534513" w:rsidP="00534513">
      <w:pPr>
        <w:jc w:val="center"/>
      </w:pPr>
      <w:r>
        <w:t>_____________________________________________________________________________</w:t>
      </w:r>
    </w:p>
    <w:p w:rsidR="00534513" w:rsidRDefault="00534513" w:rsidP="00534513">
      <w:pPr>
        <w:jc w:val="center"/>
      </w:pPr>
      <w:r>
        <w:t>__________</w:t>
      </w: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  <w:r>
        <w:t>___________________________________________________________________</w:t>
      </w:r>
    </w:p>
    <w:p w:rsidR="00534513" w:rsidRDefault="00534513" w:rsidP="00534513"/>
    <w:p w:rsidR="00534513" w:rsidRDefault="00534513" w:rsidP="00534513">
      <w:r>
        <w:t>Начало практики _____________ 20__ г.          Окончание практики _____________ 20__ г.</w:t>
      </w:r>
    </w:p>
    <w:p w:rsidR="00534513" w:rsidRDefault="00534513" w:rsidP="00534513"/>
    <w:p w:rsidR="00534513" w:rsidRDefault="00534513" w:rsidP="00534513"/>
    <w:p w:rsidR="00534513" w:rsidRDefault="00534513" w:rsidP="00534513"/>
    <w:p w:rsidR="00534513" w:rsidRDefault="00534513" w:rsidP="005345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534513" w:rsidRPr="001727C5" w:rsidTr="000F7FD4">
        <w:tc>
          <w:tcPr>
            <w:tcW w:w="4072" w:type="dxa"/>
          </w:tcPr>
          <w:p w:rsidR="00534513" w:rsidRPr="001727C5" w:rsidRDefault="00534513" w:rsidP="000F7FD4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534513" w:rsidRPr="001727C5" w:rsidRDefault="00534513" w:rsidP="000F7FD4">
            <w:r w:rsidRPr="001727C5">
              <w:t>__________________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534513" w:rsidRPr="001727C5" w:rsidRDefault="00534513" w:rsidP="000F7FD4"/>
        </w:tc>
        <w:tc>
          <w:tcPr>
            <w:tcW w:w="2502" w:type="dxa"/>
          </w:tcPr>
          <w:p w:rsidR="00534513" w:rsidRPr="001727C5" w:rsidRDefault="00534513" w:rsidP="000F7FD4">
            <w:pPr>
              <w:jc w:val="center"/>
            </w:pPr>
            <w:r w:rsidRPr="001727C5">
              <w:t>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534513" w:rsidRPr="001727C5" w:rsidRDefault="00534513" w:rsidP="000F7FD4">
            <w:pPr>
              <w:jc w:val="right"/>
            </w:pPr>
          </w:p>
        </w:tc>
      </w:tr>
    </w:tbl>
    <w:p w:rsidR="00534513" w:rsidRDefault="00534513" w:rsidP="00534513">
      <w:r>
        <w:t>Дата выдачи «____</w:t>
      </w:r>
      <w:proofErr w:type="gramStart"/>
      <w:r>
        <w:t>_»_</w:t>
      </w:r>
      <w:proofErr w:type="gramEnd"/>
      <w:r>
        <w:t>_____________________ 201___ г</w:t>
      </w:r>
    </w:p>
    <w:p w:rsidR="00534513" w:rsidRPr="006B4FFE" w:rsidRDefault="00534513" w:rsidP="005345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534513" w:rsidRDefault="00534513" w:rsidP="00534513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534513" w:rsidRPr="00F44C13" w:rsidTr="000F7FD4">
        <w:tc>
          <w:tcPr>
            <w:tcW w:w="4499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__________________ 201__ г.</w:t>
            </w:r>
          </w:p>
          <w:p w:rsidR="00534513" w:rsidRPr="00F44C13" w:rsidRDefault="00534513" w:rsidP="000F7FD4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534513" w:rsidRPr="00F44C13" w:rsidRDefault="00534513" w:rsidP="000F7FD4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________________201__ г.       ______________________________</w:t>
            </w:r>
          </w:p>
          <w:p w:rsidR="00534513" w:rsidRPr="00F44C13" w:rsidRDefault="00534513" w:rsidP="000F7FD4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534513" w:rsidRPr="00F44C13" w:rsidRDefault="00534513" w:rsidP="00534513">
      <w:pPr>
        <w:spacing w:line="160" w:lineRule="atLeast"/>
        <w:jc w:val="center"/>
        <w:rPr>
          <w:b/>
        </w:rPr>
      </w:pPr>
    </w:p>
    <w:p w:rsidR="00534513" w:rsidRPr="00603BDE" w:rsidRDefault="00534513" w:rsidP="005345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534513" w:rsidRPr="005F0A8D" w:rsidRDefault="00534513" w:rsidP="005345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534513" w:rsidRPr="005F0A8D" w:rsidRDefault="00534513" w:rsidP="005345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534513" w:rsidRPr="001727C5" w:rsidRDefault="00534513" w:rsidP="000F7FD4">
            <w:r w:rsidRPr="001727C5">
              <w:t>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C513D0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534513" w:rsidRPr="00603BDE" w:rsidRDefault="00534513" w:rsidP="005345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534513" w:rsidRPr="005F0A8D" w:rsidRDefault="00534513" w:rsidP="005345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534513" w:rsidRPr="0039107A" w:rsidRDefault="00534513" w:rsidP="005345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8020DE" w:rsidRDefault="00534513" w:rsidP="005345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534513" w:rsidRDefault="00534513" w:rsidP="00534513">
      <w:pPr>
        <w:rPr>
          <w:b/>
          <w:sz w:val="28"/>
          <w:szCs w:val="28"/>
        </w:rPr>
      </w:pPr>
    </w:p>
    <w:p w:rsidR="00534513" w:rsidRDefault="00534513" w:rsidP="00534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534513" w:rsidRPr="0039107A" w:rsidRDefault="00534513" w:rsidP="005345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</w:t>
      </w:r>
      <w:proofErr w:type="gramStart"/>
      <w:r w:rsidRPr="0039107A">
        <w:rPr>
          <w:i/>
          <w:sz w:val="16"/>
          <w:szCs w:val="16"/>
        </w:rPr>
        <w:t>( прописью</w:t>
      </w:r>
      <w:proofErr w:type="gramEnd"/>
      <w:r w:rsidRPr="0039107A">
        <w:rPr>
          <w:i/>
          <w:sz w:val="16"/>
          <w:szCs w:val="16"/>
        </w:rPr>
        <w:t xml:space="preserve">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</w:t>
      </w:r>
      <w:proofErr w:type="gramStart"/>
      <w:r>
        <w:rPr>
          <w:b/>
          <w:sz w:val="16"/>
          <w:szCs w:val="16"/>
        </w:rPr>
        <w:t>_»  _</w:t>
      </w:r>
      <w:proofErr w:type="gramEnd"/>
      <w:r>
        <w:rPr>
          <w:b/>
          <w:sz w:val="16"/>
          <w:szCs w:val="16"/>
        </w:rPr>
        <w:t>_______________________  г.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34513" w:rsidRDefault="00534513" w:rsidP="005345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534513" w:rsidRPr="00F97930" w:rsidRDefault="00534513" w:rsidP="00534513">
      <w:pPr>
        <w:jc w:val="center"/>
        <w:rPr>
          <w:b/>
          <w:bCs/>
          <w:caps/>
          <w:color w:val="000000"/>
          <w:sz w:val="22"/>
          <w:szCs w:val="22"/>
        </w:rPr>
      </w:pPr>
      <w:r w:rsidRPr="00F97930">
        <w:rPr>
          <w:b/>
          <w:bCs/>
          <w:caps/>
          <w:color w:val="000000"/>
          <w:sz w:val="22"/>
          <w:szCs w:val="22"/>
        </w:rPr>
        <w:t>индивидуальноЕ ЗАДАНИЕ НА прохождение Практики по получению профессиональных умений и опыта профессиональной деятельности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534513" w:rsidRDefault="00534513" w:rsidP="005345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534513" w:rsidRDefault="00534513" w:rsidP="005345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534513" w:rsidRPr="00F44C13" w:rsidRDefault="00534513" w:rsidP="005345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534513" w:rsidRPr="00F44C13" w:rsidRDefault="00534513" w:rsidP="005345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совместного графика прохождения практики.</w:t>
      </w:r>
    </w:p>
    <w:p w:rsidR="00534513" w:rsidRPr="00F44C13" w:rsidRDefault="00534513" w:rsidP="00662061">
      <w:pPr>
        <w:spacing w:line="288" w:lineRule="auto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ознакомлени</w:t>
      </w:r>
      <w:r>
        <w:rPr>
          <w:sz w:val="22"/>
          <w:szCs w:val="22"/>
        </w:rPr>
        <w:t xml:space="preserve">е с документами планирования </w:t>
      </w:r>
      <w:r w:rsidRPr="00F44C13">
        <w:rPr>
          <w:sz w:val="22"/>
          <w:szCs w:val="22"/>
        </w:rPr>
        <w:t xml:space="preserve">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>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углубленное изучение нормативно-правовых документов, регламентирующих деятельность учреждения;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занятий по виду спорта 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планирование учебной документации (тематический план, конспекты </w:t>
      </w:r>
      <w:r>
        <w:rPr>
          <w:sz w:val="22"/>
          <w:szCs w:val="22"/>
        </w:rPr>
        <w:t>тренировочных занятий</w:t>
      </w:r>
      <w:r w:rsidRPr="00F44C13">
        <w:rPr>
          <w:sz w:val="22"/>
          <w:szCs w:val="22"/>
        </w:rPr>
        <w:t>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занятий по виду спорта по разделам образовательной программы с последующим анализом, обсуждением и оценкой руководителя практики;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занятия;</w:t>
      </w:r>
    </w:p>
    <w:p w:rsidR="005345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педагогический анализ </w:t>
      </w:r>
      <w:r>
        <w:rPr>
          <w:sz w:val="22"/>
          <w:szCs w:val="22"/>
        </w:rPr>
        <w:t>тренировочного занятия</w:t>
      </w:r>
      <w:r w:rsidRPr="00F44C13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F44C13">
        <w:rPr>
          <w:sz w:val="22"/>
          <w:szCs w:val="22"/>
        </w:rPr>
        <w:t xml:space="preserve"> практикант</w:t>
      </w:r>
      <w:r>
        <w:rPr>
          <w:sz w:val="22"/>
          <w:szCs w:val="22"/>
        </w:rPr>
        <w:t>ом</w:t>
      </w:r>
      <w:r w:rsidRPr="00F44C13">
        <w:rPr>
          <w:sz w:val="22"/>
          <w:szCs w:val="22"/>
        </w:rPr>
        <w:t xml:space="preserve">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организации спортивно-массового мероприятия.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самооценка результатов практики и предложения по совершенствованию ее организации и содержанию.</w:t>
      </w:r>
    </w:p>
    <w:p w:rsidR="00534513" w:rsidRDefault="00534513" w:rsidP="005345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534513" w:rsidRPr="001727C5" w:rsidTr="000F7FD4">
        <w:trPr>
          <w:trHeight w:val="862"/>
        </w:trPr>
        <w:tc>
          <w:tcPr>
            <w:tcW w:w="3375" w:type="dxa"/>
          </w:tcPr>
          <w:p w:rsidR="00534513" w:rsidRPr="001815FB" w:rsidRDefault="00534513" w:rsidP="000F7FD4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Pr="00402ABD" w:rsidRDefault="00534513" w:rsidP="005345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147"/>
        <w:gridCol w:w="2976"/>
        <w:gridCol w:w="202"/>
        <w:gridCol w:w="3134"/>
        <w:gridCol w:w="202"/>
      </w:tblGrid>
      <w:tr w:rsidR="00534513" w:rsidRPr="001727C5" w:rsidTr="000F7FD4">
        <w:trPr>
          <w:gridAfter w:val="1"/>
          <w:wAfter w:w="202" w:type="dxa"/>
        </w:trPr>
        <w:tc>
          <w:tcPr>
            <w:tcW w:w="348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7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  <w:tr w:rsidR="00534513" w:rsidRPr="001727C5" w:rsidTr="000F7FD4">
        <w:tc>
          <w:tcPr>
            <w:tcW w:w="3332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402ABD">
              <w:rPr>
                <w:b/>
                <w:color w:val="000000"/>
              </w:rPr>
              <w:t>Ознакомлен</w:t>
            </w:r>
            <w:r>
              <w:rPr>
                <w:b/>
                <w:color w:val="000000"/>
              </w:rPr>
              <w:t xml:space="preserve">:  </w:t>
            </w: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  <w:gridSpan w:val="3"/>
          </w:tcPr>
          <w:p w:rsidR="00534513" w:rsidRDefault="00534513" w:rsidP="000F7FD4">
            <w:pPr>
              <w:jc w:val="center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  <w:gridSpan w:val="2"/>
          </w:tcPr>
          <w:p w:rsidR="00534513" w:rsidRDefault="00534513" w:rsidP="000F7FD4">
            <w:pPr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Default="00534513" w:rsidP="00534513">
      <w:pPr>
        <w:ind w:firstLine="709"/>
        <w:jc w:val="right"/>
        <w:rPr>
          <w:b/>
          <w:sz w:val="20"/>
          <w:szCs w:val="20"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Pr="00001C1E">
        <w:rPr>
          <w:b/>
        </w:rPr>
        <w:t>Практик</w:t>
      </w:r>
      <w:r>
        <w:rPr>
          <w:b/>
        </w:rPr>
        <w:t>е</w:t>
      </w:r>
      <w:r w:rsidRPr="00001C1E">
        <w:rPr>
          <w:b/>
        </w:rPr>
        <w:t xml:space="preserve"> по получению профессиональных умений и опыта профессиональной деятельности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34513" w:rsidRPr="0099711D" w:rsidRDefault="00534513" w:rsidP="00534513">
      <w:pPr>
        <w:pStyle w:val="Style1"/>
        <w:widowControl/>
        <w:jc w:val="center"/>
        <w:rPr>
          <w:rStyle w:val="FontStyle11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Кафедра физической культуры и организаций спортивной деятельности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534513" w:rsidRPr="00FF00D2" w:rsidRDefault="00534513" w:rsidP="00534513">
      <w:pPr>
        <w:pStyle w:val="Style4"/>
        <w:widowControl/>
        <w:spacing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F00D2">
        <w:rPr>
          <w:rStyle w:val="FontStyle13"/>
          <w:rFonts w:ascii="Times New Roman" w:hAnsi="Times New Roman" w:cs="Times New Roman"/>
          <w:sz w:val="28"/>
          <w:szCs w:val="28"/>
        </w:rPr>
        <w:t xml:space="preserve">по Практике по получению профессиональных умений и опыта профессиональной деятельности </w:t>
      </w: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Направление – 49.03.01"Физическая культура"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pPr>
        <w:jc w:val="center"/>
      </w:pPr>
      <w:r w:rsidRPr="0099711D">
        <w:t>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(фамилия, имя, отчество)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 xml:space="preserve">сроки </w:t>
      </w:r>
      <w:proofErr w:type="gramStart"/>
      <w:r w:rsidRPr="0099711D">
        <w:t xml:space="preserve">проведения  </w:t>
      </w:r>
      <w:r w:rsidRPr="0099711D">
        <w:rPr>
          <w:b/>
        </w:rPr>
        <w:t>с</w:t>
      </w:r>
      <w:proofErr w:type="gramEnd"/>
      <w:r w:rsidRPr="0099711D">
        <w:rPr>
          <w:b/>
        </w:rPr>
        <w:t xml:space="preserve"> __ __________ по __ ____________ 20___ года</w:t>
      </w:r>
    </w:p>
    <w:p w:rsidR="00534513" w:rsidRPr="0099711D" w:rsidRDefault="00534513" w:rsidP="00534513"/>
    <w:p w:rsidR="00534513" w:rsidRPr="0099711D" w:rsidRDefault="00534513" w:rsidP="00534513">
      <w:r w:rsidRPr="0099711D">
        <w:t>место прохождения практики ______________________________________</w:t>
      </w:r>
    </w:p>
    <w:p w:rsidR="00534513" w:rsidRPr="0099711D" w:rsidRDefault="00534513" w:rsidP="00534513"/>
    <w:p w:rsidR="00534513" w:rsidRPr="0099711D" w:rsidRDefault="00534513" w:rsidP="00534513">
      <w:proofErr w:type="gramStart"/>
      <w:r w:rsidRPr="0099711D">
        <w:t>адрес  _</w:t>
      </w:r>
      <w:proofErr w:type="gramEnd"/>
      <w:r w:rsidRPr="0099711D">
        <w:t>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практики от </w:t>
      </w:r>
      <w:proofErr w:type="gramStart"/>
      <w:r w:rsidRPr="0099711D">
        <w:t>ВУЗа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от базы </w:t>
      </w:r>
      <w:proofErr w:type="gramStart"/>
      <w:r w:rsidRPr="0099711D">
        <w:t>практики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учреждения </w:t>
      </w:r>
    </w:p>
    <w:p w:rsidR="00534513" w:rsidRPr="0099711D" w:rsidRDefault="00534513" w:rsidP="00534513">
      <w:r w:rsidRPr="0099711D">
        <w:t xml:space="preserve">(базы </w:t>
      </w:r>
      <w:proofErr w:type="gramStart"/>
      <w:r w:rsidRPr="0099711D">
        <w:t xml:space="preserve">практики)   </w:t>
      </w:r>
      <w:proofErr w:type="gramEnd"/>
      <w:r w:rsidRPr="0099711D">
        <w:t xml:space="preserve">                __________________ /_______________/</w:t>
      </w:r>
    </w:p>
    <w:p w:rsidR="00534513" w:rsidRPr="0099711D" w:rsidRDefault="00534513" w:rsidP="00534513">
      <w:r w:rsidRPr="0099711D">
        <w:t xml:space="preserve">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      (печать учреждения)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>ОЦЕНКА ЗА ПРАКТИКУ _____</w:t>
      </w:r>
      <w:proofErr w:type="gramStart"/>
      <w:r w:rsidRPr="0099711D">
        <w:t xml:space="preserve">   (</w:t>
      </w:r>
      <w:proofErr w:type="gramEnd"/>
      <w:r w:rsidRPr="0099711D">
        <w:t xml:space="preserve">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534513" w:rsidRDefault="00534513" w:rsidP="00534513"/>
    <w:p w:rsidR="00F97930" w:rsidRPr="0099711D" w:rsidRDefault="00F97930" w:rsidP="00534513"/>
    <w:p w:rsidR="00534513" w:rsidRPr="0099711D" w:rsidRDefault="00534513" w:rsidP="00534513"/>
    <w:p w:rsidR="00534513" w:rsidRPr="0099711D" w:rsidRDefault="00534513" w:rsidP="00534513">
      <w:pPr>
        <w:jc w:val="center"/>
        <w:rPr>
          <w:b/>
        </w:rPr>
      </w:pPr>
      <w:r w:rsidRPr="0099711D">
        <w:t>20__-20_</w:t>
      </w:r>
      <w:proofErr w:type="gramStart"/>
      <w:r w:rsidRPr="0099711D">
        <w:t>_  учебный</w:t>
      </w:r>
      <w:proofErr w:type="gramEnd"/>
      <w:r w:rsidRPr="0099711D">
        <w:t xml:space="preserve"> год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>
        <w:rPr>
          <w:b/>
        </w:rPr>
        <w:t>ожение 5</w:t>
      </w: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pStyle w:val="afa"/>
        <w:rPr>
          <w:sz w:val="24"/>
        </w:rPr>
      </w:pPr>
      <w:proofErr w:type="gramStart"/>
      <w:r w:rsidRPr="0099711D">
        <w:rPr>
          <w:sz w:val="24"/>
        </w:rPr>
        <w:t>ОТЗЫВ  О</w:t>
      </w:r>
      <w:proofErr w:type="gramEnd"/>
      <w:r w:rsidRPr="0099711D">
        <w:rPr>
          <w:sz w:val="24"/>
        </w:rPr>
        <w:t xml:space="preserve">  ПРОХОЖДЕНИИ  ПРАКТИКИ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(ФИО студента)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</w:t>
      </w:r>
      <w:r>
        <w:rPr>
          <w:sz w:val="24"/>
        </w:rPr>
        <w:t>п</w:t>
      </w:r>
      <w:r w:rsidRPr="00FF00D2">
        <w:rPr>
          <w:sz w:val="24"/>
        </w:rPr>
        <w:t>рактик</w:t>
      </w:r>
      <w:r>
        <w:rPr>
          <w:sz w:val="24"/>
        </w:rPr>
        <w:t>у</w:t>
      </w:r>
      <w:r w:rsidRPr="00FF00D2">
        <w:rPr>
          <w:sz w:val="24"/>
        </w:rPr>
        <w:t xml:space="preserve"> по получению профессиональных умений и опыта профессиональной деятельности</w:t>
      </w:r>
      <w:r w:rsidRPr="0099711D">
        <w:rPr>
          <w:sz w:val="24"/>
        </w:rPr>
        <w:t xml:space="preserve"> в</w:t>
      </w:r>
    </w:p>
    <w:p w:rsidR="00534513" w:rsidRPr="0099711D" w:rsidRDefault="00534513" w:rsidP="00534513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(Название организации)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в период с __ _________ по __ __________ 20__ года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За время прохождения практики ______________________________________</w:t>
      </w:r>
    </w:p>
    <w:p w:rsidR="00534513" w:rsidRPr="0099711D" w:rsidRDefault="00534513" w:rsidP="00534513">
      <w:pPr>
        <w:jc w:val="center"/>
      </w:pPr>
      <w:r w:rsidRPr="0099711D">
        <w:t xml:space="preserve">                                                       (ФИО студента)</w:t>
      </w:r>
    </w:p>
    <w:p w:rsidR="00534513" w:rsidRPr="0099711D" w:rsidRDefault="00534513" w:rsidP="00534513">
      <w:r w:rsidRPr="0099711D">
        <w:t xml:space="preserve">изучал вопросы:      </w:t>
      </w:r>
    </w:p>
    <w:p w:rsidR="00534513" w:rsidRPr="0099711D" w:rsidRDefault="00534513" w:rsidP="00534513">
      <w:r w:rsidRPr="0099711D">
        <w:t>1.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2.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3.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4.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При прохождении практики 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</w:t>
      </w:r>
      <w:r w:rsidR="00A26C19">
        <w:t xml:space="preserve"> </w:t>
      </w:r>
      <w:bookmarkStart w:id="0" w:name="_GoBack"/>
      <w:bookmarkEnd w:id="0"/>
      <w:r w:rsidRPr="0099711D">
        <w:t>Замечания руководителя практики.)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(Оценка)</w:t>
      </w:r>
    </w:p>
    <w:p w:rsidR="00534513" w:rsidRPr="0099711D" w:rsidRDefault="00534513" w:rsidP="00534513"/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   (ФИО)</w:t>
      </w:r>
    </w:p>
    <w:p w:rsidR="00534513" w:rsidRPr="0099711D" w:rsidRDefault="00534513" w:rsidP="00534513">
      <w:pPr>
        <w:pStyle w:val="af8"/>
        <w:spacing w:after="0"/>
      </w:pPr>
      <w:r w:rsidRPr="0099711D">
        <w:t>____________________________________________________________________</w:t>
      </w:r>
    </w:p>
    <w:p w:rsidR="00534513" w:rsidRPr="0099711D" w:rsidRDefault="00534513" w:rsidP="00534513">
      <w:pPr>
        <w:pStyle w:val="af8"/>
        <w:spacing w:after="0"/>
        <w:jc w:val="center"/>
      </w:pPr>
      <w:r w:rsidRPr="0099711D">
        <w:t>(Должность)</w:t>
      </w:r>
    </w:p>
    <w:p w:rsidR="00534513" w:rsidRPr="0099711D" w:rsidRDefault="00534513" w:rsidP="00534513">
      <w:pPr>
        <w:pStyle w:val="af8"/>
        <w:spacing w:after="0"/>
        <w:jc w:val="center"/>
      </w:pPr>
    </w:p>
    <w:p w:rsidR="00534513" w:rsidRPr="0099711D" w:rsidRDefault="00534513" w:rsidP="00534513">
      <w:pPr>
        <w:jc w:val="center"/>
      </w:pPr>
      <w:r w:rsidRPr="0099711D">
        <w:t xml:space="preserve">___________________________                 </w:t>
      </w:r>
      <w:proofErr w:type="gramStart"/>
      <w:r w:rsidRPr="0099711D">
        <w:t xml:space="preserve">   «</w:t>
      </w:r>
      <w:proofErr w:type="gramEnd"/>
      <w:r w:rsidRPr="0099711D">
        <w:t>____»__________________ 20__ г.</w:t>
      </w:r>
    </w:p>
    <w:p w:rsidR="00534513" w:rsidRPr="006E0098" w:rsidRDefault="00534513" w:rsidP="00534513">
      <w:r w:rsidRPr="0099711D">
        <w:t xml:space="preserve">          (Подпись, печать учреждения) </w:t>
      </w:r>
    </w:p>
    <w:sectPr w:rsidR="00534513" w:rsidRPr="006E0098" w:rsidSect="009C5CF0">
      <w:headerReference w:type="even" r:id="rId9"/>
      <w:footerReference w:type="even" r:id="rId10"/>
      <w:footerReference w:type="first" r:id="rId11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C5" w:rsidRDefault="008D0AC5" w:rsidP="00F3192B">
      <w:r>
        <w:separator/>
      </w:r>
    </w:p>
  </w:endnote>
  <w:endnote w:type="continuationSeparator" w:id="0">
    <w:p w:rsidR="008D0AC5" w:rsidRDefault="008D0AC5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Content>
      <w:p w:rsidR="0088166E" w:rsidRDefault="0088166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C1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8166E" w:rsidRDefault="008816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Content>
      <w:p w:rsidR="0088166E" w:rsidRDefault="0088166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66E" w:rsidRDefault="008816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C5" w:rsidRDefault="008D0AC5" w:rsidP="00F3192B">
      <w:r>
        <w:separator/>
      </w:r>
    </w:p>
  </w:footnote>
  <w:footnote w:type="continuationSeparator" w:id="0">
    <w:p w:rsidR="008D0AC5" w:rsidRDefault="008D0AC5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6E" w:rsidRPr="00F3192B" w:rsidRDefault="0088166E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9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82891"/>
    <w:multiLevelType w:val="hybridMultilevel"/>
    <w:tmpl w:val="E3886C1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8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E1143"/>
    <w:multiLevelType w:val="hybridMultilevel"/>
    <w:tmpl w:val="EB828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0C65F4"/>
    <w:multiLevelType w:val="hybridMultilevel"/>
    <w:tmpl w:val="2CD2FB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5"/>
  </w:num>
  <w:num w:numId="6">
    <w:abstractNumId w:val="3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18"/>
  </w:num>
  <w:num w:numId="12">
    <w:abstractNumId w:val="7"/>
  </w:num>
  <w:num w:numId="13">
    <w:abstractNumId w:val="34"/>
  </w:num>
  <w:num w:numId="14">
    <w:abstractNumId w:val="12"/>
  </w:num>
  <w:num w:numId="15">
    <w:abstractNumId w:val="2"/>
  </w:num>
  <w:num w:numId="16">
    <w:abstractNumId w:val="24"/>
  </w:num>
  <w:num w:numId="17">
    <w:abstractNumId w:val="28"/>
  </w:num>
  <w:num w:numId="18">
    <w:abstractNumId w:val="30"/>
  </w:num>
  <w:num w:numId="19">
    <w:abstractNumId w:val="19"/>
  </w:num>
  <w:num w:numId="20">
    <w:abstractNumId w:val="17"/>
  </w:num>
  <w:num w:numId="21">
    <w:abstractNumId w:val="16"/>
  </w:num>
  <w:num w:numId="22">
    <w:abstractNumId w:val="8"/>
  </w:num>
  <w:num w:numId="23">
    <w:abstractNumId w:val="36"/>
  </w:num>
  <w:num w:numId="24">
    <w:abstractNumId w:val="27"/>
  </w:num>
  <w:num w:numId="25">
    <w:abstractNumId w:val="29"/>
  </w:num>
  <w:num w:numId="26">
    <w:abstractNumId w:val="21"/>
  </w:num>
  <w:num w:numId="27">
    <w:abstractNumId w:val="10"/>
  </w:num>
  <w:num w:numId="28">
    <w:abstractNumId w:val="32"/>
  </w:num>
  <w:num w:numId="29">
    <w:abstractNumId w:val="14"/>
  </w:num>
  <w:num w:numId="30">
    <w:abstractNumId w:val="31"/>
  </w:num>
  <w:num w:numId="31">
    <w:abstractNumId w:val="11"/>
  </w:num>
  <w:num w:numId="32">
    <w:abstractNumId w:val="23"/>
  </w:num>
  <w:num w:numId="33">
    <w:abstractNumId w:val="3"/>
  </w:num>
  <w:num w:numId="34">
    <w:abstractNumId w:val="13"/>
  </w:num>
  <w:num w:numId="35">
    <w:abstractNumId w:val="22"/>
  </w:num>
  <w:num w:numId="36">
    <w:abstractNumId w:val="33"/>
  </w:num>
  <w:num w:numId="37">
    <w:abstractNumId w:val="26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27D38"/>
    <w:rsid w:val="000628B3"/>
    <w:rsid w:val="000641C7"/>
    <w:rsid w:val="0006762D"/>
    <w:rsid w:val="00070654"/>
    <w:rsid w:val="0007301C"/>
    <w:rsid w:val="00074E59"/>
    <w:rsid w:val="0008423A"/>
    <w:rsid w:val="000847C8"/>
    <w:rsid w:val="00085B26"/>
    <w:rsid w:val="00092F56"/>
    <w:rsid w:val="000A6C3E"/>
    <w:rsid w:val="000C20B5"/>
    <w:rsid w:val="000E5DC7"/>
    <w:rsid w:val="000E735E"/>
    <w:rsid w:val="000F51FA"/>
    <w:rsid w:val="000F7B24"/>
    <w:rsid w:val="000F7FD4"/>
    <w:rsid w:val="0010061D"/>
    <w:rsid w:val="00100A27"/>
    <w:rsid w:val="00113DB8"/>
    <w:rsid w:val="00127AE2"/>
    <w:rsid w:val="0013366E"/>
    <w:rsid w:val="00150268"/>
    <w:rsid w:val="00164908"/>
    <w:rsid w:val="00171826"/>
    <w:rsid w:val="0017573D"/>
    <w:rsid w:val="001800D2"/>
    <w:rsid w:val="00183A51"/>
    <w:rsid w:val="00195857"/>
    <w:rsid w:val="001A16A6"/>
    <w:rsid w:val="001A522A"/>
    <w:rsid w:val="001B0CC8"/>
    <w:rsid w:val="001B0E40"/>
    <w:rsid w:val="001B33E0"/>
    <w:rsid w:val="001B3A82"/>
    <w:rsid w:val="001C18D2"/>
    <w:rsid w:val="001C296B"/>
    <w:rsid w:val="001E113B"/>
    <w:rsid w:val="001E1A1E"/>
    <w:rsid w:val="001E479D"/>
    <w:rsid w:val="001E5CF6"/>
    <w:rsid w:val="001E629B"/>
    <w:rsid w:val="00204B5B"/>
    <w:rsid w:val="002120B1"/>
    <w:rsid w:val="00212D8A"/>
    <w:rsid w:val="0022633C"/>
    <w:rsid w:val="002342B8"/>
    <w:rsid w:val="0023479B"/>
    <w:rsid w:val="002432F5"/>
    <w:rsid w:val="00243C0C"/>
    <w:rsid w:val="00255664"/>
    <w:rsid w:val="002667DE"/>
    <w:rsid w:val="002704B8"/>
    <w:rsid w:val="00274683"/>
    <w:rsid w:val="00275576"/>
    <w:rsid w:val="00275C5F"/>
    <w:rsid w:val="00280AB4"/>
    <w:rsid w:val="00281682"/>
    <w:rsid w:val="002971B3"/>
    <w:rsid w:val="002A52DB"/>
    <w:rsid w:val="002A673F"/>
    <w:rsid w:val="002D337C"/>
    <w:rsid w:val="002D38EA"/>
    <w:rsid w:val="002E248D"/>
    <w:rsid w:val="002E61D8"/>
    <w:rsid w:val="002E74F8"/>
    <w:rsid w:val="00303960"/>
    <w:rsid w:val="003153C9"/>
    <w:rsid w:val="00323EAD"/>
    <w:rsid w:val="003341A9"/>
    <w:rsid w:val="00340EFE"/>
    <w:rsid w:val="003478CC"/>
    <w:rsid w:val="0035650E"/>
    <w:rsid w:val="003573C1"/>
    <w:rsid w:val="0036360B"/>
    <w:rsid w:val="00365ACD"/>
    <w:rsid w:val="003678C5"/>
    <w:rsid w:val="003730DF"/>
    <w:rsid w:val="00392B4D"/>
    <w:rsid w:val="003A4330"/>
    <w:rsid w:val="003A5DDD"/>
    <w:rsid w:val="003B1069"/>
    <w:rsid w:val="003D1EE0"/>
    <w:rsid w:val="003F349C"/>
    <w:rsid w:val="00401448"/>
    <w:rsid w:val="00403EEC"/>
    <w:rsid w:val="004041C3"/>
    <w:rsid w:val="00415626"/>
    <w:rsid w:val="004415BA"/>
    <w:rsid w:val="00457510"/>
    <w:rsid w:val="00471061"/>
    <w:rsid w:val="0047133F"/>
    <w:rsid w:val="004768C4"/>
    <w:rsid w:val="0048654D"/>
    <w:rsid w:val="0049296C"/>
    <w:rsid w:val="0049773A"/>
    <w:rsid w:val="004A014A"/>
    <w:rsid w:val="004A3195"/>
    <w:rsid w:val="004A79B8"/>
    <w:rsid w:val="004B4311"/>
    <w:rsid w:val="004C2A28"/>
    <w:rsid w:val="004D1C8F"/>
    <w:rsid w:val="004D1FEE"/>
    <w:rsid w:val="004D6550"/>
    <w:rsid w:val="004E1EAC"/>
    <w:rsid w:val="004E2853"/>
    <w:rsid w:val="004F0294"/>
    <w:rsid w:val="004F590F"/>
    <w:rsid w:val="00502ADD"/>
    <w:rsid w:val="00504BE6"/>
    <w:rsid w:val="005057C4"/>
    <w:rsid w:val="005069C8"/>
    <w:rsid w:val="0051426B"/>
    <w:rsid w:val="00515496"/>
    <w:rsid w:val="00516863"/>
    <w:rsid w:val="00523D3B"/>
    <w:rsid w:val="0053393E"/>
    <w:rsid w:val="00534513"/>
    <w:rsid w:val="00541624"/>
    <w:rsid w:val="00543C6B"/>
    <w:rsid w:val="0054688B"/>
    <w:rsid w:val="00546F2A"/>
    <w:rsid w:val="0055601E"/>
    <w:rsid w:val="005835D1"/>
    <w:rsid w:val="00593BE4"/>
    <w:rsid w:val="005A1F07"/>
    <w:rsid w:val="005B4867"/>
    <w:rsid w:val="005C3A9F"/>
    <w:rsid w:val="005D3A25"/>
    <w:rsid w:val="005E6EC4"/>
    <w:rsid w:val="005F5EE2"/>
    <w:rsid w:val="00621FB9"/>
    <w:rsid w:val="00635ACB"/>
    <w:rsid w:val="00636CA2"/>
    <w:rsid w:val="00637482"/>
    <w:rsid w:val="00652AEF"/>
    <w:rsid w:val="00654055"/>
    <w:rsid w:val="006570A3"/>
    <w:rsid w:val="00662061"/>
    <w:rsid w:val="00665782"/>
    <w:rsid w:val="00684440"/>
    <w:rsid w:val="006855FB"/>
    <w:rsid w:val="00685E14"/>
    <w:rsid w:val="00686975"/>
    <w:rsid w:val="00691279"/>
    <w:rsid w:val="00691527"/>
    <w:rsid w:val="00693D37"/>
    <w:rsid w:val="00694308"/>
    <w:rsid w:val="006972E4"/>
    <w:rsid w:val="006A47AC"/>
    <w:rsid w:val="006B04F4"/>
    <w:rsid w:val="006B0BFE"/>
    <w:rsid w:val="006C5199"/>
    <w:rsid w:val="006C691C"/>
    <w:rsid w:val="006C6A8A"/>
    <w:rsid w:val="006D271D"/>
    <w:rsid w:val="006D6E7E"/>
    <w:rsid w:val="006D7152"/>
    <w:rsid w:val="006D7C22"/>
    <w:rsid w:val="006E0098"/>
    <w:rsid w:val="006E7476"/>
    <w:rsid w:val="006E7EB9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7D04"/>
    <w:rsid w:val="00781B2A"/>
    <w:rsid w:val="00783A74"/>
    <w:rsid w:val="007955EF"/>
    <w:rsid w:val="00796AC7"/>
    <w:rsid w:val="007A2107"/>
    <w:rsid w:val="007B16CC"/>
    <w:rsid w:val="007C2B6B"/>
    <w:rsid w:val="007C6FB4"/>
    <w:rsid w:val="007E7540"/>
    <w:rsid w:val="007F30A4"/>
    <w:rsid w:val="007F5DD2"/>
    <w:rsid w:val="007F7A8A"/>
    <w:rsid w:val="00804B3E"/>
    <w:rsid w:val="0081005B"/>
    <w:rsid w:val="008163B3"/>
    <w:rsid w:val="00817647"/>
    <w:rsid w:val="00835FC0"/>
    <w:rsid w:val="0083645F"/>
    <w:rsid w:val="00843019"/>
    <w:rsid w:val="0084349F"/>
    <w:rsid w:val="00844EE1"/>
    <w:rsid w:val="008450EB"/>
    <w:rsid w:val="00850CB9"/>
    <w:rsid w:val="0088166E"/>
    <w:rsid w:val="008902AD"/>
    <w:rsid w:val="0089458D"/>
    <w:rsid w:val="00897715"/>
    <w:rsid w:val="008A2D0F"/>
    <w:rsid w:val="008A77A7"/>
    <w:rsid w:val="008A7C66"/>
    <w:rsid w:val="008B2806"/>
    <w:rsid w:val="008C4E70"/>
    <w:rsid w:val="008D0AC5"/>
    <w:rsid w:val="008E2C7E"/>
    <w:rsid w:val="008E340E"/>
    <w:rsid w:val="008F1490"/>
    <w:rsid w:val="00911B4C"/>
    <w:rsid w:val="00917872"/>
    <w:rsid w:val="009231D0"/>
    <w:rsid w:val="009238BE"/>
    <w:rsid w:val="00926771"/>
    <w:rsid w:val="00926917"/>
    <w:rsid w:val="00936DE3"/>
    <w:rsid w:val="009424AA"/>
    <w:rsid w:val="009509D9"/>
    <w:rsid w:val="0095665A"/>
    <w:rsid w:val="0096310C"/>
    <w:rsid w:val="00974884"/>
    <w:rsid w:val="00981823"/>
    <w:rsid w:val="00984619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7541"/>
    <w:rsid w:val="009E5D69"/>
    <w:rsid w:val="009F3FA7"/>
    <w:rsid w:val="009F7CD9"/>
    <w:rsid w:val="00A007FA"/>
    <w:rsid w:val="00A00ED3"/>
    <w:rsid w:val="00A069DA"/>
    <w:rsid w:val="00A10AAC"/>
    <w:rsid w:val="00A1133D"/>
    <w:rsid w:val="00A26C19"/>
    <w:rsid w:val="00A31E54"/>
    <w:rsid w:val="00A4747B"/>
    <w:rsid w:val="00A61A66"/>
    <w:rsid w:val="00A61DD0"/>
    <w:rsid w:val="00A62358"/>
    <w:rsid w:val="00A654C9"/>
    <w:rsid w:val="00A65DB1"/>
    <w:rsid w:val="00A743EA"/>
    <w:rsid w:val="00A80662"/>
    <w:rsid w:val="00A81075"/>
    <w:rsid w:val="00A82900"/>
    <w:rsid w:val="00A87976"/>
    <w:rsid w:val="00A9589E"/>
    <w:rsid w:val="00AD0D84"/>
    <w:rsid w:val="00AD3AA5"/>
    <w:rsid w:val="00AE5919"/>
    <w:rsid w:val="00B00759"/>
    <w:rsid w:val="00B00B82"/>
    <w:rsid w:val="00B01437"/>
    <w:rsid w:val="00B16BE1"/>
    <w:rsid w:val="00B16C28"/>
    <w:rsid w:val="00B219FC"/>
    <w:rsid w:val="00B32D95"/>
    <w:rsid w:val="00B34ED5"/>
    <w:rsid w:val="00B62C53"/>
    <w:rsid w:val="00B649E2"/>
    <w:rsid w:val="00B663C2"/>
    <w:rsid w:val="00B70D76"/>
    <w:rsid w:val="00B75AE6"/>
    <w:rsid w:val="00B815C1"/>
    <w:rsid w:val="00B877EE"/>
    <w:rsid w:val="00B90B4B"/>
    <w:rsid w:val="00B92724"/>
    <w:rsid w:val="00B969DA"/>
    <w:rsid w:val="00BA1A19"/>
    <w:rsid w:val="00BA35BB"/>
    <w:rsid w:val="00BA6A36"/>
    <w:rsid w:val="00BC2FF3"/>
    <w:rsid w:val="00BF188D"/>
    <w:rsid w:val="00BF1CE1"/>
    <w:rsid w:val="00BF2D96"/>
    <w:rsid w:val="00BF456A"/>
    <w:rsid w:val="00C22BC2"/>
    <w:rsid w:val="00C35FDE"/>
    <w:rsid w:val="00C378BA"/>
    <w:rsid w:val="00C60801"/>
    <w:rsid w:val="00C67A29"/>
    <w:rsid w:val="00C67C17"/>
    <w:rsid w:val="00C76718"/>
    <w:rsid w:val="00C80DD9"/>
    <w:rsid w:val="00C8180F"/>
    <w:rsid w:val="00C8254F"/>
    <w:rsid w:val="00C83B93"/>
    <w:rsid w:val="00C84C10"/>
    <w:rsid w:val="00C970B2"/>
    <w:rsid w:val="00CA13B9"/>
    <w:rsid w:val="00CA471B"/>
    <w:rsid w:val="00CA5A36"/>
    <w:rsid w:val="00CA6F32"/>
    <w:rsid w:val="00CB11C2"/>
    <w:rsid w:val="00CB2BC6"/>
    <w:rsid w:val="00CC1026"/>
    <w:rsid w:val="00CC1A8A"/>
    <w:rsid w:val="00CD0DD9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106C"/>
    <w:rsid w:val="00D4430F"/>
    <w:rsid w:val="00D45AEB"/>
    <w:rsid w:val="00D509C8"/>
    <w:rsid w:val="00D56765"/>
    <w:rsid w:val="00D6094D"/>
    <w:rsid w:val="00D61FEB"/>
    <w:rsid w:val="00D6601B"/>
    <w:rsid w:val="00D66076"/>
    <w:rsid w:val="00D71BE9"/>
    <w:rsid w:val="00D73FED"/>
    <w:rsid w:val="00D747D1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3E29"/>
    <w:rsid w:val="00DC4B78"/>
    <w:rsid w:val="00DC6B3F"/>
    <w:rsid w:val="00DD398C"/>
    <w:rsid w:val="00DD5C7F"/>
    <w:rsid w:val="00DE6AB0"/>
    <w:rsid w:val="00DF1CD0"/>
    <w:rsid w:val="00E1616D"/>
    <w:rsid w:val="00E20AD3"/>
    <w:rsid w:val="00E23A58"/>
    <w:rsid w:val="00E26234"/>
    <w:rsid w:val="00E319FD"/>
    <w:rsid w:val="00E42521"/>
    <w:rsid w:val="00E4716D"/>
    <w:rsid w:val="00E53FF7"/>
    <w:rsid w:val="00E5510D"/>
    <w:rsid w:val="00E613B0"/>
    <w:rsid w:val="00E65289"/>
    <w:rsid w:val="00E718EB"/>
    <w:rsid w:val="00E74791"/>
    <w:rsid w:val="00E77ABC"/>
    <w:rsid w:val="00E801A9"/>
    <w:rsid w:val="00E8593A"/>
    <w:rsid w:val="00EA79E3"/>
    <w:rsid w:val="00EB415A"/>
    <w:rsid w:val="00EB4352"/>
    <w:rsid w:val="00ED1CED"/>
    <w:rsid w:val="00ED2D5A"/>
    <w:rsid w:val="00ED55CC"/>
    <w:rsid w:val="00EE15E4"/>
    <w:rsid w:val="00EE4399"/>
    <w:rsid w:val="00EE54A7"/>
    <w:rsid w:val="00EE5530"/>
    <w:rsid w:val="00EE6157"/>
    <w:rsid w:val="00F0206E"/>
    <w:rsid w:val="00F13C5B"/>
    <w:rsid w:val="00F13CA6"/>
    <w:rsid w:val="00F166B6"/>
    <w:rsid w:val="00F1694C"/>
    <w:rsid w:val="00F22F37"/>
    <w:rsid w:val="00F3192B"/>
    <w:rsid w:val="00F412E1"/>
    <w:rsid w:val="00F42E1B"/>
    <w:rsid w:val="00F44C13"/>
    <w:rsid w:val="00F54A6B"/>
    <w:rsid w:val="00F6259A"/>
    <w:rsid w:val="00F625DA"/>
    <w:rsid w:val="00F67DE8"/>
    <w:rsid w:val="00F73837"/>
    <w:rsid w:val="00F73A1D"/>
    <w:rsid w:val="00F746CE"/>
    <w:rsid w:val="00F81523"/>
    <w:rsid w:val="00F85ADC"/>
    <w:rsid w:val="00F97100"/>
    <w:rsid w:val="00F97930"/>
    <w:rsid w:val="00FB0B8C"/>
    <w:rsid w:val="00FB729D"/>
    <w:rsid w:val="00FC0E4D"/>
    <w:rsid w:val="00FC4A7A"/>
    <w:rsid w:val="00FD1363"/>
    <w:rsid w:val="00FD5746"/>
    <w:rsid w:val="00FD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07782"/>
  <w15:docId w15:val="{9604DAFF-F263-4931-81CA-08C15A6D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844E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s.unn.ru/fksold/download/ustuxova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6EE4-46DE-437D-B886-D98C9313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11447</Words>
  <Characters>65251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76545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8</cp:revision>
  <cp:lastPrinted>2016-04-25T05:59:00Z</cp:lastPrinted>
  <dcterms:created xsi:type="dcterms:W3CDTF">2020-04-03T10:43:00Z</dcterms:created>
  <dcterms:modified xsi:type="dcterms:W3CDTF">2020-04-07T14:50:00Z</dcterms:modified>
</cp:coreProperties>
</file>