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C" w:rsidRPr="00C03C3C" w:rsidRDefault="002542AC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3C3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03C3C">
        <w:rPr>
          <w:rFonts w:ascii="Times New Roman" w:hAnsi="Times New Roman"/>
          <w:sz w:val="24"/>
          <w:szCs w:val="24"/>
        </w:rPr>
        <w:t>высшего образования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2542AC" w:rsidRPr="00C03C3C" w:rsidTr="003D3A26">
        <w:trPr>
          <w:trHeight w:val="328"/>
        </w:trPr>
        <w:tc>
          <w:tcPr>
            <w:tcW w:w="8820" w:type="dxa"/>
            <w:vAlign w:val="center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CC4" w:rsidRDefault="00045CC4" w:rsidP="00045CC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045CC4" w:rsidRDefault="00045CC4" w:rsidP="00045CC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045CC4" w:rsidRDefault="00045CC4" w:rsidP="00045CC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045CC4" w:rsidRDefault="00045CC4" w:rsidP="00045CC4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2542AC" w:rsidRPr="00C03C3C" w:rsidRDefault="002542AC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2542AC" w:rsidRPr="00C03C3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2AC" w:rsidRPr="00C03C3C" w:rsidRDefault="00FC6C8C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2542AC" w:rsidRPr="00C03C3C" w:rsidRDefault="002542AC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542AC" w:rsidRPr="00C03C3C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2AC" w:rsidRPr="00C03C3C" w:rsidRDefault="002542AC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542AC" w:rsidRPr="00C03C3C" w:rsidRDefault="000D3094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2542AC" w:rsidRPr="00C03C3C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542AC" w:rsidRPr="00C03C3C" w:rsidRDefault="002542AC" w:rsidP="00710EA0">
      <w:pPr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rPr>
          <w:rFonts w:ascii="Times New Roman" w:hAnsi="Times New Roman"/>
          <w:b/>
          <w:sz w:val="24"/>
          <w:szCs w:val="24"/>
        </w:rPr>
      </w:pPr>
    </w:p>
    <w:p w:rsidR="002542AC" w:rsidRPr="0077633B" w:rsidRDefault="002542AC" w:rsidP="00710EA0">
      <w:pPr>
        <w:rPr>
          <w:rFonts w:ascii="Times New Roman" w:hAnsi="Times New Roman"/>
          <w:b/>
          <w:sz w:val="24"/>
          <w:szCs w:val="24"/>
        </w:rPr>
      </w:pPr>
    </w:p>
    <w:p w:rsidR="00C03C3C" w:rsidRPr="0077633B" w:rsidRDefault="00C03C3C" w:rsidP="00710EA0">
      <w:pPr>
        <w:rPr>
          <w:rFonts w:ascii="Times New Roman" w:hAnsi="Times New Roman"/>
          <w:b/>
          <w:sz w:val="24"/>
          <w:szCs w:val="24"/>
        </w:rPr>
      </w:pPr>
    </w:p>
    <w:p w:rsidR="00C03C3C" w:rsidRPr="0077633B" w:rsidRDefault="00C03C3C" w:rsidP="00710EA0">
      <w:pPr>
        <w:rPr>
          <w:rFonts w:ascii="Times New Roman" w:hAnsi="Times New Roman"/>
          <w:b/>
          <w:sz w:val="24"/>
          <w:szCs w:val="24"/>
        </w:rPr>
      </w:pPr>
    </w:p>
    <w:p w:rsidR="00C03C3C" w:rsidRPr="0077633B" w:rsidRDefault="00C03C3C" w:rsidP="00710EA0">
      <w:pPr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77633B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201</w:t>
      </w:r>
      <w:r w:rsidR="00B6083C" w:rsidRPr="0077633B">
        <w:rPr>
          <w:rFonts w:ascii="Times New Roman" w:hAnsi="Times New Roman"/>
          <w:sz w:val="24"/>
          <w:szCs w:val="24"/>
        </w:rPr>
        <w:t>6</w:t>
      </w: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Автор</w:t>
      </w:r>
      <w:proofErr w:type="gramStart"/>
      <w:r w:rsidRPr="00C03C3C">
        <w:rPr>
          <w:rFonts w:ascii="Times New Roman" w:hAnsi="Times New Roman"/>
          <w:sz w:val="24"/>
          <w:szCs w:val="24"/>
        </w:rPr>
        <w:t>:   _____________________(</w:t>
      </w:r>
      <w:r w:rsidRPr="00C03C3C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C03C3C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045CC4">
        <w:rPr>
          <w:rFonts w:ascii="Times New Roman" w:hAnsi="Times New Roman"/>
          <w:sz w:val="24"/>
          <w:szCs w:val="24"/>
        </w:rPr>
        <w:t>комиссии «_____» ____________20</w:t>
      </w:r>
      <w:r w:rsidR="00045CC4" w:rsidRPr="00045CC4">
        <w:rPr>
          <w:rFonts w:ascii="Times New Roman" w:hAnsi="Times New Roman"/>
          <w:sz w:val="24"/>
          <w:szCs w:val="24"/>
        </w:rPr>
        <w:t>__</w:t>
      </w:r>
      <w:r w:rsidRPr="00C03C3C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F1272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афедрой/</w:t>
      </w:r>
      <w:r w:rsidR="002542AC" w:rsidRPr="00C03C3C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F1272D" w:rsidRDefault="00F1272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2542AC" w:rsidRPr="00C03C3C" w:rsidRDefault="002542AC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C03C3C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C03C3C">
        <w:rPr>
          <w:rFonts w:ascii="Times New Roman" w:hAnsi="Times New Roman"/>
          <w:b/>
          <w:sz w:val="24"/>
          <w:szCs w:val="24"/>
        </w:rPr>
        <w:t>стр.5</w:t>
      </w:r>
    </w:p>
    <w:p w:rsidR="002542AC" w:rsidRPr="00C03C3C" w:rsidRDefault="002542AC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C03C3C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C03C3C">
        <w:rPr>
          <w:rFonts w:ascii="Times New Roman" w:hAnsi="Times New Roman"/>
          <w:b/>
          <w:sz w:val="24"/>
          <w:szCs w:val="24"/>
        </w:rPr>
        <w:t>стр.7</w:t>
      </w:r>
    </w:p>
    <w:p w:rsidR="002542AC" w:rsidRPr="00C03C3C" w:rsidRDefault="002542AC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2542AC" w:rsidRPr="00C03C3C" w:rsidRDefault="002542AC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>
      <w:pPr>
        <w:rPr>
          <w:sz w:val="24"/>
          <w:szCs w:val="24"/>
        </w:rPr>
      </w:pPr>
    </w:p>
    <w:p w:rsidR="002542AC" w:rsidRPr="00C03C3C" w:rsidRDefault="002542AC" w:rsidP="00C03C3C">
      <w:pPr>
        <w:spacing w:after="0" w:line="240" w:lineRule="auto"/>
        <w:rPr>
          <w:sz w:val="24"/>
          <w:szCs w:val="24"/>
        </w:rPr>
      </w:pPr>
    </w:p>
    <w:p w:rsidR="002542AC" w:rsidRPr="00C03C3C" w:rsidRDefault="002542AC" w:rsidP="00C03C3C">
      <w:pPr>
        <w:spacing w:after="0" w:line="240" w:lineRule="auto"/>
        <w:rPr>
          <w:sz w:val="24"/>
          <w:szCs w:val="24"/>
        </w:rPr>
      </w:pPr>
    </w:p>
    <w:p w:rsidR="002542AC" w:rsidRPr="00C03C3C" w:rsidRDefault="002542AC" w:rsidP="00C03C3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2542AC" w:rsidRPr="00C03C3C" w:rsidRDefault="00A71078" w:rsidP="00C03C3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2542AC" w:rsidRPr="00C03C3C" w:rsidRDefault="002542AC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D5B5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D5B5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9222A1" w:rsidRPr="00C03C3C" w:rsidRDefault="009222A1" w:rsidP="007D5B51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Данная дисциплина относится к математическим и общим естественнонаучным дисциплинам, преподается </w:t>
      </w:r>
      <w:r w:rsidR="000D3094" w:rsidRPr="00C03C3C">
        <w:rPr>
          <w:rFonts w:ascii="Times New Roman" w:hAnsi="Times New Roman"/>
          <w:sz w:val="24"/>
          <w:szCs w:val="24"/>
        </w:rPr>
        <w:t>на 1 курсе.</w:t>
      </w:r>
    </w:p>
    <w:p w:rsidR="002542AC" w:rsidRPr="00C03C3C" w:rsidRDefault="002542AC" w:rsidP="007D5B5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9222A1" w:rsidRPr="00C03C3C" w:rsidRDefault="009222A1" w:rsidP="007D5B51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Целями освоения дисциплины являются: </w:t>
      </w:r>
    </w:p>
    <w:p w:rsidR="009222A1" w:rsidRPr="00C03C3C" w:rsidRDefault="009222A1" w:rsidP="007D5B5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222A1" w:rsidRPr="00C03C3C" w:rsidRDefault="009222A1" w:rsidP="007D5B5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9222A1" w:rsidRPr="00C03C3C" w:rsidRDefault="009222A1" w:rsidP="007D5B5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222A1" w:rsidRPr="00C03C3C" w:rsidRDefault="009222A1" w:rsidP="007D5B5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9222A1" w:rsidRDefault="009222A1" w:rsidP="007D5B51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7276B4" w:rsidRPr="007D5B51" w:rsidRDefault="007276B4" w:rsidP="007D5B51">
      <w:pPr>
        <w:pStyle w:val="1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D5B51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7276B4" w:rsidRPr="007D5B51" w:rsidRDefault="007276B4" w:rsidP="007D5B51">
      <w:pPr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276B4" w:rsidRPr="007D5B51" w:rsidRDefault="007276B4" w:rsidP="007D5B51">
      <w:pPr>
        <w:rPr>
          <w:rFonts w:ascii="Times New Roman" w:hAnsi="Times New Roman"/>
          <w:b/>
          <w:sz w:val="24"/>
          <w:szCs w:val="24"/>
        </w:rPr>
      </w:pPr>
      <w:r w:rsidRPr="007D5B51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276B4" w:rsidRPr="007D5B51" w:rsidRDefault="007276B4" w:rsidP="007D5B51">
      <w:pPr>
        <w:spacing w:after="0"/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7276B4" w:rsidRPr="007D5B51" w:rsidRDefault="007276B4" w:rsidP="007D5B51">
      <w:pPr>
        <w:spacing w:after="0"/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9222A1" w:rsidRPr="007D5B51" w:rsidRDefault="007276B4" w:rsidP="007D5B51">
      <w:pPr>
        <w:spacing w:after="0"/>
        <w:rPr>
          <w:rFonts w:ascii="Times New Roman" w:hAnsi="Times New Roman"/>
          <w:sz w:val="24"/>
          <w:szCs w:val="24"/>
        </w:rPr>
      </w:pPr>
      <w:r w:rsidRPr="007D5B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9222A1" w:rsidRPr="00C03C3C" w:rsidRDefault="009222A1" w:rsidP="009222A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9222A1" w:rsidRPr="00C03C3C" w:rsidRDefault="009222A1" w:rsidP="009222A1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З</w:t>
      </w:r>
      <w:proofErr w:type="gramStart"/>
      <w:r w:rsidRPr="00C03C3C">
        <w:rPr>
          <w:rFonts w:ascii="Times New Roman" w:hAnsi="Times New Roman"/>
          <w:sz w:val="24"/>
          <w:szCs w:val="24"/>
        </w:rPr>
        <w:t>1</w:t>
      </w:r>
      <w:proofErr w:type="gramEnd"/>
      <w:r w:rsidRPr="00C03C3C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9222A1" w:rsidRPr="00C03C3C" w:rsidRDefault="009222A1" w:rsidP="009222A1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З</w:t>
      </w:r>
      <w:proofErr w:type="gramStart"/>
      <w:r w:rsidRPr="00C03C3C">
        <w:rPr>
          <w:rFonts w:ascii="Times New Roman" w:hAnsi="Times New Roman"/>
          <w:sz w:val="24"/>
          <w:szCs w:val="24"/>
        </w:rPr>
        <w:t>2</w:t>
      </w:r>
      <w:proofErr w:type="gramEnd"/>
      <w:r w:rsidRPr="00C03C3C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  <w:r w:rsidR="00415A1C" w:rsidRPr="00C03C3C">
        <w:rPr>
          <w:rFonts w:ascii="Times New Roman" w:hAnsi="Times New Roman"/>
          <w:sz w:val="24"/>
          <w:szCs w:val="24"/>
        </w:rPr>
        <w:t>.</w:t>
      </w:r>
    </w:p>
    <w:p w:rsidR="009222A1" w:rsidRPr="00C03C3C" w:rsidRDefault="009222A1" w:rsidP="009222A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уметь:</w:t>
      </w:r>
    </w:p>
    <w:p w:rsidR="009222A1" w:rsidRPr="00C03C3C" w:rsidRDefault="009222A1" w:rsidP="009222A1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У</w:t>
      </w:r>
      <w:proofErr w:type="gramStart"/>
      <w:r w:rsidRPr="00C03C3C">
        <w:rPr>
          <w:rFonts w:ascii="Times New Roman" w:hAnsi="Times New Roman"/>
          <w:sz w:val="24"/>
          <w:szCs w:val="24"/>
        </w:rPr>
        <w:t>1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9222A1" w:rsidRPr="00C03C3C" w:rsidRDefault="000C2E55" w:rsidP="009222A1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У</w:t>
      </w:r>
      <w:proofErr w:type="gramStart"/>
      <w:r w:rsidRPr="00C03C3C">
        <w:rPr>
          <w:rFonts w:ascii="Times New Roman" w:hAnsi="Times New Roman"/>
          <w:sz w:val="24"/>
          <w:szCs w:val="24"/>
        </w:rPr>
        <w:t>2</w:t>
      </w:r>
      <w:proofErr w:type="gramEnd"/>
      <w:r w:rsidR="009222A1" w:rsidRPr="00C03C3C">
        <w:rPr>
          <w:rFonts w:ascii="Times New Roman" w:hAnsi="Times New Roman"/>
          <w:sz w:val="24"/>
          <w:szCs w:val="24"/>
        </w:rPr>
        <w:t xml:space="preserve">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2542AC" w:rsidRPr="00C03C3C" w:rsidRDefault="002542AC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2542AC" w:rsidRPr="00C03C3C" w:rsidRDefault="002542AC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222A1" w:rsidRPr="00C03C3C">
        <w:rPr>
          <w:rFonts w:ascii="Times New Roman" w:hAnsi="Times New Roman"/>
          <w:sz w:val="24"/>
          <w:szCs w:val="24"/>
        </w:rPr>
        <w:t>48</w:t>
      </w:r>
      <w:r w:rsidRPr="00C03C3C">
        <w:rPr>
          <w:rFonts w:ascii="Times New Roman" w:hAnsi="Times New Roman"/>
          <w:sz w:val="24"/>
          <w:szCs w:val="24"/>
        </w:rPr>
        <w:t xml:space="preserve"> час</w:t>
      </w:r>
      <w:r w:rsidR="009222A1" w:rsidRPr="00C03C3C">
        <w:rPr>
          <w:rFonts w:ascii="Times New Roman" w:hAnsi="Times New Roman"/>
          <w:sz w:val="24"/>
          <w:szCs w:val="24"/>
        </w:rPr>
        <w:t>ов</w:t>
      </w:r>
      <w:r w:rsidRPr="00C03C3C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222A1" w:rsidRPr="00C03C3C">
        <w:rPr>
          <w:rFonts w:ascii="Times New Roman" w:hAnsi="Times New Roman"/>
          <w:sz w:val="24"/>
          <w:szCs w:val="24"/>
        </w:rPr>
        <w:t xml:space="preserve"> </w:t>
      </w:r>
      <w:r w:rsidR="000D3094" w:rsidRPr="00C03C3C">
        <w:rPr>
          <w:rFonts w:ascii="Times New Roman" w:hAnsi="Times New Roman"/>
          <w:sz w:val="24"/>
          <w:szCs w:val="24"/>
        </w:rPr>
        <w:t>6</w:t>
      </w:r>
      <w:r w:rsidRPr="00C03C3C">
        <w:rPr>
          <w:rFonts w:ascii="Times New Roman" w:hAnsi="Times New Roman"/>
          <w:sz w:val="24"/>
          <w:szCs w:val="24"/>
        </w:rPr>
        <w:t xml:space="preserve"> </w:t>
      </w:r>
      <w:r w:rsidR="00763410" w:rsidRPr="00C03C3C">
        <w:rPr>
          <w:rFonts w:ascii="Times New Roman" w:hAnsi="Times New Roman"/>
          <w:sz w:val="24"/>
          <w:szCs w:val="24"/>
        </w:rPr>
        <w:t>часов</w:t>
      </w:r>
      <w:r w:rsidRPr="00C03C3C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0D3094" w:rsidRPr="00C03C3C">
        <w:rPr>
          <w:rFonts w:ascii="Times New Roman" w:hAnsi="Times New Roman"/>
          <w:sz w:val="24"/>
          <w:szCs w:val="24"/>
        </w:rPr>
        <w:t>42</w:t>
      </w:r>
      <w:r w:rsidRPr="00C03C3C">
        <w:rPr>
          <w:rFonts w:ascii="Times New Roman" w:hAnsi="Times New Roman"/>
          <w:sz w:val="24"/>
          <w:szCs w:val="24"/>
        </w:rPr>
        <w:t xml:space="preserve"> час</w:t>
      </w:r>
      <w:r w:rsidR="000D3094" w:rsidRPr="00C03C3C">
        <w:rPr>
          <w:rFonts w:ascii="Times New Roman" w:hAnsi="Times New Roman"/>
          <w:sz w:val="24"/>
          <w:szCs w:val="24"/>
        </w:rPr>
        <w:t>а</w:t>
      </w:r>
      <w:r w:rsidRPr="00C03C3C">
        <w:rPr>
          <w:rFonts w:ascii="Times New Roman" w:hAnsi="Times New Roman"/>
          <w:sz w:val="24"/>
          <w:szCs w:val="24"/>
        </w:rPr>
        <w:t>.</w:t>
      </w:r>
    </w:p>
    <w:p w:rsidR="002542AC" w:rsidRPr="00C03C3C" w:rsidRDefault="002542AC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2542AC" w:rsidRPr="00C03C3C" w:rsidRDefault="002542AC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2542AC" w:rsidRPr="00C03C3C" w:rsidRDefault="002542AC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2542AC" w:rsidRPr="00C03C3C" w:rsidRDefault="009222A1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2542AC" w:rsidRPr="00C03C3C" w:rsidRDefault="000D3094" w:rsidP="009A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2542AC" w:rsidRPr="00C03C3C" w:rsidRDefault="000D3094" w:rsidP="009A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2542AC" w:rsidRPr="00C03C3C" w:rsidRDefault="002542A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2AC" w:rsidRPr="00C03C3C" w:rsidTr="003D3A26">
        <w:tc>
          <w:tcPr>
            <w:tcW w:w="6852" w:type="dxa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2542AC" w:rsidRPr="00C03C3C" w:rsidRDefault="000D3094" w:rsidP="009A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542AC" w:rsidRPr="00C03C3C" w:rsidTr="003D3A26">
        <w:tc>
          <w:tcPr>
            <w:tcW w:w="8625" w:type="dxa"/>
            <w:gridSpan w:val="2"/>
          </w:tcPr>
          <w:p w:rsidR="002542AC" w:rsidRPr="00C03C3C" w:rsidRDefault="002542AC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C03C3C" w:rsidRPr="00C03C3C">
              <w:rPr>
                <w:rFonts w:ascii="Times New Roman" w:hAnsi="Times New Roman"/>
                <w:b/>
                <w:sz w:val="24"/>
                <w:szCs w:val="24"/>
              </w:rPr>
              <w:t>комплексного</w:t>
            </w:r>
            <w:r w:rsidR="00C03C3C" w:rsidRPr="00C03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094" w:rsidRPr="00C03C3C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542AC" w:rsidRPr="00C03C3C" w:rsidRDefault="002542AC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222A1" w:rsidRPr="00C03C3C">
        <w:rPr>
          <w:rFonts w:ascii="Times New Roman" w:hAnsi="Times New Roman"/>
          <w:b/>
          <w:sz w:val="24"/>
          <w:szCs w:val="24"/>
        </w:rPr>
        <w:t>Информатика</w:t>
      </w:r>
      <w:r w:rsidRPr="00C03C3C">
        <w:rPr>
          <w:rFonts w:ascii="Times New Roman" w:hAnsi="Times New Roman"/>
          <w:b/>
          <w:sz w:val="24"/>
          <w:szCs w:val="24"/>
        </w:rPr>
        <w:t>»</w:t>
      </w:r>
    </w:p>
    <w:p w:rsidR="002542AC" w:rsidRPr="00C03C3C" w:rsidRDefault="002542AC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4"/>
        <w:gridCol w:w="4107"/>
        <w:gridCol w:w="933"/>
        <w:gridCol w:w="1414"/>
      </w:tblGrid>
      <w:tr w:rsidR="000D3094" w:rsidRPr="00C03C3C" w:rsidTr="00B603F3">
        <w:tc>
          <w:tcPr>
            <w:tcW w:w="2056" w:type="dxa"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7" w:type="dxa"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C03C3C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899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4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D3094" w:rsidRPr="00C03C3C" w:rsidTr="00B603F3">
        <w:tc>
          <w:tcPr>
            <w:tcW w:w="2056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03C3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1. Введение в дисциплину</w:t>
            </w:r>
          </w:p>
        </w:tc>
        <w:tc>
          <w:tcPr>
            <w:tcW w:w="4107" w:type="dxa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техники безопасности и санитарно-гигиенические нормы при работе с компьютером. Основные подходы к определению понятия «информация». Свойства информации (понятность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олезность, достоверность, актуальность, точность, полнота). Информационные процессы.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rPr>
          <w:trHeight w:val="255"/>
        </w:trPr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2. ОС: назначение и    состав. Загрузка ОС. Программная обработка данных Файлы и файловая система. Логическая структура дисков.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Назначение операционной системы. Составные части ОС. Загрузка операционной системы. Системный диск. </w:t>
            </w:r>
            <w:proofErr w:type="spell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Bios</w:t>
            </w:r>
            <w:proofErr w:type="spell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Cmos</w:t>
            </w:r>
            <w:proofErr w:type="spell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Post</w:t>
            </w:r>
            <w:proofErr w:type="spell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Этапы процесса загрузки операционной системы. Графический интерфейс </w:t>
            </w:r>
            <w:proofErr w:type="spell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Windows</w:t>
            </w:r>
            <w:proofErr w:type="spell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(рабочий стол, меню, окно, пиктограмма, работа с мышью). Программная обработка данных: данные, программа, программное обеспечение. Структура ПО (системное ПО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рикладное ПО).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rPr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Ввод информации ПК.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Операционная система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rPr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Технология создания и обработки графической информации. Виды компьютерной графики.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Растровая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трафика. Векторная графика. Графические редакторы: растровые редакторы: векторные редакторы. Программы трехмерной графики. Системы автоматизированного проектирования. Форматы графических файлов.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растровых изображений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0D3094" w:rsidRPr="00C03C3C" w:rsidRDefault="000D3094" w:rsidP="008E4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4. Обработка данных</w:t>
            </w:r>
          </w:p>
          <w:p w:rsidR="000D3094" w:rsidRPr="00C03C3C" w:rsidRDefault="000D3094" w:rsidP="008E4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 xml:space="preserve">средствами </w:t>
            </w:r>
            <w:proofErr w:type="gramStart"/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текстового</w:t>
            </w:r>
            <w:proofErr w:type="gramEnd"/>
          </w:p>
          <w:p w:rsidR="000D3094" w:rsidRPr="00C03C3C" w:rsidRDefault="000D3094" w:rsidP="008E46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редактора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обработки текстовой информации: простейшие текстовые редакторы, текстовые редакторы среднего уровня, текстовые процессоры, издательские системы. Их основные возможности. Создание и редактирование документов. Форматы текстовых файлов. Форматирование текстовых документов. 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текстового документа (символ, абзац, страница). Параметры страницы (формат бумаги, ориентация страницы, поля, нумерация страниц).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Вывод документов на печать. 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Форматирование абзацев (выравнивание, межстрочный   интервал, положение на странице).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Форматирование символов (гарнитура, начертание, кегль (размер), цвет, специальные эффекты).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Списки. Нумерованные списки. Маркированные списки.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«Создание каталога, копирование в него файлов и их переименование».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«Подготовка документа к печати».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«Редактирование готового рисунка».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«Использование гиперссылок в документе».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«Макетирование страниц».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«Создание и форматирование таблиц в текстовом редакторе».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«Графические возможности текстового редактора».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«Создание публикаций на основе использования готовых шаблонов».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0D3094" w:rsidRPr="00C03C3C" w:rsidRDefault="000D3094" w:rsidP="009A0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создания и обработки числовой информации.  Электронные таблицы. 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Электронные таблицы. Основные элементы: ячейка, строка, столбец, лист, книга. Типы данных: число, текст, формула. Относительные и абсолютные ссылки. </w:t>
            </w:r>
            <w:proofErr w:type="spell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Автозаполнение</w:t>
            </w:r>
            <w:proofErr w:type="spellEnd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Встроенные математические функции. Встроенные статистические функции. Встроенные логические функции. Типы диаграмм и графиков. Мастер диаграмм. Создание диаграмм. Форматирование диаграмм.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«Создание электронной таблицы».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«Создание базы данных».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D3094" w:rsidRPr="00C03C3C" w:rsidTr="00B603F3">
        <w:trPr>
          <w:trHeight w:val="261"/>
        </w:trPr>
        <w:tc>
          <w:tcPr>
            <w:tcW w:w="2056" w:type="dxa"/>
            <w:vMerge w:val="restart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6. Компьютерные презентации.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rPr>
          <w:trHeight w:val="654"/>
        </w:trPr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rPr>
          <w:trHeight w:val="322"/>
        </w:trPr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Создание шаблонов 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Power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Point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Создание шаблонов 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Power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Point</w:t>
            </w: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Гиперссылки.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 слайдов. Использование автофигур.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 w:val="restart"/>
          </w:tcPr>
          <w:p w:rsidR="007D5B51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Тема 7. Передача информации. Локальные компьютерные сети. Глобальная</w:t>
            </w:r>
          </w:p>
          <w:p w:rsidR="007D5B51" w:rsidRDefault="007D5B51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компьютерная сеть Интернет. Электронная почта и телеконференции.</w:t>
            </w:r>
          </w:p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Основы HTML</w:t>
            </w: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899" w:type="dxa"/>
            <w:vMerge w:val="restart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</w:t>
            </w:r>
            <w:r w:rsidRPr="00C03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Протокол передачи данных ТСР/1Р. 1Р-адрес. Доменная система имен. Аппаратные и программные средства </w:t>
            </w:r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каналам.</w:t>
            </w:r>
          </w:p>
          <w:p w:rsidR="000D3094" w:rsidRPr="00C03C3C" w:rsidRDefault="000D3094" w:rsidP="0056144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Электронная почта, адрес электронной почты, функционирование электронной почты. Почтовые программы. Телеконференции. </w:t>
            </w:r>
            <w:hyperlink r:id="rId6" w:history="1">
              <w:r w:rsidRPr="00C03C3C">
                <w:rPr>
                  <w:rFonts w:ascii="Times New Roman" w:hAnsi="Times New Roman"/>
                  <w:spacing w:val="-5"/>
                  <w:sz w:val="24"/>
                  <w:szCs w:val="24"/>
                  <w:lang w:val="en-US"/>
                </w:rPr>
                <w:t>WWW</w:t>
              </w:r>
              <w:r w:rsidRPr="00C03C3C">
                <w:rPr>
                  <w:rFonts w:ascii="Times New Roman" w:hAnsi="Times New Roman"/>
                  <w:spacing w:val="-5"/>
                  <w:sz w:val="24"/>
                  <w:szCs w:val="24"/>
                </w:rPr>
                <w:t xml:space="preserve">. </w:t>
              </w:r>
              <w:r w:rsidRPr="00C03C3C">
                <w:rPr>
                  <w:rFonts w:ascii="Times New Roman" w:hAnsi="Times New Roman"/>
                  <w:spacing w:val="-5"/>
                  <w:sz w:val="24"/>
                  <w:szCs w:val="24"/>
                  <w:lang w:val="en-GB"/>
                </w:rPr>
                <w:t>URL</w:t>
              </w:r>
            </w:hyperlink>
            <w:r w:rsidRPr="00C03C3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– адрес. Браузеры. Файловые </w:t>
            </w:r>
            <w:proofErr w:type="spellStart"/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архивы</w:t>
            </w:r>
            <w:proofErr w:type="gramStart"/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.Р</w:t>
            </w:r>
            <w:proofErr w:type="gramEnd"/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ТР</w:t>
            </w:r>
            <w:proofErr w:type="spellEnd"/>
            <w:r w:rsidRPr="00C03C3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 поисковые информационные системы. Организация поиска информации. Описание объекта для его последующего поиска.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color w:val="000000"/>
                <w:sz w:val="24"/>
                <w:szCs w:val="24"/>
              </w:rPr>
              <w:t>Гипертекст. Язык разметки гипертекста НТМ</w:t>
            </w:r>
            <w:proofErr w:type="gramStart"/>
            <w:r w:rsidRPr="00C03C3C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</w:t>
            </w:r>
            <w:proofErr w:type="gramEnd"/>
            <w:r w:rsidRPr="00C03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Структура </w:t>
            </w:r>
            <w:r w:rsidRPr="00C03C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HTML</w:t>
            </w:r>
            <w:r w:rsidRPr="00C03C3C">
              <w:rPr>
                <w:rFonts w:ascii="Times New Roman" w:hAnsi="Times New Roman"/>
                <w:color w:val="000000"/>
                <w:sz w:val="24"/>
                <w:szCs w:val="24"/>
              </w:rPr>
              <w:t>-документа. Теги</w:t>
            </w:r>
            <w:proofErr w:type="gramStart"/>
            <w:r w:rsidRPr="00C03C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03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HTML</w:t>
            </w:r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-редакторы</w:t>
            </w:r>
          </w:p>
        </w:tc>
        <w:tc>
          <w:tcPr>
            <w:tcW w:w="899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99" w:type="dxa"/>
            <w:vMerge w:val="restart"/>
            <w:vAlign w:val="center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информации разных видов с Web-страниц и ее сохранение.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Электронные словари в Интернет.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поисковых серверов. Особенности поиска по группе слов.</w:t>
            </w:r>
          </w:p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электронной почтой.</w:t>
            </w:r>
          </w:p>
        </w:tc>
        <w:tc>
          <w:tcPr>
            <w:tcW w:w="899" w:type="dxa"/>
            <w:vMerge/>
          </w:tcPr>
          <w:p w:rsidR="000D3094" w:rsidRPr="00C03C3C" w:rsidRDefault="000D309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2056" w:type="dxa"/>
            <w:vMerge/>
            <w:vAlign w:val="center"/>
          </w:tcPr>
          <w:p w:rsidR="000D3094" w:rsidRPr="00C03C3C" w:rsidRDefault="000D3094" w:rsidP="005614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</w:tcPr>
          <w:p w:rsidR="000D3094" w:rsidRPr="00C03C3C" w:rsidRDefault="000D3094" w:rsidP="005614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99" w:type="dxa"/>
          </w:tcPr>
          <w:p w:rsidR="000D3094" w:rsidRPr="00C03C3C" w:rsidRDefault="000D3094" w:rsidP="000D3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vMerge/>
            <w:vAlign w:val="center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094" w:rsidRPr="00C03C3C" w:rsidTr="00B603F3">
        <w:tc>
          <w:tcPr>
            <w:tcW w:w="6163" w:type="dxa"/>
            <w:gridSpan w:val="2"/>
          </w:tcPr>
          <w:p w:rsidR="000D3094" w:rsidRPr="00C03C3C" w:rsidRDefault="000D3094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3" w:type="dxa"/>
            <w:gridSpan w:val="2"/>
          </w:tcPr>
          <w:p w:rsidR="000D3094" w:rsidRPr="00C03C3C" w:rsidRDefault="000D3094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542AC" w:rsidRPr="00C03C3C" w:rsidRDefault="002542AC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C03C3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542AC" w:rsidRPr="00C03C3C" w:rsidRDefault="002542AC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03C3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2542AC" w:rsidRPr="00C03C3C" w:rsidRDefault="002542AC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03C3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2542AC" w:rsidRPr="00C03C3C" w:rsidRDefault="002542AC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C03C3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2542AC" w:rsidRDefault="002542AC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D5B51" w:rsidRPr="00C03C3C" w:rsidRDefault="007D5B51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2542AC" w:rsidRPr="00C03C3C" w:rsidRDefault="002542AC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5376C3" w:rsidRPr="00C03C3C" w:rsidRDefault="005376C3" w:rsidP="005376C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</w:t>
      </w:r>
      <w:r w:rsidR="007D5B51">
        <w:rPr>
          <w:rFonts w:ascii="Times New Roman" w:hAnsi="Times New Roman"/>
          <w:bCs/>
          <w:sz w:val="24"/>
          <w:szCs w:val="24"/>
        </w:rPr>
        <w:t xml:space="preserve">лаборатории информатики. </w:t>
      </w:r>
      <w:r w:rsidRPr="00C03C3C">
        <w:rPr>
          <w:rFonts w:ascii="Times New Roman" w:hAnsi="Times New Roman"/>
          <w:bCs/>
          <w:sz w:val="24"/>
          <w:szCs w:val="24"/>
        </w:rPr>
        <w:t xml:space="preserve">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C03C3C">
        <w:rPr>
          <w:rFonts w:ascii="Times New Roman" w:hAnsi="Times New Roman"/>
          <w:bCs/>
          <w:sz w:val="24"/>
          <w:szCs w:val="24"/>
        </w:rPr>
        <w:t>одноранговая</w:t>
      </w:r>
      <w:proofErr w:type="spellEnd"/>
      <w:r w:rsidRPr="00C03C3C">
        <w:rPr>
          <w:rFonts w:ascii="Times New Roman" w:hAnsi="Times New Roman"/>
          <w:bCs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</w:t>
      </w:r>
      <w:r w:rsidRPr="00C03C3C">
        <w:rPr>
          <w:rFonts w:ascii="Times New Roman" w:hAnsi="Times New Roman"/>
          <w:bCs/>
          <w:sz w:val="24"/>
          <w:szCs w:val="24"/>
        </w:rPr>
        <w:lastRenderedPageBreak/>
        <w:t xml:space="preserve">месте педагога, сканер на рабочем месте педагога, копировальный аппарат, гарнитура, веб-камера, цифровой фотоаппарат, проектор и экран);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C03C3C">
        <w:rPr>
          <w:rFonts w:ascii="Times New Roman" w:hAnsi="Times New Roman"/>
          <w:bCs/>
          <w:sz w:val="24"/>
          <w:szCs w:val="24"/>
        </w:rPr>
        <w:t xml:space="preserve"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 </w:t>
      </w:r>
      <w:proofErr w:type="gramEnd"/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C03C3C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C03C3C">
        <w:rPr>
          <w:rFonts w:ascii="Times New Roman" w:hAnsi="Times New Roman"/>
          <w:bCs/>
          <w:sz w:val="24"/>
          <w:szCs w:val="24"/>
        </w:rPr>
        <w:t xml:space="preserve"> или операционной системы </w:t>
      </w:r>
      <w:proofErr w:type="spellStart"/>
      <w:r w:rsidRPr="00C03C3C">
        <w:rPr>
          <w:rFonts w:ascii="Times New Roman" w:hAnsi="Times New Roman"/>
          <w:bCs/>
          <w:sz w:val="24"/>
          <w:szCs w:val="24"/>
        </w:rPr>
        <w:t>Linux</w:t>
      </w:r>
      <w:proofErr w:type="spellEnd"/>
      <w:r w:rsidRPr="00C03C3C">
        <w:rPr>
          <w:rFonts w:ascii="Times New Roman" w:hAnsi="Times New Roman"/>
          <w:bCs/>
          <w:sz w:val="24"/>
          <w:szCs w:val="24"/>
        </w:rPr>
        <w:t xml:space="preserve">), системами программирования и прикладным программным обеспечением по каждой теме программы учебной дисциплины «Информатика»;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печатные и экранно-звуковые средства обучения;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расходные материалы: бумага, картриджи для принтера и копировального аппарата, диск для записи (CD-R или CD-RW);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учебно-практическое и учебно-лабораторное оборудование;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вспомогательное оборудование;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C03C3C">
        <w:rPr>
          <w:rFonts w:ascii="Times New Roman" w:hAnsi="Times New Roman"/>
          <w:bCs/>
          <w:sz w:val="24"/>
          <w:szCs w:val="24"/>
        </w:rPr>
        <w:t>обучения, инструкции по</w:t>
      </w:r>
      <w:proofErr w:type="gramEnd"/>
      <w:r w:rsidRPr="00C03C3C">
        <w:rPr>
          <w:rFonts w:ascii="Times New Roman" w:hAnsi="Times New Roman"/>
          <w:bCs/>
          <w:sz w:val="24"/>
          <w:szCs w:val="24"/>
        </w:rPr>
        <w:t xml:space="preserve"> их использованию и технике безопасности; </w:t>
      </w:r>
    </w:p>
    <w:p w:rsidR="005376C3" w:rsidRPr="00C03C3C" w:rsidRDefault="005376C3" w:rsidP="005376C3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>библиотечный фонд.</w:t>
      </w:r>
    </w:p>
    <w:p w:rsidR="002542AC" w:rsidRPr="00C03C3C" w:rsidRDefault="002542AC" w:rsidP="00537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2542AC" w:rsidRPr="00C03C3C" w:rsidRDefault="002542AC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77633B" w:rsidRPr="00C03C3C">
        <w:rPr>
          <w:rFonts w:ascii="Times New Roman" w:hAnsi="Times New Roman"/>
          <w:b/>
          <w:sz w:val="24"/>
          <w:szCs w:val="24"/>
        </w:rPr>
        <w:t>Интернет-ресурсов</w:t>
      </w:r>
      <w:r w:rsidRPr="00C03C3C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2542AC" w:rsidRPr="00C03C3C" w:rsidRDefault="002542AC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D6F" w:rsidRPr="00C03C3C" w:rsidRDefault="002542AC" w:rsidP="00710EA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7633B" w:rsidRDefault="0077633B" w:rsidP="00860D6F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77633B">
        <w:rPr>
          <w:rFonts w:ascii="Times New Roman" w:hAnsi="Times New Roman"/>
          <w:sz w:val="24"/>
          <w:szCs w:val="24"/>
        </w:rPr>
        <w:t>Информатика и информационно-коммуникационные технологии (ИКТ): Учебное пособие / Н.Г. Плотникова. - М.: ИЦ РИОР: НИЦ ИНФРА-М, 2014. - 124 с</w:t>
      </w:r>
      <w:proofErr w:type="gramStart"/>
      <w:r w:rsidRPr="0077633B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 xml:space="preserve">адрес доступа: </w:t>
      </w:r>
      <w:r w:rsidRPr="0077633B">
        <w:rPr>
          <w:rFonts w:ascii="Times New Roman" w:hAnsi="Times New Roman"/>
          <w:sz w:val="24"/>
          <w:szCs w:val="24"/>
        </w:rPr>
        <w:t>http://znanium.com/bookread2.php?book=433676</w:t>
      </w:r>
    </w:p>
    <w:p w:rsidR="00860D6F" w:rsidRPr="00C03C3C" w:rsidRDefault="00814DC5" w:rsidP="00860D6F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Информатика: Учебник / И.И. Сергеева, А.А. </w:t>
      </w:r>
      <w:proofErr w:type="spellStart"/>
      <w:r w:rsidRPr="00C03C3C">
        <w:rPr>
          <w:rFonts w:ascii="Times New Roman" w:hAnsi="Times New Roman"/>
          <w:sz w:val="24"/>
          <w:szCs w:val="24"/>
        </w:rPr>
        <w:t>Музалевская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, Н.В. Тарасова. - 2-e изд., </w:t>
      </w:r>
      <w:proofErr w:type="spellStart"/>
      <w:r w:rsidRPr="00C03C3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03C3C">
        <w:rPr>
          <w:rFonts w:ascii="Times New Roman" w:hAnsi="Times New Roman"/>
          <w:sz w:val="24"/>
          <w:szCs w:val="24"/>
        </w:rPr>
        <w:t>. и доп. - М.: ИД ФОРУМ: НИЦ ИНФРА-М, 2014. - 384 с.: 60x90 1/16. - (Профессиональное образование)</w:t>
      </w:r>
      <w:proofErr w:type="gramStart"/>
      <w:r w:rsidRPr="00C03C3C">
        <w:rPr>
          <w:rFonts w:ascii="Times New Roman" w:hAnsi="Times New Roman"/>
          <w:sz w:val="24"/>
          <w:szCs w:val="24"/>
        </w:rPr>
        <w:t>.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3C3C">
        <w:rPr>
          <w:rFonts w:ascii="Times New Roman" w:hAnsi="Times New Roman"/>
          <w:sz w:val="24"/>
          <w:szCs w:val="24"/>
        </w:rPr>
        <w:t>п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ереплет) ISBN 978-5-8199-0474-9. Адрес доступа: </w:t>
      </w:r>
      <w:hyperlink r:id="rId7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http://znanium.com/catalog.php?bookinfo=451091</w:t>
        </w:r>
      </w:hyperlink>
    </w:p>
    <w:p w:rsidR="000A52F4" w:rsidRPr="00C03C3C" w:rsidRDefault="000A52F4" w:rsidP="000A52F4">
      <w:pPr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>Информатика</w:t>
      </w:r>
      <w:r w:rsidRPr="00C03C3C">
        <w:rPr>
          <w:rFonts w:ascii="Times New Roman" w:hAnsi="Times New Roman"/>
          <w:sz w:val="24"/>
          <w:szCs w:val="24"/>
        </w:rPr>
        <w:t xml:space="preserve">: Учебник / </w:t>
      </w:r>
      <w:proofErr w:type="spellStart"/>
      <w:r w:rsidRPr="00C03C3C">
        <w:rPr>
          <w:rFonts w:ascii="Times New Roman" w:hAnsi="Times New Roman"/>
          <w:sz w:val="24"/>
          <w:szCs w:val="24"/>
        </w:rPr>
        <w:t>Каймин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 В. А. - 6-е изд. - М.: НИЦ ИНФРА-М, 2015. - 285 с.: 60x90 1/16. - </w:t>
      </w:r>
      <w:proofErr w:type="gramStart"/>
      <w:r w:rsidRPr="00C03C3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3C3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03C3C">
        <w:rPr>
          <w:rFonts w:ascii="Times New Roman" w:hAnsi="Times New Roman"/>
          <w:sz w:val="24"/>
          <w:szCs w:val="24"/>
        </w:rPr>
        <w:t>) (Переплёт) ISBN 978-5-16-010876-6.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Адрес доступа: </w:t>
      </w:r>
      <w:hyperlink r:id="rId8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http://znanium.com/catalog.php?bookinfo=504525</w:t>
        </w:r>
      </w:hyperlink>
    </w:p>
    <w:p w:rsidR="000A52F4" w:rsidRDefault="000A52F4" w:rsidP="000A52F4">
      <w:pPr>
        <w:jc w:val="both"/>
        <w:rPr>
          <w:rFonts w:ascii="Times New Roman" w:hAnsi="Times New Roman"/>
          <w:sz w:val="24"/>
          <w:szCs w:val="24"/>
        </w:rPr>
      </w:pPr>
    </w:p>
    <w:p w:rsidR="0077633B" w:rsidRPr="00C03C3C" w:rsidRDefault="0077633B" w:rsidP="000A52F4">
      <w:pPr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литература: </w:t>
      </w:r>
    </w:p>
    <w:p w:rsidR="00860D6F" w:rsidRPr="00C03C3C" w:rsidRDefault="000A52F4" w:rsidP="000A52F4">
      <w:pPr>
        <w:numPr>
          <w:ilvl w:val="0"/>
          <w:numId w:val="13"/>
        </w:numPr>
        <w:tabs>
          <w:tab w:val="clear" w:pos="1429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bCs/>
          <w:sz w:val="24"/>
          <w:szCs w:val="24"/>
        </w:rPr>
        <w:t>Информатика</w:t>
      </w:r>
      <w:r w:rsidRPr="00C03C3C">
        <w:rPr>
          <w:rFonts w:ascii="Times New Roman" w:hAnsi="Times New Roman"/>
          <w:sz w:val="24"/>
          <w:szCs w:val="24"/>
        </w:rPr>
        <w:t>: Учебное пособие</w:t>
      </w:r>
      <w:proofErr w:type="gramStart"/>
      <w:r w:rsidRPr="00C03C3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од ред. Б.Е. Одинцова, А.Н. Романова. - 2-e изд., </w:t>
      </w:r>
      <w:proofErr w:type="spellStart"/>
      <w:r w:rsidRPr="00C03C3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. и доп. - М.: Вузовский учебник: НИЦ Инфра-М, 2012. - 410 с.: 70x100 1/16. (переплет) ISBN 978-5-9558-0230-5. Адрес доступа: </w:t>
      </w:r>
      <w:hyperlink r:id="rId9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http://znanium.com/catalog.php?bookinfo=263735</w:t>
        </w:r>
      </w:hyperlink>
    </w:p>
    <w:p w:rsidR="00860D6F" w:rsidRPr="00C03C3C" w:rsidRDefault="000A52F4" w:rsidP="000A52F4">
      <w:pPr>
        <w:numPr>
          <w:ilvl w:val="0"/>
          <w:numId w:val="13"/>
        </w:numPr>
        <w:tabs>
          <w:tab w:val="clear" w:pos="1429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Информатика: Учебник / С.Р. </w:t>
      </w:r>
      <w:proofErr w:type="spellStart"/>
      <w:r w:rsidRPr="00C03C3C">
        <w:rPr>
          <w:rFonts w:ascii="Times New Roman" w:hAnsi="Times New Roman"/>
          <w:sz w:val="24"/>
          <w:szCs w:val="24"/>
        </w:rPr>
        <w:t>Гуриков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. - М.: Форум: НИЦ ИНФРА-М, 2014. - 464 с.: 70x100 1/16. - </w:t>
      </w:r>
      <w:proofErr w:type="gramStart"/>
      <w:r w:rsidRPr="00C03C3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3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03C3C">
        <w:rPr>
          <w:rFonts w:ascii="Times New Roman" w:hAnsi="Times New Roman"/>
          <w:sz w:val="24"/>
          <w:szCs w:val="24"/>
        </w:rPr>
        <w:t>)</w:t>
      </w:r>
      <w:proofErr w:type="gramStart"/>
      <w:r w:rsidRPr="00C03C3C">
        <w:rPr>
          <w:rFonts w:ascii="Times New Roman" w:hAnsi="Times New Roman"/>
          <w:sz w:val="24"/>
          <w:szCs w:val="24"/>
        </w:rPr>
        <w:t>.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3C3C">
        <w:rPr>
          <w:rFonts w:ascii="Times New Roman" w:hAnsi="Times New Roman"/>
          <w:sz w:val="24"/>
          <w:szCs w:val="24"/>
        </w:rPr>
        <w:t>п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ереплет) ISBN 978-5-91134-794-9. Адрес доступа: </w:t>
      </w:r>
      <w:hyperlink r:id="rId10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http://znanium.com/catalog.php?bookinfo=422159</w:t>
        </w:r>
      </w:hyperlink>
    </w:p>
    <w:p w:rsidR="00814DC5" w:rsidRPr="00C03C3C" w:rsidRDefault="00814DC5" w:rsidP="000A52F4">
      <w:pPr>
        <w:numPr>
          <w:ilvl w:val="0"/>
          <w:numId w:val="13"/>
        </w:numPr>
        <w:tabs>
          <w:tab w:val="clear" w:pos="1429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Информатика: Учебник / С.Р. </w:t>
      </w:r>
      <w:proofErr w:type="spellStart"/>
      <w:r w:rsidRPr="00C03C3C">
        <w:rPr>
          <w:rFonts w:ascii="Times New Roman" w:hAnsi="Times New Roman"/>
          <w:sz w:val="24"/>
          <w:szCs w:val="24"/>
        </w:rPr>
        <w:t>Гуриков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. - М.: Форум: НИЦ ИНФРА-М, 2014. - 464 с.: 70x100 1/16. - </w:t>
      </w:r>
      <w:proofErr w:type="gramStart"/>
      <w:r w:rsidRPr="00C03C3C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3C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C03C3C">
        <w:rPr>
          <w:rFonts w:ascii="Times New Roman" w:hAnsi="Times New Roman"/>
          <w:sz w:val="24"/>
          <w:szCs w:val="24"/>
        </w:rPr>
        <w:t>)</w:t>
      </w:r>
      <w:proofErr w:type="gramStart"/>
      <w:r w:rsidRPr="00C03C3C">
        <w:rPr>
          <w:rFonts w:ascii="Times New Roman" w:hAnsi="Times New Roman"/>
          <w:sz w:val="24"/>
          <w:szCs w:val="24"/>
        </w:rPr>
        <w:t>.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3C3C">
        <w:rPr>
          <w:rFonts w:ascii="Times New Roman" w:hAnsi="Times New Roman"/>
          <w:sz w:val="24"/>
          <w:szCs w:val="24"/>
        </w:rPr>
        <w:t>п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ереплет) ISBN 978-5-91134-794-9, 1000 экз. Адрес доступа: </w:t>
      </w:r>
      <w:hyperlink r:id="rId11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http://znanium.com/bookread2.php?book=422159</w:t>
        </w:r>
      </w:hyperlink>
    </w:p>
    <w:p w:rsidR="000A52F4" w:rsidRPr="00C03C3C" w:rsidRDefault="000A52F4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Интернет-ресурсы</w:t>
      </w:r>
      <w:r w:rsidRPr="00C03C3C">
        <w:rPr>
          <w:rFonts w:ascii="Times New Roman" w:hAnsi="Times New Roman"/>
          <w:sz w:val="24"/>
          <w:szCs w:val="24"/>
        </w:rPr>
        <w:t>:</w:t>
      </w:r>
    </w:p>
    <w:p w:rsidR="002542AC" w:rsidRPr="00C03C3C" w:rsidRDefault="002542AC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2" w:history="1">
        <w:r w:rsidRPr="00C03C3C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3C">
        <w:rPr>
          <w:rFonts w:ascii="Times New Roman" w:hAnsi="Times New Roman"/>
          <w:sz w:val="24"/>
          <w:szCs w:val="24"/>
        </w:rPr>
        <w:t>www.fcior.edu.ru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 (Федеральный центр информационно-образовательных ресурсов — ФЦИОР). 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C03C3C">
        <w:rPr>
          <w:rFonts w:ascii="Times New Roman" w:hAnsi="Times New Roman"/>
          <w:sz w:val="24"/>
          <w:szCs w:val="24"/>
        </w:rPr>
        <w:t>интернет-курсы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03C3C">
        <w:rPr>
          <w:rFonts w:ascii="Times New Roman" w:hAnsi="Times New Roman"/>
          <w:sz w:val="24"/>
          <w:szCs w:val="24"/>
        </w:rPr>
        <w:t>Интуит</w:t>
      </w:r>
      <w:proofErr w:type="spellEnd"/>
      <w:r w:rsidRPr="00C03C3C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C03C3C">
        <w:rPr>
          <w:rFonts w:ascii="Times New Roman" w:hAnsi="Times New Roman"/>
          <w:sz w:val="24"/>
          <w:szCs w:val="24"/>
        </w:rPr>
        <w:t>информа-ционным</w:t>
      </w:r>
      <w:proofErr w:type="spellEnd"/>
      <w:proofErr w:type="gramEnd"/>
      <w:r w:rsidRPr="00C03C3C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http://ru.iite.unesco.org/publications (Открытая электронная библ</w:t>
      </w:r>
      <w:r w:rsidR="00E01FC9" w:rsidRPr="00C03C3C">
        <w:rPr>
          <w:rFonts w:ascii="Times New Roman" w:hAnsi="Times New Roman"/>
          <w:sz w:val="24"/>
          <w:szCs w:val="24"/>
        </w:rPr>
        <w:t>иотека «ИИТО ЮНЕ</w:t>
      </w:r>
      <w:r w:rsidRPr="00C03C3C">
        <w:rPr>
          <w:rFonts w:ascii="Times New Roman" w:hAnsi="Times New Roman"/>
          <w:sz w:val="24"/>
          <w:szCs w:val="24"/>
        </w:rPr>
        <w:t>СКО» по ИКТ в образовании).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03C3C">
        <w:rPr>
          <w:rFonts w:ascii="Times New Roman" w:hAnsi="Times New Roman"/>
          <w:sz w:val="24"/>
          <w:szCs w:val="24"/>
        </w:rPr>
        <w:t>www.megabook.ru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3C3C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C03C3C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C03C3C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03C3C">
        <w:rPr>
          <w:rFonts w:ascii="Times New Roman" w:hAnsi="Times New Roman"/>
          <w:sz w:val="24"/>
          <w:szCs w:val="24"/>
        </w:rPr>
        <w:t>, разделы «Наука / Математика.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C3C">
        <w:rPr>
          <w:rFonts w:ascii="Times New Roman" w:hAnsi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proofErr w:type="gramStart"/>
      <w:r w:rsidRPr="00C03C3C">
        <w:rPr>
          <w:rFonts w:ascii="Times New Roman" w:hAnsi="Times New Roman"/>
          <w:sz w:val="24"/>
          <w:szCs w:val="24"/>
        </w:rPr>
        <w:t>образова-нии</w:t>
      </w:r>
      <w:proofErr w:type="spellEnd"/>
      <w:proofErr w:type="gramEnd"/>
      <w:r w:rsidRPr="00C03C3C">
        <w:rPr>
          <w:rFonts w:ascii="Times New Roman" w:hAnsi="Times New Roman"/>
          <w:sz w:val="24"/>
          <w:szCs w:val="24"/>
        </w:rPr>
        <w:t>»).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C03C3C">
        <w:rPr>
          <w:rFonts w:ascii="Times New Roman" w:hAnsi="Times New Roman"/>
          <w:sz w:val="24"/>
          <w:szCs w:val="24"/>
        </w:rPr>
        <w:t>цифрового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3C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C03C3C">
        <w:rPr>
          <w:rFonts w:ascii="Times New Roman" w:hAnsi="Times New Roman"/>
          <w:sz w:val="24"/>
          <w:szCs w:val="24"/>
        </w:rPr>
        <w:t>»).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>www.window.edu.ru (Единое окно доступа к образов</w:t>
      </w:r>
      <w:r w:rsidR="00D53FBB" w:rsidRPr="00C03C3C">
        <w:rPr>
          <w:rFonts w:ascii="Times New Roman" w:hAnsi="Times New Roman"/>
          <w:sz w:val="24"/>
          <w:szCs w:val="24"/>
        </w:rPr>
        <w:t>ательным ресурсам Российской Фе</w:t>
      </w:r>
      <w:r w:rsidRPr="00C03C3C">
        <w:rPr>
          <w:rFonts w:ascii="Times New Roman" w:hAnsi="Times New Roman"/>
          <w:sz w:val="24"/>
          <w:szCs w:val="24"/>
        </w:rPr>
        <w:t>дерации).</w:t>
      </w:r>
    </w:p>
    <w:p w:rsidR="000A52F4" w:rsidRPr="00C03C3C" w:rsidRDefault="000A52F4" w:rsidP="000A52F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www.heap.altlinux.org/issues/textbooks (учебники и пособия по </w:t>
      </w:r>
      <w:proofErr w:type="spellStart"/>
      <w:r w:rsidRPr="00C03C3C">
        <w:rPr>
          <w:rFonts w:ascii="Times New Roman" w:hAnsi="Times New Roman"/>
          <w:sz w:val="24"/>
          <w:szCs w:val="24"/>
        </w:rPr>
        <w:t>Linux</w:t>
      </w:r>
      <w:proofErr w:type="spellEnd"/>
      <w:r w:rsidRPr="00C03C3C">
        <w:rPr>
          <w:rFonts w:ascii="Times New Roman" w:hAnsi="Times New Roman"/>
          <w:sz w:val="24"/>
          <w:szCs w:val="24"/>
        </w:rPr>
        <w:t>). www.books.altlinux.ru/altlibrary/openoffice (электронная книга «</w:t>
      </w:r>
      <w:proofErr w:type="gramStart"/>
      <w:r w:rsidRPr="00C03C3C">
        <w:rPr>
          <w:rFonts w:ascii="Times New Roman" w:hAnsi="Times New Roman"/>
          <w:sz w:val="24"/>
          <w:szCs w:val="24"/>
        </w:rPr>
        <w:t>О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penOffice.org: </w:t>
      </w:r>
      <w:proofErr w:type="gramStart"/>
      <w:r w:rsidRPr="00C03C3C">
        <w:rPr>
          <w:rFonts w:ascii="Times New Roman" w:hAnsi="Times New Roman"/>
          <w:sz w:val="24"/>
          <w:szCs w:val="24"/>
        </w:rPr>
        <w:t>Теория</w:t>
      </w:r>
      <w:r w:rsidR="00BB2EAD" w:rsidRPr="00C03C3C">
        <w:rPr>
          <w:rFonts w:ascii="Times New Roman" w:hAnsi="Times New Roman"/>
          <w:sz w:val="24"/>
          <w:szCs w:val="24"/>
        </w:rPr>
        <w:t xml:space="preserve"> </w:t>
      </w:r>
      <w:r w:rsidRPr="00C03C3C">
        <w:rPr>
          <w:rFonts w:ascii="Times New Roman" w:hAnsi="Times New Roman"/>
          <w:sz w:val="24"/>
          <w:szCs w:val="24"/>
        </w:rPr>
        <w:t>и практика»).</w:t>
      </w:r>
      <w:proofErr w:type="gramEnd"/>
    </w:p>
    <w:p w:rsidR="002542AC" w:rsidRPr="00C03C3C" w:rsidRDefault="002542AC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0A52F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542AC" w:rsidRPr="00C03C3C" w:rsidRDefault="002542AC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0A5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C03C3C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03C3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3C3C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0A52F4" w:rsidRPr="00C03C3C">
        <w:rPr>
          <w:rFonts w:ascii="Times New Roman" w:hAnsi="Times New Roman"/>
          <w:sz w:val="24"/>
          <w:szCs w:val="24"/>
        </w:rPr>
        <w:t>.</w:t>
      </w:r>
    </w:p>
    <w:p w:rsidR="002542AC" w:rsidRPr="00C03C3C" w:rsidRDefault="002542AC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6"/>
        <w:gridCol w:w="4649"/>
      </w:tblGrid>
      <w:tr w:rsidR="002542AC" w:rsidRPr="00C03C3C" w:rsidTr="006532AF">
        <w:tc>
          <w:tcPr>
            <w:tcW w:w="4696" w:type="dxa"/>
          </w:tcPr>
          <w:p w:rsidR="002542AC" w:rsidRPr="00C03C3C" w:rsidRDefault="002542AC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542AC" w:rsidRPr="00C03C3C" w:rsidRDefault="002542AC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2542AC" w:rsidRPr="00C03C3C" w:rsidRDefault="002542AC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542AC" w:rsidRPr="00C03C3C" w:rsidTr="006532AF">
        <w:tc>
          <w:tcPr>
            <w:tcW w:w="4696" w:type="dxa"/>
          </w:tcPr>
          <w:p w:rsidR="002542AC" w:rsidRPr="00C03C3C" w:rsidRDefault="002542AC" w:rsidP="006532A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0A52F4" w:rsidRPr="00C03C3C" w:rsidRDefault="000A52F4" w:rsidP="000A52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</w:rPr>
              <w:t xml:space="preserve">   использовать базовые системные программные продукты;</w:t>
            </w:r>
          </w:p>
          <w:p w:rsidR="000A52F4" w:rsidRPr="00C03C3C" w:rsidRDefault="00010376" w:rsidP="000A52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2F4" w:rsidRPr="00C03C3C">
              <w:rPr>
                <w:rFonts w:ascii="Times New Roman" w:hAnsi="Times New Roman"/>
                <w:sz w:val="24"/>
                <w:szCs w:val="24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</w:tc>
        <w:tc>
          <w:tcPr>
            <w:tcW w:w="4649" w:type="dxa"/>
          </w:tcPr>
          <w:p w:rsidR="002542AC" w:rsidRPr="00C03C3C" w:rsidRDefault="002542AC" w:rsidP="0065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C3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C03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</w:t>
            </w:r>
            <w:r w:rsidRPr="00C03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оценки индивидуальных знаний студентов по результатам </w:t>
            </w:r>
            <w:r w:rsidRPr="00C03C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542AC" w:rsidRPr="00C03C3C" w:rsidTr="006532AF">
        <w:tc>
          <w:tcPr>
            <w:tcW w:w="4696" w:type="dxa"/>
          </w:tcPr>
          <w:p w:rsidR="002542AC" w:rsidRPr="00C03C3C" w:rsidRDefault="002542AC" w:rsidP="006532A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Знания: </w:t>
            </w:r>
          </w:p>
          <w:p w:rsidR="000A52F4" w:rsidRPr="00C03C3C" w:rsidRDefault="000A52F4" w:rsidP="000A52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0A52F4" w:rsidRPr="00C03C3C" w:rsidRDefault="000A52F4" w:rsidP="000A52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C03C3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03C3C">
              <w:rPr>
                <w:rFonts w:ascii="Times New Roman" w:hAnsi="Times New Roman"/>
                <w:sz w:val="24"/>
                <w:szCs w:val="24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0A52F4" w:rsidRPr="00C03C3C" w:rsidRDefault="000A52F4" w:rsidP="006532A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2542AC" w:rsidRPr="00C03C3C" w:rsidRDefault="002542AC" w:rsidP="0065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C3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C03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C03C3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заданий</w:t>
            </w:r>
            <w:r w:rsidRPr="00C03C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2542AC" w:rsidRPr="00C03C3C" w:rsidRDefault="002542AC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C3C">
        <w:rPr>
          <w:rFonts w:ascii="Times New Roman" w:hAnsi="Times New Roman"/>
          <w:sz w:val="24"/>
          <w:szCs w:val="24"/>
        </w:rPr>
        <w:tab/>
      </w:r>
    </w:p>
    <w:p w:rsidR="002542AC" w:rsidRPr="00C03C3C" w:rsidRDefault="002542AC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C03C3C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542AC" w:rsidRPr="00C03C3C" w:rsidRDefault="002542AC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Предмет и задачи информатики.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Понятие информации, ее виды и свойства.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Единицы измерения информации и их использование.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Основные системы классификации компьютеров по: назначению, уровню специализации, типоразмерам, совместимости.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Определение и основные функции операционной системы (ОС). Виды ОС.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 xml:space="preserve">ОС </w:t>
      </w:r>
      <w:r w:rsidRPr="00C03C3C">
        <w:rPr>
          <w:rFonts w:ascii="Times New Roman" w:eastAsia="Times New Roman" w:hAnsi="Times New Roman"/>
          <w:sz w:val="24"/>
          <w:szCs w:val="24"/>
          <w:lang w:val="en-US" w:eastAsia="en-US"/>
        </w:rPr>
        <w:t>Windows</w:t>
      </w: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, ее назначение и возможности.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Определение и смысл языка программирования. Классификация языков программирования.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Уровни и поколения языков программирования.</w:t>
      </w:r>
    </w:p>
    <w:p w:rsidR="00671FB1" w:rsidRPr="00C03C3C" w:rsidRDefault="00671FB1" w:rsidP="00671FB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 xml:space="preserve">Текстовый процессор </w:t>
      </w:r>
      <w:r w:rsidRPr="00C03C3C">
        <w:rPr>
          <w:rFonts w:ascii="Times New Roman" w:eastAsia="Times New Roman" w:hAnsi="Times New Roman"/>
          <w:sz w:val="24"/>
          <w:szCs w:val="24"/>
          <w:lang w:val="en-US" w:eastAsia="en-US"/>
        </w:rPr>
        <w:t>Word</w:t>
      </w: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, его назначение и возможности.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 xml:space="preserve">Табличный процессор </w:t>
      </w:r>
      <w:r w:rsidRPr="00C03C3C">
        <w:rPr>
          <w:rFonts w:ascii="Times New Roman" w:eastAsia="Times New Roman" w:hAnsi="Times New Roman"/>
          <w:sz w:val="24"/>
          <w:szCs w:val="24"/>
          <w:lang w:val="en-US" w:eastAsia="en-US"/>
        </w:rPr>
        <w:t>Excel</w:t>
      </w: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 xml:space="preserve">, его назначение и возможности. 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Определение и основные понятия базы данных (БД).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Системы управления базами данных (СУБД), их виды.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Назначение и классификация компьютерных сетей.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Типы глобальных вычислительных сетей.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Структура и функции глобальной сети Интернет.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Способы организации передачи информации в глобальной вычислительной сети.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Объекты и элементы защиты в компьютерных сетях обработки данных.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Компьютерные вирусы, пути их распространения и методы борьбы с ними.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Защита программных продуктов.</w:t>
      </w:r>
    </w:p>
    <w:p w:rsidR="00671FB1" w:rsidRPr="00C03C3C" w:rsidRDefault="00671FB1" w:rsidP="00671FB1">
      <w:pPr>
        <w:numPr>
          <w:ilvl w:val="0"/>
          <w:numId w:val="16"/>
        </w:numPr>
        <w:tabs>
          <w:tab w:val="left" w:pos="-1560"/>
        </w:tabs>
        <w:spacing w:after="0" w:line="240" w:lineRule="auto"/>
        <w:ind w:right="2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C3C">
        <w:rPr>
          <w:rFonts w:ascii="Times New Roman" w:eastAsia="Times New Roman" w:hAnsi="Times New Roman"/>
          <w:sz w:val="24"/>
          <w:szCs w:val="24"/>
          <w:lang w:eastAsia="en-US"/>
        </w:rPr>
        <w:t>Методы защиты информации.</w:t>
      </w:r>
    </w:p>
    <w:p w:rsidR="0056144C" w:rsidRPr="00C03C3C" w:rsidRDefault="0056144C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5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980"/>
        <w:gridCol w:w="2700"/>
        <w:gridCol w:w="2520"/>
        <w:gridCol w:w="1980"/>
      </w:tblGrid>
      <w:tr w:rsidR="00FB7764" w:rsidRPr="00C03C3C" w:rsidTr="00C03C3C">
        <w:trPr>
          <w:trHeight w:val="378"/>
        </w:trPr>
        <w:tc>
          <w:tcPr>
            <w:tcW w:w="1548" w:type="dxa"/>
            <w:vMerge w:val="restart"/>
            <w:vAlign w:val="center"/>
          </w:tcPr>
          <w:p w:rsidR="00FB7764" w:rsidRPr="00C03C3C" w:rsidRDefault="00FB7764" w:rsidP="00C03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180" w:type="dxa"/>
            <w:gridSpan w:val="4"/>
            <w:vAlign w:val="center"/>
          </w:tcPr>
          <w:p w:rsidR="00FB7764" w:rsidRPr="00C03C3C" w:rsidRDefault="00FB7764" w:rsidP="00C03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FB7764" w:rsidRPr="00C03C3C" w:rsidTr="00C03C3C">
        <w:trPr>
          <w:trHeight w:val="425"/>
        </w:trPr>
        <w:tc>
          <w:tcPr>
            <w:tcW w:w="1548" w:type="dxa"/>
            <w:vMerge/>
          </w:tcPr>
          <w:p w:rsidR="00FB7764" w:rsidRPr="00C03C3C" w:rsidRDefault="00FB7764" w:rsidP="00C03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700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1980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FB7764" w:rsidRPr="00C03C3C" w:rsidTr="00C03C3C">
        <w:tc>
          <w:tcPr>
            <w:tcW w:w="1548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Полнота </w:t>
            </w:r>
            <w:r w:rsidRPr="00C03C3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Уровень знаний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ниже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минимальных требований. Имели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70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Минимально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допустимый </w:t>
            </w:r>
            <w:r w:rsidRPr="00C03C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Уровень знаний в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объеме,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198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Уровень знаний </w:t>
            </w:r>
            <w:r w:rsidRPr="00C03C3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 объеме,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C03C3C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FB7764" w:rsidRPr="00C03C3C" w:rsidTr="00C03C3C">
        <w:tc>
          <w:tcPr>
            <w:tcW w:w="1548" w:type="dxa"/>
            <w:vAlign w:val="center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Наличие умений </w:t>
            </w:r>
            <w:r w:rsidRPr="00C03C3C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8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продемонстрированы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70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Продемонстрированы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="000C2E55"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>задания</w:t>
            </w:r>
            <w:r w:rsidR="000A4D6C" w:rsidRPr="00C03C3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но с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1980" w:type="dxa"/>
          </w:tcPr>
          <w:p w:rsidR="00FB7764" w:rsidRPr="00C03C3C" w:rsidRDefault="00FB7764" w:rsidP="00C03C3C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C03C3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C03C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C03C3C" w:rsidRDefault="00C03C3C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542AC" w:rsidRPr="00C03C3C" w:rsidRDefault="002542AC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A52F4" w:rsidRPr="00C03C3C" w:rsidRDefault="000A52F4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A4BC1" w:rsidRPr="00C03C3C" w:rsidRDefault="00CA4BC1" w:rsidP="00CA4B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3C3C">
        <w:rPr>
          <w:rFonts w:ascii="Times New Roman" w:hAnsi="Times New Roman"/>
          <w:b/>
          <w:sz w:val="24"/>
          <w:szCs w:val="24"/>
        </w:rPr>
        <w:t>Зачет-незачет</w:t>
      </w:r>
    </w:p>
    <w:p w:rsidR="00CA4BC1" w:rsidRPr="00C03C3C" w:rsidRDefault="00CA4BC1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CA4BC1" w:rsidRPr="00C03C3C" w:rsidTr="00CA4BC1">
        <w:trPr>
          <w:trHeight w:val="330"/>
        </w:trPr>
        <w:tc>
          <w:tcPr>
            <w:tcW w:w="2988" w:type="dxa"/>
            <w:shd w:val="clear" w:color="auto" w:fill="auto"/>
          </w:tcPr>
          <w:p w:rsidR="00CA4BC1" w:rsidRPr="00C03C3C" w:rsidRDefault="00CA4BC1" w:rsidP="00CA4B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CA4BC1" w:rsidRPr="00C03C3C" w:rsidRDefault="00CA4BC1" w:rsidP="00CA4BC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A4BC1" w:rsidRPr="00C03C3C" w:rsidTr="00CA4BC1">
        <w:trPr>
          <w:trHeight w:val="284"/>
        </w:trPr>
        <w:tc>
          <w:tcPr>
            <w:tcW w:w="2988" w:type="dxa"/>
            <w:shd w:val="clear" w:color="auto" w:fill="auto"/>
          </w:tcPr>
          <w:p w:rsidR="00CA4BC1" w:rsidRPr="00C03C3C" w:rsidRDefault="00CA4BC1" w:rsidP="00CA4BC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CA4BC1" w:rsidRPr="00C03C3C" w:rsidRDefault="00CA4BC1" w:rsidP="00CA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C03C3C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C03C3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C03C3C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CA4BC1" w:rsidRPr="00C03C3C" w:rsidRDefault="00CA4BC1" w:rsidP="00CA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CA4BC1" w:rsidRPr="00C03C3C" w:rsidTr="00CA4BC1">
        <w:trPr>
          <w:trHeight w:val="570"/>
        </w:trPr>
        <w:tc>
          <w:tcPr>
            <w:tcW w:w="2988" w:type="dxa"/>
            <w:shd w:val="clear" w:color="auto" w:fill="auto"/>
          </w:tcPr>
          <w:p w:rsidR="00CA4BC1" w:rsidRPr="00C03C3C" w:rsidRDefault="00CA4BC1" w:rsidP="00CA4BC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03C3C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CA4BC1" w:rsidRPr="00C03C3C" w:rsidRDefault="00CA4BC1" w:rsidP="00CA4BC1">
            <w:pPr>
              <w:pStyle w:val="a7"/>
              <w:suppressLineNumbers/>
              <w:spacing w:after="0"/>
              <w:ind w:left="0"/>
              <w:jc w:val="both"/>
            </w:pPr>
            <w:r w:rsidRPr="00C03C3C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C03C3C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C03C3C">
              <w:rPr>
                <w:snapToGrid w:val="0"/>
              </w:rPr>
              <w:t>Компетенции в полной мере не сформированы.</w:t>
            </w:r>
            <w:r w:rsidRPr="00C03C3C">
              <w:t xml:space="preserve"> Знаний, умений, навыков недостаточно для решения практических задач.</w:t>
            </w:r>
          </w:p>
          <w:p w:rsidR="00CA4BC1" w:rsidRPr="00C03C3C" w:rsidRDefault="00CA4BC1" w:rsidP="00CA4BC1">
            <w:pPr>
              <w:pStyle w:val="a7"/>
              <w:suppressLineNumbers/>
              <w:spacing w:after="0"/>
              <w:ind w:left="0"/>
              <w:jc w:val="both"/>
              <w:rPr>
                <w:b/>
              </w:rPr>
            </w:pPr>
            <w:r w:rsidRPr="00C03C3C">
              <w:t>Студент пропустил большую часть практических занятий.</w:t>
            </w:r>
          </w:p>
        </w:tc>
      </w:tr>
    </w:tbl>
    <w:p w:rsidR="000A52F4" w:rsidRPr="00C03C3C" w:rsidRDefault="000A52F4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sectPr w:rsidR="000A52F4" w:rsidRPr="00C03C3C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6E866CC"/>
    <w:multiLevelType w:val="hybridMultilevel"/>
    <w:tmpl w:val="53185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70577"/>
    <w:multiLevelType w:val="hybridMultilevel"/>
    <w:tmpl w:val="7EEA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C7575"/>
    <w:multiLevelType w:val="hybridMultilevel"/>
    <w:tmpl w:val="C3B44FF2"/>
    <w:lvl w:ilvl="0" w:tplc="0419000F">
      <w:start w:val="1"/>
      <w:numFmt w:val="decimal"/>
      <w:lvlText w:val="%1."/>
      <w:lvlJc w:val="left"/>
      <w:pPr>
        <w:ind w:left="3523" w:hanging="360"/>
      </w:p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</w:lvl>
    <w:lvl w:ilvl="3" w:tplc="0419000F" w:tentative="1">
      <w:start w:val="1"/>
      <w:numFmt w:val="decimal"/>
      <w:lvlText w:val="%4."/>
      <w:lvlJc w:val="left"/>
      <w:pPr>
        <w:ind w:left="5683" w:hanging="360"/>
      </w:p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</w:lvl>
    <w:lvl w:ilvl="6" w:tplc="0419000F" w:tentative="1">
      <w:start w:val="1"/>
      <w:numFmt w:val="decimal"/>
      <w:lvlText w:val="%7."/>
      <w:lvlJc w:val="left"/>
      <w:pPr>
        <w:ind w:left="7843" w:hanging="360"/>
      </w:p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41602C"/>
    <w:multiLevelType w:val="multilevel"/>
    <w:tmpl w:val="628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0C120A4"/>
    <w:multiLevelType w:val="hybridMultilevel"/>
    <w:tmpl w:val="F76A4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015DD"/>
    <w:multiLevelType w:val="hybridMultilevel"/>
    <w:tmpl w:val="D64E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B50BA"/>
    <w:multiLevelType w:val="hybridMultilevel"/>
    <w:tmpl w:val="CF5483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4BF9"/>
    <w:rsid w:val="00010376"/>
    <w:rsid w:val="00012C1A"/>
    <w:rsid w:val="00024D10"/>
    <w:rsid w:val="000458B0"/>
    <w:rsid w:val="00045CC4"/>
    <w:rsid w:val="00060CA6"/>
    <w:rsid w:val="000A4D6C"/>
    <w:rsid w:val="000A52F4"/>
    <w:rsid w:val="000B0CFD"/>
    <w:rsid w:val="000C2E55"/>
    <w:rsid w:val="000C4736"/>
    <w:rsid w:val="000D3094"/>
    <w:rsid w:val="00137087"/>
    <w:rsid w:val="00181669"/>
    <w:rsid w:val="002542AC"/>
    <w:rsid w:val="00260B2A"/>
    <w:rsid w:val="002B7719"/>
    <w:rsid w:val="002C334F"/>
    <w:rsid w:val="00311E13"/>
    <w:rsid w:val="00337E9B"/>
    <w:rsid w:val="00365EC4"/>
    <w:rsid w:val="0037637B"/>
    <w:rsid w:val="003B1269"/>
    <w:rsid w:val="003D3A26"/>
    <w:rsid w:val="00404C61"/>
    <w:rsid w:val="00415A1C"/>
    <w:rsid w:val="004C053B"/>
    <w:rsid w:val="004D03D7"/>
    <w:rsid w:val="005376C3"/>
    <w:rsid w:val="0056144C"/>
    <w:rsid w:val="005617DC"/>
    <w:rsid w:val="00602C77"/>
    <w:rsid w:val="006379B7"/>
    <w:rsid w:val="006532AF"/>
    <w:rsid w:val="00671FB1"/>
    <w:rsid w:val="006F102E"/>
    <w:rsid w:val="00710EA0"/>
    <w:rsid w:val="007276B4"/>
    <w:rsid w:val="00763410"/>
    <w:rsid w:val="0077633B"/>
    <w:rsid w:val="007C550D"/>
    <w:rsid w:val="007D5B51"/>
    <w:rsid w:val="007E6FBA"/>
    <w:rsid w:val="007F4156"/>
    <w:rsid w:val="00814DC5"/>
    <w:rsid w:val="00860D6F"/>
    <w:rsid w:val="00861EFC"/>
    <w:rsid w:val="008D185B"/>
    <w:rsid w:val="008E467D"/>
    <w:rsid w:val="00916040"/>
    <w:rsid w:val="009222A1"/>
    <w:rsid w:val="00932403"/>
    <w:rsid w:val="00943E33"/>
    <w:rsid w:val="009A0F3E"/>
    <w:rsid w:val="009A521F"/>
    <w:rsid w:val="00A402AA"/>
    <w:rsid w:val="00A5365D"/>
    <w:rsid w:val="00A71078"/>
    <w:rsid w:val="00A866CC"/>
    <w:rsid w:val="00AC43F3"/>
    <w:rsid w:val="00AC5D44"/>
    <w:rsid w:val="00AE0FB7"/>
    <w:rsid w:val="00B16E35"/>
    <w:rsid w:val="00B32042"/>
    <w:rsid w:val="00B32072"/>
    <w:rsid w:val="00B401DA"/>
    <w:rsid w:val="00B52FBA"/>
    <w:rsid w:val="00B603F3"/>
    <w:rsid w:val="00B6083C"/>
    <w:rsid w:val="00B8334B"/>
    <w:rsid w:val="00BB2EAD"/>
    <w:rsid w:val="00BD4513"/>
    <w:rsid w:val="00C03C3C"/>
    <w:rsid w:val="00C22DCC"/>
    <w:rsid w:val="00C37804"/>
    <w:rsid w:val="00C561F4"/>
    <w:rsid w:val="00CA4BC1"/>
    <w:rsid w:val="00D1238B"/>
    <w:rsid w:val="00D53FBB"/>
    <w:rsid w:val="00D85051"/>
    <w:rsid w:val="00D91E4D"/>
    <w:rsid w:val="00D951F6"/>
    <w:rsid w:val="00DA61FC"/>
    <w:rsid w:val="00E01FC9"/>
    <w:rsid w:val="00E838C4"/>
    <w:rsid w:val="00EC539A"/>
    <w:rsid w:val="00EF6C1E"/>
    <w:rsid w:val="00F1272D"/>
    <w:rsid w:val="00F62A48"/>
    <w:rsid w:val="00FA41B3"/>
    <w:rsid w:val="00FB7764"/>
    <w:rsid w:val="00FC1203"/>
    <w:rsid w:val="00FC6C8C"/>
    <w:rsid w:val="00F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paragraph" w:customStyle="1" w:styleId="ConsPlusNonformat">
    <w:name w:val="ConsPlusNonformat"/>
    <w:rsid w:val="005614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FE47BC"/>
    <w:pPr>
      <w:suppressAutoHyphens/>
      <w:spacing w:after="0"/>
      <w:ind w:left="720"/>
      <w:jc w:val="both"/>
    </w:pPr>
    <w:rPr>
      <w:lang w:eastAsia="ar-SA"/>
    </w:rPr>
  </w:style>
  <w:style w:type="paragraph" w:styleId="a7">
    <w:name w:val="Body Text Indent"/>
    <w:basedOn w:val="a"/>
    <w:rsid w:val="00CA4B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45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51091" TargetMode="External"/><Relationship Id="rId12" Type="http://schemas.openxmlformats.org/officeDocument/2006/relationships/hyperlink" Target="http://www.lib.unn.ru/eb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L" TargetMode="External"/><Relationship Id="rId11" Type="http://schemas.openxmlformats.org/officeDocument/2006/relationships/hyperlink" Target="http://znanium.com/bookread2.php?book=422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422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2637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C5B6-A7E1-4F0F-AB38-CAEA8683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21001</CharactersWithSpaces>
  <SharedDoc>false</SharedDoc>
  <HLinks>
    <vt:vector size="48" baseType="variant">
      <vt:variant>
        <vt:i4>3604529</vt:i4>
      </vt:variant>
      <vt:variant>
        <vt:i4>21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1835097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http://znanium.com/bookread2.php?book=422159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http://znanium.com/catalog.php?bookinfo=422159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http://znanium.com/catalog.php?bookinfo=263735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http://znanium.com/catalog.php?bookinfo=504525</vt:lpwstr>
      </vt:variant>
      <vt:variant>
        <vt:lpwstr/>
      </vt:variant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http://znanium.com/catalog.php?bookinfo=451091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http://znanium.com/catalog.php?bookinfo=544980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http://www.url/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3</cp:revision>
  <cp:lastPrinted>2018-05-07T14:36:00Z</cp:lastPrinted>
  <dcterms:created xsi:type="dcterms:W3CDTF">2018-04-29T11:03:00Z</dcterms:created>
  <dcterms:modified xsi:type="dcterms:W3CDTF">2018-05-07T14:39:00Z</dcterms:modified>
</cp:coreProperties>
</file>