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EE" w:rsidRDefault="00C168EE" w:rsidP="00FE256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BB1FAD">
        <w:rPr>
          <w:rFonts w:ascii="Times New Roman" w:hAnsi="Times New Roman"/>
          <w:b/>
          <w:sz w:val="24"/>
          <w:szCs w:val="24"/>
        </w:rPr>
        <w:t>Приложение 5</w:t>
      </w:r>
    </w:p>
    <w:p w:rsidR="00C168EE" w:rsidRPr="0031180F" w:rsidRDefault="00C168EE" w:rsidP="00AC0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168EE" w:rsidRPr="0031180F" w:rsidRDefault="00C168EE" w:rsidP="00AC02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31180F"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</w:p>
    <w:p w:rsidR="00C168EE" w:rsidRPr="0031180F" w:rsidRDefault="00C168EE" w:rsidP="00AC02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gramStart"/>
      <w:r w:rsidRPr="0031180F">
        <w:rPr>
          <w:rFonts w:ascii="Times New Roman" w:hAnsi="Times New Roman" w:cs="Times New Roman"/>
          <w:b/>
          <w:sz w:val="24"/>
          <w:szCs w:val="24"/>
        </w:rPr>
        <w:t>Национальный</w:t>
      </w:r>
      <w:proofErr w:type="gramEnd"/>
      <w:r w:rsidRPr="0031180F">
        <w:rPr>
          <w:rFonts w:ascii="Times New Roman" w:hAnsi="Times New Roman" w:cs="Times New Roman"/>
          <w:b/>
          <w:sz w:val="24"/>
          <w:szCs w:val="24"/>
        </w:rPr>
        <w:t xml:space="preserve"> исследовательский</w:t>
      </w:r>
    </w:p>
    <w:p w:rsidR="00C168EE" w:rsidRPr="0031180F" w:rsidRDefault="00C168EE" w:rsidP="00AC02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 им. Н.И. Лобачевского»</w:t>
      </w:r>
    </w:p>
    <w:p w:rsidR="00C168EE" w:rsidRPr="0031180F" w:rsidRDefault="00C168EE" w:rsidP="008826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2C0E80" w:rsidP="00AC02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технологий, математики и механики</w:t>
      </w:r>
    </w:p>
    <w:p w:rsidR="00C168EE" w:rsidRPr="0031180F" w:rsidRDefault="00C168EE" w:rsidP="00AC0203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7C" w:rsidRDefault="0061007C" w:rsidP="0061007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1007C" w:rsidRDefault="0061007C" w:rsidP="0061007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президиума Ученого совета ННГУ</w:t>
      </w:r>
    </w:p>
    <w:p w:rsidR="0061007C" w:rsidRDefault="0061007C" w:rsidP="0061007C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C168EE" w:rsidRPr="0031180F" w:rsidRDefault="0061007C" w:rsidP="0061007C">
      <w:pPr>
        <w:spacing w:before="0" w:beforeAutospacing="0" w:after="0" w:afterAutospacing="0" w:line="240" w:lineRule="auto"/>
        <w:ind w:firstLine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 1</w:t>
      </w:r>
      <w:bookmarkStart w:id="0" w:name="_GoBack"/>
      <w:bookmarkEnd w:id="0"/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EE" w:rsidRPr="00B00324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2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168EE" w:rsidRPr="00B00324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32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Уровень подготовки</w:t>
      </w:r>
    </w:p>
    <w:p w:rsidR="00C168EE" w:rsidRPr="002C0E80" w:rsidRDefault="002C0E80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0E80">
        <w:rPr>
          <w:rFonts w:ascii="Times New Roman" w:hAnsi="Times New Roman" w:cs="Times New Roman"/>
          <w:b/>
          <w:sz w:val="24"/>
          <w:szCs w:val="24"/>
          <w:u w:val="single"/>
        </w:rPr>
        <w:t>Бакалавриат</w:t>
      </w:r>
      <w:proofErr w:type="spellEnd"/>
    </w:p>
    <w:p w:rsidR="002C0E80" w:rsidRPr="0031180F" w:rsidRDefault="002C0E80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Направление/специальность подготовки</w:t>
      </w:r>
    </w:p>
    <w:p w:rsidR="00C168EE" w:rsidRPr="002C0E80" w:rsidRDefault="002C0E80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0E80">
        <w:rPr>
          <w:rFonts w:ascii="Times New Roman" w:eastAsia="Calibri" w:hAnsi="Times New Roman" w:cs="Times New Roman"/>
          <w:b/>
          <w:sz w:val="28"/>
          <w:szCs w:val="28"/>
          <w:u w:val="single"/>
        </w:rPr>
        <w:t>01.03.02 Прикладная математика и информатика</w:t>
      </w:r>
      <w:r w:rsidRPr="002C0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Профиль подготовки/магистерская программа/специализация</w:t>
      </w:r>
    </w:p>
    <w:p w:rsidR="00C168EE" w:rsidRPr="0031180F" w:rsidRDefault="002C0E80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0E80">
        <w:rPr>
          <w:rFonts w:ascii="Times New Roman" w:eastAsia="Calibri" w:hAnsi="Times New Roman" w:cs="Times New Roman"/>
          <w:b/>
          <w:sz w:val="28"/>
          <w:szCs w:val="28"/>
          <w:u w:val="single"/>
        </w:rPr>
        <w:t>01.03.02 Прикладная математика и информатика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(общий профиль)</w:t>
      </w: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C168EE" w:rsidRPr="002C0E80" w:rsidRDefault="002C0E80" w:rsidP="00AC0203">
      <w:pPr>
        <w:tabs>
          <w:tab w:val="left" w:pos="-567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бакалавр </w:t>
      </w: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C168EE" w:rsidRPr="0031180F" w:rsidRDefault="00C168EE" w:rsidP="00AC0203">
      <w:pPr>
        <w:tabs>
          <w:tab w:val="left" w:pos="-567"/>
        </w:tabs>
        <w:spacing w:line="240" w:lineRule="auto"/>
        <w:ind w:left="-567" w:right="-8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20</w:t>
      </w:r>
      <w:r w:rsidR="002C0E80">
        <w:rPr>
          <w:rFonts w:ascii="Times New Roman" w:hAnsi="Times New Roman" w:cs="Times New Roman"/>
          <w:sz w:val="24"/>
          <w:szCs w:val="24"/>
        </w:rPr>
        <w:t>18</w:t>
      </w:r>
      <w:r w:rsidRPr="0031180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68EE" w:rsidRPr="0031180F" w:rsidRDefault="00C168EE" w:rsidP="00AC0203">
      <w:pPr>
        <w:tabs>
          <w:tab w:val="left" w:pos="-56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br w:type="page"/>
      </w:r>
      <w:r w:rsidRPr="003118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МЕСТО ГОСУДАРСТВЕННОЙ ИТОГОВОЙ АТТЕСТАЦИИ В СТРУКТУРЕ О</w:t>
      </w:r>
      <w:r w:rsidR="003E77C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1180F">
        <w:rPr>
          <w:rFonts w:ascii="Times New Roman" w:eastAsia="Calibri" w:hAnsi="Times New Roman" w:cs="Times New Roman"/>
          <w:b/>
          <w:sz w:val="24"/>
          <w:szCs w:val="24"/>
        </w:rPr>
        <w:t>ОП</w:t>
      </w:r>
    </w:p>
    <w:p w:rsidR="00C168EE" w:rsidRDefault="00C168EE" w:rsidP="00C168EE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8EE" w:rsidRPr="006D2B11" w:rsidRDefault="00C168EE" w:rsidP="00C168EE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1180F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(ГИА), завершающая освоение основной образовательной программы,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3118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180F">
        <w:rPr>
          <w:rFonts w:ascii="Times New Roman" w:hAnsi="Times New Roman" w:cs="Times New Roman"/>
          <w:sz w:val="24"/>
          <w:szCs w:val="24"/>
        </w:rPr>
        <w:t xml:space="preserve"> образовательной программы требованиям федерального государственного образовательного стандарта высшего образования (ФГОС ВО)</w:t>
      </w:r>
      <w:r w:rsidR="002C0E80">
        <w:rPr>
          <w:rFonts w:ascii="Times New Roman" w:hAnsi="Times New Roman" w:cs="Times New Roman"/>
          <w:sz w:val="24"/>
          <w:szCs w:val="24"/>
        </w:rPr>
        <w:t>.</w:t>
      </w:r>
    </w:p>
    <w:p w:rsidR="00C168EE" w:rsidRPr="0031180F" w:rsidRDefault="00C168EE" w:rsidP="00C168EE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по направлению подготовки </w:t>
      </w:r>
      <w:r w:rsidR="002C0E80"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</w:t>
      </w:r>
      <w:r w:rsidRPr="0031180F">
        <w:rPr>
          <w:rFonts w:ascii="Times New Roman" w:hAnsi="Times New Roman" w:cs="Times New Roman"/>
          <w:sz w:val="24"/>
          <w:szCs w:val="24"/>
        </w:rPr>
        <w:t xml:space="preserve"> проводится в форме следующих государственных аттестационных испытаний:</w:t>
      </w:r>
    </w:p>
    <w:p w:rsidR="00C168EE" w:rsidRDefault="00C168EE" w:rsidP="00C168EE">
      <w:pPr>
        <w:tabs>
          <w:tab w:val="left" w:pos="0"/>
          <w:tab w:val="left" w:pos="42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-</w:t>
      </w:r>
      <w:r w:rsidRPr="003118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180F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работы.</w:t>
      </w:r>
    </w:p>
    <w:p w:rsidR="00C168EE" w:rsidRPr="0031180F" w:rsidRDefault="00C168EE" w:rsidP="00C168EE">
      <w:pPr>
        <w:tabs>
          <w:tab w:val="left" w:pos="0"/>
          <w:tab w:val="left" w:pos="426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8EE" w:rsidRDefault="00C168EE" w:rsidP="00C168E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80F">
        <w:rPr>
          <w:rFonts w:ascii="Times New Roman" w:eastAsia="Calibri" w:hAnsi="Times New Roman" w:cs="Times New Roman"/>
          <w:b/>
          <w:sz w:val="24"/>
          <w:szCs w:val="24"/>
        </w:rPr>
        <w:t>2. ТРЕБОВАНИЯ К РЕЗУЛЬТАТАМ ОСВОЕНИЯ образовательной программы</w:t>
      </w:r>
    </w:p>
    <w:p w:rsidR="00C168EE" w:rsidRPr="002C0E80" w:rsidRDefault="00C168EE" w:rsidP="002C0E80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E80" w:rsidRPr="002C0E80" w:rsidRDefault="002C0E80" w:rsidP="002C0E80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E80">
        <w:rPr>
          <w:rFonts w:ascii="Times New Roman" w:hAnsi="Times New Roman" w:cs="Times New Roman"/>
          <w:sz w:val="24"/>
          <w:szCs w:val="24"/>
        </w:rPr>
        <w:t xml:space="preserve">Выпускник, освоивший основную профессиональную образовательную программу высшего образования, готов решать профессиональные задачи в соответствии с видами профессиональной деятельности: научно-исследовательская (основной вид профессиональной деятельности); проектная и производственно-технологическая, на которые ориентирована программа </w:t>
      </w:r>
      <w:proofErr w:type="spellStart"/>
      <w:r w:rsidRPr="002C0E8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C0E80">
        <w:rPr>
          <w:rFonts w:ascii="Times New Roman" w:hAnsi="Times New Roman" w:cs="Times New Roman"/>
          <w:sz w:val="24"/>
          <w:szCs w:val="24"/>
        </w:rPr>
        <w:t xml:space="preserve"> по направлению подготовки 01.03.02 «Прикладная математика и информатика», профиль подготовки «Прикладная математика и информатика (общий профиль)».</w:t>
      </w:r>
      <w:proofErr w:type="gramEnd"/>
    </w:p>
    <w:p w:rsidR="00C168EE" w:rsidRDefault="00C168EE" w:rsidP="00C168EE">
      <w:pPr>
        <w:tabs>
          <w:tab w:val="left" w:pos="10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80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образовательной программы </w:t>
      </w:r>
    </w:p>
    <w:p w:rsidR="00C168EE" w:rsidRDefault="00C168EE" w:rsidP="001C5389">
      <w:pPr>
        <w:tabs>
          <w:tab w:val="left" w:pos="10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E80" w:rsidRDefault="002C0E80" w:rsidP="00C168EE">
      <w:pPr>
        <w:tabs>
          <w:tab w:val="left" w:pos="10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философских знаний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философских знаний для формирования мировоззренческой позиции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формирования мировоззренческой позиции  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закономерности исторического развития общества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</w:t>
            </w: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формирования гражданской позиции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экономических знаний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экономических знаний</w:t>
            </w: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использования основ экономических знаний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использовать основы правовых знаний в различных сферах жизнедеятельности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основы правовых знаний</w:t>
            </w: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использования основ правовых знаний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ОК-5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к коммуникации в устной и письменной </w:t>
            </w:r>
            <w:proofErr w:type="gramStart"/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коммуникации в устной и письменной формах на русском и иностранном языках</w:t>
            </w:r>
            <w:proofErr w:type="gramEnd"/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коммуникации в устной и письменной формах на русском и иностранном языках</w:t>
            </w:r>
            <w:proofErr w:type="gramStart"/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межличностного и межкультурного взаимодействия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ОК-6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командной работы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толерантного восприятия социальных, этнических, конфессиональных и культурных различий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ОК-7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к самоорганизации и самообразованию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самоорганизации и самообразования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самообразования и самоорганизации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готовностью к самообразованию и самоорганизации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ОК-8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физической культуры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и средства физической культуры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использования методов и средств физической культуры для обеспечения полноценной социальной и профессиональной деятельности  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ОК-9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приемы первой помощи, методы защиты в условиях чрезвычайных ситуаций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готовностью использовать приемы первой помощи, методы защиты в условиях чрезвычайных ситуаций  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факты, концепции, принципы теорий, связанных с прикладной математикой и информатикой 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использования базовых знаний естественных наук, математики и информатики, основных фактов, 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концепций, принципов теорий, связанных с прикладной математикой и информатикой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ОПК-2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приобретения новых научных и профессиональных знаний на основе современные образовательных и информационных технологий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приобретения новых научных и профессиональных знаний на основе современных образовательных и информационных технологий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создания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создания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применения методов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создания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решать стандартные 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стандартных задач 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сбора, обработки и интерпретации данных современных научных исследований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выводы по научным исследованиям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формирования выводов по научным исследованиям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понимать, совершенствовать и применять современный математический аппарат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математический аппарат, методы его совершенствования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 совершенствовать современный математический аппарат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применения и совершенствования современного математического аппарата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основы критического мышления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переосмысливать накопленный опыт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готовностью изменять при необходимости вид и характер своей профессиональной деятельности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работать в составе научно-исследовательского и производственного коллектива и решать задачи профессиональной деятельности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задач профессиональной деятельности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профессиональной деятельности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готовностью работать в составе научно-исследовательского и производственного коллектива</w:t>
            </w: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ПК-5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поиска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целенаправленного поиска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оценки значения и последствий своей профессиональной деятельности с учетом социальных, профессиональных и этических позиций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формирования суждений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E80" w:rsidTr="00F6583B">
        <w:tc>
          <w:tcPr>
            <w:tcW w:w="4785" w:type="dxa"/>
          </w:tcPr>
          <w:p w:rsidR="002C0E80" w:rsidRPr="001C5389" w:rsidRDefault="002C0E80" w:rsidP="001C538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>: 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4785" w:type="dxa"/>
          </w:tcPr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разработки и применения алгоритмических и программных решений в области системного и прикладного программного обеспечения</w:t>
            </w:r>
          </w:p>
          <w:p w:rsidR="002C0E80" w:rsidRPr="001C5389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применять алгоритмические и программные решения в области системного и прикладного программного обеспечения</w:t>
            </w: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0E80" w:rsidRDefault="002C0E80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разработки и применения алгоритмических и программных решений в области системного и прикладного программного обеспечения</w:t>
            </w:r>
          </w:p>
          <w:p w:rsidR="001C5389" w:rsidRPr="001C5389" w:rsidRDefault="001C5389" w:rsidP="001C5389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C0E80" w:rsidRPr="0031180F" w:rsidRDefault="002C0E80" w:rsidP="002C0E80">
      <w:pPr>
        <w:tabs>
          <w:tab w:val="left" w:pos="10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C168EE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contextualSpacing/>
        <w:rPr>
          <w:b/>
        </w:rPr>
        <w:sectPr w:rsidR="00C168EE" w:rsidRPr="0031180F" w:rsidSect="00FE256E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68EE" w:rsidRDefault="00C168EE" w:rsidP="00C168EE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contextualSpacing/>
        <w:rPr>
          <w:b/>
        </w:rPr>
      </w:pPr>
      <w:r w:rsidRPr="0031180F">
        <w:rPr>
          <w:b/>
        </w:rPr>
        <w:lastRenderedPageBreak/>
        <w:t>ПРОГРАММА ЗАЩИТЫ ВЫПУСКНОЙ КВАЛИФИКАЦИОННОЙ РАБОТЫ</w:t>
      </w:r>
    </w:p>
    <w:p w:rsidR="00C168EE" w:rsidRPr="0031180F" w:rsidRDefault="00C168EE" w:rsidP="00C168EE">
      <w:pPr>
        <w:pStyle w:val="a4"/>
        <w:tabs>
          <w:tab w:val="clear" w:pos="822"/>
          <w:tab w:val="left" w:pos="993"/>
        </w:tabs>
        <w:spacing w:line="240" w:lineRule="auto"/>
        <w:ind w:left="360" w:firstLine="0"/>
        <w:contextualSpacing/>
        <w:rPr>
          <w:b/>
        </w:rPr>
      </w:pPr>
    </w:p>
    <w:p w:rsidR="00C168EE" w:rsidRDefault="00C168EE" w:rsidP="00C168EE">
      <w:pPr>
        <w:pStyle w:val="a4"/>
        <w:tabs>
          <w:tab w:val="clear" w:pos="822"/>
          <w:tab w:val="left" w:pos="993"/>
        </w:tabs>
        <w:spacing w:line="240" w:lineRule="auto"/>
        <w:ind w:left="1072" w:firstLine="403"/>
        <w:contextualSpacing/>
      </w:pPr>
      <w:proofErr w:type="gramStart"/>
      <w:r w:rsidRPr="0031180F">
        <w:t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</w:t>
      </w:r>
      <w:proofErr w:type="gramEnd"/>
      <w:r w:rsidRPr="0031180F">
        <w:t xml:space="preserve"> Оценка </w:t>
      </w:r>
      <w:proofErr w:type="spellStart"/>
      <w:r w:rsidRPr="0031180F">
        <w:t>сформированности</w:t>
      </w:r>
      <w:proofErr w:type="spellEnd"/>
      <w:r w:rsidRPr="0031180F">
        <w:t xml:space="preserve"> компетенций на защите ВКР осуществляется на основе содержания ВКР, доклада выпускника на защите, ответов на дополнительные вопросы с учетом предварительных оценок, выставленных</w:t>
      </w:r>
      <w:r w:rsidR="001C5389">
        <w:t xml:space="preserve"> в отзыве научным руководителем.</w:t>
      </w:r>
    </w:p>
    <w:p w:rsidR="001C5389" w:rsidRPr="0031180F" w:rsidRDefault="001C5389" w:rsidP="00C168EE">
      <w:pPr>
        <w:pStyle w:val="a4"/>
        <w:tabs>
          <w:tab w:val="clear" w:pos="822"/>
          <w:tab w:val="left" w:pos="993"/>
        </w:tabs>
        <w:spacing w:line="240" w:lineRule="auto"/>
        <w:ind w:left="1072" w:firstLine="403"/>
        <w:contextualSpacing/>
        <w:rPr>
          <w:b/>
        </w:rPr>
      </w:pPr>
    </w:p>
    <w:p w:rsidR="00C168EE" w:rsidRDefault="00C168EE" w:rsidP="00C168EE">
      <w:pPr>
        <w:pStyle w:val="a4"/>
        <w:tabs>
          <w:tab w:val="clear" w:pos="822"/>
          <w:tab w:val="left" w:pos="993"/>
        </w:tabs>
        <w:spacing w:line="240" w:lineRule="auto"/>
        <w:ind w:left="0" w:firstLine="0"/>
        <w:contextualSpacing/>
        <w:rPr>
          <w:b/>
        </w:rPr>
      </w:pPr>
      <w:r w:rsidRPr="0031180F">
        <w:rPr>
          <w:b/>
        </w:rPr>
        <w:t>4.1.</w:t>
      </w:r>
      <w:r w:rsidRPr="0031180F">
        <w:t xml:space="preserve">  </w:t>
      </w:r>
      <w:r w:rsidRPr="0031180F">
        <w:rPr>
          <w:b/>
        </w:rPr>
        <w:t>Карта компетенций к защите выпускной квалификационной работы</w:t>
      </w:r>
    </w:p>
    <w:p w:rsidR="000F5DC3" w:rsidRPr="0031180F" w:rsidRDefault="000F5DC3" w:rsidP="00C168EE">
      <w:pPr>
        <w:pStyle w:val="a4"/>
        <w:tabs>
          <w:tab w:val="clear" w:pos="822"/>
          <w:tab w:val="left" w:pos="993"/>
        </w:tabs>
        <w:spacing w:line="240" w:lineRule="auto"/>
        <w:ind w:left="0" w:firstLine="0"/>
        <w:contextualSpacing/>
        <w:rPr>
          <w:b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8"/>
        <w:gridCol w:w="3077"/>
        <w:gridCol w:w="3590"/>
        <w:gridCol w:w="3390"/>
      </w:tblGrid>
      <w:tr w:rsidR="00C168EE" w:rsidRPr="0031180F" w:rsidTr="00F6583B">
        <w:trPr>
          <w:trHeight w:val="259"/>
        </w:trPr>
        <w:tc>
          <w:tcPr>
            <w:tcW w:w="1560" w:type="dxa"/>
            <w:vMerge w:val="restart"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31180F">
              <w:rPr>
                <w:b/>
              </w:rPr>
              <w:t>Код компетенции по ОПОП</w:t>
            </w:r>
          </w:p>
        </w:tc>
        <w:tc>
          <w:tcPr>
            <w:tcW w:w="3268" w:type="dxa"/>
            <w:vMerge w:val="restart"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31180F">
              <w:rPr>
                <w:b/>
              </w:rPr>
              <w:t>Характеристика компетенции</w:t>
            </w:r>
          </w:p>
        </w:tc>
        <w:tc>
          <w:tcPr>
            <w:tcW w:w="10057" w:type="dxa"/>
            <w:gridSpan w:val="3"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31180F">
              <w:rPr>
                <w:b/>
              </w:rPr>
              <w:t>Составляющие компетенции</w:t>
            </w:r>
          </w:p>
        </w:tc>
      </w:tr>
      <w:tr w:rsidR="00C168EE" w:rsidRPr="0031180F" w:rsidTr="00F6583B">
        <w:trPr>
          <w:trHeight w:val="166"/>
        </w:trPr>
        <w:tc>
          <w:tcPr>
            <w:tcW w:w="1560" w:type="dxa"/>
            <w:vMerge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</w:p>
        </w:tc>
        <w:tc>
          <w:tcPr>
            <w:tcW w:w="3268" w:type="dxa"/>
            <w:vMerge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</w:p>
        </w:tc>
        <w:tc>
          <w:tcPr>
            <w:tcW w:w="3077" w:type="dxa"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31180F">
              <w:rPr>
                <w:b/>
              </w:rPr>
              <w:t>знания</w:t>
            </w:r>
          </w:p>
        </w:tc>
        <w:tc>
          <w:tcPr>
            <w:tcW w:w="3590" w:type="dxa"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31180F">
              <w:rPr>
                <w:b/>
              </w:rPr>
              <w:t>умения и навыки</w:t>
            </w:r>
          </w:p>
        </w:tc>
        <w:tc>
          <w:tcPr>
            <w:tcW w:w="3390" w:type="dxa"/>
          </w:tcPr>
          <w:p w:rsidR="00C168EE" w:rsidRPr="0031180F" w:rsidRDefault="00C168EE" w:rsidP="00C168EE">
            <w:pPr>
              <w:pStyle w:val="a4"/>
              <w:tabs>
                <w:tab w:val="clear" w:pos="822"/>
                <w:tab w:val="left" w:pos="993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31180F">
              <w:rPr>
                <w:b/>
              </w:rPr>
              <w:t>владение опытом и личностная готовность к профессиональному совершенствованию</w:t>
            </w:r>
          </w:p>
        </w:tc>
      </w:tr>
      <w:tr w:rsidR="00C168EE" w:rsidRPr="0031180F" w:rsidTr="00F6583B">
        <w:trPr>
          <w:trHeight w:val="259"/>
        </w:trPr>
        <w:tc>
          <w:tcPr>
            <w:tcW w:w="1560" w:type="dxa"/>
            <w:vAlign w:val="center"/>
          </w:tcPr>
          <w:p w:rsidR="00C168EE" w:rsidRPr="0031180F" w:rsidRDefault="00C168EE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268" w:type="dxa"/>
            <w:vAlign w:val="center"/>
          </w:tcPr>
          <w:p w:rsidR="00C168EE" w:rsidRPr="00F6583B" w:rsidRDefault="001C5389" w:rsidP="00F6583B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077" w:type="dxa"/>
          </w:tcPr>
          <w:p w:rsidR="000F5DC3" w:rsidRPr="000F5DC3" w:rsidRDefault="00C168EE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(ОК-1)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C3"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основы философских знаний</w:t>
            </w:r>
          </w:p>
          <w:p w:rsidR="00C168EE" w:rsidRPr="0031180F" w:rsidRDefault="00C168EE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0F5DC3" w:rsidRPr="001C5389" w:rsidRDefault="00C168EE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0F5DC3"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</w:p>
          <w:p w:rsidR="00C168EE" w:rsidRPr="0031180F" w:rsidRDefault="00C168EE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C168EE" w:rsidRPr="0031180F" w:rsidRDefault="00C168EE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(ОК-1)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C3"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опытом формирования мировоззренческой позиции</w:t>
            </w:r>
            <w:r w:rsidR="000F5DC3"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68EE" w:rsidRPr="0031180F" w:rsidRDefault="00C168EE" w:rsidP="00F6583B">
            <w:pPr>
              <w:tabs>
                <w:tab w:val="left" w:pos="0"/>
                <w:tab w:val="left" w:pos="267"/>
              </w:tabs>
              <w:autoSpaceDN w:val="0"/>
              <w:spacing w:before="0" w:beforeAutospacing="0" w:after="0" w:afterAutospacing="0" w:line="240" w:lineRule="auto"/>
              <w:ind w:hanging="13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268" w:type="dxa"/>
            <w:vAlign w:val="center"/>
          </w:tcPr>
          <w:p w:rsidR="000F5DC3" w:rsidRPr="00F6583B" w:rsidRDefault="000F5D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1C5389" w:rsidRPr="00F6583B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5389" w:rsidRPr="0031180F" w:rsidRDefault="000F5DC3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этапы и закономерности исторического развития общества</w:t>
            </w:r>
          </w:p>
        </w:tc>
        <w:tc>
          <w:tcPr>
            <w:tcW w:w="3590" w:type="dxa"/>
          </w:tcPr>
          <w:p w:rsidR="000F5DC3" w:rsidRPr="000F5DC3" w:rsidRDefault="000F5D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основные этапы и закономерности исторического развития общества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опытом формирования гражданской позиции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268" w:type="dxa"/>
            <w:vAlign w:val="center"/>
          </w:tcPr>
          <w:p w:rsidR="001C5389" w:rsidRPr="00F6583B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3077" w:type="dxa"/>
          </w:tcPr>
          <w:p w:rsidR="001C5389" w:rsidRPr="0031180F" w:rsidRDefault="000F5DC3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3590" w:type="dxa"/>
          </w:tcPr>
          <w:p w:rsidR="000F5DC3" w:rsidRPr="001C5389" w:rsidRDefault="000F5D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основы экономических знаний</w:t>
            </w:r>
            <w:r w:rsidRPr="001C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DC3">
              <w:rPr>
                <w:rFonts w:ascii="Times New Roman" w:hAnsi="Times New Roman" w:cs="Times New Roman"/>
                <w:i/>
                <w:sz w:val="24"/>
                <w:szCs w:val="24"/>
              </w:rPr>
              <w:t>опытом использования основ экономических знаний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5389" w:rsidRPr="00F6583B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5389" w:rsidRPr="0031180F" w:rsidRDefault="001C5389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3268" w:type="dxa"/>
            <w:vAlign w:val="center"/>
          </w:tcPr>
          <w:p w:rsidR="001C5389" w:rsidRPr="00F6583B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3077" w:type="dxa"/>
          </w:tcPr>
          <w:p w:rsidR="000F5DC3" w:rsidRPr="005164C3" w:rsidRDefault="000F5D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правовых знаний</w:t>
            </w:r>
          </w:p>
          <w:p w:rsidR="001C5389" w:rsidRPr="0031180F" w:rsidRDefault="001C5389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5164C3" w:rsidRPr="005164C3" w:rsidRDefault="000F5D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51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516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64C3"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основы правовых знаний</w:t>
            </w:r>
            <w:r w:rsidR="005164C3" w:rsidRPr="005164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0F5D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="00516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="00516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64C3"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опытом использования основ правовых знаний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3268" w:type="dxa"/>
            <w:vAlign w:val="center"/>
          </w:tcPr>
          <w:p w:rsidR="001C5389" w:rsidRPr="00F6583B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формах</w:t>
            </w:r>
            <w:proofErr w:type="gramEnd"/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077" w:type="dxa"/>
          </w:tcPr>
          <w:p w:rsidR="005164C3" w:rsidRPr="005164C3" w:rsidRDefault="005164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 в устной и письменной формах на русском и иностранном языках</w:t>
            </w:r>
          </w:p>
          <w:p w:rsidR="001C5389" w:rsidRPr="0031180F" w:rsidRDefault="001C5389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Уметь использовать средства коммуникации в устной и письменной формах на русском и иностранном языках</w:t>
            </w:r>
          </w:p>
        </w:tc>
        <w:tc>
          <w:tcPr>
            <w:tcW w:w="3390" w:type="dxa"/>
          </w:tcPr>
          <w:p w:rsidR="005164C3" w:rsidRPr="005164C3" w:rsidRDefault="005164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 в устной и письменной формах на русском и иностранном языках</w:t>
            </w:r>
          </w:p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268" w:type="dxa"/>
            <w:vAlign w:val="center"/>
          </w:tcPr>
          <w:p w:rsidR="001C5389" w:rsidRPr="00F6583B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077" w:type="dxa"/>
          </w:tcPr>
          <w:p w:rsidR="001C5389" w:rsidRPr="0031180F" w:rsidRDefault="005164C3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командной работы</w:t>
            </w:r>
          </w:p>
        </w:tc>
        <w:tc>
          <w:tcPr>
            <w:tcW w:w="3590" w:type="dxa"/>
          </w:tcPr>
          <w:p w:rsidR="005164C3" w:rsidRPr="005164C3" w:rsidRDefault="005164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команде</w:t>
            </w:r>
          </w:p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опытом толерантного восприятия социальных, этнических, конфессиональных и культурных различий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ОК-7 </w:t>
            </w:r>
          </w:p>
        </w:tc>
        <w:tc>
          <w:tcPr>
            <w:tcW w:w="3268" w:type="dxa"/>
            <w:vAlign w:val="center"/>
          </w:tcPr>
          <w:p w:rsidR="001C5389" w:rsidRPr="00F6583B" w:rsidRDefault="005164C3" w:rsidP="00F6583B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077" w:type="dxa"/>
          </w:tcPr>
          <w:p w:rsidR="001C5389" w:rsidRPr="0031180F" w:rsidRDefault="005164C3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самоорганизации и самообразования</w:t>
            </w:r>
          </w:p>
        </w:tc>
        <w:tc>
          <w:tcPr>
            <w:tcW w:w="3590" w:type="dxa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самообразования и самоорганизации</w:t>
            </w:r>
          </w:p>
        </w:tc>
        <w:tc>
          <w:tcPr>
            <w:tcW w:w="3390" w:type="dxa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личностной готовностью к самообразованию и самоорганизации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3268" w:type="dxa"/>
            <w:vAlign w:val="center"/>
          </w:tcPr>
          <w:p w:rsidR="001C5389" w:rsidRPr="00F6583B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077" w:type="dxa"/>
          </w:tcPr>
          <w:p w:rsidR="005164C3" w:rsidRPr="005164C3" w:rsidRDefault="005164C3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средства физической культуры</w:t>
            </w:r>
          </w:p>
          <w:p w:rsidR="001C5389" w:rsidRPr="0031180F" w:rsidRDefault="001C5389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методы и средства физической культуры</w:t>
            </w:r>
          </w:p>
        </w:tc>
        <w:tc>
          <w:tcPr>
            <w:tcW w:w="3390" w:type="dxa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опытом использования методов и средств физической культуры для обеспечения полноценной социальной и профессиональной деятельности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3268" w:type="dxa"/>
            <w:vAlign w:val="center"/>
          </w:tcPr>
          <w:p w:rsidR="001C5389" w:rsidRPr="00F6583B" w:rsidRDefault="005164C3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077" w:type="dxa"/>
          </w:tcPr>
          <w:p w:rsidR="001C5389" w:rsidRPr="0031180F" w:rsidRDefault="00DC7198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приемы первой помощи, методы защиты в условиях чрезвычайных ситуаций</w:t>
            </w:r>
          </w:p>
        </w:tc>
        <w:tc>
          <w:tcPr>
            <w:tcW w:w="3590" w:type="dxa"/>
          </w:tcPr>
          <w:p w:rsidR="00DC7198" w:rsidRPr="00DC7198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4C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приемы первой помощи, методы защиты в условиях чрезвычайных ситуаций</w:t>
            </w:r>
          </w:p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личностной готовностью использовать приемы первой помощи, методы защиты в условиях чрезвычайных ситуаций</w:t>
            </w:r>
            <w:r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538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5389" w:rsidRPr="00F6583B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1C5389" w:rsidRPr="0031180F" w:rsidRDefault="001C5389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1C5389" w:rsidRPr="0031180F" w:rsidRDefault="001C538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68EE" w:rsidRPr="0031180F" w:rsidTr="00F6583B">
        <w:trPr>
          <w:trHeight w:val="259"/>
        </w:trPr>
        <w:tc>
          <w:tcPr>
            <w:tcW w:w="1560" w:type="dxa"/>
            <w:vAlign w:val="center"/>
          </w:tcPr>
          <w:p w:rsidR="00C168EE" w:rsidRPr="0031180F" w:rsidRDefault="00C168EE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DC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C168EE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использовать базовые знания естественных наук,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3077" w:type="dxa"/>
          </w:tcPr>
          <w:p w:rsidR="00C168EE" w:rsidRPr="00DC7198" w:rsidRDefault="00C168EE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7D6D"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D6D"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DC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98"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факты, концепции, принципы </w:t>
            </w:r>
            <w:r w:rsidR="00DC7198"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теорий, связанных с прикладной математикой и информатикой</w:t>
            </w:r>
          </w:p>
          <w:p w:rsidR="00C168EE" w:rsidRPr="0031180F" w:rsidRDefault="00C168EE" w:rsidP="00F6583B">
            <w:pPr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DC7198" w:rsidRPr="00DC7198" w:rsidRDefault="00C168EE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77D6D"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D6D"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DC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="00DC7198"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базовые знания естественных наук, </w:t>
            </w:r>
            <w:r w:rsidR="00DC7198"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168EE" w:rsidRPr="0031180F" w:rsidRDefault="00C168EE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C168EE" w:rsidRPr="0031180F" w:rsidRDefault="00C168EE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7D6D"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D6D"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DC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98"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опытом использования базовых знаний естественных наук, </w:t>
            </w:r>
            <w:r w:rsidR="00DC7198"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математики и информатики, основных фактов, концепций, принципов теорий, связанных с прикладной математикой и информатикой</w:t>
            </w:r>
            <w:r w:rsidR="00DC7198" w:rsidRPr="00DC7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168EE" w:rsidRPr="0031180F" w:rsidTr="00F6583B">
        <w:trPr>
          <w:trHeight w:val="259"/>
        </w:trPr>
        <w:tc>
          <w:tcPr>
            <w:tcW w:w="1560" w:type="dxa"/>
            <w:vAlign w:val="center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268" w:type="dxa"/>
            <w:vAlign w:val="center"/>
          </w:tcPr>
          <w:p w:rsidR="00C168EE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077" w:type="dxa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приобретения новых научных и профессиональных знаний на основе современные образовательных и информационных технологий</w:t>
            </w:r>
          </w:p>
        </w:tc>
        <w:tc>
          <w:tcPr>
            <w:tcW w:w="3590" w:type="dxa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390" w:type="dxa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опытом приобретения новых научных и профессиональных знаний на основе современных образовательных и информационных технологий</w:t>
            </w:r>
          </w:p>
        </w:tc>
      </w:tr>
      <w:tr w:rsidR="00C168EE" w:rsidRPr="0031180F" w:rsidTr="00F6583B">
        <w:trPr>
          <w:trHeight w:val="259"/>
        </w:trPr>
        <w:tc>
          <w:tcPr>
            <w:tcW w:w="1560" w:type="dxa"/>
            <w:vAlign w:val="center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268" w:type="dxa"/>
          </w:tcPr>
          <w:p w:rsidR="00DC7198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разработке</w:t>
            </w:r>
          </w:p>
          <w:p w:rsidR="00DC7198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</w:t>
            </w:r>
          </w:p>
          <w:p w:rsidR="00C168EE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3077" w:type="dxa"/>
          </w:tcPr>
          <w:p w:rsidR="00DC7198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методы</w:t>
            </w:r>
          </w:p>
          <w:p w:rsidR="00DC7198" w:rsidRPr="00DC7198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создания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C168EE" w:rsidRPr="0031180F" w:rsidRDefault="00C168EE" w:rsidP="00F6583B">
            <w:pPr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DC7198" w:rsidRPr="00DC7198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i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методы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создания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  <w:p w:rsidR="00C168EE" w:rsidRPr="0031180F" w:rsidRDefault="00C168EE" w:rsidP="00F6583B">
            <w:pPr>
              <w:pStyle w:val="Default"/>
              <w:contextualSpacing/>
              <w:jc w:val="both"/>
              <w:rPr>
                <w:i/>
              </w:rPr>
            </w:pPr>
          </w:p>
        </w:tc>
        <w:tc>
          <w:tcPr>
            <w:tcW w:w="3390" w:type="dxa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>опытом применения методов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создания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DC7198" w:rsidRPr="0031180F" w:rsidTr="00F6583B">
        <w:trPr>
          <w:trHeight w:val="259"/>
        </w:trPr>
        <w:tc>
          <w:tcPr>
            <w:tcW w:w="1560" w:type="dxa"/>
            <w:vAlign w:val="center"/>
          </w:tcPr>
          <w:p w:rsidR="00DC7198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68" w:type="dxa"/>
          </w:tcPr>
          <w:p w:rsidR="00DC7198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способность решать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077" w:type="dxa"/>
          </w:tcPr>
          <w:p w:rsidR="00DC7198" w:rsidRPr="00DC7198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C7198" w:rsidRPr="0031180F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DC7198" w:rsidRPr="00DC7198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C7198" w:rsidRPr="0031180F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DC7198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опытом </w:t>
            </w:r>
            <w:r w:rsidRPr="00DC71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C7198" w:rsidRPr="0031180F" w:rsidTr="00F6583B">
        <w:trPr>
          <w:trHeight w:val="259"/>
        </w:trPr>
        <w:tc>
          <w:tcPr>
            <w:tcW w:w="1560" w:type="dxa"/>
            <w:vAlign w:val="center"/>
          </w:tcPr>
          <w:p w:rsidR="00DC7198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DC7198" w:rsidRPr="00F6583B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7" w:type="dxa"/>
          </w:tcPr>
          <w:p w:rsidR="00DC7198" w:rsidRPr="0031180F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DC7198" w:rsidRPr="0031180F" w:rsidRDefault="00DC7198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DC7198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68EE" w:rsidRPr="0031180F" w:rsidTr="00F6583B">
        <w:trPr>
          <w:trHeight w:val="259"/>
        </w:trPr>
        <w:tc>
          <w:tcPr>
            <w:tcW w:w="1560" w:type="dxa"/>
            <w:vAlign w:val="center"/>
          </w:tcPr>
          <w:p w:rsidR="00C168EE" w:rsidRPr="0031180F" w:rsidRDefault="00DC7198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A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C168EE" w:rsidRPr="00F6583B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Style w:val="FontStyle212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077" w:type="dxa"/>
          </w:tcPr>
          <w:p w:rsidR="004A5849" w:rsidRPr="004A5849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сбора, обработки и интерпретации данных современных научных исследований</w:t>
            </w:r>
          </w:p>
          <w:p w:rsidR="00C168EE" w:rsidRPr="0031180F" w:rsidRDefault="00C168EE" w:rsidP="00F6583B">
            <w:pPr>
              <w:snapToGrid w:val="0"/>
              <w:spacing w:before="0" w:beforeAutospacing="0" w:after="0" w:afterAutospacing="0" w:line="240" w:lineRule="auto"/>
              <w:ind w:hanging="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C168EE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выводы по научным исследованиям</w:t>
            </w:r>
          </w:p>
        </w:tc>
        <w:tc>
          <w:tcPr>
            <w:tcW w:w="3390" w:type="dxa"/>
          </w:tcPr>
          <w:p w:rsidR="00C168EE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опытом формирования выводов по научным исследованиям</w:t>
            </w:r>
          </w:p>
        </w:tc>
      </w:tr>
      <w:tr w:rsidR="004A584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4A5849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8" w:type="dxa"/>
            <w:vAlign w:val="center"/>
          </w:tcPr>
          <w:p w:rsidR="004A5849" w:rsidRPr="00F6583B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077" w:type="dxa"/>
          </w:tcPr>
          <w:p w:rsidR="004A5849" w:rsidRPr="0031180F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математический аппарат, методы его совершенствования</w:t>
            </w:r>
          </w:p>
        </w:tc>
        <w:tc>
          <w:tcPr>
            <w:tcW w:w="3590" w:type="dxa"/>
          </w:tcPr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и совершенствовать современный математический аппарат</w:t>
            </w:r>
          </w:p>
        </w:tc>
        <w:tc>
          <w:tcPr>
            <w:tcW w:w="3390" w:type="dxa"/>
          </w:tcPr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опытом применения и совершенствования современного математического аппарата</w:t>
            </w:r>
          </w:p>
        </w:tc>
      </w:tr>
      <w:tr w:rsidR="004A584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4A5849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8" w:type="dxa"/>
            <w:vAlign w:val="center"/>
          </w:tcPr>
          <w:p w:rsidR="004A5849" w:rsidRPr="00F6583B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  <w:tc>
          <w:tcPr>
            <w:tcW w:w="3077" w:type="dxa"/>
          </w:tcPr>
          <w:p w:rsidR="004A5849" w:rsidRPr="0031180F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критического мышления</w:t>
            </w:r>
          </w:p>
        </w:tc>
        <w:tc>
          <w:tcPr>
            <w:tcW w:w="3590" w:type="dxa"/>
          </w:tcPr>
          <w:p w:rsidR="004A5849" w:rsidRPr="004A5849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критически переосмысливать накопленный опыт</w:t>
            </w:r>
          </w:p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личностной готовностью изменять при необходимости вид и характер своей профессиональной деятельности</w:t>
            </w:r>
          </w:p>
        </w:tc>
      </w:tr>
      <w:tr w:rsidR="004A584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4A5849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268" w:type="dxa"/>
            <w:vAlign w:val="center"/>
          </w:tcPr>
          <w:p w:rsidR="004A5849" w:rsidRPr="00F6583B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работать в составе научно-исследовательского и производственного коллектива и решать задачи</w:t>
            </w:r>
          </w:p>
          <w:p w:rsidR="004A5849" w:rsidRPr="00F6583B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077" w:type="dxa"/>
          </w:tcPr>
          <w:p w:rsidR="004A5849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решения задач профессиональной </w:t>
            </w:r>
          </w:p>
          <w:p w:rsidR="004A5849" w:rsidRPr="004A5849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  <w:p w:rsidR="004A5849" w:rsidRPr="0031180F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4A5849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профессиональной деятельности</w:t>
            </w:r>
          </w:p>
          <w:p w:rsidR="004A5849" w:rsidRPr="001C5389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4A5849" w:rsidRDefault="004A5849" w:rsidP="00F6583B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84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личностной готовностью работать в составе научно-исследовательского и производственного коллектива</w:t>
            </w:r>
          </w:p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A584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4A5849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68" w:type="dxa"/>
            <w:vAlign w:val="center"/>
          </w:tcPr>
          <w:p w:rsidR="004A5849" w:rsidRPr="00F6583B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      </w:r>
          </w:p>
        </w:tc>
        <w:tc>
          <w:tcPr>
            <w:tcW w:w="3077" w:type="dxa"/>
          </w:tcPr>
          <w:p w:rsidR="00F6583B" w:rsidRPr="00F6583B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F65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583B"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поиска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:rsidR="004A5849" w:rsidRPr="0031180F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F6583B" w:rsidRPr="00F6583B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F65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="00F6583B" w:rsidRPr="001C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83B"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F65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583B"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опытом целенаправленного поиска информации о новейших научных и технологических достижениях в информационно-телекоммуникационной сети "Интернет" и в других источниках</w:t>
            </w:r>
          </w:p>
        </w:tc>
      </w:tr>
      <w:tr w:rsidR="004A584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4A5849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8" w:type="dxa"/>
            <w:vAlign w:val="center"/>
          </w:tcPr>
          <w:p w:rsidR="004A5849" w:rsidRPr="00F6583B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3077" w:type="dxa"/>
          </w:tcPr>
          <w:p w:rsidR="004A5849" w:rsidRPr="0031180F" w:rsidRDefault="00F6583B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оценки значения и последствий своей профессиональной деятельности с учетом социальных, профессиональных и этических позиций</w:t>
            </w:r>
          </w:p>
        </w:tc>
        <w:tc>
          <w:tcPr>
            <w:tcW w:w="3590" w:type="dxa"/>
          </w:tcPr>
          <w:p w:rsidR="00F6583B" w:rsidRPr="00F6583B" w:rsidRDefault="00F6583B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суждения о значении и последствиях своей профессиональной деятельности с учетом социальных, профессиональных и этических позиций</w:t>
            </w:r>
          </w:p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4A5849" w:rsidRPr="0031180F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6583B">
              <w:rPr>
                <w:rFonts w:ascii="Times New Roman" w:hAnsi="Times New Roman" w:cs="Times New Roman"/>
                <w:sz w:val="24"/>
                <w:szCs w:val="24"/>
              </w:rPr>
              <w:t>Владеть опытом формирования суждений о значении и последствиях своей профессиональной деятельности с учетом социальных, профессиональных и этических позиций</w:t>
            </w:r>
          </w:p>
        </w:tc>
      </w:tr>
      <w:tr w:rsidR="004A5849" w:rsidRPr="0031180F" w:rsidTr="00F6583B">
        <w:trPr>
          <w:trHeight w:val="259"/>
        </w:trPr>
        <w:tc>
          <w:tcPr>
            <w:tcW w:w="1560" w:type="dxa"/>
            <w:vAlign w:val="center"/>
          </w:tcPr>
          <w:p w:rsidR="004A5849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F6583B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F6583B" w:rsidRPr="00F6583B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к разработке и применению алгоритмических и программных решений в области системного и прикладного программного</w:t>
            </w:r>
          </w:p>
          <w:p w:rsidR="004A5849" w:rsidRPr="00F6583B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обеспечения</w:t>
            </w:r>
          </w:p>
        </w:tc>
        <w:tc>
          <w:tcPr>
            <w:tcW w:w="3077" w:type="dxa"/>
          </w:tcPr>
          <w:p w:rsidR="00F6583B" w:rsidRPr="00F6583B" w:rsidRDefault="00F6583B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методы разработки и применения алгоритмических и программных решений в области системного и прикладного программного обеспечения</w:t>
            </w:r>
          </w:p>
          <w:p w:rsidR="004A5849" w:rsidRPr="0031180F" w:rsidRDefault="004A5849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0" w:type="dxa"/>
          </w:tcPr>
          <w:p w:rsidR="00F6583B" w:rsidRPr="00F6583B" w:rsidRDefault="00F6583B" w:rsidP="00F6583B">
            <w:pPr>
              <w:tabs>
                <w:tab w:val="left" w:pos="1009"/>
              </w:tabs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Start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разрабатывать и применять алгоритмические и программные решения в области системного и прикладного программного обеспечения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A5849" w:rsidRPr="0031180F" w:rsidRDefault="004A5849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4A5849" w:rsidRPr="0031180F" w:rsidRDefault="00F6583B" w:rsidP="00F6583B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311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180F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83B">
              <w:rPr>
                <w:rFonts w:ascii="Times New Roman" w:hAnsi="Times New Roman" w:cs="Times New Roman"/>
                <w:i/>
                <w:sz w:val="24"/>
                <w:szCs w:val="24"/>
              </w:rPr>
              <w:t>опытом разработки и применения алгоритмических и программных решений в области системного и прикладного программного обеспечения</w:t>
            </w:r>
          </w:p>
        </w:tc>
      </w:tr>
    </w:tbl>
    <w:p w:rsidR="001C5389" w:rsidRPr="0031180F" w:rsidRDefault="001C5389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lastRenderedPageBreak/>
        <w:t>4.2. Матрица компетенций, оценка которых вынесена на защиту выпускной квалификационной работы</w:t>
      </w:r>
    </w:p>
    <w:p w:rsidR="00F6583B" w:rsidRPr="0031180F" w:rsidRDefault="00F6583B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</w:tblGrid>
      <w:tr w:rsidR="00F6583B" w:rsidRPr="00CD53C7" w:rsidTr="00F6583B">
        <w:tc>
          <w:tcPr>
            <w:tcW w:w="6204" w:type="dxa"/>
            <w:vMerge w:val="restart"/>
          </w:tcPr>
          <w:p w:rsidR="00F6583B" w:rsidRPr="00CD53C7" w:rsidRDefault="00F6583B" w:rsidP="00F6583B">
            <w:pPr>
              <w:jc w:val="center"/>
            </w:pPr>
            <w:r w:rsidRPr="0031180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задание</w:t>
            </w:r>
          </w:p>
        </w:tc>
        <w:tc>
          <w:tcPr>
            <w:tcW w:w="8505" w:type="dxa"/>
            <w:gridSpan w:val="20"/>
          </w:tcPr>
          <w:p w:rsidR="00F6583B" w:rsidRPr="000059D2" w:rsidRDefault="00F6583B" w:rsidP="00F6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D2">
              <w:rPr>
                <w:rFonts w:ascii="Times New Roman" w:hAnsi="Times New Roman" w:cs="Times New Roman"/>
                <w:b/>
              </w:rPr>
              <w:t>Компетенции, оценка которых вынесена на защиту ВКР</w:t>
            </w:r>
          </w:p>
        </w:tc>
      </w:tr>
      <w:tr w:rsidR="00F6583B" w:rsidTr="000059D2">
        <w:trPr>
          <w:trHeight w:val="796"/>
        </w:trPr>
        <w:tc>
          <w:tcPr>
            <w:tcW w:w="6204" w:type="dxa"/>
            <w:vMerge/>
          </w:tcPr>
          <w:p w:rsidR="00F6583B" w:rsidRDefault="00F6583B" w:rsidP="00F6583B">
            <w:pPr>
              <w:jc w:val="center"/>
            </w:pPr>
          </w:p>
        </w:tc>
        <w:tc>
          <w:tcPr>
            <w:tcW w:w="3969" w:type="dxa"/>
            <w:gridSpan w:val="9"/>
          </w:tcPr>
          <w:p w:rsidR="00F6583B" w:rsidRPr="000059D2" w:rsidRDefault="00F6583B" w:rsidP="00F6583B">
            <w:pPr>
              <w:jc w:val="center"/>
              <w:rPr>
                <w:rFonts w:ascii="Times New Roman" w:hAnsi="Times New Roman" w:cs="Times New Roman"/>
              </w:rPr>
            </w:pPr>
            <w:r w:rsidRPr="000059D2">
              <w:rPr>
                <w:rFonts w:ascii="Times New Roman" w:hAnsi="Times New Roman" w:cs="Times New Roman"/>
              </w:rPr>
              <w:t>Общекультурные</w:t>
            </w:r>
            <w:r w:rsidR="00D857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5771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1701" w:type="dxa"/>
            <w:gridSpan w:val="4"/>
          </w:tcPr>
          <w:p w:rsidR="00F6583B" w:rsidRPr="000059D2" w:rsidRDefault="00F6583B" w:rsidP="000059D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059D2">
              <w:rPr>
                <w:rFonts w:ascii="Times New Roman" w:hAnsi="Times New Roman" w:cs="Times New Roman"/>
              </w:rPr>
              <w:t>Обще-</w:t>
            </w:r>
          </w:p>
          <w:p w:rsidR="00F6583B" w:rsidRPr="000059D2" w:rsidRDefault="00D85771" w:rsidP="000059D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 w:rsidRPr="000059D2">
              <w:rPr>
                <w:rFonts w:ascii="Times New Roman" w:hAnsi="Times New Roman" w:cs="Times New Roman"/>
              </w:rPr>
              <w:t>П</w:t>
            </w:r>
            <w:r w:rsidR="00F6583B" w:rsidRPr="000059D2">
              <w:rPr>
                <w:rFonts w:ascii="Times New Roman" w:hAnsi="Times New Roman" w:cs="Times New Roman"/>
              </w:rPr>
              <w:t>рофессиональные</w:t>
            </w:r>
            <w:r>
              <w:rPr>
                <w:rFonts w:ascii="Times New Roman" w:hAnsi="Times New Roman" w:cs="Times New Roman"/>
              </w:rPr>
              <w:t xml:space="preserve"> ОПК</w:t>
            </w:r>
          </w:p>
        </w:tc>
        <w:tc>
          <w:tcPr>
            <w:tcW w:w="2835" w:type="dxa"/>
            <w:gridSpan w:val="7"/>
          </w:tcPr>
          <w:p w:rsidR="00F6583B" w:rsidRPr="000059D2" w:rsidRDefault="00F6583B" w:rsidP="00F6583B">
            <w:pPr>
              <w:jc w:val="center"/>
              <w:rPr>
                <w:rFonts w:ascii="Times New Roman" w:hAnsi="Times New Roman" w:cs="Times New Roman"/>
              </w:rPr>
            </w:pPr>
            <w:r w:rsidRPr="000059D2">
              <w:rPr>
                <w:rFonts w:ascii="Times New Roman" w:hAnsi="Times New Roman" w:cs="Times New Roman"/>
              </w:rPr>
              <w:t>Профессиональные</w:t>
            </w:r>
            <w:r w:rsidR="00D85771">
              <w:rPr>
                <w:rFonts w:ascii="Times New Roman" w:hAnsi="Times New Roman" w:cs="Times New Roman"/>
              </w:rPr>
              <w:t xml:space="preserve"> ПК</w:t>
            </w:r>
          </w:p>
        </w:tc>
      </w:tr>
      <w:tr w:rsidR="00F6583B" w:rsidTr="000059D2">
        <w:tc>
          <w:tcPr>
            <w:tcW w:w="6204" w:type="dxa"/>
            <w:vMerge/>
          </w:tcPr>
          <w:p w:rsidR="00F6583B" w:rsidRDefault="00F6583B" w:rsidP="00F6583B">
            <w:pPr>
              <w:jc w:val="center"/>
            </w:pP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1</w:t>
            </w: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7</w:t>
            </w:r>
          </w:p>
          <w:p w:rsidR="00F6583B" w:rsidRDefault="00F6583B" w:rsidP="00F6583B">
            <w:pPr>
              <w:jc w:val="center"/>
            </w:pPr>
          </w:p>
        </w:tc>
      </w:tr>
      <w:tr w:rsidR="00F6583B" w:rsidTr="000059D2"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1. Составление плана выполнения квалификационной работы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</w:tr>
      <w:tr w:rsidR="00F6583B" w:rsidTr="000059D2"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2. Обоснование актуальности и новизны квалификационной работы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</w:tr>
      <w:tr w:rsidR="00F6583B" w:rsidTr="000059D2"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3. Составление обзора источников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</w:tr>
      <w:tr w:rsidR="00F6583B" w:rsidTr="000059D2"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 xml:space="preserve">4. Построение </w:t>
            </w:r>
            <w:proofErr w:type="gramStart"/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gramEnd"/>
            <w:r w:rsidR="0098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информационной модели и ее анализ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</w:tr>
      <w:tr w:rsidR="00F6583B" w:rsidTr="00D85771">
        <w:trPr>
          <w:trHeight w:val="741"/>
        </w:trPr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5. Проведение численного эксперимента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  <w:p w:rsidR="00F6583B" w:rsidRDefault="00F6583B" w:rsidP="00F6583B">
            <w:pPr>
              <w:jc w:val="center"/>
            </w:pPr>
          </w:p>
        </w:tc>
      </w:tr>
      <w:tr w:rsidR="00F6583B" w:rsidTr="000059D2"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6. Формулировка выводов и рекомендаций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</w:tr>
      <w:tr w:rsidR="00F6583B" w:rsidTr="000059D2">
        <w:tc>
          <w:tcPr>
            <w:tcW w:w="6204" w:type="dxa"/>
          </w:tcPr>
          <w:p w:rsidR="00F6583B" w:rsidRPr="000059D2" w:rsidRDefault="00F6583B" w:rsidP="000059D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7. Представление результатов работы</w:t>
            </w:r>
          </w:p>
        </w:tc>
        <w:tc>
          <w:tcPr>
            <w:tcW w:w="567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283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5" w:type="dxa"/>
          </w:tcPr>
          <w:p w:rsidR="00F6583B" w:rsidRDefault="00F6583B" w:rsidP="00F6583B">
            <w:pPr>
              <w:jc w:val="center"/>
            </w:pPr>
          </w:p>
        </w:tc>
        <w:tc>
          <w:tcPr>
            <w:tcW w:w="426" w:type="dxa"/>
          </w:tcPr>
          <w:p w:rsidR="00F6583B" w:rsidRDefault="00F6583B" w:rsidP="00F6583B">
            <w:pPr>
              <w:jc w:val="center"/>
            </w:pPr>
          </w:p>
        </w:tc>
      </w:tr>
    </w:tbl>
    <w:p w:rsidR="00F6583B" w:rsidRDefault="00F6583B" w:rsidP="00F6583B">
      <w:pPr>
        <w:jc w:val="both"/>
        <w:rPr>
          <w:b/>
        </w:rPr>
      </w:pP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C168EE" w:rsidRPr="0031180F" w:rsidSect="00FE256E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lastRenderedPageBreak/>
        <w:t>4.3. Фонд оценочных сре</w:t>
      </w:r>
      <w:proofErr w:type="gramStart"/>
      <w:r w:rsidRPr="0031180F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31180F">
        <w:rPr>
          <w:rFonts w:ascii="Times New Roman" w:hAnsi="Times New Roman" w:cs="Times New Roman"/>
          <w:b/>
          <w:sz w:val="24"/>
          <w:szCs w:val="24"/>
        </w:rPr>
        <w:t>я подготовки и защиты выпускной  квалификационной работы</w:t>
      </w: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EE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t>4.3.1.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0F">
        <w:rPr>
          <w:rFonts w:ascii="Times New Roman" w:hAnsi="Times New Roman" w:cs="Times New Roman"/>
          <w:b/>
          <w:sz w:val="24"/>
          <w:szCs w:val="24"/>
        </w:rPr>
        <w:t>Перечень квалификационных заданий, предусмотренных при выполнении выпускной квалификационной работы</w:t>
      </w:r>
    </w:p>
    <w:p w:rsidR="000059D2" w:rsidRPr="0031180F" w:rsidRDefault="000059D2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1</w:t>
      </w:r>
      <w:r w:rsidRPr="000059D2">
        <w:rPr>
          <w:rFonts w:ascii="Times New Roman" w:hAnsi="Times New Roman" w:cs="Times New Roman"/>
          <w:b/>
          <w:sz w:val="24"/>
          <w:szCs w:val="24"/>
        </w:rPr>
        <w:t>.</w:t>
      </w:r>
      <w:r w:rsidRPr="000059D2">
        <w:rPr>
          <w:rFonts w:ascii="Times New Roman" w:hAnsi="Times New Roman" w:cs="Times New Roman"/>
          <w:sz w:val="24"/>
          <w:szCs w:val="24"/>
        </w:rPr>
        <w:t xml:space="preserve"> Составление плана выполнения квалификационной работы</w:t>
      </w: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2. Обоснование актуальности и новизны квалификационной работы</w:t>
      </w: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3. Составление обзора источников</w:t>
      </w: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4. Построение математической/информационной модели и ее анализ</w:t>
      </w: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5. Проведение численного эксперимента</w:t>
      </w: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6. Формулировка выводов и рекомендаций</w:t>
      </w:r>
    </w:p>
    <w:p w:rsidR="000059D2" w:rsidRPr="000059D2" w:rsidRDefault="000059D2" w:rsidP="000059D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7. Представление результатов работы (доклад, презентация)</w:t>
      </w:r>
    </w:p>
    <w:p w:rsidR="000059D2" w:rsidRDefault="000059D2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EE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t xml:space="preserve">4.3.2. Примерный перечень  вопросов, </w:t>
      </w:r>
      <w:r w:rsidRPr="0031180F">
        <w:rPr>
          <w:rFonts w:ascii="Times New Roman" w:hAnsi="Times New Roman" w:cs="Times New Roman"/>
          <w:b/>
          <w:i/>
          <w:sz w:val="24"/>
          <w:szCs w:val="24"/>
        </w:rPr>
        <w:t>задаваемых</w:t>
      </w:r>
      <w:r w:rsidRPr="0031180F">
        <w:rPr>
          <w:rFonts w:ascii="Times New Roman" w:hAnsi="Times New Roman" w:cs="Times New Roman"/>
          <w:b/>
          <w:sz w:val="24"/>
          <w:szCs w:val="24"/>
        </w:rPr>
        <w:t xml:space="preserve"> при процедуре защиты  выпускной  квалификационной работы</w:t>
      </w:r>
    </w:p>
    <w:p w:rsidR="000059D2" w:rsidRDefault="000059D2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1. Какова постановка задачи, цели исследования?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2. Какие существуют методы решения поставленной задачи? В чем заключаются преимущества и недостатки? 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3. Какие результаты известны из научной литературы по тематике поставленной задачи?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4. Вопросы по детализации математической модели решаемой задачи.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5. Какой математический аппарат потребовался для решения поставленной задачи?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6. В чем преимущество предложенных в работе методов и подходов к решению поставленной задачи?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7. Чем обусловлен выбор алгоритмических языков и сред для выполненных программных разработок? (если программные разработки предусмотрены темой ВКР).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8. Какие стандартные алгоритмы и программные средства использовались д</w:t>
      </w:r>
      <w:r>
        <w:rPr>
          <w:rFonts w:ascii="Times New Roman" w:hAnsi="Times New Roman" w:cs="Times New Roman"/>
          <w:sz w:val="24"/>
          <w:szCs w:val="24"/>
        </w:rPr>
        <w:t>ля решения поставленной задачи?</w:t>
      </w:r>
    </w:p>
    <w:p w:rsidR="000059D2" w:rsidRDefault="000059D2" w:rsidP="00C168EE">
      <w:pPr>
        <w:spacing w:line="240" w:lineRule="auto"/>
        <w:ind w:left="4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EE" w:rsidRPr="0031180F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t>4.</w:t>
      </w:r>
      <w:r w:rsidR="000059D2">
        <w:rPr>
          <w:rFonts w:ascii="Times New Roman" w:hAnsi="Times New Roman" w:cs="Times New Roman"/>
          <w:b/>
          <w:sz w:val="24"/>
          <w:szCs w:val="24"/>
        </w:rPr>
        <w:t>3</w:t>
      </w:r>
      <w:r w:rsidRPr="0031180F">
        <w:rPr>
          <w:rFonts w:ascii="Times New Roman" w:hAnsi="Times New Roman" w:cs="Times New Roman"/>
          <w:b/>
          <w:sz w:val="24"/>
          <w:szCs w:val="24"/>
        </w:rPr>
        <w:t>.</w:t>
      </w:r>
      <w:r w:rsidR="000059D2">
        <w:rPr>
          <w:rFonts w:ascii="Times New Roman" w:hAnsi="Times New Roman" w:cs="Times New Roman"/>
          <w:b/>
          <w:sz w:val="24"/>
          <w:szCs w:val="24"/>
        </w:rPr>
        <w:t>3</w:t>
      </w:r>
      <w:r w:rsidRPr="0031180F">
        <w:rPr>
          <w:rFonts w:ascii="Times New Roman" w:hAnsi="Times New Roman" w:cs="Times New Roman"/>
          <w:b/>
          <w:sz w:val="24"/>
          <w:szCs w:val="24"/>
        </w:rPr>
        <w:t>. Примерные темы выпускных квалификационных работ</w:t>
      </w:r>
    </w:p>
    <w:p w:rsidR="000059D2" w:rsidRDefault="000059D2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1. Коллективная динамика в цепочке элементов 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Фитц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>-Хью-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Нагумо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>. Динамические режимы в системе ротаторов.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2. Неуверенность в нейронных сетях. Байесовские нейронные сети.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3. Исследование расширений метода D</w:t>
      </w:r>
      <w:r w:rsidRPr="000059D2">
        <w:rPr>
          <w:rFonts w:ascii="Times New Roman" w:hAnsi="Times New Roman" w:cs="Times New Roman"/>
          <w:sz w:val="24"/>
          <w:szCs w:val="24"/>
          <w:lang w:val="en-US"/>
        </w:rPr>
        <w:t>IRECT</w:t>
      </w:r>
      <w:r w:rsidRPr="000059D2">
        <w:rPr>
          <w:rFonts w:ascii="Times New Roman" w:hAnsi="Times New Roman" w:cs="Times New Roman"/>
          <w:sz w:val="24"/>
          <w:szCs w:val="24"/>
        </w:rPr>
        <w:t xml:space="preserve"> на задачи с ограничениями.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4. Планирование движения манипулятора в пространстве обобщенных координат.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>5. Моделирование динамики неоднородного водителя сердечного ритма.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6. Моделирование кровотока в эластичных кровеносных сосудах.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 xml:space="preserve">7. Последовательная активность в ансамбле осцилляторов </w:t>
      </w:r>
      <w:proofErr w:type="spellStart"/>
      <w:r w:rsidRPr="000059D2">
        <w:rPr>
          <w:rFonts w:ascii="Times New Roman" w:hAnsi="Times New Roman" w:cs="Times New Roman"/>
          <w:bCs/>
          <w:sz w:val="24"/>
          <w:szCs w:val="24"/>
        </w:rPr>
        <w:t>Бонхоффера</w:t>
      </w:r>
      <w:proofErr w:type="spellEnd"/>
      <w:r w:rsidRPr="000059D2">
        <w:rPr>
          <w:rFonts w:ascii="Times New Roman" w:hAnsi="Times New Roman" w:cs="Times New Roman"/>
          <w:bCs/>
          <w:sz w:val="24"/>
          <w:szCs w:val="24"/>
        </w:rPr>
        <w:t>-Ван дер Поля.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8. Исследование модели Алиева-Панфилова, описывающей волны возбуждения в сердечной мышце.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9. Применение 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 xml:space="preserve">-анализа для исследования состояний </w:t>
      </w:r>
      <w:proofErr w:type="gramStart"/>
      <w:r w:rsidRPr="000059D2">
        <w:rPr>
          <w:rFonts w:ascii="Times New Roman" w:hAnsi="Times New Roman" w:cs="Times New Roman"/>
          <w:sz w:val="24"/>
          <w:szCs w:val="24"/>
        </w:rPr>
        <w:t>депо-зависимых</w:t>
      </w:r>
      <w:proofErr w:type="gramEnd"/>
      <w:r w:rsidRPr="000059D2">
        <w:rPr>
          <w:rFonts w:ascii="Times New Roman" w:hAnsi="Times New Roman" w:cs="Times New Roman"/>
          <w:sz w:val="24"/>
          <w:szCs w:val="24"/>
        </w:rPr>
        <w:t xml:space="preserve"> кальциевых каналов.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10. Моделирование управления трехзвенным манипулятором с использованием децентрализующего регулятора.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>11. Оптимизация ритмичности производства</w:t>
      </w:r>
      <w:r w:rsidRPr="000059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 xml:space="preserve">12. Математические модели </w:t>
      </w:r>
      <w:proofErr w:type="spellStart"/>
      <w:r w:rsidRPr="000059D2">
        <w:rPr>
          <w:rFonts w:ascii="Times New Roman" w:hAnsi="Times New Roman" w:cs="Times New Roman"/>
          <w:bCs/>
          <w:sz w:val="24"/>
          <w:szCs w:val="24"/>
        </w:rPr>
        <w:t>самосборки</w:t>
      </w:r>
      <w:proofErr w:type="spellEnd"/>
      <w:r w:rsidRPr="000059D2">
        <w:rPr>
          <w:rFonts w:ascii="Times New Roman" w:hAnsi="Times New Roman" w:cs="Times New Roman"/>
          <w:bCs/>
          <w:sz w:val="24"/>
          <w:szCs w:val="24"/>
        </w:rPr>
        <w:t xml:space="preserve"> в социологии.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 xml:space="preserve">13. Исследование периодических вращений </w:t>
      </w:r>
      <w:proofErr w:type="spellStart"/>
      <w:r w:rsidRPr="000059D2">
        <w:rPr>
          <w:rFonts w:ascii="Times New Roman" w:hAnsi="Times New Roman" w:cs="Times New Roman"/>
          <w:bCs/>
          <w:sz w:val="24"/>
          <w:szCs w:val="24"/>
        </w:rPr>
        <w:t>параметрически</w:t>
      </w:r>
      <w:proofErr w:type="spellEnd"/>
      <w:r w:rsidRPr="000059D2">
        <w:rPr>
          <w:rFonts w:ascii="Times New Roman" w:hAnsi="Times New Roman" w:cs="Times New Roman"/>
          <w:bCs/>
          <w:sz w:val="24"/>
          <w:szCs w:val="24"/>
        </w:rPr>
        <w:t xml:space="preserve"> возбуждаемого ротора.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>14. Разработка системы стабилизации и управления движением двухколесного ротора.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15. Управление движением сферического робота с маятниковым приводом.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16. </w:t>
      </w:r>
      <w:proofErr w:type="spellStart"/>
      <w:r w:rsidRPr="000059D2">
        <w:rPr>
          <w:rFonts w:ascii="Times New Roman" w:hAnsi="Times New Roman" w:cs="Times New Roman"/>
          <w:bCs/>
          <w:sz w:val="24"/>
          <w:szCs w:val="24"/>
        </w:rPr>
        <w:t>Детекция</w:t>
      </w:r>
      <w:proofErr w:type="spellEnd"/>
      <w:r w:rsidRPr="000059D2">
        <w:rPr>
          <w:rFonts w:ascii="Times New Roman" w:hAnsi="Times New Roman" w:cs="Times New Roman"/>
          <w:bCs/>
          <w:sz w:val="24"/>
          <w:szCs w:val="24"/>
        </w:rPr>
        <w:t xml:space="preserve"> лица человека с помощью метода </w:t>
      </w:r>
      <w:r w:rsidRPr="000059D2">
        <w:rPr>
          <w:rFonts w:ascii="Times New Roman" w:hAnsi="Times New Roman" w:cs="Times New Roman"/>
          <w:bCs/>
          <w:sz w:val="24"/>
          <w:szCs w:val="24"/>
          <w:lang w:val="en-US"/>
        </w:rPr>
        <w:t>Viola</w:t>
      </w:r>
      <w:r w:rsidRPr="000059D2">
        <w:rPr>
          <w:rFonts w:ascii="Times New Roman" w:hAnsi="Times New Roman" w:cs="Times New Roman"/>
          <w:bCs/>
          <w:sz w:val="24"/>
          <w:szCs w:val="24"/>
        </w:rPr>
        <w:t>-</w:t>
      </w:r>
      <w:r w:rsidRPr="000059D2">
        <w:rPr>
          <w:rFonts w:ascii="Times New Roman" w:hAnsi="Times New Roman" w:cs="Times New Roman"/>
          <w:bCs/>
          <w:sz w:val="24"/>
          <w:szCs w:val="24"/>
          <w:lang w:val="en-US"/>
        </w:rPr>
        <w:t>Jones</w:t>
      </w:r>
      <w:r w:rsidRPr="000059D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17. Приближенное решение интегральных уравнений методом модифицированного метода сжимающих отображений.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18. Исследование процессов отбора в модели "Хищник-Жертва" с учетом эффекта 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Ферхюльста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>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19. Исследование адаптивной системы управления конфликтными транспортными потоками с алгоритмом, перераспределяющим длительности фаз обслуживания.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20. Моделирование и оптимизация светофора с кнопкой вызова.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21. Модель 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Крамера-Лундберга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 xml:space="preserve"> при страховании имущества.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22. Компьютерное моделирование, анализ и прогнозирование временных рядов.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23. Алгоритмы поиска аттракторов квантовых систем.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24. Разработка программной реализации генератора сеток для 3D моделей.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25. Исследование адаптивной многошаговой схемы редукции размерности для решения задач многомерной оптимизации.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Трехмерная планарная транспортная задача.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Распознавание взаимной однозначности алфавитного кодирования на множестве регулярных языков.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Полиномиальный алгоритм в графах без звезд.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Задача о переправе.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30. Машинное обучение в области анализа биомедицинских данных.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31. Численное моделирование вынужденных колебаний фрезерного станка.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32. Численное моделирование формирования изображений в оптико-акустической томографии.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33. Шумы в 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джозефсоновских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 xml:space="preserve"> устройствах.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>34. Моделирование динамики системы фазовой синхронизации.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bCs/>
          <w:sz w:val="24"/>
          <w:szCs w:val="24"/>
        </w:rPr>
        <w:t xml:space="preserve">35. Эффекты </w:t>
      </w:r>
      <w:proofErr w:type="spellStart"/>
      <w:r w:rsidRPr="000059D2">
        <w:rPr>
          <w:rFonts w:ascii="Times New Roman" w:hAnsi="Times New Roman" w:cs="Times New Roman"/>
          <w:bCs/>
          <w:sz w:val="24"/>
          <w:szCs w:val="24"/>
        </w:rPr>
        <w:t>самолокализации</w:t>
      </w:r>
      <w:proofErr w:type="spellEnd"/>
      <w:r w:rsidRPr="000059D2">
        <w:rPr>
          <w:rFonts w:ascii="Times New Roman" w:hAnsi="Times New Roman" w:cs="Times New Roman"/>
          <w:bCs/>
          <w:sz w:val="24"/>
          <w:szCs w:val="24"/>
        </w:rPr>
        <w:t xml:space="preserve"> в решетках осцилляторов.</w:t>
      </w:r>
    </w:p>
    <w:p w:rsidR="000059D2" w:rsidRPr="000059D2" w:rsidRDefault="000059D2" w:rsidP="000059D2">
      <w:pPr>
        <w:spacing w:before="0" w:beforeAutospacing="0" w:after="0" w:afterAutospacing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059D2">
        <w:rPr>
          <w:rFonts w:ascii="Times New Roman" w:hAnsi="Times New Roman" w:cs="Times New Roman"/>
          <w:sz w:val="24"/>
          <w:szCs w:val="24"/>
        </w:rPr>
        <w:t xml:space="preserve">36. Изучение импульсной генерации на фоне шумов в изолированных </w:t>
      </w:r>
      <w:proofErr w:type="spellStart"/>
      <w:r w:rsidRPr="000059D2">
        <w:rPr>
          <w:rFonts w:ascii="Times New Roman" w:hAnsi="Times New Roman" w:cs="Times New Roman"/>
          <w:sz w:val="24"/>
          <w:szCs w:val="24"/>
        </w:rPr>
        <w:t>нейроподобных</w:t>
      </w:r>
      <w:proofErr w:type="spellEnd"/>
      <w:r w:rsidRPr="000059D2">
        <w:rPr>
          <w:rFonts w:ascii="Times New Roman" w:hAnsi="Times New Roman" w:cs="Times New Roman"/>
          <w:sz w:val="24"/>
          <w:szCs w:val="24"/>
        </w:rPr>
        <w:t xml:space="preserve"> элементах.</w:t>
      </w:r>
    </w:p>
    <w:p w:rsidR="00C168EE" w:rsidRDefault="00C168EE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0F541F" w:rsidRPr="0031180F" w:rsidSect="00FE256E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="000059D2">
        <w:rPr>
          <w:rFonts w:ascii="Times New Roman" w:hAnsi="Times New Roman" w:cs="Times New Roman"/>
          <w:b/>
          <w:sz w:val="24"/>
          <w:szCs w:val="24"/>
        </w:rPr>
        <w:t>4</w:t>
      </w:r>
      <w:r w:rsidRPr="0031180F">
        <w:rPr>
          <w:rFonts w:ascii="Times New Roman" w:hAnsi="Times New Roman" w:cs="Times New Roman"/>
          <w:b/>
          <w:sz w:val="24"/>
          <w:szCs w:val="24"/>
        </w:rPr>
        <w:t>. Критерии оценивания выпускной квалификационной работы</w:t>
      </w: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9852"/>
        <w:gridCol w:w="2429"/>
      </w:tblGrid>
      <w:tr w:rsidR="000F541F" w:rsidRPr="0031180F" w:rsidTr="00F6583B">
        <w:tc>
          <w:tcPr>
            <w:tcW w:w="2235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Уровень оценивания</w:t>
            </w:r>
          </w:p>
        </w:tc>
        <w:tc>
          <w:tcPr>
            <w:tcW w:w="10064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203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F541F" w:rsidRPr="0031180F" w:rsidTr="00F6583B">
        <w:tc>
          <w:tcPr>
            <w:tcW w:w="2235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Нулевой уровень</w:t>
            </w:r>
            <w:r w:rsidR="0046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- компетенции не сформированы</w:t>
            </w:r>
          </w:p>
        </w:tc>
        <w:tc>
          <w:tcPr>
            <w:tcW w:w="10064" w:type="dxa"/>
          </w:tcPr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Отсутствие знаний, умений, навыков у студента в рамках содержания выпускной квалификационной работы. Студент показал фрагментарные знания. Работа содержит существенные логические ошибки, оформление не соответствует требованиям или удовлетворяет не всем требованиям.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Невыполнение квалификационных заданий в рамках соответствующих компетенций, отсутствие ответов на вопросы членов ГЭК.</w:t>
            </w:r>
          </w:p>
          <w:p w:rsidR="000F541F" w:rsidRPr="000059D2" w:rsidRDefault="000059D2" w:rsidP="000059D2">
            <w:pPr>
              <w:pStyle w:val="11"/>
              <w:shd w:val="clear" w:color="auto" w:fill="auto"/>
              <w:tabs>
                <w:tab w:val="left" w:pos="1406"/>
              </w:tabs>
              <w:spacing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0059D2">
              <w:rPr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формированность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</w:t>
            </w:r>
            <w:r w:rsidRPr="000059D2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203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F541F" w:rsidRPr="0031180F" w:rsidTr="00F6583B">
        <w:trPr>
          <w:trHeight w:val="1896"/>
        </w:trPr>
        <w:tc>
          <w:tcPr>
            <w:tcW w:w="2235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064" w:type="dxa"/>
          </w:tcPr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Студент показал недостаточно полный объем знаний в рамках содержания выпускной квалификационной работы.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вопросы членов ГЭК даны удовлетворительные ответы.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Квалификационные задания в рамках соответствующих компетенций выполнены частично.</w:t>
            </w:r>
          </w:p>
          <w:p w:rsidR="000F541F" w:rsidRPr="000059D2" w:rsidRDefault="000059D2" w:rsidP="000059D2">
            <w:pPr>
              <w:pStyle w:val="11"/>
              <w:shd w:val="clear" w:color="auto" w:fill="auto"/>
              <w:tabs>
                <w:tab w:val="left" w:pos="1401"/>
              </w:tabs>
              <w:spacing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0059D2">
              <w:rPr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формированность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компетенций </w:t>
            </w:r>
            <w:r w:rsidRPr="000059D2">
              <w:rPr>
                <w:color w:val="auto"/>
                <w:sz w:val="24"/>
                <w:szCs w:val="24"/>
                <w:lang w:val="ru-RU"/>
              </w:rPr>
              <w:t xml:space="preserve">минимально </w:t>
            </w:r>
            <w:r w:rsidRPr="000059D2">
              <w:rPr>
                <w:color w:val="auto"/>
                <w:sz w:val="24"/>
                <w:szCs w:val="24"/>
              </w:rPr>
              <w:t xml:space="preserve">соответствует требованиям 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компетентностной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модели; выпускник способен </w:t>
            </w:r>
            <w:r w:rsidRPr="000059D2">
              <w:rPr>
                <w:color w:val="auto"/>
                <w:sz w:val="24"/>
                <w:szCs w:val="24"/>
                <w:lang w:val="ru-RU"/>
              </w:rPr>
              <w:t xml:space="preserve">удовлетворительно </w:t>
            </w:r>
            <w:r w:rsidRPr="000059D2">
              <w:rPr>
                <w:color w:val="auto"/>
                <w:sz w:val="24"/>
                <w:szCs w:val="24"/>
              </w:rPr>
              <w:t>решать определенные профессиональные задачи в соответствии с видами профессиональной деятельности</w:t>
            </w:r>
            <w:r w:rsidRPr="000059D2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203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F541F" w:rsidRPr="0031180F" w:rsidTr="00F6583B">
        <w:tc>
          <w:tcPr>
            <w:tcW w:w="2235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064" w:type="dxa"/>
          </w:tcPr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Студент показал достаточно полные и систематизированные знания в рамках содержания выпускной квалификационной работы; умение делать обоснованные выводы.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Содержание работы доложено последовательно и логично, в ответах на вопросы членов ГЭК допускаются одна-две неточности, но эти неточности устраняются при ответах на дополнительные уточняющие вопросы.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Квалификационные задания в рамках соответствующих компетенций выполнены на достаточном уровне.</w:t>
            </w:r>
          </w:p>
          <w:p w:rsidR="000F541F" w:rsidRPr="000059D2" w:rsidRDefault="000059D2" w:rsidP="000059D2">
            <w:pPr>
              <w:pStyle w:val="11"/>
              <w:shd w:val="clear" w:color="auto" w:fill="auto"/>
              <w:tabs>
                <w:tab w:val="left" w:pos="1406"/>
              </w:tabs>
              <w:spacing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0059D2">
              <w:rPr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формированность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компетенций соответствует требованиям</w:t>
            </w:r>
            <w:r w:rsidRPr="000059D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компетентностной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</w:t>
            </w:r>
            <w:r w:rsidRPr="000059D2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203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F541F" w:rsidRPr="0031180F" w:rsidTr="00F6583B">
        <w:tc>
          <w:tcPr>
            <w:tcW w:w="2235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064" w:type="dxa"/>
          </w:tcPr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показал систематизированные, глубокие и полные знания по всей проблеме, рассмотренной в выпускной квалификационной работе; умение проводить необходимые исследования и делать обоснованные выводы. 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доложено в краткой форме, последовательно и логично, даны четкие </w:t>
            </w:r>
            <w:r w:rsidRPr="0000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поставленные членами ГЭК.</w:t>
            </w:r>
          </w:p>
          <w:p w:rsidR="000059D2" w:rsidRPr="000059D2" w:rsidRDefault="000059D2" w:rsidP="000059D2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2">
              <w:rPr>
                <w:rFonts w:ascii="Times New Roman" w:hAnsi="Times New Roman" w:cs="Times New Roman"/>
                <w:sz w:val="24"/>
                <w:szCs w:val="24"/>
              </w:rPr>
              <w:t>Квалификационные задания в рамках соответствующих компетенций выполнены в полном объеме на высоком уровне.</w:t>
            </w:r>
          </w:p>
          <w:p w:rsidR="000F541F" w:rsidRPr="000059D2" w:rsidRDefault="000059D2" w:rsidP="000059D2">
            <w:pPr>
              <w:pStyle w:val="11"/>
              <w:shd w:val="clear" w:color="auto" w:fill="auto"/>
              <w:tabs>
                <w:tab w:val="left" w:pos="1406"/>
              </w:tabs>
              <w:spacing w:line="240" w:lineRule="auto"/>
              <w:ind w:right="20" w:firstLine="0"/>
              <w:contextualSpacing/>
              <w:jc w:val="both"/>
              <w:rPr>
                <w:sz w:val="24"/>
                <w:szCs w:val="24"/>
              </w:rPr>
            </w:pPr>
            <w:r w:rsidRPr="000059D2">
              <w:rPr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формированность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компетенций соответствует требованиям </w:t>
            </w:r>
            <w:proofErr w:type="spellStart"/>
            <w:r w:rsidRPr="000059D2">
              <w:rPr>
                <w:color w:val="auto"/>
                <w:sz w:val="24"/>
                <w:szCs w:val="24"/>
              </w:rPr>
              <w:t>компетентностной</w:t>
            </w:r>
            <w:proofErr w:type="spellEnd"/>
            <w:r w:rsidRPr="000059D2">
              <w:rPr>
                <w:color w:val="auto"/>
                <w:sz w:val="24"/>
                <w:szCs w:val="24"/>
              </w:rPr>
              <w:t xml:space="preserve"> модели; выпускник готов самостоятельно решать стандартные и нестандартные профессиональные задачи по видам профессиональной деятельности.</w:t>
            </w:r>
          </w:p>
        </w:tc>
        <w:tc>
          <w:tcPr>
            <w:tcW w:w="2203" w:type="dxa"/>
          </w:tcPr>
          <w:p w:rsidR="000F541F" w:rsidRPr="0031180F" w:rsidRDefault="000F541F" w:rsidP="00C168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</w:tbl>
    <w:p w:rsidR="000F541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059D2" w:rsidRDefault="000059D2" w:rsidP="00C168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059D2" w:rsidRPr="000059D2" w:rsidRDefault="000059D2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0059D2" w:rsidRPr="000059D2" w:rsidSect="00FE256E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b/>
          <w:sz w:val="24"/>
          <w:szCs w:val="24"/>
        </w:rPr>
        <w:lastRenderedPageBreak/>
        <w:t>4.4. Методические рекомендации по подготовке выпускной квалификационной работы и ее защите</w:t>
      </w:r>
    </w:p>
    <w:p w:rsidR="000F541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2A8" w:rsidRPr="009522A8" w:rsidRDefault="009522A8" w:rsidP="00985A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содержать следующие элементы: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 xml:space="preserve">- титульный лист установленного образца (см. Приложение 1); 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- аннотация;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9522A8" w:rsidRPr="009522A8" w:rsidRDefault="009522A8" w:rsidP="009522A8">
      <w:pPr>
        <w:spacing w:before="0" w:beforeAutospacing="0" w:after="0" w:afterAutospacing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- список условных обозначений и сокращений (если есть);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- введение (обоснование актуальности темы, цель, задачи и структуру работы);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- основная часть с разбивкой на главы и параграфы, содержащие по тексту ссылки на использованную литературу и приложения;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 xml:space="preserve">- список использованной литературы; 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 xml:space="preserve">- </w:t>
      </w:r>
      <w:r w:rsidRPr="009522A8">
        <w:rPr>
          <w:rFonts w:ascii="Times New Roman" w:hAnsi="Times New Roman" w:cs="Times New Roman"/>
          <w:color w:val="000000"/>
          <w:sz w:val="24"/>
          <w:szCs w:val="24"/>
        </w:rPr>
        <w:t>приложения (при необходимости), в том числе образцы текста разработанного программного обеспечения.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eastAsia="Calibri" w:hAnsi="Times New Roman" w:cs="Times New Roman"/>
          <w:color w:val="000000"/>
          <w:sz w:val="24"/>
          <w:szCs w:val="24"/>
        </w:rPr>
        <w:t>Текст ВКР должен быть четким и логичным, оформление работы должно соответствовать правилам оформления научных работ, предусмотренных действующим ГОСТ.</w:t>
      </w:r>
      <w:r w:rsidRPr="0095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должна быть представлена в печатном и электронном видах. Форматы представления ВКР: </w:t>
      </w:r>
      <w:r w:rsidRPr="009522A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522A8">
        <w:rPr>
          <w:rFonts w:ascii="Times New Roman" w:hAnsi="Times New Roman" w:cs="Times New Roman"/>
          <w:sz w:val="24"/>
          <w:szCs w:val="24"/>
        </w:rPr>
        <w:t xml:space="preserve">, </w:t>
      </w:r>
      <w:r w:rsidRPr="009522A8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9522A8">
        <w:rPr>
          <w:rFonts w:ascii="Times New Roman" w:hAnsi="Times New Roman" w:cs="Times New Roman"/>
          <w:sz w:val="24"/>
          <w:szCs w:val="24"/>
        </w:rPr>
        <w:t xml:space="preserve">, </w:t>
      </w:r>
      <w:r w:rsidRPr="009522A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522A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522A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522A8">
        <w:rPr>
          <w:rFonts w:ascii="Times New Roman" w:hAnsi="Times New Roman" w:cs="Times New Roman"/>
          <w:sz w:val="24"/>
          <w:szCs w:val="24"/>
        </w:rPr>
        <w:t xml:space="preserve"> с возможностью доступа к тексту.</w:t>
      </w:r>
    </w:p>
    <w:p w:rsidR="009522A8" w:rsidRPr="009522A8" w:rsidRDefault="009522A8" w:rsidP="009522A8">
      <w:pPr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2A8">
        <w:rPr>
          <w:rFonts w:ascii="Times New Roman" w:hAnsi="Times New Roman" w:cs="Times New Roman"/>
          <w:sz w:val="24"/>
          <w:szCs w:val="24"/>
        </w:rPr>
        <w:t>Печатный вариант ВКР подписывается автором на титульном листе.</w:t>
      </w:r>
    </w:p>
    <w:p w:rsidR="009522A8" w:rsidRPr="009522A8" w:rsidRDefault="009522A8" w:rsidP="009522A8">
      <w:pPr>
        <w:tabs>
          <w:tab w:val="left" w:pos="0"/>
          <w:tab w:val="left" w:pos="180"/>
          <w:tab w:val="left" w:pos="540"/>
        </w:tabs>
        <w:suppressAutoHyphens/>
        <w:spacing w:before="0" w:beforeAutospacing="0" w:after="0" w:afterAutospacing="0" w:line="240" w:lineRule="auto"/>
        <w:ind w:right="113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проводится публично на заседании Государственной экзаменационной комиссии, утвержденной приказом ректора. На защите могут присутствовать научный руководитель и иные заинтересованные лица.</w:t>
      </w:r>
    </w:p>
    <w:p w:rsidR="009522A8" w:rsidRPr="009522A8" w:rsidRDefault="009522A8" w:rsidP="009522A8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before="0" w:beforeAutospacing="0" w:after="0" w:afterAutospacing="0" w:line="240" w:lineRule="auto"/>
        <w:ind w:right="113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>Для своего выступления на заседании ГЭК студент должен подготовить   презентацию (</w:t>
      </w:r>
      <w:r w:rsidRPr="009522A8">
        <w:rPr>
          <w:rFonts w:ascii="Times New Roman" w:hAnsi="Times New Roman" w:cs="Times New Roman"/>
          <w:sz w:val="24"/>
          <w:szCs w:val="24"/>
        </w:rPr>
        <w:t>не более 10-12 слайдов)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>доклад (на 7-10 мин.),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 в котором необходимо четко и кратко изложить основные положения работы, уделив особое внимание тому, что сделано лично студентом, какие методы использовал при решении поставленной задачи, какие результаты получил. Докладываются выводы и предложения, их обоснование и практическая значимость. </w:t>
      </w:r>
    </w:p>
    <w:p w:rsidR="009522A8" w:rsidRPr="009522A8" w:rsidRDefault="009522A8" w:rsidP="009522A8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before="0" w:beforeAutospacing="0" w:after="0" w:afterAutospacing="0" w:line="240" w:lineRule="auto"/>
        <w:ind w:right="113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доклада определяется студентом совместно с научным руководителем. Краткий доклад может быть подготовлен письменно, но выступать на защите желательно свободно, не зачитывая текст. </w:t>
      </w:r>
    </w:p>
    <w:p w:rsidR="009522A8" w:rsidRPr="009522A8" w:rsidRDefault="009522A8" w:rsidP="009522A8">
      <w:pPr>
        <w:tabs>
          <w:tab w:val="left" w:pos="426"/>
        </w:tabs>
        <w:suppressAutoHyphens/>
        <w:spacing w:before="0" w:beforeAutospacing="0" w:after="0" w:afterAutospacing="0" w:line="240" w:lineRule="auto"/>
        <w:ind w:right="113"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По окончании доклада студенту задают 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>вопросы председатель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 ГЭК, члены комиссии, присутствующие.</w:t>
      </w:r>
    </w:p>
    <w:p w:rsidR="009522A8" w:rsidRPr="009522A8" w:rsidRDefault="009522A8" w:rsidP="009522A8">
      <w:pPr>
        <w:tabs>
          <w:tab w:val="left" w:pos="426"/>
        </w:tabs>
        <w:suppressAutoHyphens/>
        <w:spacing w:before="0" w:beforeAutospacing="0" w:after="0" w:afterAutospacing="0" w:line="240" w:lineRule="auto"/>
        <w:ind w:right="113" w:firstLine="53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После ответов студента на вопросы зачитывается отзыв научного руководителя. Студенту предоставляется 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>заключительное слово для ответов на замечания в отзыве.</w:t>
      </w:r>
    </w:p>
    <w:p w:rsidR="009522A8" w:rsidRPr="009522A8" w:rsidRDefault="009522A8" w:rsidP="009522A8">
      <w:pPr>
        <w:tabs>
          <w:tab w:val="left" w:pos="426"/>
        </w:tabs>
        <w:suppressAutoHyphens/>
        <w:spacing w:before="0" w:beforeAutospacing="0" w:after="0" w:afterAutospacing="0" w:line="240" w:lineRule="auto"/>
        <w:ind w:right="113" w:firstLine="53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>Оценка результата защиты выпускной квалификационной работы обсуждается на закрытом заседании ГЭК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 после окончания защиты всех работ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>При оценке принимаются во внимание новизна и оригинальность полученных студентом результатов, качество выполнения и оформления работы, содержательность доклада и правильность ответов на вопросы,</w:t>
      </w:r>
      <w:r w:rsidRPr="009522A8">
        <w:rPr>
          <w:rFonts w:ascii="Times New Roman" w:hAnsi="Times New Roman" w:cs="Times New Roman"/>
          <w:sz w:val="24"/>
          <w:szCs w:val="24"/>
        </w:rPr>
        <w:t xml:space="preserve"> а также исходя из уровня </w:t>
      </w:r>
      <w:proofErr w:type="spellStart"/>
      <w:r w:rsidRPr="009522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22A8">
        <w:rPr>
          <w:rFonts w:ascii="Times New Roman" w:hAnsi="Times New Roman" w:cs="Times New Roman"/>
          <w:sz w:val="24"/>
          <w:szCs w:val="24"/>
        </w:rPr>
        <w:t xml:space="preserve"> компетенций выпускника, 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при этом учитывается мнение научного руководителя. На закрытом заседании допускается присутствие научных руководителей ВКР. </w:t>
      </w:r>
    </w:p>
    <w:p w:rsidR="009522A8" w:rsidRPr="009522A8" w:rsidRDefault="009522A8" w:rsidP="009522A8">
      <w:pPr>
        <w:tabs>
          <w:tab w:val="left" w:pos="0"/>
        </w:tabs>
        <w:suppressAutoHyphens/>
        <w:spacing w:before="0" w:beforeAutospacing="0" w:after="0" w:afterAutospacing="0" w:line="240" w:lineRule="auto"/>
        <w:ind w:right="113"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По лучшим выпускным квалификационным работам ГЭК отмечает «Особую практическую ценность», «научную значимость» и рекомендует оригинальные результаты, полученные студентом, к опубликованию или внедрению в учебный процесс. </w:t>
      </w:r>
    </w:p>
    <w:p w:rsidR="009522A8" w:rsidRPr="009522A8" w:rsidRDefault="009522A8" w:rsidP="009522A8">
      <w:pPr>
        <w:tabs>
          <w:tab w:val="left" w:pos="426"/>
        </w:tabs>
        <w:suppressAutoHyphens/>
        <w:spacing w:before="0" w:beforeAutospacing="0" w:after="0" w:afterAutospacing="0" w:line="240" w:lineRule="auto"/>
        <w:ind w:right="113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Оценка 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результата защиты выпускной квалификационной работы 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>объявляется на открытом заседании ГЭК, объявляемом после закрытого заседания.</w:t>
      </w:r>
    </w:p>
    <w:p w:rsidR="009522A8" w:rsidRPr="009522A8" w:rsidRDefault="009522A8" w:rsidP="009522A8">
      <w:pPr>
        <w:tabs>
          <w:tab w:val="left" w:pos="426"/>
        </w:tabs>
        <w:suppressAutoHyphens/>
        <w:spacing w:before="0" w:beforeAutospacing="0" w:after="0" w:afterAutospacing="0" w:line="240" w:lineRule="auto"/>
        <w:ind w:right="113" w:firstLine="54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9522A8">
        <w:rPr>
          <w:rFonts w:ascii="Times New Roman" w:hAnsi="Times New Roman" w:cs="Times New Roman"/>
          <w:sz w:val="24"/>
          <w:szCs w:val="24"/>
          <w:lang w:eastAsia="ar-SA"/>
        </w:rPr>
        <w:t>После защиты выпускающая кафедра размещает электронный вариант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выпускной квалификационной работы, за исключением ВКР, содержащих сведения, составляющие 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 xml:space="preserve">государственную тайну, в электронной библиотечной сети ННГУ в формате </w:t>
      </w:r>
      <w:r w:rsidRPr="009522A8">
        <w:rPr>
          <w:rFonts w:ascii="Times New Roman" w:hAnsi="Times New Roman" w:cs="Times New Roman"/>
          <w:iCs/>
          <w:sz w:val="24"/>
          <w:szCs w:val="24"/>
          <w:lang w:val="en-US" w:eastAsia="ar-SA"/>
        </w:rPr>
        <w:t>pdf</w:t>
      </w:r>
      <w:r w:rsidRPr="009522A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без возможности доступа к тексту.</w:t>
      </w:r>
      <w:proofErr w:type="gramEnd"/>
    </w:p>
    <w:p w:rsidR="009522A8" w:rsidRPr="009522A8" w:rsidRDefault="009522A8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41F" w:rsidRPr="007824CA" w:rsidRDefault="000F541F" w:rsidP="007824CA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C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ГОСУДАРСТВЕННОЙ ИТОГОВОЙ АТТЕСТАЦИИ</w:t>
      </w: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A8" w:rsidRPr="009522A8" w:rsidRDefault="009522A8" w:rsidP="00985AAC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>Имеются в наличии учебные аудитории для проведения защиты выпускной квалификационной работы. Учебные аудитории для проведения защиты выпускной квалификационной работы оснащены набором демонстрационного оборудования (проектор, экран), обеспечивающим тематические иллюстрации.</w:t>
      </w:r>
    </w:p>
    <w:p w:rsidR="009522A8" w:rsidRPr="009522A8" w:rsidRDefault="009522A8" w:rsidP="009522A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           В процессе выполнения ВКР студентам доступны:</w:t>
      </w:r>
    </w:p>
    <w:p w:rsidR="009522A8" w:rsidRPr="009522A8" w:rsidRDefault="009522A8" w:rsidP="009522A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> - учебная и научная литература, учебно-методические материалы, представленные в библиотечном фонде и в электронных библиотеках;</w:t>
      </w:r>
    </w:p>
    <w:p w:rsidR="009522A8" w:rsidRPr="009522A8" w:rsidRDefault="009522A8" w:rsidP="009522A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>- высокопроизводительный кластер ННГУ (суперкомпьютер «Лобачевский») с производительностью свыше 100 триллионов операций в сек.</w:t>
      </w:r>
    </w:p>
    <w:p w:rsidR="009522A8" w:rsidRPr="009522A8" w:rsidRDefault="009522A8" w:rsidP="009522A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>- высокопроизводительный кластер ННГУ – пиковая производительность 17,5 триллиона операций в сек.</w:t>
      </w:r>
    </w:p>
    <w:p w:rsidR="009522A8" w:rsidRPr="009522A8" w:rsidRDefault="009522A8" w:rsidP="009522A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22A8">
        <w:rPr>
          <w:rFonts w:ascii="Times New Roman" w:hAnsi="Times New Roman" w:cs="Times New Roman"/>
          <w:sz w:val="24"/>
          <w:szCs w:val="24"/>
          <w:lang w:eastAsia="ar-SA"/>
        </w:rPr>
        <w:t>- современные средства вычислительной техники и программного обеспечения лабораторий кафедр Института информационных технологий</w:t>
      </w:r>
      <w:r w:rsidR="007824C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522A8">
        <w:rPr>
          <w:rFonts w:ascii="Times New Roman" w:hAnsi="Times New Roman" w:cs="Times New Roman"/>
          <w:sz w:val="24"/>
          <w:szCs w:val="24"/>
          <w:lang w:eastAsia="ar-SA"/>
        </w:rPr>
        <w:t xml:space="preserve"> математики и механики.</w:t>
      </w:r>
    </w:p>
    <w:p w:rsidR="000F541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A8" w:rsidRPr="0031180F" w:rsidRDefault="009522A8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</w:t>
      </w:r>
      <w:r w:rsidR="00460452">
        <w:rPr>
          <w:rFonts w:ascii="Times New Roman" w:hAnsi="Times New Roman" w:cs="Times New Roman"/>
          <w:sz w:val="24"/>
          <w:szCs w:val="24"/>
        </w:rPr>
        <w:t>ВПО</w:t>
      </w:r>
      <w:r w:rsidR="00460452" w:rsidRPr="00460452">
        <w:rPr>
          <w:rFonts w:ascii="Times New Roman" w:hAnsi="Times New Roman" w:cs="Times New Roman"/>
          <w:sz w:val="24"/>
          <w:szCs w:val="24"/>
        </w:rPr>
        <w:t xml:space="preserve"> </w:t>
      </w:r>
      <w:r w:rsidRPr="0031180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7824CA"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</w:t>
      </w:r>
      <w:r w:rsidRPr="0031180F">
        <w:rPr>
          <w:rFonts w:ascii="Times New Roman" w:hAnsi="Times New Roman" w:cs="Times New Roman"/>
          <w:sz w:val="24"/>
          <w:szCs w:val="24"/>
        </w:rPr>
        <w:t>.</w:t>
      </w: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41F" w:rsidRPr="0031180F" w:rsidRDefault="000F541F" w:rsidP="00836B99">
      <w:pPr>
        <w:tabs>
          <w:tab w:val="left" w:pos="626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Авторы:</w:t>
      </w:r>
      <w:r w:rsidR="00836B99">
        <w:rPr>
          <w:rFonts w:ascii="Times New Roman" w:hAnsi="Times New Roman" w:cs="Times New Roman"/>
          <w:sz w:val="24"/>
          <w:szCs w:val="24"/>
        </w:rPr>
        <w:tab/>
      </w:r>
    </w:p>
    <w:p w:rsidR="007824CA" w:rsidRPr="007824CA" w:rsidRDefault="007824CA" w:rsidP="007824C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824CA">
        <w:rPr>
          <w:rFonts w:ascii="Times New Roman" w:hAnsi="Times New Roman" w:cs="Times New Roman"/>
          <w:sz w:val="24"/>
          <w:szCs w:val="24"/>
          <w:lang w:eastAsia="ar-SA"/>
        </w:rPr>
        <w:t>к.ф.-м.н., доцент кафедры ПМ ___________</w:t>
      </w:r>
      <w:proofErr w:type="spellStart"/>
      <w:r w:rsidRPr="007824CA">
        <w:rPr>
          <w:rFonts w:ascii="Times New Roman" w:hAnsi="Times New Roman" w:cs="Times New Roman"/>
          <w:sz w:val="24"/>
          <w:szCs w:val="24"/>
          <w:lang w:eastAsia="ar-SA"/>
        </w:rPr>
        <w:t>Грезина</w:t>
      </w:r>
      <w:proofErr w:type="spellEnd"/>
      <w:r w:rsidRPr="007824CA">
        <w:rPr>
          <w:rFonts w:ascii="Times New Roman" w:hAnsi="Times New Roman" w:cs="Times New Roman"/>
          <w:sz w:val="24"/>
          <w:szCs w:val="24"/>
          <w:lang w:eastAsia="ar-SA"/>
        </w:rPr>
        <w:t xml:space="preserve"> А.В. . </w:t>
      </w:r>
    </w:p>
    <w:p w:rsidR="007824CA" w:rsidRPr="007824CA" w:rsidRDefault="007824CA" w:rsidP="007824C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824CA">
        <w:rPr>
          <w:rFonts w:ascii="Times New Roman" w:hAnsi="Times New Roman" w:cs="Times New Roman"/>
          <w:sz w:val="24"/>
          <w:szCs w:val="24"/>
          <w:lang w:eastAsia="ar-SA"/>
        </w:rPr>
        <w:t xml:space="preserve"> к.ф.-м.н., доцент кафедры </w:t>
      </w:r>
      <w:proofErr w:type="spellStart"/>
      <w:r w:rsidRPr="007824CA">
        <w:rPr>
          <w:rFonts w:ascii="Times New Roman" w:hAnsi="Times New Roman" w:cs="Times New Roman"/>
          <w:sz w:val="24"/>
          <w:szCs w:val="24"/>
          <w:lang w:eastAsia="ar-SA"/>
        </w:rPr>
        <w:t>ТУиДС</w:t>
      </w:r>
      <w:proofErr w:type="spellEnd"/>
      <w:r w:rsidRPr="007824CA">
        <w:rPr>
          <w:rFonts w:ascii="Times New Roman" w:hAnsi="Times New Roman" w:cs="Times New Roman"/>
          <w:sz w:val="24"/>
          <w:szCs w:val="24"/>
          <w:lang w:eastAsia="ar-SA"/>
        </w:rPr>
        <w:t>_______ Городецкий С.Ю.</w:t>
      </w: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>Рецензент: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59"/>
        <w:gridCol w:w="3794"/>
      </w:tblGrid>
      <w:tr w:rsidR="00D85771" w:rsidRPr="00F50998" w:rsidTr="00034206">
        <w:tc>
          <w:tcPr>
            <w:tcW w:w="6487" w:type="dxa"/>
          </w:tcPr>
          <w:p w:rsidR="00D85771" w:rsidRPr="00D85771" w:rsidRDefault="00D85771" w:rsidP="00D85771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Института проблем машиностроения РАН, д.ф.-м.н., профессор</w:t>
            </w:r>
          </w:p>
        </w:tc>
        <w:tc>
          <w:tcPr>
            <w:tcW w:w="4077" w:type="dxa"/>
            <w:vAlign w:val="center"/>
          </w:tcPr>
          <w:p w:rsidR="00D85771" w:rsidRPr="00D85771" w:rsidRDefault="00D85771" w:rsidP="00D85771">
            <w:pPr>
              <w:shd w:val="clear" w:color="auto" w:fill="FFFFFF"/>
              <w:spacing w:before="0" w:beforeAutospacing="0" w:after="0" w:afterAutospacing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Ерофеев В.И.</w:t>
            </w:r>
          </w:p>
        </w:tc>
      </w:tr>
    </w:tbl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41F" w:rsidRPr="0031180F" w:rsidRDefault="000F541F" w:rsidP="00C168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23" w:rsidRDefault="000F541F" w:rsidP="00FE25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0F"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методической комиссии </w:t>
      </w:r>
      <w:r w:rsidR="007824CA">
        <w:rPr>
          <w:rFonts w:ascii="Times New Roman" w:hAnsi="Times New Roman" w:cs="Times New Roman"/>
          <w:sz w:val="24"/>
          <w:szCs w:val="24"/>
        </w:rPr>
        <w:t>института информационных технологий, математики и механики</w:t>
      </w:r>
      <w:r w:rsidRPr="0031180F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7824CA">
        <w:rPr>
          <w:rFonts w:ascii="Times New Roman" w:hAnsi="Times New Roman" w:cs="Times New Roman"/>
          <w:sz w:val="24"/>
          <w:szCs w:val="24"/>
        </w:rPr>
        <w:t>5</w:t>
      </w:r>
      <w:r w:rsidRPr="0031180F">
        <w:rPr>
          <w:rFonts w:ascii="Times New Roman" w:hAnsi="Times New Roman" w:cs="Times New Roman"/>
          <w:sz w:val="24"/>
          <w:szCs w:val="24"/>
        </w:rPr>
        <w:t xml:space="preserve"> от «</w:t>
      </w:r>
      <w:r w:rsidR="007824CA">
        <w:rPr>
          <w:rFonts w:ascii="Times New Roman" w:hAnsi="Times New Roman" w:cs="Times New Roman"/>
          <w:sz w:val="24"/>
          <w:szCs w:val="24"/>
        </w:rPr>
        <w:t>24</w:t>
      </w:r>
      <w:r w:rsidRPr="0031180F">
        <w:rPr>
          <w:rFonts w:ascii="Times New Roman" w:hAnsi="Times New Roman" w:cs="Times New Roman"/>
          <w:sz w:val="24"/>
          <w:szCs w:val="24"/>
        </w:rPr>
        <w:t xml:space="preserve">» </w:t>
      </w:r>
      <w:r w:rsidR="007824C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1180F">
        <w:rPr>
          <w:rFonts w:ascii="Times New Roman" w:hAnsi="Times New Roman" w:cs="Times New Roman"/>
          <w:sz w:val="24"/>
          <w:szCs w:val="24"/>
        </w:rPr>
        <w:t>20</w:t>
      </w:r>
      <w:r w:rsidR="007824CA">
        <w:rPr>
          <w:rFonts w:ascii="Times New Roman" w:hAnsi="Times New Roman" w:cs="Times New Roman"/>
          <w:sz w:val="24"/>
          <w:szCs w:val="24"/>
        </w:rPr>
        <w:t>21</w:t>
      </w:r>
      <w:r w:rsidRPr="003118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5771" w:rsidRDefault="00D85771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771" w:rsidRPr="00D85771" w:rsidRDefault="00D85771" w:rsidP="00D85771">
      <w:pPr>
        <w:pStyle w:val="1"/>
        <w:spacing w:before="0"/>
        <w:jc w:val="right"/>
        <w:rPr>
          <w:b w:val="0"/>
          <w:szCs w:val="28"/>
        </w:rPr>
      </w:pPr>
      <w:bookmarkStart w:id="1" w:name="_Toc450125932"/>
      <w:r w:rsidRPr="00D85771">
        <w:rPr>
          <w:b w:val="0"/>
          <w:szCs w:val="28"/>
        </w:rPr>
        <w:lastRenderedPageBreak/>
        <w:t>Приложение 1</w:t>
      </w:r>
    </w:p>
    <w:p w:rsidR="00D85771" w:rsidRPr="00D85771" w:rsidRDefault="00D85771" w:rsidP="00D8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71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ВКР бакалавра</w:t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  <w:r w:rsidRPr="00D8577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D85771">
        <w:rPr>
          <w:rFonts w:ascii="Times New Roman" w:hAnsi="Times New Roman" w:cs="Times New Roman"/>
          <w:sz w:val="28"/>
          <w:szCs w:val="28"/>
        </w:rPr>
        <w:br/>
      </w:r>
      <w:r w:rsidRPr="00D85771">
        <w:rPr>
          <w:rFonts w:ascii="Times New Roman" w:hAnsi="Times New Roman" w:cs="Times New Roman"/>
          <w:b/>
          <w:sz w:val="28"/>
          <w:szCs w:val="28"/>
        </w:rPr>
        <w:t xml:space="preserve">«Национальный исследовательский </w:t>
      </w:r>
      <w:r w:rsidRPr="00D85771">
        <w:rPr>
          <w:rFonts w:ascii="Times New Roman" w:hAnsi="Times New Roman" w:cs="Times New Roman"/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b/>
          <w:sz w:val="28"/>
          <w:szCs w:val="28"/>
        </w:rPr>
        <w:t>(ННГУ)</w:t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71">
        <w:rPr>
          <w:rFonts w:ascii="Times New Roman" w:hAnsi="Times New Roman" w:cs="Times New Roman"/>
          <w:b/>
          <w:sz w:val="28"/>
          <w:szCs w:val="28"/>
        </w:rPr>
        <w:t>Институт информационных те</w:t>
      </w:r>
      <w:r>
        <w:rPr>
          <w:rFonts w:ascii="Times New Roman" w:hAnsi="Times New Roman" w:cs="Times New Roman"/>
          <w:b/>
          <w:sz w:val="28"/>
          <w:szCs w:val="28"/>
        </w:rPr>
        <w:t>хнологий, математики и механики</w:t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71">
        <w:rPr>
          <w:rFonts w:ascii="Times New Roman" w:hAnsi="Times New Roman" w:cs="Times New Roman"/>
          <w:b/>
          <w:sz w:val="28"/>
          <w:szCs w:val="28"/>
        </w:rPr>
        <w:t>Кафедра: Название кафедры</w:t>
      </w:r>
    </w:p>
    <w:p w:rsidR="00D85771" w:rsidRDefault="00D85771" w:rsidP="00D85771">
      <w:pPr>
        <w:spacing w:before="0" w:beforeAutospacing="0" w:after="0" w:afterAutospacing="0" w:line="240" w:lineRule="auto"/>
        <w:ind w:firstLine="181"/>
        <w:jc w:val="center"/>
        <w:rPr>
          <w:rFonts w:ascii="Times New Roman" w:hAnsi="Times New Roman" w:cs="Times New Roman"/>
          <w:sz w:val="28"/>
          <w:szCs w:val="28"/>
        </w:rPr>
      </w:pPr>
    </w:p>
    <w:p w:rsidR="00D85771" w:rsidRPr="00D85771" w:rsidRDefault="00D85771" w:rsidP="00D85771">
      <w:pPr>
        <w:spacing w:before="0" w:beforeAutospacing="0" w:after="0" w:afterAutospacing="0" w:line="240" w:lineRule="auto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Направление подготовки: «Прикладная математика и информатика»</w:t>
      </w:r>
    </w:p>
    <w:p w:rsidR="00D85771" w:rsidRPr="00D85771" w:rsidRDefault="00D85771" w:rsidP="00D85771">
      <w:pPr>
        <w:spacing w:before="0" w:beforeAutospacing="0" w:after="0" w:afterAutospacing="0" w:line="240" w:lineRule="auto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Профиль подготовки: «Прикладная математика и информатика (общий профиль)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5771" w:rsidRPr="00D85771" w:rsidRDefault="00D85771" w:rsidP="00D8577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71">
        <w:rPr>
          <w:rFonts w:ascii="Times New Roman" w:hAnsi="Times New Roman" w:cs="Times New Roman"/>
          <w:b/>
          <w:sz w:val="28"/>
          <w:szCs w:val="28"/>
        </w:rPr>
        <w:t>ВЫПУСКНАЯ КВ</w:t>
      </w:r>
      <w:r>
        <w:rPr>
          <w:rFonts w:ascii="Times New Roman" w:hAnsi="Times New Roman" w:cs="Times New Roman"/>
          <w:b/>
          <w:sz w:val="28"/>
          <w:szCs w:val="28"/>
        </w:rPr>
        <w:t>АЛИФИКАЦИОННАЯ РАБОТА БАКАЛАВРА</w:t>
      </w:r>
    </w:p>
    <w:p w:rsidR="00D85771" w:rsidRPr="00D85771" w:rsidRDefault="00D85771" w:rsidP="00D85771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на тему:</w:t>
      </w:r>
    </w:p>
    <w:p w:rsidR="00D85771" w:rsidRPr="00D85771" w:rsidRDefault="00D85771" w:rsidP="00D85771">
      <w:pPr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«Название работы»</w:t>
      </w:r>
    </w:p>
    <w:p w:rsidR="00D85771" w:rsidRDefault="00D85771" w:rsidP="00D85771">
      <w:pPr>
        <w:spacing w:before="0" w:beforeAutospacing="0" w:after="0" w:afterAutospacing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771" w:rsidRDefault="00D85771" w:rsidP="00D85771">
      <w:pPr>
        <w:spacing w:before="0" w:beforeAutospacing="0" w:after="0" w:afterAutospacing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771" w:rsidRDefault="00D85771" w:rsidP="00D85771">
      <w:pPr>
        <w:spacing w:before="0" w:beforeAutospacing="0" w:after="0" w:afterAutospacing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771" w:rsidRPr="00D85771" w:rsidRDefault="00D85771" w:rsidP="00D85771">
      <w:pPr>
        <w:spacing w:before="0" w:beforeAutospacing="0" w:after="0" w:afterAutospacing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b/>
          <w:bCs/>
          <w:sz w:val="28"/>
          <w:szCs w:val="28"/>
        </w:rPr>
        <w:t>Выполни</w:t>
      </w:r>
      <w:proofErr w:type="gramStart"/>
      <w:r w:rsidRPr="00D85771"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 w:rsidRPr="00D85771">
        <w:rPr>
          <w:rFonts w:ascii="Times New Roman" w:hAnsi="Times New Roman" w:cs="Times New Roman"/>
          <w:b/>
          <w:bCs/>
          <w:sz w:val="28"/>
          <w:szCs w:val="28"/>
        </w:rPr>
        <w:t xml:space="preserve">а): </w:t>
      </w:r>
      <w:r w:rsidRPr="00D85771">
        <w:rPr>
          <w:rFonts w:ascii="Times New Roman" w:hAnsi="Times New Roman" w:cs="Times New Roman"/>
          <w:bCs/>
          <w:sz w:val="28"/>
          <w:szCs w:val="28"/>
        </w:rPr>
        <w:t>с</w:t>
      </w:r>
      <w:r w:rsidRPr="00D85771">
        <w:rPr>
          <w:rFonts w:ascii="Times New Roman" w:hAnsi="Times New Roman" w:cs="Times New Roman"/>
          <w:sz w:val="28"/>
          <w:szCs w:val="28"/>
        </w:rPr>
        <w:t>тудент(ка) группы _____</w:t>
      </w:r>
    </w:p>
    <w:p w:rsidR="00D85771" w:rsidRPr="00D85771" w:rsidRDefault="00D85771" w:rsidP="00D85771">
      <w:pPr>
        <w:spacing w:before="0" w:beforeAutospacing="0" w:after="0" w:afterAutospacing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_______________________   ФИО  </w:t>
      </w:r>
    </w:p>
    <w:p w:rsidR="00D85771" w:rsidRPr="00D85771" w:rsidRDefault="00D85771" w:rsidP="00D8577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85771" w:rsidRDefault="00D85771" w:rsidP="00D85771">
      <w:pPr>
        <w:spacing w:before="0" w:beforeAutospacing="0" w:after="0" w:afterAutospacing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771" w:rsidRPr="00D85771" w:rsidRDefault="00D85771" w:rsidP="00D85771">
      <w:pPr>
        <w:spacing w:before="0" w:beforeAutospacing="0" w:after="0" w:afterAutospacing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77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</w:p>
    <w:p w:rsidR="00D85771" w:rsidRPr="00D85771" w:rsidRDefault="00D85771" w:rsidP="00D85771">
      <w:pPr>
        <w:spacing w:before="0" w:beforeAutospacing="0" w:after="0" w:afterAutospacing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 xml:space="preserve">Должность, уч. степень </w:t>
      </w:r>
    </w:p>
    <w:p w:rsidR="00D85771" w:rsidRPr="00D85771" w:rsidRDefault="00D85771" w:rsidP="00D85771">
      <w:pPr>
        <w:tabs>
          <w:tab w:val="left" w:pos="3261"/>
        </w:tabs>
        <w:spacing w:before="0" w:beforeAutospacing="0" w:after="0" w:afterAutospacing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_______________________   ФИО  </w:t>
      </w:r>
    </w:p>
    <w:p w:rsidR="00D85771" w:rsidRPr="00D85771" w:rsidRDefault="00D85771" w:rsidP="00D85771">
      <w:pPr>
        <w:tabs>
          <w:tab w:val="left" w:pos="3261"/>
        </w:tabs>
        <w:spacing w:before="0" w:beforeAutospacing="0" w:after="0" w:afterAutospacing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Подпись</w:t>
      </w:r>
    </w:p>
    <w:p w:rsidR="00D85771" w:rsidRPr="00D85771" w:rsidRDefault="00D85771" w:rsidP="00D85771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D85771" w:rsidRPr="00D85771" w:rsidRDefault="00D85771" w:rsidP="00D85771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Нижний Новгород</w:t>
      </w:r>
      <w:r w:rsidRPr="00D85771">
        <w:rPr>
          <w:rFonts w:ascii="Times New Roman" w:hAnsi="Times New Roman" w:cs="Times New Roman"/>
          <w:sz w:val="28"/>
          <w:szCs w:val="28"/>
        </w:rPr>
        <w:br/>
        <w:t>20__</w:t>
      </w:r>
      <w:bookmarkEnd w:id="1"/>
    </w:p>
    <w:p w:rsidR="00D85771" w:rsidRDefault="00D85771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771" w:rsidRPr="00D85771" w:rsidRDefault="00D85771" w:rsidP="00D85771">
      <w:pPr>
        <w:ind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D857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5771" w:rsidRPr="00D85771" w:rsidRDefault="00D85771" w:rsidP="00D8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71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D85771" w:rsidRPr="00D85771" w:rsidRDefault="00D85771" w:rsidP="00D8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71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D85771" w:rsidRPr="00D85771" w:rsidTr="00034206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D85771" w:rsidRPr="00D85771" w:rsidRDefault="00D85771" w:rsidP="00034206">
            <w:pPr>
              <w:spacing w:before="12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034206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8577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D85771" w:rsidRPr="00D85771" w:rsidTr="00034206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spacing w:before="12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D85771" w:rsidRPr="00D85771" w:rsidRDefault="00D85771" w:rsidP="00034206">
            <w:pPr>
              <w:spacing w:before="12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771" w:rsidRPr="00D85771" w:rsidTr="00034206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D85771" w:rsidRPr="00D85771" w:rsidRDefault="00D85771" w:rsidP="00034206">
            <w:pPr>
              <w:spacing w:before="12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034206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D85771" w:rsidRPr="00D85771" w:rsidRDefault="00D85771" w:rsidP="00034206">
            <w:pPr>
              <w:spacing w:before="12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034206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spacing w:before="12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034206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(бакалавр, магистр, специалист)</w:t>
            </w:r>
            <w:r w:rsidRPr="00D8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D85771" w:rsidRPr="00D85771" w:rsidRDefault="00D85771" w:rsidP="0003420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034206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8577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D85771" w:rsidRPr="00D85771" w:rsidTr="0003420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85771" w:rsidRPr="00D85771" w:rsidRDefault="00D85771" w:rsidP="00034206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D85771" w:rsidRPr="00D85771" w:rsidRDefault="00D85771" w:rsidP="0003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771" w:rsidRPr="00D85771" w:rsidRDefault="00D85771" w:rsidP="00D85771">
      <w:pPr>
        <w:rPr>
          <w:rFonts w:ascii="Times New Roman" w:hAnsi="Times New Roman" w:cs="Times New Roman"/>
          <w:b/>
          <w:sz w:val="24"/>
          <w:szCs w:val="24"/>
        </w:rPr>
      </w:pPr>
    </w:p>
    <w:p w:rsidR="00D85771" w:rsidRPr="00D85771" w:rsidRDefault="00D85771" w:rsidP="00D85771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5771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85771">
        <w:rPr>
          <w:rFonts w:ascii="Times New Roman" w:hAnsi="Times New Roman" w:cs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 </w:t>
      </w:r>
      <w:r w:rsidRPr="00D85771">
        <w:rPr>
          <w:rFonts w:ascii="Times New Roman" w:hAnsi="Times New Roman" w:cs="Times New Roman"/>
          <w:sz w:val="24"/>
          <w:szCs w:val="24"/>
        </w:rPr>
        <w:t>(представлена в Приложении</w:t>
      </w:r>
      <w:proofErr w:type="gramStart"/>
      <w:r w:rsidRPr="00D857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5771">
        <w:rPr>
          <w:rFonts w:ascii="Times New Roman" w:hAnsi="Times New Roman" w:cs="Times New Roman"/>
          <w:sz w:val="24"/>
          <w:szCs w:val="24"/>
        </w:rPr>
        <w:t xml:space="preserve"> к отзыву научного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D85771" w:rsidRPr="00D85771" w:rsidTr="00034206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D85771" w:rsidRPr="00D85771" w:rsidRDefault="00D85771" w:rsidP="00034206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D85771">
              <w:rPr>
                <w:rFonts w:ascii="Times New Roman" w:hAnsi="Times New Roman" w:cs="Times New Roman"/>
                <w:b/>
                <w:sz w:val="24"/>
                <w:szCs w:val="24"/>
              </w:rPr>
              <w:t>считать допустимым/не   допустимым</w:t>
            </w: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77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5771" w:rsidRPr="00D85771" w:rsidRDefault="00D85771" w:rsidP="00034206">
            <w:pPr>
              <w:ind w:left="6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D85771" w:rsidRPr="00D85771" w:rsidRDefault="00D85771" w:rsidP="0003420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034206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D85771" w:rsidRPr="00D85771" w:rsidRDefault="00D85771" w:rsidP="0003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D8577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D85771">
              <w:rPr>
                <w:rStyle w:val="af0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689"/>
              <w:gridCol w:w="1949"/>
            </w:tblGrid>
            <w:tr w:rsidR="00D85771" w:rsidRPr="00D85771" w:rsidTr="00034206">
              <w:trPr>
                <w:trHeight w:val="148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Новизна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5771" w:rsidRPr="00D85771" w:rsidTr="00034206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Оценка личного вклада автора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5771" w:rsidRPr="00D85771" w:rsidRDefault="00D85771" w:rsidP="000342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71" w:rsidRPr="00D85771" w:rsidRDefault="00D85771" w:rsidP="000342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 Недостатки работы: ____________________________________________________________</w:t>
            </w:r>
          </w:p>
          <w:p w:rsidR="00D85771" w:rsidRPr="00D85771" w:rsidRDefault="00D85771" w:rsidP="000342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0A0" w:firstRow="1" w:lastRow="0" w:firstColumn="1" w:lastColumn="0" w:noHBand="0" w:noVBand="0"/>
            </w:tblPr>
            <w:tblGrid>
              <w:gridCol w:w="10479"/>
              <w:gridCol w:w="270"/>
            </w:tblGrid>
            <w:tr w:rsidR="00D85771" w:rsidRPr="00D85771" w:rsidTr="00034206">
              <w:trPr>
                <w:trHeight w:val="871"/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заключение о соответствии выпускной квалификационной работы требованиям:</w:t>
                  </w:r>
                </w:p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ВКР установленным в ОПОП требованиям соответствует / частично </w:t>
                  </w:r>
                  <w:proofErr w:type="gramStart"/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  <w:proofErr w:type="gramEnd"/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не соответствует (</w:t>
                  </w:r>
                  <w:r w:rsidRPr="00D8577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нужное подчеркнуть</w:t>
                  </w: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5771" w:rsidRPr="00D85771" w:rsidRDefault="00D85771" w:rsidP="00D8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63" w:type="dxa"/>
              <w:tblLook w:val="00A0" w:firstRow="1" w:lastRow="0" w:firstColumn="1" w:lastColumn="0" w:noHBand="0" w:noVBand="0"/>
            </w:tblPr>
            <w:tblGrid>
              <w:gridCol w:w="6321"/>
              <w:gridCol w:w="3890"/>
              <w:gridCol w:w="252"/>
            </w:tblGrid>
            <w:tr w:rsidR="00D85771" w:rsidRPr="00D85771" w:rsidTr="00034206">
              <w:trPr>
                <w:trHeight w:val="827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D857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85771" w:rsidRPr="00D85771" w:rsidRDefault="00D85771" w:rsidP="000342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5771" w:rsidRPr="00D85771" w:rsidRDefault="00D85771" w:rsidP="000342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D85771" w:rsidRPr="00D85771" w:rsidRDefault="00D85771" w:rsidP="000342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71" w:rsidRPr="00D85771" w:rsidRDefault="00D85771" w:rsidP="00D85771">
      <w:pPr>
        <w:rPr>
          <w:rFonts w:ascii="Times New Roman" w:hAnsi="Times New Roman" w:cs="Times New Roman"/>
          <w:sz w:val="24"/>
          <w:szCs w:val="24"/>
        </w:rPr>
      </w:pPr>
      <w:r w:rsidRPr="00D85771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D85771" w:rsidRPr="00D85771" w:rsidTr="00034206">
        <w:trPr>
          <w:trHeight w:val="724"/>
        </w:trPr>
        <w:tc>
          <w:tcPr>
            <w:tcW w:w="5918" w:type="dxa"/>
            <w:vAlign w:val="bottom"/>
          </w:tcPr>
          <w:p w:rsidR="00D85771" w:rsidRPr="00D85771" w:rsidRDefault="00D85771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D85771" w:rsidRPr="00D85771" w:rsidRDefault="00D85771" w:rsidP="00034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D85771" w:rsidRPr="00D85771" w:rsidRDefault="00D85771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D85771" w:rsidRPr="00D85771" w:rsidRDefault="00D85771" w:rsidP="0003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71" w:rsidRPr="00D85771" w:rsidRDefault="00D85771" w:rsidP="00D85771">
      <w:pPr>
        <w:rPr>
          <w:rFonts w:ascii="Times New Roman" w:hAnsi="Times New Roman" w:cs="Times New Roman"/>
          <w:sz w:val="24"/>
          <w:szCs w:val="24"/>
        </w:rPr>
      </w:pPr>
    </w:p>
    <w:p w:rsidR="00D85771" w:rsidRPr="00D85771" w:rsidRDefault="00D85771" w:rsidP="00D85771">
      <w:pPr>
        <w:rPr>
          <w:rFonts w:ascii="Times New Roman" w:hAnsi="Times New Roman" w:cs="Times New Roman"/>
          <w:sz w:val="24"/>
          <w:szCs w:val="24"/>
        </w:rPr>
      </w:pPr>
      <w:r w:rsidRPr="00D85771">
        <w:rPr>
          <w:rFonts w:ascii="Times New Roman" w:hAnsi="Times New Roman" w:cs="Times New Roman"/>
          <w:sz w:val="24"/>
          <w:szCs w:val="24"/>
        </w:rPr>
        <w:t>«</w:t>
      </w:r>
      <w:r w:rsidRPr="00D8577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D85771">
        <w:rPr>
          <w:rFonts w:ascii="Times New Roman" w:hAnsi="Times New Roman" w:cs="Times New Roman"/>
          <w:sz w:val="24"/>
          <w:szCs w:val="24"/>
        </w:rPr>
        <w:t>»</w:t>
      </w:r>
      <w:r w:rsidRPr="00D857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D85771">
        <w:rPr>
          <w:rFonts w:ascii="Times New Roman" w:hAnsi="Times New Roman" w:cs="Times New Roman"/>
          <w:sz w:val="24"/>
          <w:szCs w:val="24"/>
        </w:rPr>
        <w:t>20</w:t>
      </w:r>
      <w:r w:rsidRPr="00D8577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85771">
        <w:rPr>
          <w:rFonts w:ascii="Times New Roman" w:hAnsi="Times New Roman" w:cs="Times New Roman"/>
          <w:sz w:val="24"/>
          <w:szCs w:val="24"/>
        </w:rPr>
        <w:t>г.</w:t>
      </w:r>
    </w:p>
    <w:p w:rsidR="00D85771" w:rsidRDefault="00D85771">
      <w:p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7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D8577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85771" w:rsidRPr="00D85771" w:rsidRDefault="00D85771" w:rsidP="00D85771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771">
        <w:rPr>
          <w:rFonts w:ascii="Times New Roman" w:hAnsi="Times New Roman" w:cs="Times New Roman"/>
          <w:sz w:val="28"/>
          <w:szCs w:val="28"/>
        </w:rPr>
        <w:t>к отзыву научного руководителя</w:t>
      </w:r>
    </w:p>
    <w:p w:rsidR="00D85771" w:rsidRPr="00D85771" w:rsidRDefault="00D85771" w:rsidP="00D8577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771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85771">
        <w:rPr>
          <w:rFonts w:ascii="Times New Roman" w:hAnsi="Times New Roman" w:cs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D85771" w:rsidRPr="00D85771" w:rsidRDefault="00D85771" w:rsidP="00D8577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983"/>
        <w:gridCol w:w="2175"/>
      </w:tblGrid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оценка уровня </w:t>
            </w:r>
            <w:proofErr w:type="spell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(высокий, средний, низкий, нулевой) </w:t>
            </w: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1. Составление плана выполнения квалификационной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, ОК7, ОК8, ПК4, ПК6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2. Обоснование актуальности и новизны квалификационной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, ОК3, ОК7, ОПК1, ПК3, ПК5, ПК6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3. Составление обзора источников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, ОК2, ОК5, ОК7, ОПК1, ОПК2 ОПК4, ПК1, ПК3, ПК5, ПК6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4. Построение математической/информационной модели и ее анализ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, ОПК1, ОПК2, ОПК3, ОПК4, ПК2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5. Проведение численного эксперимента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, ОК7, ОК8, ОК9, ОПК1, ОПК3, ОПК4, ПК4, ПК7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6. Формулировка выводов и рекомендаций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ОК3,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, ОК7, ОПК1, ОПК2, ОПК3, ПК1, ПК3, ПК6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1" w:rsidRPr="00D85771" w:rsidTr="00D85771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7. Представление результатов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   ОК</w:t>
            </w:r>
            <w:proofErr w:type="gramStart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85771">
              <w:rPr>
                <w:rFonts w:ascii="Times New Roman" w:hAnsi="Times New Roman" w:cs="Times New Roman"/>
                <w:sz w:val="24"/>
                <w:szCs w:val="24"/>
              </w:rPr>
              <w:t xml:space="preserve">, ОК7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71" w:rsidRPr="00D85771" w:rsidRDefault="00D85771" w:rsidP="00D85771">
            <w:pPr>
              <w:spacing w:before="0" w:beforeAutospacing="0" w:after="0" w:afterAutospacing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71" w:rsidRPr="00D85771" w:rsidRDefault="00D85771" w:rsidP="00D8577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85771" w:rsidRPr="00D85771" w:rsidRDefault="00D85771" w:rsidP="00D8577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D85771" w:rsidRPr="00D85771" w:rsidRDefault="00D85771" w:rsidP="00D85771">
      <w:pPr>
        <w:rPr>
          <w:rFonts w:ascii="Times New Roman" w:hAnsi="Times New Roman" w:cs="Times New Roman"/>
          <w:sz w:val="24"/>
          <w:szCs w:val="24"/>
        </w:rPr>
      </w:pPr>
    </w:p>
    <w:p w:rsidR="00D85771" w:rsidRPr="00D85771" w:rsidRDefault="00D85771" w:rsidP="00D85771">
      <w:pPr>
        <w:rPr>
          <w:rFonts w:ascii="Times New Roman" w:hAnsi="Times New Roman" w:cs="Times New Roman"/>
          <w:sz w:val="24"/>
          <w:szCs w:val="24"/>
        </w:rPr>
      </w:pPr>
      <w:r w:rsidRPr="00D85771">
        <w:rPr>
          <w:rFonts w:ascii="Times New Roman" w:hAnsi="Times New Roman" w:cs="Times New Roman"/>
          <w:sz w:val="24"/>
          <w:szCs w:val="24"/>
        </w:rPr>
        <w:t>Подпись руководителя: ___________</w:t>
      </w:r>
    </w:p>
    <w:p w:rsidR="00D85771" w:rsidRDefault="00D85771" w:rsidP="00D85771"/>
    <w:p w:rsidR="00D85771" w:rsidRPr="00FE256E" w:rsidRDefault="00D85771" w:rsidP="00D857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85771" w:rsidRPr="00FE256E" w:rsidSect="00FE256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3B" w:rsidRDefault="00F6583B">
      <w:pPr>
        <w:spacing w:before="0" w:after="0" w:line="240" w:lineRule="auto"/>
      </w:pPr>
      <w:r>
        <w:separator/>
      </w:r>
    </w:p>
  </w:endnote>
  <w:endnote w:type="continuationSeparator" w:id="0">
    <w:p w:rsidR="00F6583B" w:rsidRDefault="00F658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3B" w:rsidRDefault="00F6583B">
      <w:pPr>
        <w:spacing w:before="0" w:after="0" w:line="240" w:lineRule="auto"/>
      </w:pPr>
      <w:r>
        <w:separator/>
      </w:r>
    </w:p>
  </w:footnote>
  <w:footnote w:type="continuationSeparator" w:id="0">
    <w:p w:rsidR="00F6583B" w:rsidRDefault="00F6583B">
      <w:pPr>
        <w:spacing w:before="0" w:after="0" w:line="240" w:lineRule="auto"/>
      </w:pPr>
      <w:r>
        <w:continuationSeparator/>
      </w:r>
    </w:p>
  </w:footnote>
  <w:footnote w:id="1">
    <w:p w:rsidR="00D85771" w:rsidRDefault="00D85771" w:rsidP="00D85771">
      <w:pPr>
        <w:pStyle w:val="ae"/>
      </w:pPr>
      <w:r w:rsidRPr="00B004AC">
        <w:rPr>
          <w:rStyle w:val="af0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B" w:rsidRDefault="00F658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0368511" wp14:editId="169B93F4">
              <wp:simplePos x="0" y="0"/>
              <wp:positionH relativeFrom="page">
                <wp:posOffset>5915025</wp:posOffset>
              </wp:positionH>
              <wp:positionV relativeFrom="page">
                <wp:posOffset>538480</wp:posOffset>
              </wp:positionV>
              <wp:extent cx="323215" cy="175260"/>
              <wp:effectExtent l="0" t="0" r="6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83B" w:rsidRPr="008333CB" w:rsidRDefault="00F6583B" w:rsidP="00F6583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36851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5.75pt;margin-top:42.4pt;width:25.4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" filled="f" stroked="f">
              <v:textbox style="mso-fit-shape-to-text:t" inset="0,0,0,0">
                <w:txbxContent>
                  <w:p w:rsidR="00F6583B" w:rsidRPr="008333CB" w:rsidRDefault="00F6583B" w:rsidP="00F6583B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B" w:rsidRDefault="00F6583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3E52A8" wp14:editId="74F5D909">
              <wp:simplePos x="0" y="0"/>
              <wp:positionH relativeFrom="page">
                <wp:posOffset>5915025</wp:posOffset>
              </wp:positionH>
              <wp:positionV relativeFrom="page">
                <wp:posOffset>538480</wp:posOffset>
              </wp:positionV>
              <wp:extent cx="323215" cy="175260"/>
              <wp:effectExtent l="0" t="0" r="635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83B" w:rsidRPr="008333CB" w:rsidRDefault="00F6583B" w:rsidP="00F6583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F3E52A8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65.75pt;margin-top:42.4pt;width:2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" filled="f" stroked="f">
              <v:textbox style="mso-fit-shape-to-text:t" inset="0,0,0,0">
                <w:txbxContent>
                  <w:p w:rsidR="00F6583B" w:rsidRPr="008333CB" w:rsidRDefault="00F6583B" w:rsidP="00F6583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D30"/>
    <w:multiLevelType w:val="multilevel"/>
    <w:tmpl w:val="FE4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40" w:hanging="54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11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400" w:hanging="1800"/>
      </w:pPr>
      <w:rPr>
        <w:rFonts w:hint="default"/>
        <w:color w:val="FF0000"/>
      </w:rPr>
    </w:lvl>
  </w:abstractNum>
  <w:abstractNum w:abstractNumId="1">
    <w:nsid w:val="04CC29A8"/>
    <w:multiLevelType w:val="multilevel"/>
    <w:tmpl w:val="83FA9D9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56" w:hanging="1800"/>
      </w:pPr>
      <w:rPr>
        <w:rFonts w:hint="default"/>
      </w:rPr>
    </w:lvl>
  </w:abstractNum>
  <w:abstractNum w:abstractNumId="2">
    <w:nsid w:val="1D6A2A81"/>
    <w:multiLevelType w:val="hybridMultilevel"/>
    <w:tmpl w:val="C504D8D0"/>
    <w:lvl w:ilvl="0" w:tplc="D64EF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7DE8"/>
    <w:multiLevelType w:val="hybridMultilevel"/>
    <w:tmpl w:val="B38EC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644C"/>
    <w:multiLevelType w:val="hybridMultilevel"/>
    <w:tmpl w:val="4C28F5B8"/>
    <w:lvl w:ilvl="0" w:tplc="D64EF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B3A3B08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7C7447CC"/>
    <w:multiLevelType w:val="hybridMultilevel"/>
    <w:tmpl w:val="00C60FF8"/>
    <w:lvl w:ilvl="0" w:tplc="D64EF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34"/>
    <w:rsid w:val="000059D2"/>
    <w:rsid w:val="000F541F"/>
    <w:rsid w:val="000F5DC3"/>
    <w:rsid w:val="00126273"/>
    <w:rsid w:val="00155BE3"/>
    <w:rsid w:val="001C5389"/>
    <w:rsid w:val="002C0E80"/>
    <w:rsid w:val="00374A34"/>
    <w:rsid w:val="003C6F23"/>
    <w:rsid w:val="003E77C6"/>
    <w:rsid w:val="00402EA8"/>
    <w:rsid w:val="00460452"/>
    <w:rsid w:val="004A5849"/>
    <w:rsid w:val="005164C3"/>
    <w:rsid w:val="0057158D"/>
    <w:rsid w:val="00576289"/>
    <w:rsid w:val="0058272A"/>
    <w:rsid w:val="005A5039"/>
    <w:rsid w:val="0061007C"/>
    <w:rsid w:val="00653D56"/>
    <w:rsid w:val="0066109B"/>
    <w:rsid w:val="007824CA"/>
    <w:rsid w:val="00836B99"/>
    <w:rsid w:val="008826BE"/>
    <w:rsid w:val="009522A8"/>
    <w:rsid w:val="00985AAC"/>
    <w:rsid w:val="00AC0203"/>
    <w:rsid w:val="00B00324"/>
    <w:rsid w:val="00C168EE"/>
    <w:rsid w:val="00C9706A"/>
    <w:rsid w:val="00D77D6D"/>
    <w:rsid w:val="00D85771"/>
    <w:rsid w:val="00DC7198"/>
    <w:rsid w:val="00E75FD0"/>
    <w:rsid w:val="00E7618B"/>
    <w:rsid w:val="00EA0777"/>
    <w:rsid w:val="00EF0F9E"/>
    <w:rsid w:val="00F6583B"/>
    <w:rsid w:val="00FE256E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1F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qFormat/>
    <w:rsid w:val="00D85771"/>
    <w:pPr>
      <w:keepNext/>
      <w:pageBreakBefore/>
      <w:spacing w:before="480" w:beforeAutospacing="0" w:after="360" w:afterAutospacing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1F"/>
    <w:pPr>
      <w:ind w:left="720"/>
      <w:contextualSpacing/>
    </w:pPr>
  </w:style>
  <w:style w:type="paragraph" w:customStyle="1" w:styleId="Default">
    <w:name w:val="Default"/>
    <w:rsid w:val="000F5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0F541F"/>
    <w:pPr>
      <w:tabs>
        <w:tab w:val="num" w:pos="822"/>
      </w:tabs>
      <w:spacing w:before="0" w:beforeAutospacing="0" w:after="0" w:afterAutospacing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541F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541F"/>
    <w:rPr>
      <w:rFonts w:ascii="Calibri" w:eastAsia="Times New Roman" w:hAnsi="Calibri" w:cs="Times New Roman"/>
      <w:lang w:eastAsia="ru-RU"/>
    </w:rPr>
  </w:style>
  <w:style w:type="character" w:customStyle="1" w:styleId="FontStyle212">
    <w:name w:val="Font Style212"/>
    <w:rsid w:val="000F541F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Основной текст1"/>
    <w:basedOn w:val="a"/>
    <w:rsid w:val="000F541F"/>
    <w:pPr>
      <w:shd w:val="clear" w:color="auto" w:fill="FFFFFF"/>
      <w:spacing w:before="0" w:beforeAutospacing="0" w:after="0" w:afterAutospacing="0" w:line="264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7">
    <w:name w:val="header"/>
    <w:basedOn w:val="a"/>
    <w:link w:val="a8"/>
    <w:uiPriority w:val="99"/>
    <w:unhideWhenUsed/>
    <w:rsid w:val="00C168E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8EE"/>
  </w:style>
  <w:style w:type="character" w:customStyle="1" w:styleId="10">
    <w:name w:val="Заголовок 1 Знак"/>
    <w:basedOn w:val="a0"/>
    <w:link w:val="1"/>
    <w:rsid w:val="00D85771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customStyle="1" w:styleId="a9">
    <w:basedOn w:val="a"/>
    <w:next w:val="aa"/>
    <w:qFormat/>
    <w:rsid w:val="00D85771"/>
    <w:pPr>
      <w:suppressAutoHyphens/>
      <w:spacing w:before="0" w:beforeAutospacing="0" w:after="120" w:afterAutospacing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Название Знак1"/>
    <w:link w:val="ab"/>
    <w:rsid w:val="00D85771"/>
    <w:rPr>
      <w:b/>
      <w:sz w:val="24"/>
      <w:lang w:val="ru-RU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D85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D85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12"/>
    <w:qFormat/>
    <w:rsid w:val="00D8577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b/>
      <w:sz w:val="24"/>
      <w:lang w:eastAsia="ar-SA"/>
    </w:rPr>
  </w:style>
  <w:style w:type="character" w:customStyle="1" w:styleId="ad">
    <w:name w:val="Название Знак"/>
    <w:basedOn w:val="a0"/>
    <w:uiPriority w:val="10"/>
    <w:rsid w:val="00D8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note text"/>
    <w:basedOn w:val="a"/>
    <w:link w:val="af"/>
    <w:rsid w:val="00D85771"/>
    <w:pPr>
      <w:spacing w:before="0" w:beforeAutospacing="0" w:after="0" w:afterAutospacing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857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rsid w:val="00D857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1F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qFormat/>
    <w:rsid w:val="00D85771"/>
    <w:pPr>
      <w:keepNext/>
      <w:pageBreakBefore/>
      <w:spacing w:before="480" w:beforeAutospacing="0" w:after="360" w:afterAutospacing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1F"/>
    <w:pPr>
      <w:ind w:left="720"/>
      <w:contextualSpacing/>
    </w:pPr>
  </w:style>
  <w:style w:type="paragraph" w:customStyle="1" w:styleId="Default">
    <w:name w:val="Default"/>
    <w:rsid w:val="000F5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0F541F"/>
    <w:pPr>
      <w:tabs>
        <w:tab w:val="num" w:pos="822"/>
      </w:tabs>
      <w:spacing w:before="0" w:beforeAutospacing="0" w:after="0" w:afterAutospacing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541F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541F"/>
    <w:rPr>
      <w:rFonts w:ascii="Calibri" w:eastAsia="Times New Roman" w:hAnsi="Calibri" w:cs="Times New Roman"/>
      <w:lang w:eastAsia="ru-RU"/>
    </w:rPr>
  </w:style>
  <w:style w:type="character" w:customStyle="1" w:styleId="FontStyle212">
    <w:name w:val="Font Style212"/>
    <w:rsid w:val="000F541F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Основной текст1"/>
    <w:basedOn w:val="a"/>
    <w:rsid w:val="000F541F"/>
    <w:pPr>
      <w:shd w:val="clear" w:color="auto" w:fill="FFFFFF"/>
      <w:spacing w:before="0" w:beforeAutospacing="0" w:after="0" w:afterAutospacing="0" w:line="264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7">
    <w:name w:val="header"/>
    <w:basedOn w:val="a"/>
    <w:link w:val="a8"/>
    <w:uiPriority w:val="99"/>
    <w:unhideWhenUsed/>
    <w:rsid w:val="00C168E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8EE"/>
  </w:style>
  <w:style w:type="character" w:customStyle="1" w:styleId="10">
    <w:name w:val="Заголовок 1 Знак"/>
    <w:basedOn w:val="a0"/>
    <w:link w:val="1"/>
    <w:rsid w:val="00D85771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paragraph" w:customStyle="1" w:styleId="a9">
    <w:basedOn w:val="a"/>
    <w:next w:val="aa"/>
    <w:qFormat/>
    <w:rsid w:val="00D85771"/>
    <w:pPr>
      <w:suppressAutoHyphens/>
      <w:spacing w:before="0" w:beforeAutospacing="0" w:after="120" w:afterAutospacing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Название Знак1"/>
    <w:link w:val="ab"/>
    <w:rsid w:val="00D85771"/>
    <w:rPr>
      <w:b/>
      <w:sz w:val="24"/>
      <w:lang w:val="ru-RU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D857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D857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12"/>
    <w:qFormat/>
    <w:rsid w:val="00D8577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b/>
      <w:sz w:val="24"/>
      <w:lang w:eastAsia="ar-SA"/>
    </w:rPr>
  </w:style>
  <w:style w:type="character" w:customStyle="1" w:styleId="ad">
    <w:name w:val="Название Знак"/>
    <w:basedOn w:val="a0"/>
    <w:uiPriority w:val="10"/>
    <w:rsid w:val="00D8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note text"/>
    <w:basedOn w:val="a"/>
    <w:link w:val="af"/>
    <w:rsid w:val="00D85771"/>
    <w:pPr>
      <w:spacing w:before="0" w:beforeAutospacing="0" w:after="0" w:afterAutospacing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857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rsid w:val="00D857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79063598754</cp:lastModifiedBy>
  <cp:revision>6</cp:revision>
  <dcterms:created xsi:type="dcterms:W3CDTF">2021-03-19T13:01:00Z</dcterms:created>
  <dcterms:modified xsi:type="dcterms:W3CDTF">2021-05-13T10:31:00Z</dcterms:modified>
</cp:coreProperties>
</file>