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BE" w:rsidRPr="00CE254B" w:rsidRDefault="00BE6EBE" w:rsidP="00BE6EBE">
      <w:pPr>
        <w:ind w:hanging="142"/>
      </w:pPr>
      <w:r w:rsidRPr="00CE254B">
        <w:t>МИНИСТЕРСТВО НАУКИ И ВЫСШЕГО ОБРАЗОВАНИЯ РОССИЙСКОЙ ФЕДЕРАЦИИ</w:t>
      </w:r>
    </w:p>
    <w:p w:rsidR="00BE6EBE" w:rsidRPr="00CE254B" w:rsidRDefault="00BE6EBE" w:rsidP="00BE6EBE">
      <w:pPr>
        <w:ind w:left="-567" w:firstLine="0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:rsidR="00BE6EBE" w:rsidRDefault="00BE6EBE" w:rsidP="00BE6EBE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:rsidR="00BE6EBE" w:rsidRPr="00CE254B" w:rsidRDefault="00BE6EBE" w:rsidP="00BE6EBE">
      <w:pPr>
        <w:jc w:val="center"/>
      </w:pPr>
      <w:r w:rsidRPr="00CE254B">
        <w:t>им. Н.И. Лобачевского»</w:t>
      </w:r>
    </w:p>
    <w:p w:rsidR="00BE6EBE" w:rsidRPr="00CE254B" w:rsidRDefault="00BE6EBE" w:rsidP="00BE6EBE">
      <w:pPr>
        <w:jc w:val="center"/>
      </w:pPr>
    </w:p>
    <w:p w:rsidR="00BE6EBE" w:rsidRPr="002E4417" w:rsidRDefault="00BE6EBE" w:rsidP="00BE6EBE">
      <w:pPr>
        <w:tabs>
          <w:tab w:val="left" w:pos="142"/>
        </w:tabs>
        <w:jc w:val="center"/>
      </w:pPr>
      <w:r w:rsidRPr="002E4417">
        <w:t>Институт экономики и предпринимательства</w:t>
      </w:r>
    </w:p>
    <w:p w:rsidR="00BE6EBE" w:rsidRPr="00CE254B" w:rsidRDefault="00BE6EBE" w:rsidP="00BE6EBE">
      <w:pPr>
        <w:jc w:val="center"/>
      </w:pPr>
    </w:p>
    <w:p w:rsidR="00BE6EBE" w:rsidRDefault="00BE6EBE" w:rsidP="00BE6EBE">
      <w:pPr>
        <w:jc w:val="right"/>
      </w:pPr>
    </w:p>
    <w:p w:rsidR="00BE6EBE" w:rsidRPr="00CE254B" w:rsidRDefault="00BE6EBE" w:rsidP="00BE6EBE">
      <w:pPr>
        <w:jc w:val="right"/>
      </w:pPr>
    </w:p>
    <w:p w:rsidR="00BE6EBE" w:rsidRPr="00CE254B" w:rsidRDefault="00BE6EBE" w:rsidP="00BE6EBE">
      <w:pPr>
        <w:ind w:left="5529" w:firstLine="0"/>
      </w:pPr>
      <w:r w:rsidRPr="00CE254B">
        <w:t>УТВЕРЖДЕНО</w:t>
      </w:r>
    </w:p>
    <w:p w:rsidR="00BE6EBE" w:rsidRPr="00BE6EBE" w:rsidRDefault="00BE6EBE" w:rsidP="00BE6EBE">
      <w:pPr>
        <w:ind w:left="5529" w:firstLine="0"/>
        <w:rPr>
          <w:u w:val="single"/>
        </w:rPr>
      </w:pPr>
    </w:p>
    <w:p w:rsidR="00BE6EBE" w:rsidRPr="00CE254B" w:rsidRDefault="00BE6EBE" w:rsidP="00BE6EBE">
      <w:pPr>
        <w:ind w:left="5529" w:firstLine="0"/>
      </w:pPr>
      <w:r w:rsidRPr="00CE254B">
        <w:t>решением ученого совета ННГУ</w:t>
      </w:r>
    </w:p>
    <w:p w:rsidR="00BE6EBE" w:rsidRPr="00CE254B" w:rsidRDefault="00BE6EBE" w:rsidP="00BE6EBE">
      <w:pPr>
        <w:ind w:left="5529" w:firstLine="0"/>
        <w:jc w:val="center"/>
      </w:pPr>
      <w:r>
        <w:t xml:space="preserve">             </w:t>
      </w:r>
      <w:r w:rsidRPr="00CE254B">
        <w:t xml:space="preserve"> протокол </w:t>
      </w:r>
      <w:proofErr w:type="gramStart"/>
      <w:r w:rsidRPr="00CE254B">
        <w:t>от</w:t>
      </w:r>
      <w:proofErr w:type="gramEnd"/>
      <w:r w:rsidRPr="00CE254B">
        <w:t xml:space="preserve"> </w:t>
      </w:r>
    </w:p>
    <w:p w:rsidR="00BE6EBE" w:rsidRPr="00BE6EBE" w:rsidRDefault="00F05B4B" w:rsidP="00BE6EBE">
      <w:pPr>
        <w:ind w:left="5529" w:firstLine="0"/>
      </w:pPr>
      <w:bookmarkStart w:id="0" w:name="_GoBack"/>
      <w:r>
        <w:t>"11" мая</w:t>
      </w:r>
      <w:r w:rsidR="00BE6EBE" w:rsidRPr="00BE6EBE">
        <w:t xml:space="preserve"> 2021г.  № </w:t>
      </w:r>
      <w:r>
        <w:t>2</w:t>
      </w:r>
    </w:p>
    <w:bookmarkEnd w:id="0"/>
    <w:p w:rsidR="00BE6EBE" w:rsidRPr="00CE254B" w:rsidRDefault="00BE6EBE" w:rsidP="00BE6EBE">
      <w:pPr>
        <w:tabs>
          <w:tab w:val="left" w:pos="142"/>
        </w:tabs>
        <w:jc w:val="right"/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 xml:space="preserve">Рабочая программа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152108" w:rsidRDefault="00BE6EBE" w:rsidP="00BE6EBE">
      <w:pPr>
        <w:jc w:val="center"/>
        <w:rPr>
          <w:sz w:val="28"/>
          <w:szCs w:val="28"/>
        </w:rPr>
      </w:pPr>
      <w:r w:rsidRPr="00152108">
        <w:rPr>
          <w:b/>
          <w:bCs/>
          <w:smallCaps/>
          <w:sz w:val="28"/>
          <w:szCs w:val="28"/>
        </w:rPr>
        <w:t>ЭКОНОМИКА ОРГАНИЗАЦИИ</w:t>
      </w:r>
    </w:p>
    <w:p w:rsidR="00BE6EBE" w:rsidRPr="00152108" w:rsidRDefault="00BE6EBE" w:rsidP="00BE6EBE">
      <w:pPr>
        <w:pStyle w:val="ad"/>
        <w:spacing w:line="240" w:lineRule="auto"/>
        <w:rPr>
          <w:b/>
          <w:bCs/>
          <w:sz w:val="28"/>
          <w:szCs w:val="28"/>
        </w:rPr>
      </w:pPr>
      <w:r w:rsidRPr="00152108">
        <w:rPr>
          <w:sz w:val="28"/>
          <w:szCs w:val="28"/>
        </w:rPr>
        <w:t xml:space="preserve"> </w:t>
      </w:r>
    </w:p>
    <w:p w:rsidR="00BE6EBE" w:rsidRPr="00152108" w:rsidRDefault="00BE6EBE" w:rsidP="00BE6EBE">
      <w:pPr>
        <w:autoSpaceDE w:val="0"/>
        <w:autoSpaceDN w:val="0"/>
        <w:adjustRightInd w:val="0"/>
        <w:spacing w:after="120"/>
        <w:jc w:val="center"/>
      </w:pPr>
      <w:r w:rsidRPr="00152108">
        <w:rPr>
          <w:b/>
          <w:bCs/>
        </w:rPr>
        <w:t>Специальность среднего профессионального образования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152108" w:rsidRDefault="00BE6EBE" w:rsidP="00BE6EBE">
      <w:pPr>
        <w:spacing w:after="120"/>
        <w:jc w:val="center"/>
        <w:rPr>
          <w:color w:val="000000"/>
        </w:rPr>
      </w:pPr>
      <w:r w:rsidRPr="00152108">
        <w:rPr>
          <w:b/>
          <w:bCs/>
        </w:rPr>
        <w:t>Квалификация выпускника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</w:p>
    <w:p w:rsidR="00BE6EBE" w:rsidRPr="00152108" w:rsidRDefault="00BE6EBE" w:rsidP="00BE6EBE">
      <w:pPr>
        <w:spacing w:after="120"/>
        <w:jc w:val="center"/>
        <w:rPr>
          <w:color w:val="000000"/>
        </w:rPr>
      </w:pPr>
      <w:r w:rsidRPr="00152108">
        <w:rPr>
          <w:b/>
          <w:bCs/>
        </w:rPr>
        <w:t>Форма обучения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BE6EBE" w:rsidRDefault="00BE6EBE" w:rsidP="00BE6EBE">
      <w:pPr>
        <w:jc w:val="center"/>
        <w:rPr>
          <w:color w:val="FF0000"/>
          <w:sz w:val="18"/>
          <w:szCs w:val="18"/>
        </w:rPr>
      </w:pPr>
    </w:p>
    <w:p w:rsidR="00BE6EBE" w:rsidRDefault="00BE6EBE" w:rsidP="00BE6EBE">
      <w:pPr>
        <w:jc w:val="center"/>
        <w:rPr>
          <w:strike/>
          <w:color w:val="FF0000"/>
          <w:sz w:val="28"/>
          <w:szCs w:val="28"/>
        </w:rPr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  <w:r w:rsidRPr="00CE254B">
        <w:t>20</w:t>
      </w:r>
      <w:r>
        <w:t>21</w:t>
      </w:r>
      <w:r w:rsidRPr="00CE254B">
        <w:t xml:space="preserve"> год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E6EBE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  <w:r>
        <w:br w:type="page"/>
      </w:r>
    </w:p>
    <w:p w:rsidR="00BE6EBE" w:rsidRPr="007C0427" w:rsidRDefault="00BE6EBE" w:rsidP="00BE6EBE">
      <w:pPr>
        <w:ind w:firstLine="709"/>
      </w:pPr>
      <w:r w:rsidRPr="00CE254B">
        <w:lastRenderedPageBreak/>
        <w:t xml:space="preserve">Программа </w:t>
      </w:r>
      <w:r>
        <w:t xml:space="preserve">учебной </w:t>
      </w:r>
      <w:r w:rsidRPr="00CE254B">
        <w:t xml:space="preserve">дисциплины составлена в соответствии с требованиями ФГОС СПО по специальности </w:t>
      </w:r>
      <w:r w:rsidRPr="007C0427">
        <w:t>38.02.01 «Экономика и бухгалтерский учет (по отраслям)»</w:t>
      </w:r>
    </w:p>
    <w:p w:rsidR="00BE6EBE" w:rsidRPr="00790BCF" w:rsidRDefault="00BE6EBE" w:rsidP="00BE6EBE">
      <w:r>
        <w:t xml:space="preserve"> </w:t>
      </w: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E6EBE" w:rsidRPr="00790BCF" w:rsidRDefault="00BE6EBE" w:rsidP="00BE6EBE">
      <w:r>
        <w:t>Авторы:</w:t>
      </w:r>
    </w:p>
    <w:p w:rsidR="00BE6EBE" w:rsidRDefault="00BE6EBE" w:rsidP="00BE6EBE"/>
    <w:p w:rsidR="00BE6EBE" w:rsidRDefault="00BE6EBE" w:rsidP="00BE6EBE">
      <w:r>
        <w:t>Преподаватель СПО ИЭП</w:t>
      </w:r>
      <w:r w:rsidRPr="00671054">
        <w:t xml:space="preserve"> </w:t>
      </w:r>
      <w:r>
        <w:t xml:space="preserve">       ______________       Третьякова Е.Ф.</w:t>
      </w:r>
    </w:p>
    <w:p w:rsidR="00BE6EBE" w:rsidRPr="00152108" w:rsidRDefault="00BE6EBE" w:rsidP="00BE6EBE"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BE6EBE" w:rsidRDefault="00BE6EBE" w:rsidP="00BE6EBE"/>
    <w:p w:rsidR="00BE6EBE" w:rsidRDefault="00BE6EBE" w:rsidP="00BE6EBE">
      <w:r>
        <w:t>Преподаватель СПО ИЭП</w:t>
      </w:r>
      <w:r w:rsidRPr="00671054">
        <w:t xml:space="preserve"> </w:t>
      </w:r>
      <w:r>
        <w:t xml:space="preserve">       ______________       Тю</w:t>
      </w:r>
      <w:r w:rsidR="002C38CB">
        <w:t>к</w:t>
      </w:r>
      <w:r>
        <w:t>аева И.К.</w:t>
      </w:r>
    </w:p>
    <w:p w:rsidR="00BE6EBE" w:rsidRDefault="00BE6EBE" w:rsidP="00BE6EB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BE6EBE" w:rsidRPr="00152108" w:rsidRDefault="00BE6EBE" w:rsidP="00BE6EBE"/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>Программа рассмотрена и одобрена на заседании методической комиссии</w:t>
      </w: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 «___» ________20___ протокол №____.</w:t>
      </w: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CE254B">
        <w:rPr>
          <w:bCs/>
          <w:i/>
        </w:rPr>
        <w:br w:type="page"/>
      </w: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E254B">
        <w:rPr>
          <w:b/>
        </w:rPr>
        <w:t>СОДЕРЖАНИЕ</w:t>
      </w:r>
    </w:p>
    <w:p w:rsidR="00BE6EBE" w:rsidRPr="00CE254B" w:rsidRDefault="00BE6EBE" w:rsidP="00BE6EBE">
      <w:pPr>
        <w:rPr>
          <w:lang/>
        </w:rPr>
      </w:pPr>
    </w:p>
    <w:p w:rsidR="00BE6EBE" w:rsidRPr="00CE254B" w:rsidRDefault="00BE6EBE" w:rsidP="00BE6EBE">
      <w:pPr>
        <w:ind w:firstLine="0"/>
        <w:jc w:val="center"/>
      </w:pPr>
      <w:r w:rsidRPr="00CE254B">
        <w:rPr>
          <w:b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/>
      </w:tblPr>
      <w:tblGrid>
        <w:gridCol w:w="959"/>
        <w:gridCol w:w="7087"/>
        <w:gridCol w:w="1012"/>
      </w:tblGrid>
      <w:tr w:rsidR="00BE6EBE" w:rsidRPr="00CE254B" w:rsidTr="00677334"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</w:rPr>
            </w:pPr>
            <w:r w:rsidRPr="00CE254B">
              <w:rPr>
                <w:b/>
              </w:rPr>
              <w:t xml:space="preserve">ОБЩАЯ ХАРАКТЕРИСТИКА РАБОЧЕЙ ПРОГРАММЫ </w:t>
            </w:r>
            <w:r>
              <w:rPr>
                <w:b/>
                <w:lang w:val="ru-RU"/>
              </w:rPr>
              <w:t xml:space="preserve">УЧЕБНОЙ </w:t>
            </w:r>
            <w:r w:rsidRPr="00CE254B">
              <w:rPr>
                <w:b/>
              </w:rPr>
              <w:t>ДИСЦИПЛИНЫ</w:t>
            </w:r>
          </w:p>
          <w:p w:rsidR="00BE6EBE" w:rsidRPr="00CE254B" w:rsidRDefault="00BE6EBE" w:rsidP="00677334">
            <w:pPr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СТРУКТУРА и содержание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E6EBE" w:rsidRPr="00CE254B" w:rsidRDefault="00BE6EBE" w:rsidP="00677334">
            <w:pPr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rPr>
          <w:trHeight w:val="670"/>
        </w:trPr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условия реализации  </w:t>
            </w:r>
            <w:r w:rsidRPr="00CE254B">
              <w:rPr>
                <w:b/>
                <w:caps/>
                <w:lang w:val="ru-RU"/>
              </w:rPr>
              <w:t>ПРОГРАММЫ</w:t>
            </w:r>
            <w:r w:rsidRPr="00CE254B">
              <w:rPr>
                <w:b/>
                <w:caps/>
              </w:rPr>
              <w:t xml:space="preserve">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rPr>
          <w:trHeight w:val="670"/>
        </w:trPr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Контроль и оценка результатов Освоения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BE6EBE" w:rsidRPr="00CE254B" w:rsidRDefault="00BE6EBE" w:rsidP="00677334">
            <w:pPr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</w:tbl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BE6EBE" w:rsidRPr="00CE254B" w:rsidRDefault="00BE6EBE" w:rsidP="00BE6EBE">
      <w:pPr>
        <w:suppressAutoHyphens/>
        <w:ind w:firstLine="709"/>
        <w:jc w:val="center"/>
        <w:rPr>
          <w:b/>
        </w:rPr>
      </w:pPr>
      <w:r w:rsidRPr="00CE254B">
        <w:rPr>
          <w:b/>
          <w:caps/>
          <w:u w:val="single"/>
        </w:rPr>
        <w:br w:type="page"/>
      </w:r>
      <w:r w:rsidRPr="00CE254B">
        <w:rPr>
          <w:b/>
        </w:rPr>
        <w:lastRenderedPageBreak/>
        <w:t xml:space="preserve">1. ОБЩАЯ ХАРАКТЕРИСТИКА РАБОЧЕЙ ПРОГРАММЫ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E6EBE" w:rsidRPr="00CE254B" w:rsidRDefault="00BE6EBE" w:rsidP="00BE6EBE">
      <w:pPr>
        <w:suppressAutoHyphens/>
        <w:ind w:firstLine="709"/>
        <w:jc w:val="center"/>
        <w:rPr>
          <w:b/>
        </w:rPr>
      </w:pPr>
    </w:p>
    <w:p w:rsidR="00BE6EBE" w:rsidRPr="00CE254B" w:rsidRDefault="00BE6EBE" w:rsidP="00084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rPr>
          <w:b/>
        </w:rPr>
        <w:t xml:space="preserve">1.1. Место дисциплины в структуре основной образовательной программы: </w:t>
      </w:r>
      <w:r w:rsidRPr="00CE254B">
        <w:tab/>
      </w:r>
    </w:p>
    <w:p w:rsidR="00BE6EBE" w:rsidRDefault="00BE6EBE" w:rsidP="00084F4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t xml:space="preserve">Учебная дисциплина </w:t>
      </w:r>
      <w:r w:rsidRPr="009A3E44">
        <w:t xml:space="preserve">ОП.01 </w:t>
      </w:r>
      <w:r>
        <w:t>«</w:t>
      </w:r>
      <w:r w:rsidRPr="009A3E44">
        <w:t>Экономика организации</w:t>
      </w:r>
      <w:r>
        <w:t>»</w:t>
      </w:r>
      <w:r w:rsidRPr="009A3E44">
        <w:t xml:space="preserve"> </w:t>
      </w:r>
      <w:r w:rsidRPr="00CE254B">
        <w:t xml:space="preserve">является обязательной частью </w:t>
      </w:r>
      <w:r w:rsidRPr="009A3E44">
        <w:t>общепр</w:t>
      </w:r>
      <w:r>
        <w:t>офессионального</w:t>
      </w:r>
      <w:r w:rsidRPr="00CE254B">
        <w:t xml:space="preserve"> цикла основной образовательной программы в соответствии с ФГОС по </w:t>
      </w:r>
      <w:r w:rsidRPr="009A3E44">
        <w:t>38.02.01 «Экономика и бухгалтерский учет (по отраслям)</w:t>
      </w:r>
      <w:r>
        <w:t>».</w:t>
      </w:r>
    </w:p>
    <w:p w:rsidR="00BE6EBE" w:rsidRPr="00CE254B" w:rsidRDefault="00BE6EBE" w:rsidP="00084F4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proofErr w:type="gramStart"/>
      <w:r w:rsidRPr="00CE254B">
        <w:t xml:space="preserve">Учебная дисциплина </w:t>
      </w:r>
      <w:r>
        <w:t>«</w:t>
      </w:r>
      <w:r w:rsidRPr="009A3E44">
        <w:t>Экономика организации</w:t>
      </w:r>
      <w:r>
        <w:t>»</w:t>
      </w:r>
      <w:r w:rsidRPr="009A3E44">
        <w:t xml:space="preserve"> </w:t>
      </w:r>
      <w:r w:rsidRPr="00CE254B">
        <w:t xml:space="preserve"> обеспечивает формирование </w:t>
      </w:r>
      <w:r>
        <w:t xml:space="preserve">общих и </w:t>
      </w:r>
      <w:r w:rsidRPr="00CE254B">
        <w:t>профессиональных</w:t>
      </w:r>
      <w:r w:rsidR="00084F42">
        <w:t xml:space="preserve">  компетенций по </w:t>
      </w:r>
      <w:r w:rsidR="00084F42" w:rsidRPr="009A3E44">
        <w:t>всем видам</w:t>
      </w:r>
      <w:r w:rsidR="00084F42">
        <w:t xml:space="preserve"> деятельности </w:t>
      </w:r>
      <w:r w:rsidRPr="00CE254B">
        <w:t xml:space="preserve">ФГОС по специальности </w:t>
      </w:r>
      <w:r w:rsidR="00084F42" w:rsidRPr="009A3E44">
        <w:t>38.02.01 «Экономика и б</w:t>
      </w:r>
      <w:r w:rsidR="00084F42">
        <w:t>ухгалтерский учет (по отраслям)</w:t>
      </w:r>
      <w:r w:rsidRPr="00CE254B">
        <w:rPr>
          <w:i/>
        </w:rPr>
        <w:t>)</w:t>
      </w:r>
      <w:r w:rsidRPr="00CE254B">
        <w:t>.</w:t>
      </w:r>
      <w:proofErr w:type="gramEnd"/>
      <w:r w:rsidRPr="00CE254B">
        <w:t xml:space="preserve"> Особое значение дисциплина имеет при формировании и развитии</w:t>
      </w:r>
      <w:r w:rsidR="00084F42">
        <w:t>: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ОК 01. Выбирать способы решения задач профессиональной деятельности применительно к различным контекстам;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84F42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ОК 03. Планировать и реализовывать собственное профессиональное и личностное разви</w:t>
      </w:r>
      <w:r>
        <w:t>тие;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ОК 04. Работать в коллективе и команде, эффективно взаимодействовать с коллегами, руководством, клиентами;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ОК 09. Использовать информационные технологии в профессиональной деятельности;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ОК 10. Пользоваться профессиональной документацией на государственном и иностранном языках;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ПК 4.5. Принимать участие в составлении бизнес-плана;</w:t>
      </w:r>
    </w:p>
    <w:p w:rsidR="00084F42" w:rsidRPr="009275F0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lastRenderedPageBreak/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084F42" w:rsidRDefault="00084F42" w:rsidP="00084F42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9275F0">
        <w:t>ПК 4.7. Проводить мониторинг устранения менеджментом выявленных нарушений, недостатков и рисков.</w:t>
      </w:r>
    </w:p>
    <w:p w:rsidR="00BE6EBE" w:rsidRPr="00CE254B" w:rsidRDefault="00BE6EBE" w:rsidP="00BE6EBE">
      <w:pPr>
        <w:widowControl/>
        <w:ind w:firstLine="709"/>
        <w:jc w:val="left"/>
        <w:rPr>
          <w:b/>
        </w:rPr>
      </w:pPr>
    </w:p>
    <w:p w:rsidR="00BE6EBE" w:rsidRPr="00CE254B" w:rsidRDefault="00BE6EBE" w:rsidP="00BE6EBE">
      <w:pPr>
        <w:widowControl/>
        <w:ind w:firstLine="709"/>
        <w:jc w:val="left"/>
        <w:rPr>
          <w:b/>
        </w:rPr>
      </w:pPr>
      <w:r w:rsidRPr="00CE254B">
        <w:rPr>
          <w:b/>
        </w:rPr>
        <w:t xml:space="preserve">1.2. Цель и планируемые результаты освоения дисциплины: </w:t>
      </w:r>
    </w:p>
    <w:p w:rsidR="00BE6EBE" w:rsidRPr="00CE254B" w:rsidRDefault="00BE6EBE" w:rsidP="00BE6EBE">
      <w:pPr>
        <w:widowControl/>
        <w:suppressAutoHyphens/>
        <w:ind w:firstLine="709"/>
      </w:pPr>
    </w:p>
    <w:p w:rsidR="00BE6EBE" w:rsidRDefault="00BE6EBE" w:rsidP="00084F42">
      <w:pPr>
        <w:widowControl/>
        <w:suppressAutoHyphens/>
        <w:spacing w:line="360" w:lineRule="auto"/>
        <w:ind w:firstLine="709"/>
        <w:rPr>
          <w:i/>
        </w:rPr>
      </w:pPr>
      <w:r w:rsidRPr="00CE254B">
        <w:t xml:space="preserve">В рамках программы учебной дисциплины </w:t>
      </w:r>
      <w:proofErr w:type="gramStart"/>
      <w:r w:rsidRPr="00CE254B">
        <w:t>обучающимися</w:t>
      </w:r>
      <w:proofErr w:type="gramEnd"/>
      <w:r w:rsidRPr="00CE254B">
        <w:t xml:space="preserve"> осваиваются знания и умения, формируются общие и профессиональные компетенций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4110"/>
        <w:gridCol w:w="3226"/>
      </w:tblGrid>
      <w:tr w:rsidR="00084F42" w:rsidRPr="008D7904" w:rsidTr="00677334">
        <w:tc>
          <w:tcPr>
            <w:tcW w:w="2553" w:type="dxa"/>
            <w:vMerge w:val="restart"/>
          </w:tcPr>
          <w:p w:rsidR="00084F42" w:rsidRPr="00CE254B" w:rsidRDefault="00084F42" w:rsidP="00084F42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>Код и содержание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CE254B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CE254B">
              <w:rPr>
                <w:b/>
              </w:rPr>
              <w:t>омпетенции</w:t>
            </w:r>
          </w:p>
        </w:tc>
        <w:tc>
          <w:tcPr>
            <w:tcW w:w="7336" w:type="dxa"/>
            <w:gridSpan w:val="2"/>
          </w:tcPr>
          <w:p w:rsidR="00084F42" w:rsidRPr="00084F42" w:rsidRDefault="00084F42" w:rsidP="00084F42">
            <w:pPr>
              <w:jc w:val="center"/>
              <w:rPr>
                <w:b/>
              </w:rPr>
            </w:pPr>
            <w:r w:rsidRPr="00CE254B">
              <w:rPr>
                <w:b/>
              </w:rPr>
              <w:t>На</w:t>
            </w:r>
            <w:r>
              <w:rPr>
                <w:b/>
              </w:rPr>
              <w:t>именование результата обучения</w:t>
            </w:r>
          </w:p>
        </w:tc>
      </w:tr>
      <w:tr w:rsidR="00084F42" w:rsidRPr="008D7904" w:rsidTr="00677334">
        <w:tc>
          <w:tcPr>
            <w:tcW w:w="2553" w:type="dxa"/>
            <w:vMerge/>
          </w:tcPr>
          <w:p w:rsidR="00084F42" w:rsidRPr="00A6764E" w:rsidRDefault="00084F42" w:rsidP="00084F42">
            <w:pPr>
              <w:suppressAutoHyphens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ОК 01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6764E">
              <w:rPr>
                <w:sz w:val="22"/>
                <w:szCs w:val="22"/>
              </w:rPr>
              <w:t>сферах</w:t>
            </w:r>
            <w:proofErr w:type="gramEnd"/>
            <w:r w:rsidRPr="00A6764E">
              <w:rPr>
                <w:sz w:val="22"/>
                <w:szCs w:val="22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84F42" w:rsidRPr="00A6764E" w:rsidRDefault="00084F42" w:rsidP="00677334">
            <w:pPr>
              <w:suppressAutoHyphens/>
            </w:pPr>
            <w:proofErr w:type="gramStart"/>
            <w:r w:rsidRPr="00A6764E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ОК 02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6764E">
              <w:rPr>
                <w:sz w:val="22"/>
                <w:szCs w:val="22"/>
              </w:rPr>
              <w:t>значимое</w:t>
            </w:r>
            <w:proofErr w:type="gramEnd"/>
            <w:r w:rsidRPr="00A6764E">
              <w:rPr>
                <w:sz w:val="22"/>
                <w:szCs w:val="22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ОК 03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Планировать и реализовывать собственное профессиональное и личностное разви</w:t>
            </w:r>
            <w:r>
              <w:t>тие;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ОК 04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 xml:space="preserve">Работать в коллективе и команде, </w:t>
            </w:r>
            <w:r w:rsidRPr="009275F0">
              <w:lastRenderedPageBreak/>
              <w:t>эффективно взаимодействовать с коллегами, руководством, клиентами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lastRenderedPageBreak/>
              <w:t xml:space="preserve">организовывать работу коллектива и команды; взаимодействовать с коллегами, руководством, клиентами в </w:t>
            </w:r>
            <w:r w:rsidRPr="00A6764E">
              <w:rPr>
                <w:sz w:val="22"/>
                <w:szCs w:val="22"/>
              </w:rPr>
              <w:lastRenderedPageBreak/>
              <w:t>ходе профессиональной деятельности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lastRenderedPageBreak/>
              <w:t xml:space="preserve">психологические основы деятельности  коллектива, психологические особенности </w:t>
            </w:r>
            <w:r w:rsidRPr="00A6764E">
              <w:rPr>
                <w:sz w:val="22"/>
                <w:szCs w:val="22"/>
              </w:rPr>
              <w:lastRenderedPageBreak/>
              <w:t>личности; основы проектной деятельности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lastRenderedPageBreak/>
              <w:t>ОК 05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ОК 06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 xml:space="preserve">описывать значимость своей </w:t>
            </w:r>
            <w:r w:rsidRPr="00A6764E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A6764E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ОК 07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ОК 09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Использовать информационные технологии в профессиональной деятельности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ОК 10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proofErr w:type="gramStart"/>
            <w:r w:rsidRPr="00A6764E">
              <w:rPr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</w:t>
            </w:r>
            <w:r w:rsidRPr="00A6764E">
              <w:rPr>
                <w:sz w:val="22"/>
                <w:szCs w:val="22"/>
              </w:rPr>
              <w:lastRenderedPageBreak/>
              <w:t>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sz w:val="22"/>
                <w:szCs w:val="22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</w:t>
            </w:r>
            <w:r w:rsidRPr="00A6764E">
              <w:rPr>
                <w:sz w:val="22"/>
                <w:szCs w:val="22"/>
              </w:rPr>
              <w:lastRenderedPageBreak/>
              <w:t>деятельности; особенности произношения; правила чтения текстов профессиональной направленности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lastRenderedPageBreak/>
              <w:t>ПК 2.6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ПК 4.4</w:t>
            </w:r>
          </w:p>
          <w:p w:rsidR="00084F42" w:rsidRDefault="00084F42" w:rsidP="00084F42">
            <w:pPr>
              <w:suppressAutoHyphens/>
              <w:ind w:firstLine="0"/>
              <w:jc w:val="center"/>
            </w:pPr>
            <w:r w:rsidRPr="009275F0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</w:p>
        </w:tc>
        <w:tc>
          <w:tcPr>
            <w:tcW w:w="4110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выявлять и оценивать риски объекта внутреннего контроля и риски собственных ошибок;</w:t>
            </w:r>
          </w:p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методы финансового анализа;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виды и приемы финансового анализа;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бухгалтерского баланса: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 xml:space="preserve">порядок </w:t>
            </w:r>
            <w:proofErr w:type="gramStart"/>
            <w:r w:rsidRPr="00A6764E">
              <w:rPr>
                <w:color w:val="000000"/>
                <w:sz w:val="22"/>
                <w:szCs w:val="22"/>
              </w:rPr>
              <w:t>определения результатов общей оценки структуры активов</w:t>
            </w:r>
            <w:proofErr w:type="gramEnd"/>
            <w:r w:rsidRPr="00A6764E">
              <w:rPr>
                <w:color w:val="000000"/>
                <w:sz w:val="22"/>
                <w:szCs w:val="22"/>
              </w:rPr>
              <w:t xml:space="preserve"> и их источников по показателям баланса;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состав критериев оценки несостоятельности (банкротства) организации;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показателей финансовой устойчивости;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отчета о финансовых результатах.</w:t>
            </w:r>
          </w:p>
          <w:p w:rsidR="00084F42" w:rsidRPr="00A6764E" w:rsidRDefault="00084F42" w:rsidP="00677334">
            <w:pPr>
              <w:suppressAutoHyphens/>
            </w:pP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ПК 4.5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Принимать участие в составлении бизнес-плана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sz w:val="22"/>
                <w:szCs w:val="22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принципы и методы общей оценки деловой активности организации, технологию расчета и анализа финансового цикла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lastRenderedPageBreak/>
              <w:t>ПК 4.6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распределять объем работ по проведению финансового анализа между работниками (группами работников).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sz w:val="22"/>
                <w:szCs w:val="22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pStyle w:val="pboth"/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уровня и динамики финансовых результатов по показателям отчетности;</w:t>
            </w:r>
          </w:p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процедуры анализа влияния факторов на прибыль.</w:t>
            </w:r>
          </w:p>
        </w:tc>
      </w:tr>
      <w:tr w:rsidR="00677334" w:rsidRPr="008D7904" w:rsidTr="00677334">
        <w:tc>
          <w:tcPr>
            <w:tcW w:w="2553" w:type="dxa"/>
          </w:tcPr>
          <w:p w:rsidR="00084F42" w:rsidRDefault="00084F42" w:rsidP="00084F42">
            <w:pPr>
              <w:suppressAutoHyphens/>
              <w:ind w:firstLine="0"/>
              <w:jc w:val="center"/>
            </w:pPr>
            <w:r w:rsidRPr="00A6764E">
              <w:rPr>
                <w:sz w:val="22"/>
                <w:szCs w:val="22"/>
              </w:rPr>
              <w:t>ПК 4.7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</w:pPr>
            <w:r w:rsidRPr="009275F0">
              <w:t>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4110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</w:pPr>
            <w:r w:rsidRPr="00A6764E">
              <w:rPr>
                <w:color w:val="000000"/>
                <w:sz w:val="22"/>
                <w:szCs w:val="22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</w:tbl>
    <w:p w:rsidR="00084F42" w:rsidRPr="009A3E44" w:rsidRDefault="00084F42" w:rsidP="00084F42">
      <w:pPr>
        <w:suppressAutoHyphens/>
      </w:pPr>
    </w:p>
    <w:p w:rsidR="00084F42" w:rsidRPr="00CD5CFF" w:rsidRDefault="00084F42" w:rsidP="0008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A"/>
          <w:kern w:val="1"/>
        </w:rPr>
      </w:pPr>
    </w:p>
    <w:p w:rsidR="00BE6EBE" w:rsidRPr="00CE254B" w:rsidRDefault="00084F42" w:rsidP="0067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  <w:r>
        <w:rPr>
          <w:b/>
          <w:bCs/>
        </w:rPr>
        <w:t xml:space="preserve"> </w:t>
      </w:r>
      <w:r w:rsidR="00BE6EBE" w:rsidRPr="00CE254B">
        <w:rPr>
          <w:b/>
        </w:rPr>
        <w:t>2. СТРУКТУРА И СОДЕРЖАНИЕ УЧЕБНОЙ ДИСЦИПЛИНЫ</w:t>
      </w:r>
    </w:p>
    <w:p w:rsidR="00BE6EBE" w:rsidRPr="00CE254B" w:rsidRDefault="00BE6EBE" w:rsidP="00BE6EBE">
      <w:pPr>
        <w:widowControl/>
        <w:numPr>
          <w:ilvl w:val="1"/>
          <w:numId w:val="2"/>
        </w:numPr>
        <w:spacing w:before="200" w:after="120"/>
        <w:jc w:val="left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E6EBE" w:rsidRPr="00CE254B" w:rsidTr="00677334">
        <w:trPr>
          <w:trHeight w:val="406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t>Объем часов</w:t>
            </w:r>
          </w:p>
        </w:tc>
      </w:tr>
      <w:tr w:rsidR="00BE6EBE" w:rsidRPr="00CE254B" w:rsidTr="00677334">
        <w:trPr>
          <w:trHeight w:val="128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BE6EBE" w:rsidRPr="00CE254B" w:rsidTr="00677334">
        <w:trPr>
          <w:trHeight w:val="399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BE6EBE" w:rsidRPr="00CE254B" w:rsidTr="00677334">
        <w:trPr>
          <w:trHeight w:val="397"/>
        </w:trPr>
        <w:tc>
          <w:tcPr>
            <w:tcW w:w="5000" w:type="pct"/>
            <w:gridSpan w:val="2"/>
            <w:vAlign w:val="center"/>
          </w:tcPr>
          <w:p w:rsidR="00BE6EBE" w:rsidRPr="00CE254B" w:rsidRDefault="00BE6EBE" w:rsidP="00677334">
            <w:pPr>
              <w:pStyle w:val="a8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BE6EBE" w:rsidRPr="00CE254B" w:rsidTr="00677334">
        <w:trPr>
          <w:trHeight w:val="397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jc w:val="both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30</w:t>
            </w:r>
          </w:p>
        </w:tc>
      </w:tr>
      <w:tr w:rsidR="00BE6EBE" w:rsidRPr="00CE254B" w:rsidTr="00677334">
        <w:trPr>
          <w:trHeight w:val="397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jc w:val="both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20</w:t>
            </w:r>
          </w:p>
        </w:tc>
      </w:tr>
      <w:tr w:rsidR="00677334" w:rsidRPr="00CE254B" w:rsidTr="00677334">
        <w:trPr>
          <w:trHeight w:val="397"/>
        </w:trPr>
        <w:tc>
          <w:tcPr>
            <w:tcW w:w="4073" w:type="pct"/>
          </w:tcPr>
          <w:p w:rsidR="00677334" w:rsidRPr="0088789C" w:rsidRDefault="00677334" w:rsidP="00677334">
            <w:pPr>
              <w:spacing w:after="120"/>
              <w:ind w:firstLine="0"/>
            </w:pPr>
            <w:r>
              <w:t>к</w:t>
            </w:r>
            <w:r w:rsidRPr="0088789C">
              <w:t>урсовые проекты</w:t>
            </w:r>
          </w:p>
        </w:tc>
        <w:tc>
          <w:tcPr>
            <w:tcW w:w="927" w:type="pct"/>
          </w:tcPr>
          <w:p w:rsidR="00677334" w:rsidRPr="0088789C" w:rsidRDefault="00677334" w:rsidP="00677334">
            <w:pPr>
              <w:spacing w:after="120"/>
              <w:ind w:firstLine="0"/>
            </w:pPr>
            <w:r>
              <w:t>20</w:t>
            </w:r>
          </w:p>
        </w:tc>
      </w:tr>
      <w:tr w:rsidR="00677334" w:rsidRPr="00CE254B" w:rsidTr="00677334">
        <w:trPr>
          <w:trHeight w:val="397"/>
        </w:trPr>
        <w:tc>
          <w:tcPr>
            <w:tcW w:w="4073" w:type="pct"/>
          </w:tcPr>
          <w:p w:rsidR="00677334" w:rsidRPr="00677334" w:rsidRDefault="00677334" w:rsidP="00677334">
            <w:pPr>
              <w:spacing w:after="120"/>
              <w:ind w:firstLine="0"/>
              <w:rPr>
                <w:bCs/>
              </w:rPr>
            </w:pPr>
            <w:r w:rsidRPr="00677334">
              <w:rPr>
                <w:bCs/>
              </w:rPr>
              <w:t>Консультации</w:t>
            </w:r>
          </w:p>
        </w:tc>
        <w:tc>
          <w:tcPr>
            <w:tcW w:w="927" w:type="pct"/>
          </w:tcPr>
          <w:p w:rsidR="00677334" w:rsidRPr="00677334" w:rsidRDefault="00677334" w:rsidP="00677334">
            <w:pPr>
              <w:spacing w:after="120"/>
              <w:ind w:firstLine="0"/>
              <w:rPr>
                <w:bCs/>
              </w:rPr>
            </w:pPr>
            <w:r w:rsidRPr="00677334">
              <w:rPr>
                <w:bCs/>
              </w:rPr>
              <w:t>4</w:t>
            </w:r>
          </w:p>
        </w:tc>
      </w:tr>
      <w:tr w:rsidR="00BE6EBE" w:rsidRPr="00CE254B" w:rsidTr="00677334">
        <w:trPr>
          <w:trHeight w:val="397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E6EBE" w:rsidRPr="00677334" w:rsidRDefault="00677334" w:rsidP="00677334">
            <w:pPr>
              <w:pStyle w:val="a8"/>
              <w:jc w:val="both"/>
              <w:rPr>
                <w:b/>
                <w:iCs/>
                <w:lang w:val="ru-RU" w:eastAsia="en-US"/>
              </w:rPr>
            </w:pPr>
            <w:r w:rsidRPr="00677334">
              <w:rPr>
                <w:b/>
                <w:iCs/>
                <w:lang w:val="ru-RU" w:eastAsia="en-US"/>
              </w:rPr>
              <w:t>16</w:t>
            </w:r>
          </w:p>
        </w:tc>
      </w:tr>
      <w:tr w:rsidR="00BE6EBE" w:rsidRPr="00CE254B" w:rsidTr="00677334">
        <w:trPr>
          <w:trHeight w:val="397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  <w:rPr>
                <w:lang w:val="ru-RU" w:eastAsia="en-US"/>
              </w:rPr>
            </w:pPr>
            <w:r w:rsidRPr="00CE254B">
              <w:rPr>
                <w:b/>
                <w:iCs/>
                <w:lang w:eastAsia="en-US"/>
              </w:rPr>
              <w:t>Промежуточная аттестация в форме</w:t>
            </w:r>
            <w:r w:rsidRPr="00CE254B">
              <w:rPr>
                <w:b/>
                <w:iCs/>
                <w:lang w:val="ru-RU" w:eastAsia="en-US"/>
              </w:rPr>
              <w:t xml:space="preserve"> </w:t>
            </w:r>
            <w:r w:rsidR="00677334">
              <w:rPr>
                <w:b/>
                <w:i/>
                <w:iCs/>
                <w:lang w:val="ru-RU" w:eastAsia="en-US"/>
              </w:rPr>
              <w:t>экзамена</w:t>
            </w:r>
          </w:p>
        </w:tc>
        <w:tc>
          <w:tcPr>
            <w:tcW w:w="927" w:type="pct"/>
            <w:vAlign w:val="center"/>
          </w:tcPr>
          <w:p w:rsidR="00BE6EBE" w:rsidRPr="00CE254B" w:rsidRDefault="00677334" w:rsidP="00677334">
            <w:pPr>
              <w:pStyle w:val="a8"/>
              <w:jc w:val="both"/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6</w:t>
            </w:r>
          </w:p>
        </w:tc>
      </w:tr>
    </w:tbl>
    <w:p w:rsidR="00BE6EBE" w:rsidRPr="00CE254B" w:rsidRDefault="00BE6EBE" w:rsidP="00BE6EBE"/>
    <w:p w:rsidR="00BE6EBE" w:rsidRPr="00CE254B" w:rsidRDefault="00BE6EBE" w:rsidP="00BE6EBE">
      <w:pPr>
        <w:sectPr w:rsidR="00BE6EBE" w:rsidRPr="00CE254B" w:rsidSect="00BE6EB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677334" w:rsidRPr="005E3294" w:rsidRDefault="00BE6EBE" w:rsidP="00677334">
      <w:pPr>
        <w:rPr>
          <w:b/>
          <w:bCs/>
        </w:rPr>
      </w:pPr>
      <w:r w:rsidRPr="00CE254B">
        <w:rPr>
          <w:b/>
        </w:rPr>
        <w:lastRenderedPageBreak/>
        <w:t xml:space="preserve">2.2. Тематический план и содержание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  <w:r w:rsidRPr="00CE254B">
        <w:rPr>
          <w:b/>
          <w:caps/>
        </w:rPr>
        <w:t xml:space="preserve"> </w:t>
      </w:r>
      <w:r w:rsidR="00677334" w:rsidRPr="005E3294">
        <w:rPr>
          <w:b/>
          <w:bCs/>
        </w:rPr>
        <w:t>«Экономика  организации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9631"/>
        <w:gridCol w:w="1080"/>
        <w:gridCol w:w="2083"/>
      </w:tblGrid>
      <w:tr w:rsidR="00677334" w:rsidRPr="0042120B" w:rsidTr="00677334">
        <w:trPr>
          <w:trHeight w:val="388"/>
        </w:trPr>
        <w:tc>
          <w:tcPr>
            <w:tcW w:w="2232" w:type="dxa"/>
            <w:vAlign w:val="center"/>
          </w:tcPr>
          <w:p w:rsidR="00677334" w:rsidRPr="0042120B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 w:right="57" w:firstLine="0"/>
              <w:rPr>
                <w:b/>
                <w:bCs/>
              </w:rPr>
            </w:pPr>
            <w:r w:rsidRPr="0042120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1" w:type="dxa"/>
            <w:vAlign w:val="center"/>
          </w:tcPr>
          <w:p w:rsidR="00677334" w:rsidRPr="0042120B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2120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677334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Объем часов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2120B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677334" w:rsidRPr="0042120B" w:rsidTr="00677334">
        <w:tc>
          <w:tcPr>
            <w:tcW w:w="2232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1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3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4</w:t>
            </w:r>
          </w:p>
        </w:tc>
      </w:tr>
      <w:tr w:rsidR="00677334" w:rsidRPr="0042120B" w:rsidTr="00677334"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1. Организация в условиях рынка</w:t>
            </w:r>
          </w:p>
        </w:tc>
        <w:tc>
          <w:tcPr>
            <w:tcW w:w="1080" w:type="dxa"/>
          </w:tcPr>
          <w:p w:rsidR="00677334" w:rsidRPr="000F47AF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677334" w:rsidRPr="0042120B" w:rsidTr="00677334">
        <w:trPr>
          <w:trHeight w:val="107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1.1. Организация - основное звено экономики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Pr="00D00764" w:rsidRDefault="00677334" w:rsidP="00677334">
            <w:pPr>
              <w:suppressAutoHyphens/>
              <w:jc w:val="center"/>
            </w:pPr>
          </w:p>
          <w:p w:rsidR="00677334" w:rsidRPr="00D00764" w:rsidRDefault="00677334" w:rsidP="00677334">
            <w:pPr>
              <w:suppressAutoHyphens/>
              <w:jc w:val="center"/>
            </w:pPr>
            <w:r w:rsidRPr="00D00764"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315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4"/>
              </w:numPr>
              <w:suppressAutoHyphens/>
              <w:ind w:right="57"/>
            </w:pPr>
            <w:r w:rsidRPr="0042120B">
              <w:t>Предпринимательская деятельность: сущность, виды. Организация: понятие и классификация.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4"/>
              </w:numPr>
              <w:suppressAutoHyphens/>
              <w:ind w:right="57"/>
            </w:pPr>
            <w:r w:rsidRPr="0042120B">
              <w:t>Организационно - правовые формы организаций. Объединения организаций.</w:t>
            </w:r>
          </w:p>
        </w:tc>
        <w:tc>
          <w:tcPr>
            <w:tcW w:w="1080" w:type="dxa"/>
            <w:vMerge/>
          </w:tcPr>
          <w:p w:rsidR="00677334" w:rsidRPr="00D00764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49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1.2.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Планирование деятельности организации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Pr="00D00764" w:rsidRDefault="00677334" w:rsidP="00677334">
            <w:pPr>
              <w:suppressAutoHyphens/>
              <w:jc w:val="center"/>
            </w:pPr>
          </w:p>
          <w:p w:rsidR="00677334" w:rsidRPr="00D00764" w:rsidRDefault="00677334" w:rsidP="00677334">
            <w:pPr>
              <w:suppressAutoHyphens/>
              <w:jc w:val="center"/>
            </w:pPr>
            <w:r w:rsidRPr="00D00764">
              <w:t>2</w:t>
            </w: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521"/>
        </w:trPr>
        <w:tc>
          <w:tcPr>
            <w:tcW w:w="2232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5"/>
              </w:numPr>
              <w:suppressAutoHyphens/>
              <w:ind w:right="57"/>
            </w:pPr>
            <w:r w:rsidRPr="0042120B">
              <w:t>Виды планирования. Бизнес- план.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05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2. Материально-техническая база организации</w:t>
            </w:r>
          </w:p>
        </w:tc>
        <w:tc>
          <w:tcPr>
            <w:tcW w:w="1080" w:type="dxa"/>
            <w:vAlign w:val="center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60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2.1.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Основной капитал и его роль в производстве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231E2D" w:rsidRDefault="00677334" w:rsidP="0067733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67"/>
        </w:trPr>
        <w:tc>
          <w:tcPr>
            <w:tcW w:w="2232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6"/>
              </w:numPr>
              <w:suppressAutoHyphens/>
              <w:ind w:right="57"/>
            </w:pPr>
            <w:r w:rsidRPr="0042120B">
              <w:t>Понятие, состав и структура основных средств. Износ и амортизация основных средств.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6"/>
              </w:numPr>
              <w:suppressAutoHyphens/>
              <w:ind w:right="57"/>
            </w:pPr>
            <w:r w:rsidRPr="0042120B">
              <w:t>Показатели эффективности использования основных средств. Нематериальные активы.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89"/>
        </w:trPr>
        <w:tc>
          <w:tcPr>
            <w:tcW w:w="2232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42120B" w:rsidRDefault="00677334" w:rsidP="00677334">
            <w:pPr>
              <w:suppressAutoHyphens/>
              <w:jc w:val="center"/>
            </w:pPr>
          </w:p>
          <w:p w:rsidR="00677334" w:rsidRPr="00B157DA" w:rsidRDefault="00677334" w:rsidP="00677334">
            <w:pPr>
              <w:suppressAutoHyphens/>
              <w:jc w:val="center"/>
            </w:pPr>
            <w:r w:rsidRPr="00B157DA">
              <w:t>4</w:t>
            </w: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89"/>
        </w:trPr>
        <w:tc>
          <w:tcPr>
            <w:tcW w:w="2232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7"/>
              </w:numPr>
              <w:suppressAutoHyphens/>
              <w:ind w:right="57"/>
            </w:pPr>
            <w:r w:rsidRPr="0042120B">
              <w:t xml:space="preserve">Расчёт среднегодовой стоимости основных средств и амортизационных отчислений.  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7"/>
              </w:numPr>
              <w:suppressAutoHyphens/>
              <w:ind w:right="57"/>
            </w:pPr>
            <w:r w:rsidRPr="0042120B">
              <w:t>Расчёт показателей использования и эффективности использования основных средств.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92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2.2.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Оборотный капитал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231E2D" w:rsidRDefault="00677334" w:rsidP="00677334">
            <w:pPr>
              <w:suppressAutoHyphens/>
              <w:jc w:val="center"/>
            </w:pPr>
            <w:r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348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8"/>
              </w:numPr>
              <w:suppressAutoHyphens/>
              <w:ind w:right="57"/>
            </w:pPr>
            <w:r w:rsidRPr="0042120B">
              <w:t>Оборотные средства: понятие, состав, структура, источники формирования.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8"/>
              </w:numPr>
              <w:suppressAutoHyphens/>
              <w:ind w:right="57"/>
            </w:pPr>
            <w:r w:rsidRPr="0042120B">
              <w:t>Показатели эффективности использования оборотных средств. Пути ускорения оборачиваемости.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48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B157DA" w:rsidRDefault="00677334" w:rsidP="00677334">
            <w:pPr>
              <w:suppressAutoHyphens/>
              <w:jc w:val="center"/>
            </w:pPr>
            <w:r w:rsidRPr="00B157DA">
              <w:t>4</w:t>
            </w: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48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9"/>
              </w:numPr>
              <w:suppressAutoHyphens/>
              <w:ind w:right="57"/>
            </w:pPr>
            <w:r w:rsidRPr="0042120B">
              <w:t>Расчёт норматива оборотных средств.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9"/>
              </w:numPr>
              <w:suppressAutoHyphens/>
              <w:ind w:right="57"/>
            </w:pPr>
            <w:r w:rsidRPr="0042120B">
              <w:t>Расчёт показателей эффективности использования оборотных средств.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68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Тема 2.3.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Капитальные вложения и их эффективность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left="57" w:right="57"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Pr="00C8600F" w:rsidRDefault="00677334" w:rsidP="00677334">
            <w:pPr>
              <w:suppressAutoHyphens/>
              <w:jc w:val="center"/>
            </w:pPr>
            <w:r w:rsidRPr="00C8600F">
              <w:t>2</w:t>
            </w: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C8600F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lastRenderedPageBreak/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1105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0"/>
              </w:numPr>
              <w:suppressAutoHyphens/>
            </w:pPr>
            <w:r w:rsidRPr="0042120B">
              <w:t>Капитальные вложения и их эффективность.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828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 xml:space="preserve">Самостоятельная работа </w:t>
            </w:r>
            <w:proofErr w:type="gramStart"/>
            <w:r w:rsidRPr="0042120B">
              <w:rPr>
                <w:b/>
                <w:bCs/>
              </w:rPr>
              <w:t>обучающихся</w:t>
            </w:r>
            <w:proofErr w:type="gramEnd"/>
          </w:p>
          <w:p w:rsidR="00677334" w:rsidRPr="0042120B" w:rsidRDefault="00677334" w:rsidP="00677334">
            <w:pPr>
              <w:suppressAutoHyphens/>
            </w:pPr>
            <w:r w:rsidRPr="0042120B">
              <w:t>Тематика самостоятельной учебной работы при изучении раздела 2:</w:t>
            </w:r>
          </w:p>
          <w:p w:rsidR="00677334" w:rsidRPr="0042120B" w:rsidRDefault="00677334" w:rsidP="00677334">
            <w:pPr>
              <w:suppressAutoHyphens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Виды предпринимательства и их развитие.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Особенности организации предпринимательской деятельности за рубежом.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Бизнес-план как основа внутрифирменного планирования.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Логистика и её роль в выполнении производственной программы.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Виды аренды: лизинг, хайринг, рентинг и др.</w:t>
            </w:r>
          </w:p>
          <w:p w:rsidR="00677334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 xml:space="preserve">Формы управления движением нематериальных активов: лицензирование, </w:t>
            </w:r>
            <w:proofErr w:type="spellStart"/>
            <w:r w:rsidRPr="0042120B">
              <w:t>франчайзинг</w:t>
            </w:r>
            <w:proofErr w:type="spellEnd"/>
            <w:r w:rsidRPr="0042120B">
              <w:t xml:space="preserve">, инжиниринг, </w:t>
            </w:r>
            <w:proofErr w:type="spellStart"/>
            <w:r w:rsidRPr="0042120B">
              <w:t>эккаунтинг</w:t>
            </w:r>
            <w:proofErr w:type="spellEnd"/>
            <w:r w:rsidRPr="0042120B">
              <w:t xml:space="preserve"> и их особенности.</w:t>
            </w:r>
          </w:p>
          <w:p w:rsidR="00677334" w:rsidRPr="00C04E83" w:rsidRDefault="00677334" w:rsidP="00677334">
            <w:pPr>
              <w:widowControl/>
              <w:numPr>
                <w:ilvl w:val="0"/>
                <w:numId w:val="11"/>
              </w:numPr>
              <w:suppressAutoHyphens/>
            </w:pPr>
            <w:r w:rsidRPr="0042120B">
              <w:t>Определение эффективности капитальных вложений.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133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3. Кадры и оплата труда в организации</w:t>
            </w:r>
          </w:p>
        </w:tc>
        <w:tc>
          <w:tcPr>
            <w:tcW w:w="1080" w:type="dxa"/>
            <w:vAlign w:val="center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43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3.1.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Кадры организации и производительность труда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C8600F" w:rsidRDefault="00677334" w:rsidP="00677334">
            <w:pPr>
              <w:suppressAutoHyphens/>
              <w:jc w:val="center"/>
            </w:pPr>
            <w:r w:rsidRPr="00C8600F">
              <w:t>4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301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2"/>
              </w:numPr>
              <w:suppressAutoHyphens/>
            </w:pPr>
            <w:r w:rsidRPr="0042120B">
              <w:t>Персонал организации: понятие, классификация.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2"/>
              </w:numPr>
              <w:suppressAutoHyphens/>
            </w:pPr>
            <w:r w:rsidRPr="0042120B">
              <w:t>Нормирование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2"/>
              </w:numPr>
              <w:suppressAutoHyphens/>
            </w:pPr>
            <w:r w:rsidRPr="0042120B">
              <w:t>Производительность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2"/>
              </w:numPr>
              <w:suppressAutoHyphens/>
            </w:pPr>
            <w:r w:rsidRPr="0042120B">
              <w:t xml:space="preserve">Мотивация труда. 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31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B157DA" w:rsidRDefault="00677334" w:rsidP="00677334">
            <w:pPr>
              <w:suppressAutoHyphens/>
              <w:jc w:val="center"/>
            </w:pPr>
            <w:r w:rsidRPr="00B157DA">
              <w:t>2</w:t>
            </w: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31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ind w:right="57"/>
            </w:pPr>
            <w:r w:rsidRPr="0042120B">
              <w:t>Расчет производительности труда.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71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3.2.</w:t>
            </w:r>
          </w:p>
          <w:p w:rsidR="00677334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Организация оплаты труда</w:t>
            </w:r>
          </w:p>
          <w:p w:rsidR="00677334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231E2D" w:rsidRDefault="00677334" w:rsidP="0067733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67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3"/>
              </w:numPr>
              <w:suppressAutoHyphens/>
            </w:pPr>
            <w:r w:rsidRPr="0042120B">
              <w:t>Сущность и принципы оплаты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3"/>
              </w:numPr>
              <w:suppressAutoHyphens/>
            </w:pPr>
            <w:r w:rsidRPr="0042120B">
              <w:t>Бестарифная система оплаты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3"/>
              </w:numPr>
              <w:suppressAutoHyphens/>
            </w:pPr>
            <w:r w:rsidRPr="0042120B">
              <w:t xml:space="preserve">Тарифная система и её элементы. 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69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B157DA" w:rsidRDefault="00677334" w:rsidP="00677334">
            <w:pPr>
              <w:suppressAutoHyphens/>
              <w:jc w:val="center"/>
            </w:pPr>
            <w:r>
              <w:t>2</w:t>
            </w:r>
          </w:p>
          <w:p w:rsidR="00677334" w:rsidRPr="00B157DA" w:rsidRDefault="00677334" w:rsidP="00677334">
            <w:pPr>
              <w:suppressAutoHyphens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550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t>Расчёт заработной платы по видам.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73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2120B">
              <w:rPr>
                <w:b/>
                <w:bCs/>
              </w:rPr>
              <w:t>обучающихся</w:t>
            </w:r>
            <w:proofErr w:type="gramEnd"/>
            <w:r w:rsidRPr="0042120B">
              <w:rPr>
                <w:b/>
                <w:bCs/>
              </w:rPr>
              <w:t xml:space="preserve">: </w:t>
            </w:r>
          </w:p>
          <w:p w:rsidR="00677334" w:rsidRPr="0042120B" w:rsidRDefault="00677334" w:rsidP="00677334">
            <w:pPr>
              <w:suppressAutoHyphens/>
            </w:pPr>
            <w:r w:rsidRPr="0042120B">
              <w:lastRenderedPageBreak/>
              <w:t>Тематика самостоятельной учебной работы при изучении раздела 3:</w:t>
            </w:r>
          </w:p>
          <w:p w:rsidR="00677334" w:rsidRPr="0042120B" w:rsidRDefault="00677334" w:rsidP="00677334">
            <w:pPr>
              <w:suppressAutoHyphens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>Мотивация труда.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 xml:space="preserve">Минимальный </w:t>
            </w:r>
            <w:proofErr w:type="gramStart"/>
            <w:r w:rsidRPr="0042120B">
              <w:t>размер оплаты труда</w:t>
            </w:r>
            <w:proofErr w:type="gramEnd"/>
            <w:r w:rsidRPr="0042120B">
              <w:t xml:space="preserve"> (МРОТ) и динамика его изменения.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>Методы совершенствования организации труда в организации.</w:t>
            </w:r>
          </w:p>
          <w:p w:rsidR="00677334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>Совершенствование тарифной и бестарифной систем оплаты труда.</w:t>
            </w:r>
          </w:p>
          <w:p w:rsidR="00677334" w:rsidRPr="00ED5A08" w:rsidRDefault="00677334" w:rsidP="00677334">
            <w:pPr>
              <w:widowControl/>
              <w:numPr>
                <w:ilvl w:val="0"/>
                <w:numId w:val="14"/>
              </w:numPr>
              <w:suppressAutoHyphens/>
            </w:pPr>
            <w:r w:rsidRPr="0042120B">
              <w:t>Проблемы дифференциации оплаты труда в России.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 xml:space="preserve">ОК 01-05; </w:t>
            </w:r>
            <w:r w:rsidRPr="0042120B">
              <w:lastRenderedPageBreak/>
              <w:t>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165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1080" w:type="dxa"/>
            <w:vAlign w:val="center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37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4.1.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Издержки производства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231E2D" w:rsidRDefault="00677334" w:rsidP="00677334">
            <w:pPr>
              <w:suppressAutoHyphens/>
              <w:jc w:val="center"/>
            </w:pPr>
            <w:r w:rsidRPr="00231E2D">
              <w:t>4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523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5"/>
              </w:numPr>
              <w:suppressAutoHyphens/>
            </w:pPr>
            <w:r w:rsidRPr="0042120B">
              <w:t>Понятие себестоимости продукции, её виды.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5"/>
              </w:numPr>
              <w:suppressAutoHyphens/>
            </w:pPr>
            <w:r w:rsidRPr="0042120B">
              <w:t xml:space="preserve">Смета затрат на производство продукции. 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5"/>
              </w:numPr>
              <w:suppressAutoHyphens/>
            </w:pPr>
            <w:r w:rsidRPr="0042120B">
              <w:t xml:space="preserve">Группировка затрат по статьям калькуляции. 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12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B157DA" w:rsidRDefault="00677334" w:rsidP="0067733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12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6"/>
              </w:numPr>
              <w:suppressAutoHyphens/>
            </w:pPr>
            <w:r w:rsidRPr="0042120B">
              <w:t>Расчёт сметы затрат на производство. Расчёт себестоимости единицы продукции.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6"/>
              </w:numPr>
              <w:suppressAutoHyphens/>
            </w:pPr>
            <w:r w:rsidRPr="0042120B">
              <w:t>Расчёт снижения себестоимости.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91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4.2.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Цена и ценообразование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C8600F" w:rsidRDefault="00677334" w:rsidP="00677334">
            <w:pPr>
              <w:suppressAutoHyphens/>
              <w:jc w:val="center"/>
            </w:pPr>
            <w:r w:rsidRPr="00C8600F"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467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t>Понятие, функции, виды цен. Порядок ценообразования.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66"/>
        </w:trPr>
        <w:tc>
          <w:tcPr>
            <w:tcW w:w="2232" w:type="dxa"/>
            <w:vMerge w:val="restart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4.3.</w:t>
            </w: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Прибыль и рентабельность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</w:pPr>
          </w:p>
          <w:p w:rsidR="00677334" w:rsidRPr="00C8600F" w:rsidRDefault="00677334" w:rsidP="00677334">
            <w:pPr>
              <w:suppressAutoHyphens/>
              <w:jc w:val="center"/>
            </w:pPr>
            <w:r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535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7"/>
              </w:numPr>
              <w:suppressAutoHyphens/>
            </w:pPr>
            <w:r w:rsidRPr="0042120B">
              <w:t>Прибыль и ее виды.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7"/>
              </w:numPr>
              <w:suppressAutoHyphens/>
            </w:pPr>
            <w:r w:rsidRPr="0042120B">
              <w:t>Рентабельность и её виды.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91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677334" w:rsidRPr="00B157DA" w:rsidRDefault="00677334" w:rsidP="00677334">
            <w:pPr>
              <w:suppressAutoHyphens/>
              <w:jc w:val="center"/>
            </w:pPr>
            <w:r>
              <w:t>4</w:t>
            </w:r>
          </w:p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B157DA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469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widowControl/>
              <w:numPr>
                <w:ilvl w:val="0"/>
                <w:numId w:val="18"/>
              </w:numPr>
              <w:suppressAutoHyphens/>
            </w:pPr>
            <w:r w:rsidRPr="0042120B">
              <w:t>Расчёт прибыли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8"/>
              </w:numPr>
              <w:suppressAutoHyphens/>
            </w:pPr>
            <w:r w:rsidRPr="0042120B">
              <w:t>Расчёт рентабельности</w:t>
            </w:r>
            <w:r w:rsidRPr="0042120B">
              <w:rPr>
                <w:b/>
                <w:bCs/>
              </w:rPr>
              <w:t>.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134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42120B">
              <w:rPr>
                <w:b/>
                <w:bCs/>
              </w:rPr>
              <w:t>обучающихся</w:t>
            </w:r>
            <w:proofErr w:type="gramEnd"/>
            <w:r w:rsidRPr="0042120B">
              <w:rPr>
                <w:b/>
                <w:bCs/>
              </w:rPr>
              <w:t xml:space="preserve">: </w:t>
            </w:r>
          </w:p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t>Тематика самостоятельной учебной работы при изучении раздела 4:</w:t>
            </w:r>
          </w:p>
          <w:p w:rsidR="00677334" w:rsidRPr="0042120B" w:rsidRDefault="00677334" w:rsidP="00677334">
            <w:pPr>
              <w:suppressAutoHyphens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9"/>
              </w:numPr>
              <w:suppressAutoHyphens/>
            </w:pPr>
            <w:r w:rsidRPr="0042120B">
              <w:t>Пути снижения затрат на производство и реализацию продукции (работ, услуг).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19"/>
              </w:numPr>
              <w:suppressAutoHyphens/>
            </w:pPr>
            <w:r w:rsidRPr="0042120B">
              <w:lastRenderedPageBreak/>
              <w:t>Методы ценообразования.</w:t>
            </w:r>
          </w:p>
          <w:p w:rsidR="00677334" w:rsidRDefault="00677334" w:rsidP="00677334">
            <w:pPr>
              <w:widowControl/>
              <w:numPr>
                <w:ilvl w:val="0"/>
                <w:numId w:val="19"/>
              </w:numPr>
              <w:suppressAutoHyphens/>
            </w:pPr>
            <w:r w:rsidRPr="0042120B">
              <w:t>Антимонопольная политика в области ценообразования.</w:t>
            </w:r>
          </w:p>
          <w:p w:rsidR="00677334" w:rsidRPr="00965638" w:rsidRDefault="00677334" w:rsidP="00677334">
            <w:pPr>
              <w:widowControl/>
              <w:numPr>
                <w:ilvl w:val="0"/>
                <w:numId w:val="19"/>
              </w:numPr>
              <w:suppressAutoHyphens/>
            </w:pPr>
            <w:r w:rsidRPr="0042120B">
              <w:t xml:space="preserve">Пути </w:t>
            </w:r>
            <w:r>
              <w:t xml:space="preserve"> оптимизации </w:t>
            </w:r>
            <w:r w:rsidRPr="0042120B">
              <w:t>прибыли экономического субъекта.</w:t>
            </w:r>
            <w:r>
              <w:t xml:space="preserve"> 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134"/>
        </w:trPr>
        <w:tc>
          <w:tcPr>
            <w:tcW w:w="11863" w:type="dxa"/>
            <w:gridSpan w:val="2"/>
            <w:vAlign w:val="center"/>
          </w:tcPr>
          <w:p w:rsidR="00677334" w:rsidRPr="0042120B" w:rsidRDefault="00677334" w:rsidP="00677334">
            <w:pPr>
              <w:suppressAutoHyphens/>
              <w:spacing w:before="120" w:after="120"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Раздел 5. Внешнеэкономическая деятельность экономического субъекта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80"/>
        </w:trPr>
        <w:tc>
          <w:tcPr>
            <w:tcW w:w="2232" w:type="dxa"/>
            <w:vMerge w:val="restart"/>
            <w:vAlign w:val="center"/>
          </w:tcPr>
          <w:p w:rsidR="00677334" w:rsidRPr="0042120B" w:rsidRDefault="00677334" w:rsidP="00677334">
            <w:pPr>
              <w:suppressAutoHyphens/>
              <w:ind w:left="57" w:right="57" w:firstLine="176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5.1.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Внешнеэкономическая деятельность организации</w:t>
            </w: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C8600F" w:rsidRDefault="00677334" w:rsidP="00677334">
            <w:pPr>
              <w:suppressAutoHyphens/>
              <w:jc w:val="center"/>
            </w:pPr>
            <w:r w:rsidRPr="00C8600F">
              <w:t>2</w:t>
            </w:r>
          </w:p>
        </w:tc>
        <w:tc>
          <w:tcPr>
            <w:tcW w:w="2083" w:type="dxa"/>
            <w:vMerge w:val="restart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425"/>
        </w:trPr>
        <w:tc>
          <w:tcPr>
            <w:tcW w:w="2232" w:type="dxa"/>
            <w:vMerge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677334" w:rsidRPr="0042120B" w:rsidRDefault="00677334" w:rsidP="00677334">
            <w:pPr>
              <w:suppressAutoHyphens/>
            </w:pPr>
            <w:r w:rsidRPr="0042120B">
              <w:t xml:space="preserve">Основные формы внешнеэкономических связей, виды сделок во внешнеэкономической деятельности и организация международных расчётов. </w:t>
            </w:r>
          </w:p>
        </w:tc>
        <w:tc>
          <w:tcPr>
            <w:tcW w:w="1080" w:type="dxa"/>
            <w:vMerge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  <w:vMerge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425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Курсовой проект</w:t>
            </w:r>
          </w:p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>Тематика курсовых проектов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использования основных фондов экономического субъекта и пути её повышения.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Роль основных фондов в деятельности экономического субъекта.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Оборачиваемость оборотных средств и пути её ускорения.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Оборотные средства предприятия и пути улучшения их использования.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Нематериальные активы  и их роль в деятельности предприятия.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Производительность труда на предприятии и пути её повышения.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Бестарифные системы оплаты труда на предприятии: понятие, преимущества.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структура предприятия и пути её совершенствования.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Персонал предприятия  и пути повышения эффективности использования рабочей силы.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Малые предприятия: преимущества, недостатки, перспективы развития.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Политика </w:t>
            </w:r>
            <w:proofErr w:type="spellStart"/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России: направления, проблемы реализации.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Прибыль предприятия и пути её максимизации.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 как показатель эффективности работы предприятия.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инвестиций, их роль в деятельности экономического субъекта.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продукции предприятия и пути его повышения.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Банкротство предприятий: понятие, причины, профилактика.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Оценка деловой активности предприятия.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Оценка финансовой устойчивости предприятия и его платёжеспособности.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Лизинг – вид предпринимательской деятельности по инвестированию средств.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инновации и инновационная политика экономического субъекта.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color w:val="000000"/>
                <w:sz w:val="24"/>
                <w:szCs w:val="24"/>
              </w:rPr>
              <w:t>Проблема качества продукции на российском рынке и пути её решения.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Роль малого бизнеса в развитии экономики страны.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собственного дела в России: этапы, формы, идеи для бизнеса.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Малое предпринимательство как элемент современной рыночной экономики.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Реклама в маркетинговой практике. Оценка экономической эффективности рекламной кампании.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Разработка маркетинговой концепции в условиях экономического кризиса.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Конкуренция и концепции выживания организации.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Проблема дебиторской задолженности экономического субъекта и пути её решения.</w:t>
            </w:r>
          </w:p>
          <w:p w:rsidR="00677334" w:rsidRPr="0042120B" w:rsidRDefault="00677334" w:rsidP="00677334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/>
                <w:sz w:val="24"/>
                <w:szCs w:val="24"/>
              </w:rPr>
              <w:t>Пути повышения конкурентоспособности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Анализ жизненного цикла предприятия.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Сырьевые ресурсы и проблемы их эффективного использования.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Роль планирования в деятельности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Кадровая политика  экономического субъекта в современных условиях.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Пути повышения финансовых результатов деятельности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Пути снижения издержек производства и реализации продукции (работ, услуг).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Сущность и значение нормирования труда, его роль в развитии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Методы предупреждения банкротства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Кадровый потенциал предприятия: оценка и развитие.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Сущность и значение инвестиций для деятельности экономического субъекта.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0"/>
              </w:numPr>
              <w:suppressAutoHyphens/>
            </w:pPr>
            <w:r w:rsidRPr="0042120B">
              <w:t>Роль логистики в деятельности экономического субъекта.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</w:pP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425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i/>
                <w:iCs/>
              </w:rPr>
            </w:pPr>
            <w:r w:rsidRPr="0042120B">
              <w:rPr>
                <w:b/>
                <w:bCs/>
              </w:rPr>
              <w:lastRenderedPageBreak/>
              <w:t>Обязательные аудиторные учебные занятия по курсовому проекту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Выбор темы, составление плана курсовой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Подбор источников и литературы.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введения.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теоретической части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практической части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выводов и предложений по результатам теоретического и практического материала.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заключения.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приложений к курсовой работе.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Проверка оформления курсовой работы согласно методическим рекомендациям.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3"/>
              </w:numPr>
              <w:suppressAutoHyphens/>
            </w:pPr>
            <w:r w:rsidRPr="0042120B">
              <w:t>Защита курсовой работы.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  <w:r>
              <w:t xml:space="preserve"> </w:t>
            </w:r>
          </w:p>
        </w:tc>
      </w:tr>
      <w:tr w:rsidR="00677334" w:rsidRPr="0042120B" w:rsidTr="00677334">
        <w:trPr>
          <w:trHeight w:val="425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учебная работа </w:t>
            </w:r>
            <w:proofErr w:type="gramStart"/>
            <w:r w:rsidRPr="0042120B">
              <w:rPr>
                <w:b/>
                <w:bCs/>
              </w:rPr>
              <w:t>обучающегося</w:t>
            </w:r>
            <w:proofErr w:type="gramEnd"/>
            <w:r w:rsidRPr="0042120B">
              <w:rPr>
                <w:b/>
                <w:bCs/>
              </w:rPr>
              <w:t xml:space="preserve"> над курсовым проектом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Выбор темы курсовой работы, формулировка актуальности исследования, определение цели, постановка задач.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Подбор источников и литературы, составление развернутого плана и утверждение содержания курсовой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  <w:rPr>
                <w:b/>
                <w:bCs/>
              </w:rPr>
            </w:pPr>
            <w:r w:rsidRPr="0042120B">
              <w:lastRenderedPageBreak/>
              <w:t>Теоретический анализ источников и литературы, определение понятийного аппарата, выборки, методов и методик для практического исследования.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Выявление дискуссионных вопросов и нерешенных проблем.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Составление конспекта курсовой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 xml:space="preserve"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</w:t>
            </w:r>
            <w:proofErr w:type="gramStart"/>
            <w:r w:rsidRPr="0042120B">
              <w:t>обучающийся</w:t>
            </w:r>
            <w:proofErr w:type="gramEnd"/>
            <w:r w:rsidRPr="0042120B">
              <w:t xml:space="preserve"> перед собой в ходе написания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Написание части курсовой работы, включающей в себя теоретический материал исследования.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  <w:rPr>
                <w:b/>
                <w:bCs/>
              </w:rPr>
            </w:pPr>
            <w:r w:rsidRPr="0042120B">
              <w:t>Подбор и оформление приложений по теме курсовой работы.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  <w:rPr>
                <w:b/>
                <w:bCs/>
              </w:rPr>
            </w:pPr>
            <w:r w:rsidRPr="0042120B"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:rsidR="00677334" w:rsidRPr="0042120B" w:rsidRDefault="00677334" w:rsidP="00677334">
            <w:pPr>
              <w:widowControl/>
              <w:numPr>
                <w:ilvl w:val="0"/>
                <w:numId w:val="21"/>
              </w:numPr>
              <w:suppressAutoHyphens/>
            </w:pPr>
            <w:r w:rsidRPr="0042120B"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</w:tc>
        <w:tc>
          <w:tcPr>
            <w:tcW w:w="1080" w:type="dxa"/>
          </w:tcPr>
          <w:p w:rsidR="00677334" w:rsidRDefault="00677334" w:rsidP="00677334">
            <w:pPr>
              <w:suppressAutoHyphens/>
              <w:jc w:val="center"/>
              <w:rPr>
                <w:b/>
                <w:bCs/>
              </w:rPr>
            </w:pPr>
          </w:p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3" w:type="dxa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677334" w:rsidRPr="0042120B" w:rsidRDefault="00677334" w:rsidP="00677334">
            <w:pPr>
              <w:suppressAutoHyphens/>
              <w:ind w:left="57" w:right="57"/>
              <w:jc w:val="center"/>
            </w:pPr>
            <w:r w:rsidRPr="0042120B">
              <w:t>ПК 4.4 -  4.7</w:t>
            </w:r>
          </w:p>
        </w:tc>
      </w:tr>
      <w:tr w:rsidR="00677334" w:rsidRPr="0042120B" w:rsidTr="00677334">
        <w:trPr>
          <w:trHeight w:val="244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lastRenderedPageBreak/>
              <w:t>Консультации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4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289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Экзамен 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  <w:tr w:rsidR="00677334" w:rsidRPr="0042120B" w:rsidTr="00677334">
        <w:trPr>
          <w:trHeight w:val="308"/>
        </w:trPr>
        <w:tc>
          <w:tcPr>
            <w:tcW w:w="11863" w:type="dxa"/>
            <w:gridSpan w:val="2"/>
          </w:tcPr>
          <w:p w:rsidR="00677334" w:rsidRPr="0042120B" w:rsidRDefault="00677334" w:rsidP="00677334">
            <w:pPr>
              <w:suppressAutoHyphens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Всего </w:t>
            </w:r>
          </w:p>
        </w:tc>
        <w:tc>
          <w:tcPr>
            <w:tcW w:w="1080" w:type="dxa"/>
          </w:tcPr>
          <w:p w:rsidR="00677334" w:rsidRPr="0042120B" w:rsidRDefault="00677334" w:rsidP="00677334">
            <w:pPr>
              <w:suppressAutoHyphens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96</w:t>
            </w:r>
          </w:p>
        </w:tc>
        <w:tc>
          <w:tcPr>
            <w:tcW w:w="2083" w:type="dxa"/>
            <w:vAlign w:val="center"/>
          </w:tcPr>
          <w:p w:rsidR="00677334" w:rsidRPr="0042120B" w:rsidRDefault="00677334" w:rsidP="00677334">
            <w:pPr>
              <w:suppressAutoHyphens/>
              <w:ind w:left="57" w:right="57"/>
              <w:jc w:val="center"/>
            </w:pPr>
          </w:p>
        </w:tc>
      </w:tr>
    </w:tbl>
    <w:p w:rsidR="00BE6EBE" w:rsidRDefault="00BE6EBE" w:rsidP="006773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lang w:val="ru-RU"/>
        </w:rPr>
      </w:pPr>
    </w:p>
    <w:p w:rsidR="00677334" w:rsidRDefault="00677334" w:rsidP="00677334">
      <w:pPr>
        <w:rPr>
          <w:lang/>
        </w:rPr>
      </w:pPr>
    </w:p>
    <w:p w:rsidR="00677334" w:rsidRDefault="00677334" w:rsidP="00677334">
      <w:pPr>
        <w:rPr>
          <w:lang/>
        </w:rPr>
      </w:pPr>
    </w:p>
    <w:p w:rsidR="00677334" w:rsidRPr="00677334" w:rsidRDefault="00677334" w:rsidP="00677334">
      <w:pPr>
        <w:rPr>
          <w:lang/>
        </w:rPr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  <w:sectPr w:rsidR="00BE6EBE" w:rsidRPr="00CE254B" w:rsidSect="00677334">
          <w:footerReference w:type="even" r:id="rId9"/>
          <w:footerReference w:type="default" r:id="rId10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  <w:r w:rsidRPr="00CE254B">
        <w:rPr>
          <w:bCs/>
          <w:i/>
        </w:rPr>
        <w:t>.</w:t>
      </w:r>
    </w:p>
    <w:p w:rsidR="00BE6EBE" w:rsidRPr="00CE254B" w:rsidRDefault="00BE6EBE" w:rsidP="00BE6EBE">
      <w:pPr>
        <w:tabs>
          <w:tab w:val="left" w:pos="1290"/>
        </w:tabs>
        <w:jc w:val="center"/>
        <w:rPr>
          <w:b/>
          <w:caps/>
        </w:rPr>
      </w:pPr>
      <w:r w:rsidRPr="00CE254B">
        <w:rPr>
          <w:b/>
          <w:caps/>
        </w:rPr>
        <w:lastRenderedPageBreak/>
        <w:t xml:space="preserve">3. условия реализации ПРОГРАММЫ </w:t>
      </w:r>
      <w:r>
        <w:rPr>
          <w:b/>
          <w:caps/>
        </w:rPr>
        <w:t xml:space="preserve">УЧЕБНОЙ </w:t>
      </w:r>
      <w:r w:rsidRPr="00CE254B">
        <w:rPr>
          <w:b/>
          <w:caps/>
        </w:rPr>
        <w:t>дисциплины</w:t>
      </w: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  <w:r w:rsidRPr="00CE254B">
        <w:rPr>
          <w:b/>
          <w:bCs/>
        </w:rPr>
        <w:t xml:space="preserve">3.1. Материально-техническое обеспечение </w:t>
      </w:r>
    </w:p>
    <w:p w:rsidR="00BE6EBE" w:rsidRPr="00CE254B" w:rsidRDefault="00BE6EBE" w:rsidP="00BE6EBE">
      <w:pPr>
        <w:widowControl/>
        <w:autoSpaceDE w:val="0"/>
        <w:autoSpaceDN w:val="0"/>
        <w:adjustRightInd w:val="0"/>
        <w:ind w:firstLine="709"/>
        <w:rPr>
          <w:iCs/>
        </w:rPr>
      </w:pPr>
      <w:r w:rsidRPr="00CE254B">
        <w:rPr>
          <w:bCs/>
        </w:rPr>
        <w:t xml:space="preserve">Для реализации программы учебной дисциплины предусмотрены </w:t>
      </w:r>
      <w:r w:rsidRPr="00CE254B">
        <w:rPr>
          <w:iCs/>
        </w:rPr>
        <w:t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материалами, учитывающими требования международных стандартов:</w:t>
      </w:r>
    </w:p>
    <w:p w:rsidR="00B94E05" w:rsidRPr="00270C7C" w:rsidRDefault="00B94E05" w:rsidP="00B94E05">
      <w:pPr>
        <w:pStyle w:val="af"/>
        <w:numPr>
          <w:ilvl w:val="0"/>
          <w:numId w:val="22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 xml:space="preserve">посадочные места по количеству </w:t>
      </w:r>
      <w:proofErr w:type="gramStart"/>
      <w:r w:rsidRPr="002F05E3">
        <w:rPr>
          <w:lang w:val="ru-RU"/>
        </w:rPr>
        <w:t>обучающихся</w:t>
      </w:r>
      <w:proofErr w:type="gramEnd"/>
      <w:r w:rsidRPr="002F05E3">
        <w:rPr>
          <w:lang w:val="ru-RU"/>
        </w:rPr>
        <w:t>;</w:t>
      </w:r>
    </w:p>
    <w:p w:rsidR="00B94E05" w:rsidRPr="00931E53" w:rsidRDefault="00B94E05" w:rsidP="00B94E05">
      <w:pPr>
        <w:pStyle w:val="af"/>
        <w:numPr>
          <w:ilvl w:val="0"/>
          <w:numId w:val="22"/>
        </w:numPr>
        <w:tabs>
          <w:tab w:val="left" w:pos="0"/>
        </w:tabs>
        <w:spacing w:after="0" w:line="360" w:lineRule="auto"/>
      </w:pPr>
      <w:r w:rsidRPr="00270C7C">
        <w:rPr>
          <w:lang w:val="ru-RU"/>
        </w:rPr>
        <w:t>рабочее место преподавателя</w:t>
      </w:r>
      <w:r w:rsidRPr="00931E53">
        <w:t>;</w:t>
      </w:r>
    </w:p>
    <w:p w:rsidR="00B94E05" w:rsidRDefault="00B94E05" w:rsidP="00B94E05">
      <w:pPr>
        <w:pStyle w:val="af"/>
        <w:numPr>
          <w:ilvl w:val="0"/>
          <w:numId w:val="22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>комплекты учебно-наглядных пособий по разделам дисциплины;</w:t>
      </w:r>
    </w:p>
    <w:p w:rsidR="00B94E05" w:rsidRPr="00270C7C" w:rsidRDefault="00B94E05" w:rsidP="00B94E05">
      <w:pPr>
        <w:pStyle w:val="af"/>
        <w:numPr>
          <w:ilvl w:val="0"/>
          <w:numId w:val="22"/>
        </w:numPr>
        <w:tabs>
          <w:tab w:val="left" w:pos="0"/>
        </w:tabs>
        <w:spacing w:after="0" w:line="360" w:lineRule="auto"/>
        <w:rPr>
          <w:lang w:val="ru-RU"/>
        </w:rPr>
      </w:pPr>
      <w:r>
        <w:rPr>
          <w:lang w:val="ru-RU"/>
        </w:rPr>
        <w:t>компьютерная техника с соответствующим программным обеспечением</w:t>
      </w:r>
    </w:p>
    <w:p w:rsidR="00B94E05" w:rsidRDefault="00B94E05" w:rsidP="00B94E05">
      <w:pPr>
        <w:pStyle w:val="af"/>
        <w:numPr>
          <w:ilvl w:val="0"/>
          <w:numId w:val="22"/>
        </w:numPr>
        <w:tabs>
          <w:tab w:val="left" w:pos="1418"/>
        </w:tabs>
        <w:spacing w:after="0" w:line="360" w:lineRule="auto"/>
        <w:jc w:val="both"/>
      </w:pPr>
      <w:proofErr w:type="spellStart"/>
      <w:r w:rsidRPr="00270C7C">
        <w:rPr>
          <w:lang w:val="ru-RU"/>
        </w:rPr>
        <w:t>мультимедиапроектор</w:t>
      </w:r>
      <w:proofErr w:type="spellEnd"/>
      <w:r>
        <w:t>.</w:t>
      </w: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ru-RU"/>
        </w:rPr>
      </w:pPr>
      <w:r w:rsidRPr="00CE254B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среду, необходимым комплектом лицензионного программного обеспечения</w:t>
      </w:r>
      <w:r w:rsidR="00B94E05">
        <w:rPr>
          <w:lang w:val="ru-RU"/>
        </w:rPr>
        <w:t xml:space="preserve"> </w:t>
      </w:r>
      <w:r w:rsidR="00B94E05">
        <w:t>информационно-</w:t>
      </w:r>
      <w:r w:rsidR="00B94E05" w:rsidRPr="00F5057E">
        <w:t>справочные сис</w:t>
      </w:r>
      <w:r w:rsidR="00B94E05">
        <w:t>темы  «</w:t>
      </w:r>
      <w:proofErr w:type="spellStart"/>
      <w:r w:rsidR="00B94E05">
        <w:t>Консультант+</w:t>
      </w:r>
      <w:proofErr w:type="spellEnd"/>
      <w:r w:rsidR="00B94E05">
        <w:t xml:space="preserve">», «Гарант», </w:t>
      </w:r>
      <w:r w:rsidR="00B94E05" w:rsidRPr="00F5057E">
        <w:rPr>
          <w:lang w:val="en-US"/>
        </w:rPr>
        <w:t>MS</w:t>
      </w:r>
      <w:r w:rsidR="00B94E05" w:rsidRPr="00F5057E">
        <w:t xml:space="preserve"> </w:t>
      </w:r>
      <w:proofErr w:type="spellStart"/>
      <w:r w:rsidR="00B94E05" w:rsidRPr="00F5057E">
        <w:t>Windows</w:t>
      </w:r>
      <w:proofErr w:type="spellEnd"/>
      <w:r w:rsidR="00B94E05" w:rsidRPr="00F5057E">
        <w:t xml:space="preserve">, </w:t>
      </w:r>
      <w:proofErr w:type="spellStart"/>
      <w:r w:rsidR="00B94E05" w:rsidRPr="00F5057E">
        <w:t>Microsoft</w:t>
      </w:r>
      <w:proofErr w:type="spellEnd"/>
      <w:r w:rsidR="00B94E05" w:rsidRPr="00F5057E">
        <w:t xml:space="preserve"> </w:t>
      </w:r>
      <w:proofErr w:type="spellStart"/>
      <w:r w:rsidR="00B94E05" w:rsidRPr="00F5057E">
        <w:t>Office</w:t>
      </w:r>
      <w:proofErr w:type="spellEnd"/>
    </w:p>
    <w:p w:rsidR="00BE6EBE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E254B">
        <w:rPr>
          <w:b/>
        </w:rPr>
        <w:t>3.2. Информационное обеспечение обучения</w:t>
      </w:r>
    </w:p>
    <w:p w:rsidR="00BE6EBE" w:rsidRPr="00CE254B" w:rsidRDefault="00BE6EBE" w:rsidP="001513AB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E254B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BE6EBE" w:rsidRPr="007307B2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</w:p>
    <w:p w:rsidR="001513AB" w:rsidRPr="001513AB" w:rsidRDefault="001513AB" w:rsidP="001513AB">
      <w:pPr>
        <w:widowControl/>
        <w:numPr>
          <w:ilvl w:val="0"/>
          <w:numId w:val="23"/>
        </w:numPr>
        <w:spacing w:line="360" w:lineRule="auto"/>
      </w:pPr>
      <w:r w:rsidRPr="001513AB">
        <w:t>Барышникова, Н. А.  Экономика организации</w:t>
      </w:r>
      <w:proofErr w:type="gramStart"/>
      <w:r w:rsidRPr="001513AB">
        <w:t> :</w:t>
      </w:r>
      <w:proofErr w:type="gramEnd"/>
      <w:r w:rsidRPr="001513AB">
        <w:t xml:space="preserve"> учебное пособие для среднего профессионального образования / Н. А. Барышникова, Т. А. </w:t>
      </w:r>
      <w:proofErr w:type="spellStart"/>
      <w:r w:rsidRPr="001513AB">
        <w:t>Матеуш</w:t>
      </w:r>
      <w:proofErr w:type="spellEnd"/>
      <w:r w:rsidRPr="001513AB">
        <w:t xml:space="preserve">, М. Г. Миронов. — 3-е изд., </w:t>
      </w:r>
      <w:proofErr w:type="spellStart"/>
      <w:r w:rsidRPr="001513AB">
        <w:t>перераб</w:t>
      </w:r>
      <w:proofErr w:type="spellEnd"/>
      <w:r w:rsidRPr="001513AB">
        <w:t xml:space="preserve">. и доп. — Москва : Издательство </w:t>
      </w:r>
      <w:proofErr w:type="spellStart"/>
      <w:r w:rsidRPr="001513AB">
        <w:t>Юрайт</w:t>
      </w:r>
      <w:proofErr w:type="spellEnd"/>
      <w:r w:rsidRPr="001513AB">
        <w:t>, 2021. — 184 с. — (Профессиональное образование). — ISBN 978-5-534-12885-7. — Текст</w:t>
      </w:r>
      <w:proofErr w:type="gramStart"/>
      <w:r w:rsidRPr="001513AB">
        <w:t xml:space="preserve"> :</w:t>
      </w:r>
      <w:proofErr w:type="gramEnd"/>
      <w:r w:rsidRPr="001513AB">
        <w:t xml:space="preserve"> электронный // ЭБС </w:t>
      </w:r>
      <w:proofErr w:type="spellStart"/>
      <w:r w:rsidRPr="001513AB">
        <w:t>Юрайт</w:t>
      </w:r>
      <w:proofErr w:type="spellEnd"/>
      <w:r w:rsidRPr="001513AB">
        <w:t xml:space="preserve"> [сайт]. — URL: https://urait.ru/bcode/468317 </w:t>
      </w:r>
    </w:p>
    <w:p w:rsidR="001513AB" w:rsidRPr="001513AB" w:rsidRDefault="001513AB" w:rsidP="001513AB">
      <w:pPr>
        <w:widowControl/>
        <w:numPr>
          <w:ilvl w:val="0"/>
          <w:numId w:val="23"/>
        </w:numPr>
        <w:spacing w:line="360" w:lineRule="auto"/>
        <w:jc w:val="left"/>
      </w:pPr>
      <w:proofErr w:type="spellStart"/>
      <w:r w:rsidRPr="001513AB">
        <w:rPr>
          <w:i/>
          <w:iCs/>
          <w:shd w:val="clear" w:color="auto" w:fill="FFFFFF"/>
        </w:rPr>
        <w:t>Мокий</w:t>
      </w:r>
      <w:proofErr w:type="spellEnd"/>
      <w:r w:rsidRPr="001513AB">
        <w:rPr>
          <w:i/>
          <w:iCs/>
          <w:shd w:val="clear" w:color="auto" w:fill="FFFFFF"/>
        </w:rPr>
        <w:t>, М. С. </w:t>
      </w:r>
      <w:r w:rsidRPr="001513AB">
        <w:rPr>
          <w:shd w:val="clear" w:color="auto" w:fill="FFFFFF"/>
        </w:rPr>
        <w:t> Экономика организации</w:t>
      </w:r>
      <w:proofErr w:type="gramStart"/>
      <w:r w:rsidRPr="001513AB">
        <w:rPr>
          <w:shd w:val="clear" w:color="auto" w:fill="FFFFFF"/>
        </w:rPr>
        <w:t> :</w:t>
      </w:r>
      <w:proofErr w:type="gramEnd"/>
      <w:r w:rsidRPr="001513AB">
        <w:rPr>
          <w:shd w:val="clear" w:color="auto" w:fill="FFFFFF"/>
        </w:rPr>
        <w:t xml:space="preserve"> учебник и практикум для среднего профессионального образования / М. С. </w:t>
      </w:r>
      <w:proofErr w:type="spellStart"/>
      <w:r w:rsidRPr="001513AB">
        <w:rPr>
          <w:shd w:val="clear" w:color="auto" w:fill="FFFFFF"/>
        </w:rPr>
        <w:t>Мокий</w:t>
      </w:r>
      <w:proofErr w:type="spellEnd"/>
      <w:r w:rsidRPr="001513AB">
        <w:rPr>
          <w:shd w:val="clear" w:color="auto" w:fill="FFFFFF"/>
        </w:rPr>
        <w:t>, О. В. </w:t>
      </w:r>
      <w:proofErr w:type="spellStart"/>
      <w:r w:rsidRPr="001513AB">
        <w:rPr>
          <w:shd w:val="clear" w:color="auto" w:fill="FFFFFF"/>
        </w:rPr>
        <w:t>Азоева</w:t>
      </w:r>
      <w:proofErr w:type="spellEnd"/>
      <w:r w:rsidRPr="001513AB">
        <w:rPr>
          <w:shd w:val="clear" w:color="auto" w:fill="FFFFFF"/>
        </w:rPr>
        <w:t>, В. С. Ивановский ; под редакцией М. С. </w:t>
      </w:r>
      <w:proofErr w:type="spellStart"/>
      <w:r w:rsidRPr="001513AB">
        <w:rPr>
          <w:shd w:val="clear" w:color="auto" w:fill="FFFFFF"/>
        </w:rPr>
        <w:t>Мокия</w:t>
      </w:r>
      <w:proofErr w:type="spellEnd"/>
      <w:r w:rsidRPr="001513AB">
        <w:rPr>
          <w:shd w:val="clear" w:color="auto" w:fill="FFFFFF"/>
        </w:rPr>
        <w:t xml:space="preserve">. — 4-е изд., </w:t>
      </w:r>
      <w:proofErr w:type="spellStart"/>
      <w:r w:rsidRPr="001513AB">
        <w:rPr>
          <w:shd w:val="clear" w:color="auto" w:fill="FFFFFF"/>
        </w:rPr>
        <w:t>перераб</w:t>
      </w:r>
      <w:proofErr w:type="spellEnd"/>
      <w:r w:rsidRPr="001513AB">
        <w:rPr>
          <w:shd w:val="clear" w:color="auto" w:fill="FFFFFF"/>
        </w:rPr>
        <w:t xml:space="preserve">. и доп. — Москва : Издательство </w:t>
      </w:r>
      <w:proofErr w:type="spellStart"/>
      <w:r w:rsidRPr="001513AB">
        <w:rPr>
          <w:shd w:val="clear" w:color="auto" w:fill="FFFFFF"/>
        </w:rPr>
        <w:t>Юрайт</w:t>
      </w:r>
      <w:proofErr w:type="spellEnd"/>
      <w:r w:rsidRPr="001513AB">
        <w:rPr>
          <w:shd w:val="clear" w:color="auto" w:fill="FFFFFF"/>
        </w:rPr>
        <w:t>, 2021. — 297 с. — (Профессиональное образование). — ISBN 978-5-534-13970-9. -</w:t>
      </w:r>
      <w:r w:rsidRPr="001513AB">
        <w:t xml:space="preserve"> Текст</w:t>
      </w:r>
      <w:proofErr w:type="gramStart"/>
      <w:r w:rsidRPr="001513AB">
        <w:t xml:space="preserve"> :</w:t>
      </w:r>
      <w:proofErr w:type="gramEnd"/>
      <w:r w:rsidRPr="001513AB">
        <w:t xml:space="preserve"> электронный // ЭБС </w:t>
      </w:r>
      <w:proofErr w:type="spellStart"/>
      <w:r w:rsidRPr="001513AB">
        <w:t>Юрайт</w:t>
      </w:r>
      <w:proofErr w:type="spellEnd"/>
      <w:r w:rsidRPr="001513AB">
        <w:t xml:space="preserve"> [сайт]. — URL:</w:t>
      </w:r>
      <w:r w:rsidRPr="001513AB">
        <w:rPr>
          <w:shd w:val="clear" w:color="auto" w:fill="FFFFFF"/>
        </w:rPr>
        <w:t>: </w:t>
      </w:r>
      <w:hyperlink r:id="rId11" w:tgtFrame="_blank" w:history="1">
        <w:r w:rsidRPr="001513AB">
          <w:rPr>
            <w:rStyle w:val="af1"/>
            <w:color w:val="auto"/>
            <w:shd w:val="clear" w:color="auto" w:fill="FFFFFF"/>
          </w:rPr>
          <w:t>https://urait.ru/bcode/469434</w:t>
        </w:r>
      </w:hyperlink>
      <w:r w:rsidRPr="001513AB">
        <w:t xml:space="preserve"> </w:t>
      </w:r>
    </w:p>
    <w:p w:rsidR="001513AB" w:rsidRPr="001513AB" w:rsidRDefault="001513AB" w:rsidP="001513AB">
      <w:pPr>
        <w:widowControl/>
        <w:numPr>
          <w:ilvl w:val="0"/>
          <w:numId w:val="23"/>
        </w:numPr>
        <w:spacing w:line="360" w:lineRule="auto"/>
      </w:pPr>
      <w:r w:rsidRPr="001513AB">
        <w:t>Экономика организации</w:t>
      </w:r>
      <w:proofErr w:type="gramStart"/>
      <w:r w:rsidRPr="001513AB">
        <w:t> :</w:t>
      </w:r>
      <w:proofErr w:type="gramEnd"/>
      <w:r w:rsidRPr="001513AB">
        <w:t xml:space="preserve"> учебник для среднего профессионального образования / Е. Н. </w:t>
      </w:r>
      <w:proofErr w:type="spellStart"/>
      <w:r w:rsidRPr="001513AB">
        <w:t>Клочкова</w:t>
      </w:r>
      <w:proofErr w:type="spellEnd"/>
      <w:r w:rsidRPr="001513AB">
        <w:t>, В. И. Кузнецов, Т. Е. Платонова, Е. С. </w:t>
      </w:r>
      <w:proofErr w:type="spellStart"/>
      <w:r w:rsidRPr="001513AB">
        <w:t>Дарда</w:t>
      </w:r>
      <w:proofErr w:type="spellEnd"/>
      <w:r w:rsidRPr="001513AB">
        <w:t> ; под редакцией Е. Н. </w:t>
      </w:r>
      <w:proofErr w:type="spellStart"/>
      <w:r w:rsidRPr="001513AB">
        <w:t>Клочковой</w:t>
      </w:r>
      <w:proofErr w:type="spellEnd"/>
      <w:r w:rsidRPr="001513AB">
        <w:t xml:space="preserve">. — 2-е изд., </w:t>
      </w:r>
      <w:proofErr w:type="spellStart"/>
      <w:r w:rsidRPr="001513AB">
        <w:t>перераб</w:t>
      </w:r>
      <w:proofErr w:type="spellEnd"/>
      <w:r w:rsidRPr="001513AB">
        <w:t xml:space="preserve">. и доп. — Москва : Издательство </w:t>
      </w:r>
      <w:proofErr w:type="spellStart"/>
      <w:r w:rsidRPr="001513AB">
        <w:t>Юрайт</w:t>
      </w:r>
      <w:proofErr w:type="spellEnd"/>
      <w:r w:rsidRPr="001513AB">
        <w:t>, 2021. — 382 с. — (Профессиональное образование). — ISBN 978-5-534-13799-6. — Текст</w:t>
      </w:r>
      <w:proofErr w:type="gramStart"/>
      <w:r w:rsidRPr="001513AB">
        <w:t xml:space="preserve"> :</w:t>
      </w:r>
      <w:proofErr w:type="gramEnd"/>
      <w:r w:rsidRPr="001513AB">
        <w:t xml:space="preserve"> электронный // ЭБС </w:t>
      </w:r>
      <w:proofErr w:type="spellStart"/>
      <w:r w:rsidRPr="001513AB">
        <w:t>Юрайт</w:t>
      </w:r>
      <w:proofErr w:type="spellEnd"/>
      <w:r w:rsidRPr="001513AB">
        <w:t xml:space="preserve"> [сайт]. — URL: https://urait.ru/bcode/469692 </w:t>
      </w:r>
    </w:p>
    <w:p w:rsidR="00BE6EBE" w:rsidRPr="007307B2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lastRenderedPageBreak/>
        <w:t>Дополнительная литература</w:t>
      </w:r>
    </w:p>
    <w:p w:rsidR="001513AB" w:rsidRPr="000F5792" w:rsidRDefault="001513AB" w:rsidP="001513AB">
      <w:pPr>
        <w:ind w:firstLine="709"/>
        <w:jc w:val="center"/>
        <w:rPr>
          <w:b/>
          <w:bCs/>
          <w:caps/>
        </w:rPr>
      </w:pPr>
    </w:p>
    <w:p w:rsidR="001513AB" w:rsidRDefault="001513AB" w:rsidP="001513AB">
      <w:pPr>
        <w:widowControl/>
        <w:numPr>
          <w:ilvl w:val="0"/>
          <w:numId w:val="24"/>
        </w:numPr>
        <w:spacing w:line="360" w:lineRule="auto"/>
      </w:pPr>
      <w:r w:rsidRPr="008018F8">
        <w:t>Коршунов, В. В.  Экономика организации</w:t>
      </w:r>
      <w:proofErr w:type="gramStart"/>
      <w:r w:rsidRPr="008018F8">
        <w:t> :</w:t>
      </w:r>
      <w:proofErr w:type="gramEnd"/>
      <w:r w:rsidRPr="008018F8">
        <w:t xml:space="preserve"> учебник и практикум для среднего профессионального образования / В. В. Коршунов. — 5-е изд., </w:t>
      </w:r>
      <w:proofErr w:type="spellStart"/>
      <w:r w:rsidRPr="008018F8">
        <w:t>перераб</w:t>
      </w:r>
      <w:proofErr w:type="spellEnd"/>
      <w:r w:rsidRPr="008018F8">
        <w:t xml:space="preserve">. и доп. — Москва : Издательство </w:t>
      </w:r>
      <w:proofErr w:type="spellStart"/>
      <w:r w:rsidRPr="008018F8">
        <w:t>Юрайт</w:t>
      </w:r>
      <w:proofErr w:type="spellEnd"/>
      <w:r w:rsidRPr="008018F8">
        <w:t>, 2020. — 347 с. — (Профессиональное образование). — ISBN 978-5-534-11833-9. — Текст</w:t>
      </w:r>
      <w:proofErr w:type="gramStart"/>
      <w:r w:rsidRPr="008018F8">
        <w:t xml:space="preserve"> :</w:t>
      </w:r>
      <w:proofErr w:type="gramEnd"/>
      <w:r w:rsidRPr="008018F8">
        <w:t xml:space="preserve"> электронный // ЭБС </w:t>
      </w:r>
      <w:proofErr w:type="spellStart"/>
      <w:r w:rsidRPr="008018F8">
        <w:t>Юрайт</w:t>
      </w:r>
      <w:proofErr w:type="spellEnd"/>
      <w:r w:rsidRPr="008018F8">
        <w:t xml:space="preserve"> [сайт]. — URL:</w:t>
      </w:r>
      <w:r>
        <w:t xml:space="preserve"> https://urait.ru/bcode/446257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proofErr w:type="spellStart"/>
      <w:r w:rsidRPr="008018F8">
        <w:t>Тертышник</w:t>
      </w:r>
      <w:proofErr w:type="spellEnd"/>
      <w:r w:rsidRPr="008018F8">
        <w:t>, М. И.  Экономика организации</w:t>
      </w:r>
      <w:proofErr w:type="gramStart"/>
      <w:r w:rsidRPr="008018F8">
        <w:t> :</w:t>
      </w:r>
      <w:proofErr w:type="gramEnd"/>
      <w:r w:rsidRPr="008018F8">
        <w:t xml:space="preserve"> учебник и практикум для среднего профессионального образования / М. И. </w:t>
      </w:r>
      <w:proofErr w:type="spellStart"/>
      <w:r w:rsidRPr="008018F8">
        <w:t>Тертышник</w:t>
      </w:r>
      <w:proofErr w:type="spellEnd"/>
      <w:r w:rsidRPr="008018F8">
        <w:t>. — Москва</w:t>
      </w:r>
      <w:proofErr w:type="gramStart"/>
      <w:r w:rsidRPr="008018F8">
        <w:t> :</w:t>
      </w:r>
      <w:proofErr w:type="gramEnd"/>
      <w:r w:rsidRPr="008018F8">
        <w:t xml:space="preserve"> Издательство </w:t>
      </w:r>
      <w:proofErr w:type="spellStart"/>
      <w:r w:rsidRPr="008018F8">
        <w:t>Юрайт</w:t>
      </w:r>
      <w:proofErr w:type="spellEnd"/>
      <w:r w:rsidRPr="008018F8">
        <w:t>, 2021. — 631 с. — (Профессиональное образование). — ISBN 978-5-534-13042-3. — Текст</w:t>
      </w:r>
      <w:proofErr w:type="gramStart"/>
      <w:r w:rsidRPr="008018F8">
        <w:t xml:space="preserve"> :</w:t>
      </w:r>
      <w:proofErr w:type="gramEnd"/>
      <w:r w:rsidRPr="008018F8">
        <w:t xml:space="preserve"> электронный // ЭБС </w:t>
      </w:r>
      <w:proofErr w:type="spellStart"/>
      <w:r w:rsidRPr="008018F8">
        <w:t>Юрайт</w:t>
      </w:r>
      <w:proofErr w:type="spellEnd"/>
      <w:r w:rsidRPr="008018F8">
        <w:t xml:space="preserve"> [сайт]. — URL: https://urait.ru/bcode/475176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 xml:space="preserve">Гражданский кодекс Российской Федерации, ч.1 и 2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 xml:space="preserve">Налоговый кодекс Российской Федерации, ч.1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 xml:space="preserve">Трудовой кодекс Российской Федерации 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>Министерство экономического развития РФ www.economy.gov.ru Федеральная служба статистики РФ http://www.gks.ru Торгово-Промышленная палата РФ https://tpprf.ru/ru/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>Всемирная торговая организация http://www.wto.org Информационно-справочная система «Консультант Плюс» www.consultant.ru Информационно-правовой портал «Гарант”http://www.garant.ru</w:t>
      </w:r>
      <w:r>
        <w:t xml:space="preserve"> </w:t>
      </w:r>
      <w:proofErr w:type="spellStart"/>
      <w:r w:rsidRPr="00AF5DCF">
        <w:t>РосБизнесКонсалтинг</w:t>
      </w:r>
      <w:proofErr w:type="spellEnd"/>
      <w:r w:rsidRPr="00AF5DCF">
        <w:t xml:space="preserve"> http://www.rbc.ru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>Университетская информационная система «Россия» http://uisrussia.msu.</w:t>
      </w:r>
      <w:proofErr w:type="gramStart"/>
      <w:r w:rsidRPr="00AF5DCF">
        <w:t>ru</w:t>
      </w:r>
      <w:proofErr w:type="gramEnd"/>
      <w:r w:rsidRPr="00AF5DCF">
        <w:t>Деловая пресса http://www.businesspress.ru</w:t>
      </w:r>
    </w:p>
    <w:p w:rsidR="001513AB" w:rsidRPr="00AF5DCF" w:rsidRDefault="001513AB" w:rsidP="001513AB">
      <w:pPr>
        <w:widowControl/>
        <w:numPr>
          <w:ilvl w:val="0"/>
          <w:numId w:val="24"/>
        </w:numPr>
        <w:spacing w:line="360" w:lineRule="auto"/>
      </w:pPr>
      <w:r w:rsidRPr="00AF5DCF">
        <w:t>Национальная торговая ассоциация http://nta-rus.com</w:t>
      </w:r>
    </w:p>
    <w:p w:rsidR="00BE6EBE" w:rsidRPr="007307B2" w:rsidRDefault="00BE6EBE" w:rsidP="00151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7307B2">
        <w:rPr>
          <w:b/>
          <w:bCs/>
        </w:rPr>
        <w:t>Программное обеспечение и Интернет ресурсы</w:t>
      </w:r>
    </w:p>
    <w:p w:rsidR="001513AB" w:rsidRPr="001513AB" w:rsidRDefault="001513AB" w:rsidP="001513AB">
      <w:pPr>
        <w:pStyle w:val="af2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513AB">
        <w:rPr>
          <w:rFonts w:ascii="Times New Roman" w:hAnsi="Times New Roman" w:cs="Times New Roman"/>
        </w:rPr>
        <w:t xml:space="preserve">1. Единое окно доступа к образовательным ресурсам </w:t>
      </w:r>
      <w:hyperlink r:id="rId12" w:history="1">
        <w:r w:rsidRPr="001513AB">
          <w:rPr>
            <w:rStyle w:val="af1"/>
            <w:rFonts w:ascii="Times New Roman" w:hAnsi="Times New Roman" w:cs="Times New Roman"/>
            <w:color w:val="auto"/>
          </w:rPr>
          <w:t>http://window.edu.ru/</w:t>
        </w:r>
      </w:hyperlink>
    </w:p>
    <w:p w:rsidR="001513AB" w:rsidRPr="001513AB" w:rsidRDefault="001513AB" w:rsidP="001513AB">
      <w:pPr>
        <w:pStyle w:val="af2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513AB">
        <w:rPr>
          <w:rFonts w:ascii="Times New Roman" w:hAnsi="Times New Roman" w:cs="Times New Roman"/>
        </w:rPr>
        <w:t xml:space="preserve">2. Министерство образования и науки РФ ФГАУ «ФИРО» </w:t>
      </w:r>
      <w:hyperlink r:id="rId13" w:history="1">
        <w:r w:rsidRPr="001513AB">
          <w:rPr>
            <w:rStyle w:val="af1"/>
            <w:rFonts w:ascii="Times New Roman" w:hAnsi="Times New Roman" w:cs="Times New Roman"/>
            <w:color w:val="auto"/>
          </w:rPr>
          <w:t>http://www.firo.ru/</w:t>
        </w:r>
      </w:hyperlink>
    </w:p>
    <w:p w:rsidR="001513AB" w:rsidRPr="001513AB" w:rsidRDefault="001513AB" w:rsidP="001513AB">
      <w:pPr>
        <w:pStyle w:val="af2"/>
        <w:widowControl w:val="0"/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513AB">
        <w:rPr>
          <w:rFonts w:ascii="Times New Roman" w:hAnsi="Times New Roman" w:cs="Times New Roman"/>
        </w:rPr>
        <w:t>3. Портал «Всеобуч»- справочно-информационный образовательный сайт, единое окно доступа к образовательным ресурсам –</w:t>
      </w:r>
      <w:hyperlink r:id="rId14" w:history="1">
        <w:r w:rsidRPr="001513AB">
          <w:rPr>
            <w:rStyle w:val="af1"/>
            <w:rFonts w:ascii="Times New Roman" w:hAnsi="Times New Roman" w:cs="Times New Roman"/>
            <w:color w:val="auto"/>
          </w:rPr>
          <w:t>http://www.edu-all.ru/</w:t>
        </w:r>
      </w:hyperlink>
    </w:p>
    <w:p w:rsidR="001513AB" w:rsidRPr="001513AB" w:rsidRDefault="001513AB" w:rsidP="001513AB">
      <w:pPr>
        <w:pStyle w:val="af2"/>
        <w:widowControl w:val="0"/>
        <w:numPr>
          <w:ilvl w:val="0"/>
          <w:numId w:val="2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hd w:val="clear" w:color="auto" w:fill="FAFAF6"/>
        </w:rPr>
      </w:pPr>
      <w:proofErr w:type="spellStart"/>
      <w:r w:rsidRPr="001513AB">
        <w:rPr>
          <w:rFonts w:ascii="Times New Roman" w:hAnsi="Times New Roman" w:cs="Times New Roman"/>
        </w:rPr>
        <w:t>Экономико</w:t>
      </w:r>
      <w:proofErr w:type="spellEnd"/>
      <w:r w:rsidRPr="001513AB">
        <w:rPr>
          <w:rFonts w:ascii="Times New Roman" w:hAnsi="Times New Roman" w:cs="Times New Roman"/>
        </w:rPr>
        <w:t>–правовая библиотека [Электронный ресурс]. — Режим доступа</w:t>
      </w:r>
      <w:proofErr w:type="gramStart"/>
      <w:r w:rsidRPr="001513AB">
        <w:rPr>
          <w:rFonts w:ascii="Times New Roman" w:hAnsi="Times New Roman" w:cs="Times New Roman"/>
        </w:rPr>
        <w:t xml:space="preserve"> :</w:t>
      </w:r>
      <w:proofErr w:type="gramEnd"/>
      <w:r w:rsidRPr="001513AB">
        <w:rPr>
          <w:rFonts w:ascii="Times New Roman" w:hAnsi="Times New Roman" w:cs="Times New Roman"/>
        </w:rPr>
        <w:t xml:space="preserve"> </w:t>
      </w:r>
      <w:hyperlink r:id="rId15" w:history="1">
        <w:r w:rsidRPr="001513AB">
          <w:rPr>
            <w:rStyle w:val="af1"/>
            <w:rFonts w:ascii="Times New Roman" w:hAnsi="Times New Roman" w:cs="Times New Roman"/>
            <w:color w:val="auto"/>
          </w:rPr>
          <w:t>http://www.vuzlib.net</w:t>
        </w:r>
      </w:hyperlink>
      <w:r w:rsidRPr="001513AB">
        <w:rPr>
          <w:rFonts w:ascii="Times New Roman" w:hAnsi="Times New Roman" w:cs="Times New Roman"/>
          <w:shd w:val="clear" w:color="auto" w:fill="FAFAF6"/>
        </w:rPr>
        <w:t>.</w:t>
      </w: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BE6EBE" w:rsidRDefault="00BE6EBE" w:rsidP="00BE6EBE">
      <w:pPr>
        <w:pStyle w:val="ab"/>
        <w:ind w:left="-426" w:firstLine="852"/>
        <w:jc w:val="center"/>
      </w:pPr>
      <w:r w:rsidRPr="00CE254B">
        <w:t>4. КОНТРОЛЬ И ОЦЕНКА РЕЗУЛЬТАТОВ ОСВОЕНИЯ УЧЕБНОЙ ДИСЦИПЛИНЫ</w:t>
      </w:r>
    </w:p>
    <w:tbl>
      <w:tblPr>
        <w:tblW w:w="48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4113"/>
        <w:gridCol w:w="2014"/>
      </w:tblGrid>
      <w:tr w:rsidR="001513AB" w:rsidRPr="007C3731" w:rsidTr="008E0514">
        <w:tc>
          <w:tcPr>
            <w:tcW w:w="1724" w:type="pct"/>
          </w:tcPr>
          <w:p w:rsidR="001513AB" w:rsidRPr="007C3731" w:rsidRDefault="001513AB" w:rsidP="008E0514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Результаты обучения</w:t>
            </w:r>
          </w:p>
        </w:tc>
        <w:tc>
          <w:tcPr>
            <w:tcW w:w="2199" w:type="pct"/>
          </w:tcPr>
          <w:p w:rsidR="001513AB" w:rsidRPr="007C3731" w:rsidRDefault="001513AB" w:rsidP="008E0514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Критерии оценки</w:t>
            </w:r>
          </w:p>
        </w:tc>
        <w:tc>
          <w:tcPr>
            <w:tcW w:w="1077" w:type="pct"/>
          </w:tcPr>
          <w:p w:rsidR="001513AB" w:rsidRPr="007C3731" w:rsidRDefault="001513AB" w:rsidP="008E0514">
            <w:pPr>
              <w:suppressAutoHyphens/>
              <w:spacing w:after="120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Методы оценки</w:t>
            </w:r>
          </w:p>
        </w:tc>
      </w:tr>
      <w:tr w:rsidR="001513AB" w:rsidRPr="007C3731" w:rsidTr="008E0514">
        <w:trPr>
          <w:trHeight w:val="270"/>
        </w:trPr>
        <w:tc>
          <w:tcPr>
            <w:tcW w:w="1724" w:type="pct"/>
          </w:tcPr>
          <w:p w:rsidR="001513AB" w:rsidRPr="007C3731" w:rsidRDefault="001513AB" w:rsidP="008E0514">
            <w:pPr>
              <w:suppressAutoHyphens/>
            </w:pPr>
            <w:r w:rsidRPr="007C3731">
              <w:t>знать</w:t>
            </w:r>
          </w:p>
        </w:tc>
        <w:tc>
          <w:tcPr>
            <w:tcW w:w="2199" w:type="pct"/>
            <w:vMerge w:val="restart"/>
          </w:tcPr>
          <w:p w:rsidR="001513AB" w:rsidRPr="007C3731" w:rsidRDefault="001513AB" w:rsidP="008E0514">
            <w:pPr>
              <w:suppressAutoHyphens/>
              <w:spacing w:after="120"/>
            </w:pPr>
            <w:proofErr w:type="gramStart"/>
            <w:r w:rsidRPr="007C3731">
              <w:t xml:space="preserve">Оценка «отлично» выставляется обучающемуся, если он глубоко и прочно усвоил программный </w:t>
            </w:r>
            <w:r w:rsidRPr="007C3731">
              <w:lastRenderedPageBreak/>
              <w:t>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 xml:space="preserve">оценка «неудовлетворительно» выставляется </w:t>
            </w:r>
            <w:proofErr w:type="gramStart"/>
            <w:r w:rsidRPr="007C3731">
              <w:t>обучающемуся</w:t>
            </w:r>
            <w:proofErr w:type="gramEnd"/>
            <w:r w:rsidRPr="007C3731"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7" w:type="pct"/>
            <w:vMerge w:val="restart"/>
          </w:tcPr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>Текущий контроль в форме: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>тестирования по темам дисциплины;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оценки результатов выполнения практических ситуаций, самостоятельной работы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Итоговый контроль: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экзамен</w:t>
            </w:r>
          </w:p>
          <w:p w:rsidR="001513AB" w:rsidRPr="007C3731" w:rsidRDefault="001513AB" w:rsidP="008E0514">
            <w:pPr>
              <w:suppressAutoHyphens/>
              <w:spacing w:after="120"/>
            </w:pPr>
          </w:p>
          <w:p w:rsidR="001513AB" w:rsidRPr="007F34D8" w:rsidRDefault="001513AB" w:rsidP="008E0514">
            <w:pPr>
              <w:pStyle w:val="a8"/>
              <w:suppressAutoHyphens/>
              <w:spacing w:after="120"/>
            </w:pPr>
            <w:r w:rsidRPr="007F34D8">
              <w:t xml:space="preserve"> </w:t>
            </w:r>
          </w:p>
          <w:p w:rsidR="001513AB" w:rsidRPr="007C3731" w:rsidRDefault="001513AB" w:rsidP="008E0514">
            <w:pPr>
              <w:suppressAutoHyphens/>
              <w:spacing w:after="120"/>
            </w:pPr>
          </w:p>
        </w:tc>
      </w:tr>
      <w:tr w:rsidR="001513AB" w:rsidRPr="007C3731" w:rsidTr="008E0514">
        <w:tc>
          <w:tcPr>
            <w:tcW w:w="1724" w:type="pct"/>
          </w:tcPr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 xml:space="preserve">сущность организации как основного звена </w:t>
            </w:r>
            <w:r w:rsidRPr="007C3731">
              <w:lastRenderedPageBreak/>
              <w:t>экономики отраслей;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основные принципы построения экономической системы организации;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принципы и методы управления основными и оборотными средствами;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методы оценки эффективности их использования;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организацию производственного и технологического процессов;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способы экономии ресурсов, в том числе основные энергосберегающие технологии;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механизмы ценообразования;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формы оплаты труда;</w:t>
            </w:r>
          </w:p>
          <w:p w:rsidR="001513AB" w:rsidRPr="007C3731" w:rsidRDefault="001513AB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</w:pPr>
            <w:r w:rsidRPr="007C3731">
              <w:t>основные технико-экономические показатели деятельности организации и методику их расчета</w:t>
            </w:r>
          </w:p>
          <w:p w:rsidR="001513AB" w:rsidRPr="007C3731" w:rsidRDefault="001513AB" w:rsidP="008E0514">
            <w:pPr>
              <w:suppressAutoHyphens/>
              <w:overflowPunct w:val="0"/>
              <w:autoSpaceDE w:val="0"/>
              <w:autoSpaceDN w:val="0"/>
              <w:adjustRightInd w:val="0"/>
              <w:spacing w:after="120"/>
            </w:pPr>
          </w:p>
          <w:p w:rsidR="001513AB" w:rsidRPr="007C3731" w:rsidRDefault="001513AB" w:rsidP="008E0514">
            <w:pPr>
              <w:suppressAutoHyphens/>
              <w:spacing w:after="120"/>
            </w:pPr>
          </w:p>
        </w:tc>
        <w:tc>
          <w:tcPr>
            <w:tcW w:w="2199" w:type="pct"/>
            <w:vMerge/>
          </w:tcPr>
          <w:p w:rsidR="001513AB" w:rsidRPr="007C3731" w:rsidRDefault="001513AB" w:rsidP="008E0514">
            <w:pPr>
              <w:suppressAutoHyphens/>
              <w:spacing w:after="120"/>
            </w:pPr>
          </w:p>
        </w:tc>
        <w:tc>
          <w:tcPr>
            <w:tcW w:w="1077" w:type="pct"/>
            <w:vMerge/>
          </w:tcPr>
          <w:p w:rsidR="001513AB" w:rsidRPr="007C3731" w:rsidRDefault="001513AB" w:rsidP="008E0514">
            <w:pPr>
              <w:suppressAutoHyphens/>
              <w:spacing w:after="120"/>
            </w:pPr>
          </w:p>
        </w:tc>
      </w:tr>
      <w:tr w:rsidR="001513AB" w:rsidRPr="007C3731" w:rsidTr="008E0514">
        <w:tc>
          <w:tcPr>
            <w:tcW w:w="1724" w:type="pct"/>
          </w:tcPr>
          <w:p w:rsidR="001513AB" w:rsidRPr="007C3731" w:rsidRDefault="001513AB" w:rsidP="008E0514">
            <w:pPr>
              <w:suppressAutoHyphens/>
            </w:pPr>
            <w:r w:rsidRPr="007C3731">
              <w:lastRenderedPageBreak/>
              <w:t>уметь</w:t>
            </w:r>
          </w:p>
        </w:tc>
        <w:tc>
          <w:tcPr>
            <w:tcW w:w="2199" w:type="pct"/>
            <w:vMerge w:val="restart"/>
          </w:tcPr>
          <w:p w:rsidR="001513AB" w:rsidRPr="007C3731" w:rsidRDefault="001513AB" w:rsidP="008E0514">
            <w:pPr>
              <w:suppressAutoHyphens/>
              <w:spacing w:after="120"/>
            </w:pPr>
            <w:proofErr w:type="gramStart"/>
            <w:r w:rsidRPr="007C3731"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</w:t>
            </w:r>
            <w:r w:rsidRPr="007C3731">
              <w:lastRenderedPageBreak/>
              <w:t>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 xml:space="preserve">оценка «неудовлетворительно» выставляется </w:t>
            </w:r>
            <w:proofErr w:type="gramStart"/>
            <w:r w:rsidRPr="007C3731">
              <w:t>обучающемуся</w:t>
            </w:r>
            <w:proofErr w:type="gramEnd"/>
            <w:r w:rsidRPr="007C3731"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77" w:type="pct"/>
            <w:vMerge w:val="restart"/>
          </w:tcPr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>Текущий контроль в форме: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Устных опросов, тестирования по темам дисциплины;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 xml:space="preserve">оценки результатов выполнения практических работ  </w:t>
            </w:r>
          </w:p>
          <w:p w:rsidR="001513AB" w:rsidRPr="007C3731" w:rsidRDefault="001513AB" w:rsidP="008E0514">
            <w:pPr>
              <w:suppressAutoHyphens/>
              <w:spacing w:after="120"/>
            </w:pPr>
          </w:p>
          <w:p w:rsidR="001513AB" w:rsidRPr="007C3731" w:rsidRDefault="001513AB" w:rsidP="008E0514">
            <w:pPr>
              <w:suppressAutoHyphens/>
              <w:spacing w:after="120"/>
            </w:pPr>
            <w:r>
              <w:t xml:space="preserve">Итоговый </w:t>
            </w:r>
            <w:r w:rsidRPr="007C3731">
              <w:t xml:space="preserve">контроль: 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>
              <w:t>экзамен</w:t>
            </w:r>
          </w:p>
          <w:p w:rsidR="001513AB" w:rsidRPr="007C3731" w:rsidRDefault="001513AB" w:rsidP="008E0514">
            <w:pPr>
              <w:suppressAutoHyphens/>
              <w:spacing w:after="120"/>
            </w:pPr>
          </w:p>
          <w:p w:rsidR="001513AB" w:rsidRPr="007C3731" w:rsidRDefault="001513AB" w:rsidP="008E0514">
            <w:pPr>
              <w:suppressAutoHyphens/>
              <w:spacing w:after="120"/>
            </w:pPr>
          </w:p>
        </w:tc>
      </w:tr>
      <w:tr w:rsidR="001513AB" w:rsidRPr="007C3731" w:rsidTr="008E0514">
        <w:tc>
          <w:tcPr>
            <w:tcW w:w="1724" w:type="pct"/>
          </w:tcPr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определять организационно-правовые формы организаций;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находить и использовать необходимую экономическую информацию;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lastRenderedPageBreak/>
              <w:t>определять состав материальных, трудовых и финансовых ресурсов организации;</w:t>
            </w:r>
          </w:p>
          <w:p w:rsidR="001513AB" w:rsidRPr="007C3731" w:rsidRDefault="001513AB" w:rsidP="008E0514">
            <w:pPr>
              <w:suppressAutoHyphens/>
              <w:spacing w:after="120"/>
            </w:pPr>
            <w:r w:rsidRPr="007C3731">
              <w:t>заполнять первичные документы по экономической деятельности организации;</w:t>
            </w:r>
          </w:p>
          <w:p w:rsidR="001513AB" w:rsidRPr="007C3731" w:rsidRDefault="001513AB" w:rsidP="008E0514">
            <w:pPr>
              <w:suppressAutoHyphens/>
              <w:autoSpaceDE w:val="0"/>
              <w:autoSpaceDN w:val="0"/>
              <w:adjustRightInd w:val="0"/>
              <w:spacing w:after="120"/>
            </w:pPr>
            <w:r w:rsidRPr="007C3731">
              <w:t xml:space="preserve">рассчитывать по принятой методике основные технико-экономические показатели деятельности организации </w:t>
            </w:r>
          </w:p>
          <w:p w:rsidR="001513AB" w:rsidRPr="007C3731" w:rsidRDefault="001513AB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</w:pPr>
          </w:p>
        </w:tc>
        <w:tc>
          <w:tcPr>
            <w:tcW w:w="2199" w:type="pct"/>
            <w:vMerge/>
          </w:tcPr>
          <w:p w:rsidR="001513AB" w:rsidRPr="007C3731" w:rsidRDefault="001513AB" w:rsidP="008E0514">
            <w:pPr>
              <w:suppressAutoHyphens/>
              <w:spacing w:after="120"/>
            </w:pPr>
          </w:p>
        </w:tc>
        <w:tc>
          <w:tcPr>
            <w:tcW w:w="1077" w:type="pct"/>
            <w:vMerge/>
          </w:tcPr>
          <w:p w:rsidR="001513AB" w:rsidRPr="007C3731" w:rsidRDefault="001513AB" w:rsidP="008E0514">
            <w:pPr>
              <w:suppressAutoHyphens/>
              <w:spacing w:after="120"/>
            </w:pPr>
          </w:p>
        </w:tc>
      </w:tr>
    </w:tbl>
    <w:p w:rsidR="001513AB" w:rsidRDefault="001513AB" w:rsidP="00BE6EBE">
      <w:pPr>
        <w:pStyle w:val="ab"/>
        <w:ind w:left="-426" w:firstLine="852"/>
        <w:jc w:val="center"/>
      </w:pPr>
    </w:p>
    <w:p w:rsidR="001513AB" w:rsidRPr="00CE254B" w:rsidRDefault="001513AB" w:rsidP="00BE6EBE">
      <w:pPr>
        <w:pStyle w:val="ab"/>
        <w:ind w:left="-426" w:firstLine="852"/>
        <w:jc w:val="center"/>
      </w:pPr>
    </w:p>
    <w:p w:rsidR="00BE6EBE" w:rsidRPr="0007209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7209B">
        <w:rPr>
          <w:b/>
          <w:bCs/>
        </w:rPr>
        <w:t>Описание шкал оценивания</w:t>
      </w:r>
    </w:p>
    <w:p w:rsidR="001513AB" w:rsidRDefault="001513AB" w:rsidP="001513AB">
      <w:pPr>
        <w:suppressAutoHyphens/>
        <w:spacing w:line="360" w:lineRule="auto"/>
        <w:ind w:firstLine="709"/>
        <w:rPr>
          <w:b/>
          <w:bCs/>
        </w:rPr>
      </w:pPr>
      <w:r w:rsidRPr="00857B07">
        <w:rPr>
          <w:color w:val="00000A"/>
          <w:kern w:val="2"/>
        </w:rPr>
        <w:t>Формой промежуточной аттестации по дис</w:t>
      </w:r>
      <w:r>
        <w:rPr>
          <w:color w:val="00000A"/>
          <w:kern w:val="2"/>
        </w:rPr>
        <w:t xml:space="preserve">циплине </w:t>
      </w:r>
      <w:r w:rsidRPr="00857B07">
        <w:rPr>
          <w:color w:val="00000A"/>
          <w:kern w:val="2"/>
        </w:rPr>
        <w:t xml:space="preserve">является </w:t>
      </w:r>
      <w:r w:rsidRPr="00857B07">
        <w:rPr>
          <w:b/>
          <w:bCs/>
        </w:rPr>
        <w:t>экзамен.</w:t>
      </w:r>
      <w:r>
        <w:rPr>
          <w:b/>
          <w:bCs/>
        </w:rPr>
        <w:t xml:space="preserve"> </w:t>
      </w:r>
      <w:r w:rsidRPr="00857B07">
        <w:t>Экзамен проводится по билетам.</w:t>
      </w:r>
      <w:r>
        <w:rPr>
          <w:b/>
          <w:bCs/>
        </w:rPr>
        <w:t xml:space="preserve"> </w:t>
      </w:r>
    </w:p>
    <w:p w:rsidR="001513AB" w:rsidRPr="00433035" w:rsidRDefault="001513AB" w:rsidP="001513AB">
      <w:pPr>
        <w:suppressAutoHyphens/>
        <w:spacing w:line="360" w:lineRule="auto"/>
        <w:ind w:firstLine="709"/>
        <w:jc w:val="center"/>
        <w:rPr>
          <w:b/>
          <w:bCs/>
        </w:rPr>
      </w:pPr>
      <w:r w:rsidRPr="00857B07">
        <w:rPr>
          <w:b/>
          <w:bCs/>
        </w:rPr>
        <w:t xml:space="preserve">Вопросы </w:t>
      </w:r>
      <w:r>
        <w:rPr>
          <w:b/>
          <w:bCs/>
        </w:rPr>
        <w:t>к экзамену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Понятие и основные признаки предпринимательской деятельности.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организации, ее основные признаки. Классификация организаций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Отрасль. Формы общественной организации производства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lastRenderedPageBreak/>
        <w:t xml:space="preserve">Предпринимательский риск: понятие, причины, виды, способы снижения степени риска.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Предприятие как юридическое лицо. Виды юридических лиц.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Организационно-правовые формы юридических лиц.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основных сре</w:t>
      </w:r>
      <w:proofErr w:type="gramStart"/>
      <w:r w:rsidRPr="004F4BFD">
        <w:rPr>
          <w:rFonts w:eastAsia="MS Mincho"/>
          <w:lang w:eastAsia="ja-JP"/>
        </w:rPr>
        <w:t>дств  пр</w:t>
      </w:r>
      <w:proofErr w:type="gramEnd"/>
      <w:r w:rsidRPr="004F4BFD">
        <w:rPr>
          <w:rFonts w:eastAsia="MS Mincho"/>
          <w:lang w:eastAsia="ja-JP"/>
        </w:rPr>
        <w:t>едприятия, их классификация, виды, структура.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Виды оценок ОФ, износ и амортизация ОФ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Показатели, характеризующие эффективность использования основных сре</w:t>
      </w:r>
      <w:proofErr w:type="gramStart"/>
      <w:r w:rsidRPr="004F4BFD">
        <w:rPr>
          <w:rFonts w:eastAsia="MS Mincho"/>
          <w:lang w:eastAsia="ja-JP"/>
        </w:rPr>
        <w:t>дств пр</w:t>
      </w:r>
      <w:proofErr w:type="gramEnd"/>
      <w:r w:rsidRPr="004F4BFD">
        <w:rPr>
          <w:rFonts w:eastAsia="MS Mincho"/>
          <w:lang w:eastAsia="ja-JP"/>
        </w:rPr>
        <w:t>едприятия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Воспроизводство ОФ, пути повышения эффективности их использования. Производственная мощность предприятия.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Нематериальные активы организации, их характеристика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Капитальные вложения и их эффективность.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оборотных сре</w:t>
      </w:r>
      <w:proofErr w:type="gramStart"/>
      <w:r w:rsidRPr="004F4BFD">
        <w:rPr>
          <w:rFonts w:eastAsia="MS Mincho"/>
          <w:lang w:eastAsia="ja-JP"/>
        </w:rPr>
        <w:t>дств  пр</w:t>
      </w:r>
      <w:proofErr w:type="gramEnd"/>
      <w:r w:rsidRPr="004F4BFD">
        <w:rPr>
          <w:rFonts w:eastAsia="MS Mincho"/>
          <w:lang w:eastAsia="ja-JP"/>
        </w:rPr>
        <w:t>едприятия, их классификация.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Показатели, характеризующие эффективность использования оборотных сре</w:t>
      </w:r>
      <w:proofErr w:type="gramStart"/>
      <w:r w:rsidRPr="004F4BFD">
        <w:rPr>
          <w:rFonts w:eastAsia="MS Mincho"/>
          <w:lang w:eastAsia="ja-JP"/>
        </w:rPr>
        <w:t>дств пр</w:t>
      </w:r>
      <w:proofErr w:type="gramEnd"/>
      <w:r w:rsidRPr="004F4BFD">
        <w:rPr>
          <w:rFonts w:eastAsia="MS Mincho"/>
          <w:lang w:eastAsia="ja-JP"/>
        </w:rPr>
        <w:t>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Источники формирования оборотных средств организации.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Факторы, влияющие на оборачиваемость. Пути ускорения оборачиваемости.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нормирования оборотных средств. Методы нормирования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Значение снижения материалоемкости и пути улучшения использования материальных ресурсов на предприятии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Понятие кадров и производственного персонала предприятия. Категории персонала.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Подходы к определению численности персонала. Пути повышения эффективности управления кадрами предприятия.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Производительность труда, Факторы и резервы роста производительности труда, их виды. Значение роста производительности труда для предприятия и для государства.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Понятие заработной платы. Состав фонда оплаты труда.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Основные</w:t>
      </w:r>
      <w:r w:rsidRPr="004F4BFD">
        <w:t xml:space="preserve"> принципы оплаты труда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Тарифная система, ее элементы. Формы и системы оплаты труда, условия их применения.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Прогнозирование спроса – основа определения объема производства и сбыта на перспективу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Система показателей, характеризующих объемы деятельности в различных отраслях экономики.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Расчет точки безубыточности в производстве.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t>Расчет точки безубыточности в торговле.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lastRenderedPageBreak/>
        <w:t>Особенности планирования объемов реализации в современных условиях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Понятие  расходов предприятия, задачи системы учета затрат.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Классификация  затрат организации.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Постоянные, переменные и валовые расходы, показатели расходов организации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Понятие себестоимости, классификация затрат, входящих в себестоимость.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Виды себестоимости, их характеристика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Структура себестоимости. Элементы плана по себестоимости.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Факторы, влияющие на себестоимость и значение снижения себестоимости для предприятия.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Цена продукции, ее значение для предприятия, классификация цен.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Факторы, влияющие на цену продукции.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Структура розничной цены. Характеристика ее элементов.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Ценовые стратегии предприятия. Методы расчета цен.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 xml:space="preserve">Прибыль, ее функции, основные пути увеличения. 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Формирование  прибыли предприятия.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Распределение прибыли предприятия. Факторы, влияющие на прибыль.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Рентабельность: понятие, виды. Рентабельность продукции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Система показателей рентабельности, их характеристика.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Планирование на предприятии, его задачи, принципы.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Методы планирования. Факторы, определяющие выбор методов планирования.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Значение, функции, типы, разделы производственного бизнес-плана.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Оперативное планирование на предприятии.</w:t>
      </w:r>
    </w:p>
    <w:p w:rsidR="00A947FD" w:rsidRPr="004F4BFD" w:rsidRDefault="00A947FD" w:rsidP="00A947FD">
      <w:pPr>
        <w:widowControl/>
        <w:numPr>
          <w:ilvl w:val="0"/>
          <w:numId w:val="26"/>
        </w:numPr>
        <w:suppressAutoHyphens/>
        <w:spacing w:line="360" w:lineRule="auto"/>
        <w:rPr>
          <w:rFonts w:eastAsia="MS Mincho"/>
          <w:lang w:eastAsia="ja-JP"/>
        </w:rPr>
      </w:pPr>
      <w:r w:rsidRPr="004F4BFD">
        <w:rPr>
          <w:rFonts w:eastAsia="MS Mincho"/>
          <w:lang w:eastAsia="ja-JP"/>
        </w:rPr>
        <w:t>Оценка эффективности  социально – экономической деятельности предприятия.</w:t>
      </w:r>
    </w:p>
    <w:p w:rsidR="00A947FD" w:rsidRPr="004F4BFD" w:rsidRDefault="00A947FD" w:rsidP="00A947FD">
      <w:pPr>
        <w:tabs>
          <w:tab w:val="left" w:pos="142"/>
        </w:tabs>
        <w:suppressAutoHyphens/>
        <w:rPr>
          <w:i/>
          <w:iCs/>
          <w:caps/>
        </w:rPr>
      </w:pPr>
    </w:p>
    <w:p w:rsidR="00A947FD" w:rsidRPr="0007209B" w:rsidRDefault="00A947FD" w:rsidP="00A9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7209B">
        <w:rPr>
          <w:b/>
          <w:bCs/>
        </w:rPr>
        <w:t>Описание шкал оценивания</w:t>
      </w:r>
    </w:p>
    <w:p w:rsidR="001513AB" w:rsidRPr="00433035" w:rsidRDefault="001513AB" w:rsidP="001513AB">
      <w:pPr>
        <w:suppressAutoHyphens/>
        <w:spacing w:line="360" w:lineRule="auto"/>
        <w:rPr>
          <w:rFonts w:eastAsia="MS Mincho"/>
          <w:lang w:eastAsia="ja-JP"/>
        </w:rPr>
      </w:pPr>
    </w:p>
    <w:tbl>
      <w:tblPr>
        <w:tblW w:w="9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2184"/>
        <w:gridCol w:w="1870"/>
        <w:gridCol w:w="1870"/>
        <w:gridCol w:w="1835"/>
      </w:tblGrid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8E051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все основные умения. Решены все основные задачи с негрубыми ошибками. Выполнены все задания, в полном объеме, но некоторые с </w:t>
            </w:r>
            <w:r w:rsidRPr="00293B5D">
              <w:rPr>
                <w:color w:val="000000"/>
                <w:sz w:val="18"/>
                <w:szCs w:val="18"/>
              </w:rPr>
              <w:lastRenderedPageBreak/>
              <w:t>недочетами.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несущественным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Характеристика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1513AB" w:rsidRPr="00B67DFA" w:rsidTr="00A947FD">
        <w:tc>
          <w:tcPr>
            <w:tcW w:w="1666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84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70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1513AB" w:rsidRPr="00293B5D" w:rsidRDefault="001513AB" w:rsidP="00A947FD">
            <w:pPr>
              <w:suppressAutoHyphens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0D18EC" w:rsidRPr="003F77D4" w:rsidRDefault="000D18EC" w:rsidP="001513AB">
      <w:pPr>
        <w:ind w:firstLine="0"/>
      </w:pPr>
    </w:p>
    <w:sectPr w:rsidR="000D18EC" w:rsidRPr="003F77D4" w:rsidSect="00A0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7A" w:rsidRDefault="00A6677A">
      <w:r>
        <w:separator/>
      </w:r>
    </w:p>
  </w:endnote>
  <w:endnote w:type="continuationSeparator" w:id="0">
    <w:p w:rsidR="00A6677A" w:rsidRDefault="00A6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34" w:rsidRDefault="00A0784B" w:rsidP="00677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73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208">
      <w:rPr>
        <w:rStyle w:val="a7"/>
        <w:noProof/>
      </w:rPr>
      <w:t>15</w:t>
    </w:r>
    <w:r>
      <w:rPr>
        <w:rStyle w:val="a7"/>
      </w:rPr>
      <w:fldChar w:fldCharType="end"/>
    </w:r>
  </w:p>
  <w:p w:rsidR="00677334" w:rsidRDefault="00677334" w:rsidP="006773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34" w:rsidRDefault="00677334" w:rsidP="0067733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34" w:rsidRDefault="00A0784B" w:rsidP="00677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73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7334" w:rsidRDefault="00677334" w:rsidP="0067733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34" w:rsidRDefault="00677334" w:rsidP="006773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7A" w:rsidRDefault="00A6677A">
      <w:r>
        <w:separator/>
      </w:r>
    </w:p>
  </w:footnote>
  <w:footnote w:type="continuationSeparator" w:id="0">
    <w:p w:rsidR="00A6677A" w:rsidRDefault="00A6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130"/>
    <w:multiLevelType w:val="hybridMultilevel"/>
    <w:tmpl w:val="8932A29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A1CC1"/>
    <w:multiLevelType w:val="hybridMultilevel"/>
    <w:tmpl w:val="A0961FA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E06AA"/>
    <w:multiLevelType w:val="hybridMultilevel"/>
    <w:tmpl w:val="18E692D2"/>
    <w:lvl w:ilvl="0" w:tplc="3E0EF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4FCC"/>
    <w:multiLevelType w:val="hybridMultilevel"/>
    <w:tmpl w:val="04BE6F94"/>
    <w:lvl w:ilvl="0" w:tplc="784ED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5">
    <w:nsid w:val="14F81B7F"/>
    <w:multiLevelType w:val="hybridMultilevel"/>
    <w:tmpl w:val="267CF156"/>
    <w:lvl w:ilvl="0" w:tplc="67AED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40051"/>
    <w:multiLevelType w:val="hybridMultilevel"/>
    <w:tmpl w:val="1E4495F2"/>
    <w:lvl w:ilvl="0" w:tplc="E3FE40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E35DB"/>
    <w:multiLevelType w:val="hybridMultilevel"/>
    <w:tmpl w:val="9384A75A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3801E8"/>
    <w:multiLevelType w:val="hybridMultilevel"/>
    <w:tmpl w:val="C252600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13FB7"/>
    <w:multiLevelType w:val="hybridMultilevel"/>
    <w:tmpl w:val="41F00A7E"/>
    <w:lvl w:ilvl="0" w:tplc="6EE851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C48DD"/>
    <w:multiLevelType w:val="hybridMultilevel"/>
    <w:tmpl w:val="281073A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E76BA"/>
    <w:multiLevelType w:val="hybridMultilevel"/>
    <w:tmpl w:val="1818D5F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3">
    <w:nsid w:val="4F565FEA"/>
    <w:multiLevelType w:val="hybridMultilevel"/>
    <w:tmpl w:val="B8B81E3C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1784A"/>
    <w:multiLevelType w:val="hybridMultilevel"/>
    <w:tmpl w:val="E188B2C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55816"/>
    <w:multiLevelType w:val="hybridMultilevel"/>
    <w:tmpl w:val="04C44C40"/>
    <w:lvl w:ilvl="0" w:tplc="7E32C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0141C"/>
    <w:multiLevelType w:val="hybridMultilevel"/>
    <w:tmpl w:val="3F5AE64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E58FB"/>
    <w:multiLevelType w:val="hybridMultilevel"/>
    <w:tmpl w:val="A2D07712"/>
    <w:lvl w:ilvl="0" w:tplc="5F141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168B4"/>
    <w:multiLevelType w:val="hybridMultilevel"/>
    <w:tmpl w:val="1D3E49E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867EF"/>
    <w:multiLevelType w:val="hybridMultilevel"/>
    <w:tmpl w:val="2B58192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61F05"/>
    <w:multiLevelType w:val="hybridMultilevel"/>
    <w:tmpl w:val="7F36BF04"/>
    <w:lvl w:ilvl="0" w:tplc="9C2CB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1D24C4"/>
    <w:multiLevelType w:val="hybridMultilevel"/>
    <w:tmpl w:val="6BB2F1F0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645E68"/>
    <w:multiLevelType w:val="hybridMultilevel"/>
    <w:tmpl w:val="81CE4B78"/>
    <w:lvl w:ilvl="0" w:tplc="CC707C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C49D1"/>
    <w:multiLevelType w:val="hybridMultilevel"/>
    <w:tmpl w:val="4C1C54A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94967"/>
    <w:multiLevelType w:val="hybridMultilevel"/>
    <w:tmpl w:val="7F181AC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246D1F"/>
    <w:multiLevelType w:val="hybridMultilevel"/>
    <w:tmpl w:val="7482370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5"/>
  </w:num>
  <w:num w:numId="5">
    <w:abstractNumId w:val="24"/>
  </w:num>
  <w:num w:numId="6">
    <w:abstractNumId w:val="18"/>
  </w:num>
  <w:num w:numId="7">
    <w:abstractNumId w:val="19"/>
  </w:num>
  <w:num w:numId="8">
    <w:abstractNumId w:val="14"/>
  </w:num>
  <w:num w:numId="9">
    <w:abstractNumId w:val="8"/>
  </w:num>
  <w:num w:numId="10">
    <w:abstractNumId w:val="25"/>
  </w:num>
  <w:num w:numId="11">
    <w:abstractNumId w:val="13"/>
  </w:num>
  <w:num w:numId="12">
    <w:abstractNumId w:val="21"/>
  </w:num>
  <w:num w:numId="13">
    <w:abstractNumId w:val="23"/>
  </w:num>
  <w:num w:numId="14">
    <w:abstractNumId w:val="11"/>
  </w:num>
  <w:num w:numId="15">
    <w:abstractNumId w:val="10"/>
  </w:num>
  <w:num w:numId="16">
    <w:abstractNumId w:val="1"/>
  </w:num>
  <w:num w:numId="17">
    <w:abstractNumId w:val="16"/>
  </w:num>
  <w:num w:numId="18">
    <w:abstractNumId w:val="0"/>
  </w:num>
  <w:num w:numId="19">
    <w:abstractNumId w:val="6"/>
  </w:num>
  <w:num w:numId="20">
    <w:abstractNumId w:val="3"/>
  </w:num>
  <w:num w:numId="21">
    <w:abstractNumId w:val="22"/>
  </w:num>
  <w:num w:numId="22">
    <w:abstractNumId w:val="7"/>
  </w:num>
  <w:num w:numId="23">
    <w:abstractNumId w:val="2"/>
  </w:num>
  <w:num w:numId="24">
    <w:abstractNumId w:val="15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5C"/>
    <w:rsid w:val="00084F42"/>
    <w:rsid w:val="000D18EC"/>
    <w:rsid w:val="001513AB"/>
    <w:rsid w:val="00275392"/>
    <w:rsid w:val="002C38CB"/>
    <w:rsid w:val="003F77D4"/>
    <w:rsid w:val="00626162"/>
    <w:rsid w:val="00677334"/>
    <w:rsid w:val="0083017E"/>
    <w:rsid w:val="00866554"/>
    <w:rsid w:val="00A0784B"/>
    <w:rsid w:val="00A25B5C"/>
    <w:rsid w:val="00A6677A"/>
    <w:rsid w:val="00A947FD"/>
    <w:rsid w:val="00B26618"/>
    <w:rsid w:val="00B94E05"/>
    <w:rsid w:val="00BC2CE9"/>
    <w:rsid w:val="00BE6EBE"/>
    <w:rsid w:val="00C532E7"/>
    <w:rsid w:val="00D21208"/>
    <w:rsid w:val="00F05B4B"/>
    <w:rsid w:val="00F8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EBE"/>
    <w:pPr>
      <w:keepNext/>
      <w:widowControl/>
      <w:autoSpaceDE w:val="0"/>
      <w:autoSpaceDN w:val="0"/>
      <w:ind w:firstLine="284"/>
      <w:jc w:val="left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EBE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List Paragraph"/>
    <w:aliases w:val="Содержание. 2 уровень,Абзац списка3"/>
    <w:basedOn w:val="a"/>
    <w:link w:val="a4"/>
    <w:uiPriority w:val="99"/>
    <w:qFormat/>
    <w:rsid w:val="00BE6EBE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E6EB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rsid w:val="00BE6E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BE6EBE"/>
  </w:style>
  <w:style w:type="paragraph" w:customStyle="1" w:styleId="a8">
    <w:name w:val="СВЕЛ таб/спис"/>
    <w:basedOn w:val="a"/>
    <w:link w:val="a9"/>
    <w:uiPriority w:val="99"/>
    <w:rsid w:val="00BE6EBE"/>
    <w:pPr>
      <w:widowControl/>
      <w:ind w:firstLine="0"/>
      <w:jc w:val="left"/>
    </w:pPr>
    <w:rPr>
      <w:lang/>
    </w:rPr>
  </w:style>
  <w:style w:type="character" w:customStyle="1" w:styleId="a9">
    <w:name w:val="СВЕЛ таб/спис Знак"/>
    <w:link w:val="a8"/>
    <w:uiPriority w:val="99"/>
    <w:rsid w:val="00BE6EB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a">
    <w:name w:val="СВЕЛ список"/>
    <w:basedOn w:val="a8"/>
    <w:uiPriority w:val="99"/>
    <w:rsid w:val="00BE6EBE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E6EBE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E6EBE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,Абзац списка3 Знак"/>
    <w:link w:val="a3"/>
    <w:uiPriority w:val="99"/>
    <w:qFormat/>
    <w:locked/>
    <w:rsid w:val="00BE6EB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rsid w:val="00BE6EBE"/>
    <w:pPr>
      <w:widowControl/>
      <w:spacing w:line="240" w:lineRule="atLeast"/>
      <w:ind w:firstLine="0"/>
    </w:pPr>
  </w:style>
  <w:style w:type="character" w:customStyle="1" w:styleId="ae">
    <w:name w:val="Основной текст Знак"/>
    <w:basedOn w:val="a0"/>
    <w:link w:val="ad"/>
    <w:uiPriority w:val="99"/>
    <w:rsid w:val="00BE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84F4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f">
    <w:name w:val="Body Text Indent"/>
    <w:basedOn w:val="a"/>
    <w:link w:val="af0"/>
    <w:uiPriority w:val="99"/>
    <w:semiHidden/>
    <w:rsid w:val="00B94E05"/>
    <w:pPr>
      <w:widowControl/>
      <w:spacing w:after="120" w:line="276" w:lineRule="auto"/>
      <w:ind w:left="283" w:firstLine="0"/>
      <w:jc w:val="left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E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Hyperlink"/>
    <w:basedOn w:val="a0"/>
    <w:uiPriority w:val="99"/>
    <w:rsid w:val="001513AB"/>
    <w:rPr>
      <w:color w:val="0000FF"/>
      <w:u w:val="single"/>
    </w:rPr>
  </w:style>
  <w:style w:type="paragraph" w:styleId="af2">
    <w:name w:val="Normal (Web)"/>
    <w:aliases w:val="Обычный (Web)"/>
    <w:basedOn w:val="a"/>
    <w:link w:val="af3"/>
    <w:uiPriority w:val="99"/>
    <w:rsid w:val="001513AB"/>
    <w:pPr>
      <w:widowControl/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1513AB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EBE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Содержание. 2 уровень,Абзац списка3"/>
    <w:basedOn w:val="a"/>
    <w:link w:val="a4"/>
    <w:uiPriority w:val="99"/>
    <w:qFormat/>
    <w:rsid w:val="00BE6EBE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E6EB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BE6EB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BE6EBE"/>
  </w:style>
  <w:style w:type="paragraph" w:customStyle="1" w:styleId="a8">
    <w:name w:val="СВЕЛ таб/спис"/>
    <w:basedOn w:val="a"/>
    <w:link w:val="a9"/>
    <w:uiPriority w:val="99"/>
    <w:rsid w:val="00BE6EBE"/>
    <w:pPr>
      <w:widowControl/>
      <w:ind w:firstLine="0"/>
      <w:jc w:val="left"/>
    </w:pPr>
    <w:rPr>
      <w:lang w:val="x-none" w:eastAsia="x-none"/>
    </w:rPr>
  </w:style>
  <w:style w:type="character" w:customStyle="1" w:styleId="a9">
    <w:name w:val="СВЕЛ таб/спис Знак"/>
    <w:link w:val="a8"/>
    <w:uiPriority w:val="99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ВЕЛ список"/>
    <w:basedOn w:val="a8"/>
    <w:uiPriority w:val="99"/>
    <w:rsid w:val="00BE6EBE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E6EBE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E6EBE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,Абзац списка3 Знак"/>
    <w:link w:val="a3"/>
    <w:uiPriority w:val="99"/>
    <w:qFormat/>
    <w:locked/>
    <w:rsid w:val="00BE6EB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rsid w:val="00BE6EBE"/>
    <w:pPr>
      <w:widowControl/>
      <w:spacing w:line="240" w:lineRule="atLeast"/>
      <w:ind w:firstLine="0"/>
    </w:pPr>
  </w:style>
  <w:style w:type="character" w:customStyle="1" w:styleId="ae">
    <w:name w:val="Основной текст Знак"/>
    <w:basedOn w:val="a0"/>
    <w:link w:val="ad"/>
    <w:uiPriority w:val="99"/>
    <w:rsid w:val="00BE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84F4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f">
    <w:name w:val="Body Text Indent"/>
    <w:basedOn w:val="a"/>
    <w:link w:val="af0"/>
    <w:uiPriority w:val="99"/>
    <w:semiHidden/>
    <w:rsid w:val="00B94E05"/>
    <w:pPr>
      <w:widowControl/>
      <w:spacing w:after="120" w:line="276" w:lineRule="auto"/>
      <w:ind w:left="283" w:firstLine="0"/>
      <w:jc w:val="left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E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Hyperlink"/>
    <w:basedOn w:val="a0"/>
    <w:uiPriority w:val="99"/>
    <w:rsid w:val="001513AB"/>
    <w:rPr>
      <w:color w:val="0000FF"/>
      <w:u w:val="single"/>
    </w:rPr>
  </w:style>
  <w:style w:type="paragraph" w:styleId="af2">
    <w:name w:val="Normal (Web)"/>
    <w:aliases w:val="Обычный (Web)"/>
    <w:basedOn w:val="a"/>
    <w:link w:val="af3"/>
    <w:uiPriority w:val="99"/>
    <w:rsid w:val="001513AB"/>
    <w:pPr>
      <w:widowControl/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1513AB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firo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4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uzlib.net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edu-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Андрей</cp:lastModifiedBy>
  <cp:revision>2</cp:revision>
  <dcterms:created xsi:type="dcterms:W3CDTF">2021-09-09T21:15:00Z</dcterms:created>
  <dcterms:modified xsi:type="dcterms:W3CDTF">2021-09-09T21:15:00Z</dcterms:modified>
</cp:coreProperties>
</file>