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70" w:rsidRDefault="00936770">
      <w:pPr>
        <w:spacing w:before="11"/>
        <w:jc w:val="right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936770" w:rsidRDefault="00936770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936770" w:rsidRDefault="00936770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  <w:r>
        <w:rPr>
          <w:rFonts w:ascii="Times New Roman" w:hAnsi="Times New Roman"/>
          <w:b/>
        </w:rPr>
        <w:br/>
        <w:t xml:space="preserve">«Национальный исследовательский Нижегородский государственный университет </w:t>
      </w:r>
    </w:p>
    <w:p w:rsidR="00936770" w:rsidRDefault="00936770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им. Н.И. Лобачевского»</w:t>
      </w:r>
    </w:p>
    <w:p w:rsidR="00936770" w:rsidRDefault="00936770">
      <w:pPr>
        <w:keepNext/>
        <w:spacing w:after="0" w:line="240" w:lineRule="auto"/>
        <w:jc w:val="center"/>
      </w:pPr>
    </w:p>
    <w:p w:rsidR="00936770" w:rsidRDefault="00936770">
      <w:pPr>
        <w:keepNext/>
        <w:jc w:val="center"/>
      </w:pPr>
      <w:r>
        <w:rPr>
          <w:rFonts w:ascii="Times New Roman" w:hAnsi="Times New Roman"/>
          <w:b/>
          <w:sz w:val="24"/>
          <w:szCs w:val="24"/>
        </w:rPr>
        <w:t>Радиофизический факультет</w:t>
      </w:r>
    </w:p>
    <w:p w:rsidR="00936770" w:rsidRDefault="00936770" w:rsidP="00117CE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36770" w:rsidRDefault="00936770" w:rsidP="00117CEF">
      <w:pPr>
        <w:pStyle w:val="msonormalcxspmiddle"/>
        <w:spacing w:after="0" w:afterAutospacing="0"/>
        <w:contextualSpacing/>
        <w:jc w:val="right"/>
      </w:pPr>
      <w:r>
        <w:t>решением Ученого совета ННГУ</w:t>
      </w:r>
    </w:p>
    <w:p w:rsidR="00936770" w:rsidRDefault="00936770" w:rsidP="00117CEF">
      <w:pPr>
        <w:pStyle w:val="msonormalcxspmiddle"/>
        <w:spacing w:after="0" w:afterAutospacing="0"/>
        <w:contextualSpacing/>
        <w:jc w:val="right"/>
      </w:pPr>
      <w:r>
        <w:t>протокол от</w:t>
      </w:r>
    </w:p>
    <w:p w:rsidR="00936770" w:rsidRDefault="00936770" w:rsidP="00117CEF">
      <w:pPr>
        <w:pStyle w:val="msonormalcxspmiddle"/>
        <w:spacing w:after="0" w:afterAutospacing="0"/>
        <w:contextualSpacing/>
        <w:jc w:val="right"/>
      </w:pPr>
      <w:r>
        <w:t>«20»  апреля 2021 г. № 1</w:t>
      </w: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  <w:r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ПРЕДДИПЛОМНОЙ ПРАКТИКИ</w:t>
      </w: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i/>
          <w:sz w:val="16"/>
          <w:szCs w:val="16"/>
        </w:rPr>
        <w:t xml:space="preserve">     </w:t>
      </w: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03.03.03 Радиофизика </w:t>
      </w:r>
    </w:p>
    <w:p w:rsidR="00936770" w:rsidRDefault="00936770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936770" w:rsidRDefault="009367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Профиль:</w:t>
      </w:r>
    </w:p>
    <w:p w:rsidR="00936770" w:rsidRDefault="009367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Фундаментальная радиофизика</w:t>
      </w:r>
    </w:p>
    <w:p w:rsidR="00936770" w:rsidRDefault="009367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36770" w:rsidRDefault="0093677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Квалификация:</w:t>
      </w:r>
    </w:p>
    <w:p w:rsidR="00936770" w:rsidRDefault="00936770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Бакалавр радиофизики</w:t>
      </w:r>
    </w:p>
    <w:p w:rsidR="00936770" w:rsidRDefault="009367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36770" w:rsidRDefault="00936770">
      <w:pPr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Форма обучения:</w:t>
      </w:r>
    </w:p>
    <w:p w:rsidR="00936770" w:rsidRDefault="0093677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очная</w:t>
      </w:r>
    </w:p>
    <w:p w:rsidR="00936770" w:rsidRDefault="009367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36770" w:rsidRDefault="0093677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 w:rsidP="00117CEF">
      <w:pPr>
        <w:shd w:val="clear" w:color="auto" w:fill="FFFFFF"/>
        <w:jc w:val="center"/>
      </w:pPr>
      <w:r>
        <w:rPr>
          <w:rFonts w:ascii="Times New Roman" w:hAnsi="Times New Roman"/>
          <w:b/>
          <w:sz w:val="24"/>
          <w:szCs w:val="24"/>
        </w:rPr>
        <w:t>Нижний Новгород 2021</w:t>
      </w:r>
      <w:r>
        <w:br w:type="page"/>
      </w:r>
    </w:p>
    <w:p w:rsidR="00936770" w:rsidRDefault="0093677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Программа составлена на основании Федерального государственного образовательного ста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дарта по направлению  </w:t>
      </w:r>
      <w:r>
        <w:rPr>
          <w:rFonts w:ascii="Times New Roman" w:hAnsi="Times New Roman"/>
          <w:bCs/>
          <w:sz w:val="24"/>
          <w:szCs w:val="24"/>
          <w:u w:val="single"/>
        </w:rPr>
        <w:t>03.03.03 Радиофизика</w:t>
      </w:r>
    </w:p>
    <w:p w:rsidR="00936770" w:rsidRDefault="00936770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36770" w:rsidRDefault="00936770">
      <w:pPr>
        <w:shd w:val="clear" w:color="auto" w:fill="FFFFFF"/>
        <w:spacing w:after="0" w:line="312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>
        <w:rPr>
          <w:rFonts w:ascii="Times New Roman" w:hAnsi="Times New Roman"/>
          <w:sz w:val="24"/>
          <w:szCs w:val="24"/>
          <w:lang w:eastAsia="en-US"/>
        </w:rPr>
        <w:t>: доктор физико-математических наук, заведующий кафедрой Общей физики Бакунов Михаил Иванович</w:t>
      </w:r>
    </w:p>
    <w:p w:rsidR="00936770" w:rsidRDefault="00936770">
      <w:pPr>
        <w:shd w:val="clear" w:color="auto" w:fill="FFFFFF"/>
        <w:spacing w:after="0" w:line="240" w:lineRule="auto"/>
        <w:ind w:left="567" w:hanging="142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936770" w:rsidRDefault="00936770">
      <w:pPr>
        <w:shd w:val="clear" w:color="auto" w:fill="FFFFFF"/>
        <w:spacing w:after="0" w:line="240" w:lineRule="auto"/>
        <w:ind w:left="567" w:hanging="142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(подпись)</w:t>
      </w:r>
    </w:p>
    <w:p w:rsidR="00936770" w:rsidRDefault="00936770">
      <w:pPr>
        <w:spacing w:after="0"/>
        <w:rPr>
          <w:rFonts w:ascii="Times New Roman" w:hAnsi="Times New Roman"/>
          <w:sz w:val="28"/>
          <w:szCs w:val="24"/>
        </w:rPr>
      </w:pPr>
    </w:p>
    <w:p w:rsidR="00936770" w:rsidRDefault="00936770">
      <w:pPr>
        <w:tabs>
          <w:tab w:val="left" w:pos="6840"/>
        </w:tabs>
        <w:spacing w:line="240" w:lineRule="auto"/>
      </w:pPr>
      <w:r>
        <w:rPr>
          <w:rFonts w:ascii="Times New Roman" w:hAnsi="Times New Roman"/>
          <w:sz w:val="24"/>
          <w:szCs w:val="24"/>
        </w:rPr>
        <w:t>Заведующий кафедрой              __________________               / ФИО</w:t>
      </w:r>
    </w:p>
    <w:p w:rsidR="00936770" w:rsidRDefault="00936770">
      <w:pPr>
        <w:spacing w:after="0"/>
        <w:rPr>
          <w:rFonts w:ascii="Times New Roman" w:hAnsi="Times New Roman"/>
          <w:sz w:val="28"/>
          <w:szCs w:val="24"/>
        </w:rPr>
      </w:pPr>
    </w:p>
    <w:p w:rsidR="00936770" w:rsidRDefault="00936770">
      <w:pPr>
        <w:spacing w:after="0"/>
        <w:rPr>
          <w:rFonts w:ascii="Times New Roman" w:hAnsi="Times New Roman"/>
          <w:sz w:val="28"/>
          <w:szCs w:val="24"/>
        </w:rPr>
      </w:pPr>
    </w:p>
    <w:p w:rsidR="00936770" w:rsidRDefault="00936770" w:rsidP="00CD5A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936770" w:rsidRDefault="00936770" w:rsidP="00CD5AD9">
      <w:pPr>
        <w:spacing w:after="0"/>
        <w:rPr>
          <w:rFonts w:ascii="Times New Roman" w:hAnsi="Times New Roman"/>
          <w:sz w:val="24"/>
          <w:szCs w:val="24"/>
        </w:rPr>
      </w:pPr>
    </w:p>
    <w:p w:rsidR="00936770" w:rsidRDefault="00936770" w:rsidP="00CD5A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«23» марта 2021 года, протокол № 02/21</w:t>
      </w:r>
    </w:p>
    <w:p w:rsidR="00936770" w:rsidRDefault="00936770">
      <w:pPr>
        <w:spacing w:before="11"/>
        <w:jc w:val="right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936770" w:rsidRDefault="009367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Целью преддипломной практики является расширение профессиональных знаний, пол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ченных студентами в процессе обучения, и формирование практических умений и навыков 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дения самостоятельной научной работы. Преддипломная практика проводится для выполнения выпускной квалификационной работы и является обязательной. </w:t>
      </w:r>
    </w:p>
    <w:p w:rsidR="00936770" w:rsidRDefault="00936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преддипломной практики являются:</w:t>
      </w:r>
    </w:p>
    <w:p w:rsidR="00936770" w:rsidRDefault="00936770">
      <w:pPr>
        <w:pStyle w:val="ListParagraph"/>
        <w:numPr>
          <w:ilvl w:val="0"/>
          <w:numId w:val="5"/>
        </w:numPr>
        <w:tabs>
          <w:tab w:val="left" w:pos="11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Поиск и анализ научно-технической литературы; </w:t>
      </w:r>
    </w:p>
    <w:p w:rsidR="00936770" w:rsidRPr="00F34331" w:rsidRDefault="00936770" w:rsidP="00F34331">
      <w:pPr>
        <w:pStyle w:val="ListParagraph"/>
        <w:numPr>
          <w:ilvl w:val="0"/>
          <w:numId w:val="5"/>
        </w:numPr>
        <w:tabs>
          <w:tab w:val="left" w:pos="11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постановка целей и задач исследования,  проведение эксперимента и теоретического анализа решаемой проблемы; </w:t>
      </w:r>
      <w:r w:rsidRPr="00F34331">
        <w:rPr>
          <w:rFonts w:ascii="Times New Roman" w:hAnsi="Times New Roman"/>
          <w:sz w:val="24"/>
          <w:szCs w:val="24"/>
        </w:rPr>
        <w:t>развитие компетенций, необходимых для практич</w:t>
      </w:r>
      <w:r w:rsidRPr="00F34331">
        <w:rPr>
          <w:rFonts w:ascii="Times New Roman" w:hAnsi="Times New Roman"/>
          <w:sz w:val="24"/>
          <w:szCs w:val="24"/>
        </w:rPr>
        <w:t>е</w:t>
      </w:r>
      <w:r w:rsidRPr="00F34331">
        <w:rPr>
          <w:rFonts w:ascii="Times New Roman" w:hAnsi="Times New Roman"/>
          <w:sz w:val="24"/>
          <w:szCs w:val="24"/>
        </w:rPr>
        <w:t>ской исследовательской деятельности.</w:t>
      </w:r>
    </w:p>
    <w:p w:rsidR="00936770" w:rsidRDefault="00936770">
      <w:pPr>
        <w:pStyle w:val="ListParagraph"/>
        <w:tabs>
          <w:tab w:val="left" w:pos="1187"/>
        </w:tabs>
        <w:spacing w:after="0" w:line="240" w:lineRule="auto"/>
        <w:ind w:left="1182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936770" w:rsidRDefault="00936770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Практика проводится в рамках профиля «Фундаментальная радиофизика» в 8 семестре, базируется на содержании дисциплин базового блока Б1.Б, вариативного блока Б1.В.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  <w:lang w:eastAsia="en-US"/>
        </w:rPr>
        <w:t>Вид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преддипломная. 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преддипломная практика.</w:t>
      </w:r>
    </w:p>
    <w:p w:rsidR="00936770" w:rsidRDefault="0093677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стационарная.</w:t>
      </w:r>
    </w:p>
    <w:p w:rsidR="00936770" w:rsidRDefault="0093677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Форма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путем выделения  непрерывного периода учебного времени для проведения практики.</w:t>
      </w:r>
    </w:p>
    <w:p w:rsidR="00936770" w:rsidRDefault="0093677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составляет: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3  зачетных единицы;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108 часов;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2 недели.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а) Контактную работу</w:t>
      </w: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(практические занятия)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>2 часа,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КСР (понимается  проведение консультаций по расписанию, прием зачета) -</w:t>
      </w:r>
      <w:r>
        <w:rPr>
          <w:rFonts w:ascii="Times New Roman" w:hAnsi="Times New Roman"/>
          <w:sz w:val="24"/>
          <w:szCs w:val="24"/>
          <w:lang w:eastAsia="en-US"/>
        </w:rPr>
        <w:t>10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часов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Pr="009C26C0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 – подразумевается работа во взаим</w:t>
      </w:r>
      <w:r w:rsidRPr="009C26C0">
        <w:rPr>
          <w:rFonts w:ascii="Times New Roman" w:hAnsi="Times New Roman"/>
          <w:bCs/>
          <w:sz w:val="24"/>
          <w:szCs w:val="24"/>
          <w:lang w:eastAsia="en-US"/>
        </w:rPr>
        <w:t>о</w:t>
      </w:r>
      <w:r w:rsidRPr="009C26C0">
        <w:rPr>
          <w:rFonts w:ascii="Times New Roman" w:hAnsi="Times New Roman"/>
          <w:bCs/>
          <w:sz w:val="24"/>
          <w:szCs w:val="24"/>
          <w:lang w:eastAsia="en-US"/>
        </w:rPr>
        <w:t xml:space="preserve">действии с руководителем </w:t>
      </w:r>
      <w:r>
        <w:rPr>
          <w:rFonts w:ascii="Times New Roman" w:hAnsi="Times New Roman"/>
          <w:bCs/>
          <w:sz w:val="24"/>
          <w:szCs w:val="24"/>
          <w:lang w:eastAsia="en-US"/>
        </w:rPr>
        <w:t>практики – 96 часов.</w:t>
      </w: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преддипломной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936770" w:rsidRDefault="00936770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ной работы, а также для применения в профессиональной деятельности.</w:t>
      </w:r>
    </w:p>
    <w:p w:rsidR="00936770" w:rsidRDefault="00936770">
      <w:pPr>
        <w:tabs>
          <w:tab w:val="left" w:pos="8237"/>
        </w:tabs>
        <w:spacing w:after="0" w:line="240" w:lineRule="auto"/>
        <w:ind w:firstLine="708"/>
        <w:rPr>
          <w:rFonts w:ascii="Times New Roman" w:eastAsia="HiddenHorzOCR" w:hAnsi="Times New Roman"/>
          <w:b/>
          <w:sz w:val="24"/>
          <w:szCs w:val="24"/>
        </w:rPr>
      </w:pPr>
    </w:p>
    <w:p w:rsidR="00936770" w:rsidRDefault="00936770">
      <w:pPr>
        <w:tabs>
          <w:tab w:val="left" w:pos="8237"/>
        </w:tabs>
        <w:spacing w:after="0" w:line="240" w:lineRule="auto"/>
        <w:ind w:firstLine="708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ab/>
      </w:r>
    </w:p>
    <w:p w:rsidR="00936770" w:rsidRDefault="00936770">
      <w:pPr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936770" w:rsidRDefault="0093677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2 недели, сроки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ведения в соответствии с учебными планами:</w:t>
      </w:r>
    </w:p>
    <w:tbl>
      <w:tblPr>
        <w:tblW w:w="97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4862"/>
        <w:gridCol w:w="4851"/>
      </w:tblGrid>
      <w:tr w:rsidR="00936770" w:rsidRPr="00722D4B">
        <w:tc>
          <w:tcPr>
            <w:tcW w:w="4861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1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936770" w:rsidRPr="00722D4B">
        <w:tc>
          <w:tcPr>
            <w:tcW w:w="4861" w:type="dxa"/>
            <w:tcMar>
              <w:left w:w="108" w:type="dxa"/>
            </w:tcMar>
          </w:tcPr>
          <w:p w:rsidR="00936770" w:rsidRDefault="0093677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851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  8 семестр</w:t>
            </w:r>
          </w:p>
        </w:tc>
      </w:tr>
    </w:tbl>
    <w:p w:rsidR="00936770" w:rsidRDefault="0093677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на  кафедре специализации бакалавра или в организациях, име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щих договор с образовательной организацией (приложение 1). </w:t>
      </w:r>
    </w:p>
    <w:p w:rsidR="00936770" w:rsidRDefault="0093677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36770" w:rsidRDefault="00936770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936770" w:rsidRDefault="00936770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936770" w:rsidRDefault="00936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936770" w:rsidRDefault="0093677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1:</w:t>
      </w:r>
    </w:p>
    <w:p w:rsidR="00936770" w:rsidRDefault="0093677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35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576"/>
        <w:gridCol w:w="5778"/>
      </w:tblGrid>
      <w:tr w:rsidR="00936770" w:rsidRPr="00722D4B">
        <w:trPr>
          <w:trHeight w:val="566"/>
          <w:tblHeader/>
        </w:trPr>
        <w:tc>
          <w:tcPr>
            <w:tcW w:w="3576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936770" w:rsidRDefault="009367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указанием кода компете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5777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36770" w:rsidRDefault="009367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936770" w:rsidRPr="00722D4B">
        <w:trPr>
          <w:trHeight w:val="841"/>
        </w:trPr>
        <w:tc>
          <w:tcPr>
            <w:tcW w:w="3576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ОК-6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способностью работать в коллективе, толерантно 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принимая социальные, этнич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ские, конфессиональные и кул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турные различия</w:t>
            </w:r>
          </w:p>
        </w:tc>
        <w:tc>
          <w:tcPr>
            <w:tcW w:w="5777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специфику и структуру исследовательской деятельности и осознавать ее значимость в обществе;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самоконтроль, самоотчет,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мооценку;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социального общения</w:t>
            </w:r>
          </w:p>
        </w:tc>
      </w:tr>
      <w:tr w:rsidR="00936770" w:rsidRPr="00722D4B">
        <w:trPr>
          <w:trHeight w:val="856"/>
        </w:trPr>
        <w:tc>
          <w:tcPr>
            <w:tcW w:w="3576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ОПК-4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мать сущность и значение 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формации в развитии совреме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ного общества, сознавать опасности и угрозы, возника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щие в этом процессе, собл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дать основные требования 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формационной безопасности, в том числе защиты государс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венной тайны. </w:t>
            </w:r>
          </w:p>
        </w:tc>
        <w:tc>
          <w:tcPr>
            <w:tcW w:w="5777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опасности и угрозы, возникающие в процессе профессиональной деятельности в обла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 радиофизики и электроники;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информации в области радиофизики и электр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 в развитии современного общества;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соблюдения основных требований информационной безопасности в профессиональной деятельности, в том числе защиты государственной тайны</w:t>
            </w:r>
          </w:p>
        </w:tc>
      </w:tr>
      <w:tr w:rsidR="00936770" w:rsidRPr="00722D4B">
        <w:trPr>
          <w:trHeight w:val="856"/>
        </w:trPr>
        <w:tc>
          <w:tcPr>
            <w:tcW w:w="3576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ПК-1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понимать принципы работы и методы эксплуатации современной 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тической аппаратуры и обор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дования</w:t>
            </w:r>
          </w:p>
        </w:tc>
        <w:tc>
          <w:tcPr>
            <w:tcW w:w="5777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ционирования различных модулей современной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диоаппаратуры и измерительных приборов;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различными модулями совреме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радиоэлектронной и оптической аппаратуры для решения различных практических задач;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использования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 радиоэлектронной и оптической аппаратуры.</w:t>
            </w:r>
          </w:p>
        </w:tc>
      </w:tr>
      <w:tr w:rsidR="00936770" w:rsidRPr="00722D4B">
        <w:trPr>
          <w:trHeight w:val="856"/>
        </w:trPr>
        <w:tc>
          <w:tcPr>
            <w:tcW w:w="3576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ПК-2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использ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вать основные методы ради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физических измерений</w:t>
            </w:r>
          </w:p>
        </w:tc>
        <w:tc>
          <w:tcPr>
            <w:tcW w:w="5777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радиофизических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измерительной аппаратурой, 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лизировать работу радиоустройств и измерять их 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рактеристики;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</w:tr>
      <w:tr w:rsidR="00936770" w:rsidRPr="00722D4B">
        <w:trPr>
          <w:trHeight w:val="856"/>
        </w:trPr>
        <w:tc>
          <w:tcPr>
            <w:tcW w:w="3576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ПК-3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владением компьютером на уровне опытного пользов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теля, применению информац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5777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информационные технологии и специализированные компьютерные программы предназначенные для работы в области радиофизики и электроники;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компьютером на уровне опытного пользователя и применять 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шие информационные технологии;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использования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программ в области радиофизики</w:t>
            </w:r>
          </w:p>
        </w:tc>
      </w:tr>
    </w:tbl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36770" w:rsidRDefault="00936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бакалавр.</w:t>
      </w:r>
    </w:p>
    <w:p w:rsidR="00936770" w:rsidRDefault="00936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936770" w:rsidRDefault="00936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:rsidR="00936770" w:rsidRDefault="00936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:rsidR="00936770" w:rsidRDefault="00936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936770" w:rsidRDefault="0093677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5"/>
        <w:gridCol w:w="2611"/>
        <w:gridCol w:w="4395"/>
        <w:gridCol w:w="1785"/>
      </w:tblGrid>
      <w:tr w:rsidR="00936770" w:rsidRPr="00722D4B" w:rsidTr="00722D4B">
        <w:trPr>
          <w:trHeight w:val="813"/>
        </w:trPr>
        <w:tc>
          <w:tcPr>
            <w:tcW w:w="655" w:type="dxa"/>
            <w:tcMar>
              <w:left w:w="108" w:type="dxa"/>
            </w:tcMar>
            <w:vAlign w:val="center"/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tcMar>
              <w:left w:w="108" w:type="dxa"/>
            </w:tcMar>
            <w:vAlign w:val="center"/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5" w:type="dxa"/>
            <w:tcMar>
              <w:left w:w="108" w:type="dxa"/>
            </w:tcMar>
            <w:vAlign w:val="center"/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85" w:type="dxa"/>
            <w:tcMar>
              <w:left w:w="108" w:type="dxa"/>
            </w:tcMar>
            <w:vAlign w:val="center"/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936770" w:rsidRPr="00722D4B" w:rsidTr="00722D4B">
        <w:trPr>
          <w:trHeight w:val="1385"/>
        </w:trPr>
        <w:tc>
          <w:tcPr>
            <w:tcW w:w="65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</w:t>
            </w: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а</w:t>
            </w: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ния</w:t>
            </w:r>
          </w:p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по технике безопасности.</w:t>
            </w:r>
          </w:p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936770" w:rsidRPr="00722D4B" w:rsidTr="00722D4B">
        <w:trPr>
          <w:trHeight w:val="838"/>
        </w:trPr>
        <w:tc>
          <w:tcPr>
            <w:tcW w:w="65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работа во взаимодействии с руковод</w:t>
            </w: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и</w:t>
            </w: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телем практики</w:t>
            </w:r>
          </w:p>
        </w:tc>
        <w:tc>
          <w:tcPr>
            <w:tcW w:w="178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104</w:t>
            </w:r>
          </w:p>
        </w:tc>
      </w:tr>
      <w:tr w:rsidR="00936770" w:rsidRPr="00722D4B" w:rsidTr="00722D4B">
        <w:trPr>
          <w:trHeight w:val="145"/>
        </w:trPr>
        <w:tc>
          <w:tcPr>
            <w:tcW w:w="65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D4B">
              <w:rPr>
                <w:rFonts w:ascii="Times New Roman" w:hAnsi="Times New Roman"/>
                <w:sz w:val="24"/>
                <w:szCs w:val="24"/>
              </w:rPr>
              <w:t>- обработка и систематизация литер</w:t>
            </w:r>
            <w:r w:rsidRPr="00722D4B">
              <w:rPr>
                <w:rFonts w:ascii="Times New Roman" w:hAnsi="Times New Roman"/>
                <w:sz w:val="24"/>
                <w:szCs w:val="24"/>
              </w:rPr>
              <w:t>а</w:t>
            </w:r>
            <w:r w:rsidRPr="00722D4B">
              <w:rPr>
                <w:rFonts w:ascii="Times New Roman" w:hAnsi="Times New Roman"/>
                <w:sz w:val="24"/>
                <w:szCs w:val="24"/>
              </w:rPr>
              <w:t>турного материала</w:t>
            </w:r>
          </w:p>
        </w:tc>
        <w:tc>
          <w:tcPr>
            <w:tcW w:w="178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6770" w:rsidRPr="00722D4B" w:rsidTr="00722D4B">
        <w:trPr>
          <w:trHeight w:val="1099"/>
        </w:trPr>
        <w:tc>
          <w:tcPr>
            <w:tcW w:w="65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</w:t>
            </w:r>
            <w:r w:rsidRPr="00722D4B">
              <w:rPr>
                <w:rFonts w:ascii="Times New Roman" w:eastAsia="HiddenHorzOCR" w:hAnsi="Times New Roman"/>
                <w:i/>
                <w:sz w:val="24"/>
                <w:szCs w:val="24"/>
              </w:rPr>
              <w:t>а</w:t>
            </w:r>
            <w:r w:rsidRPr="00722D4B">
              <w:rPr>
                <w:rFonts w:ascii="Times New Roman" w:eastAsia="HiddenHorzOCR" w:hAnsi="Times New Roman"/>
                <w:i/>
                <w:sz w:val="24"/>
                <w:szCs w:val="24"/>
              </w:rPr>
              <w:t>ции)</w:t>
            </w:r>
          </w:p>
        </w:tc>
        <w:tc>
          <w:tcPr>
            <w:tcW w:w="439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178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936770" w:rsidRPr="00722D4B" w:rsidTr="00722D4B">
        <w:trPr>
          <w:trHeight w:val="430"/>
        </w:trPr>
        <w:tc>
          <w:tcPr>
            <w:tcW w:w="65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Mar>
              <w:left w:w="108" w:type="dxa"/>
            </w:tcMar>
            <w:vAlign w:val="center"/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tcMar>
              <w:left w:w="108" w:type="dxa"/>
            </w:tcMar>
          </w:tcPr>
          <w:p w:rsidR="00936770" w:rsidRPr="00722D4B" w:rsidRDefault="00936770" w:rsidP="00722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Mar>
              <w:left w:w="108" w:type="dxa"/>
            </w:tcMar>
            <w:vAlign w:val="center"/>
          </w:tcPr>
          <w:p w:rsidR="00936770" w:rsidRPr="00722D4B" w:rsidRDefault="00936770" w:rsidP="00722D4B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108 </w:t>
            </w: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722D4B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936770" w:rsidRDefault="00936770">
      <w:pPr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36770" w:rsidRDefault="0093677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936770" w:rsidRDefault="0093677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36770" w:rsidRDefault="0093677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 практики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по получению профессиональных умений и опыта пр</w:t>
      </w:r>
      <w:r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фессиональной деятельности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кументацию:</w:t>
      </w:r>
    </w:p>
    <w:p w:rsidR="00936770" w:rsidRDefault="0093677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-письменный отчет;</w:t>
      </w:r>
    </w:p>
    <w:p w:rsidR="00936770" w:rsidRDefault="0093677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-индивидуальное задание;</w:t>
      </w:r>
    </w:p>
    <w:p w:rsidR="00936770" w:rsidRDefault="0093677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-рабочий график (план)/совместный рабочий график (план);</w:t>
      </w:r>
    </w:p>
    <w:p w:rsidR="00936770" w:rsidRDefault="00936770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-предписание.</w:t>
      </w:r>
    </w:p>
    <w:p w:rsidR="00936770" w:rsidRDefault="00936770">
      <w:pPr>
        <w:shd w:val="clear" w:color="auto" w:fill="FFFFFF"/>
        <w:spacing w:after="0" w:line="240" w:lineRule="auto"/>
        <w:ind w:left="7" w:right="58" w:firstLine="670"/>
        <w:jc w:val="both"/>
      </w:pPr>
      <w:r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является зачет с оценкой. По результатам проверки отче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ной документации и собеседования (п.10.2 РПП) выставляется зачет с оценкой. </w:t>
      </w:r>
    </w:p>
    <w:p w:rsidR="00936770" w:rsidRDefault="0093677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936770" w:rsidRDefault="009367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pacing w:after="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>7.1 Основная учебная литература:</w:t>
      </w:r>
    </w:p>
    <w:p w:rsidR="00936770" w:rsidRDefault="00936770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color w:val="00000A"/>
          <w:sz w:val="24"/>
          <w:szCs w:val="24"/>
        </w:rPr>
        <w:t>1. Сивухин Д.В. Общий курс физики, т.1-5. М.: ФИЗМАТЛИТ, 2004.</w:t>
      </w:r>
    </w:p>
    <w:p w:rsidR="00936770" w:rsidRDefault="00936770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color w:val="00000A"/>
          <w:sz w:val="24"/>
          <w:szCs w:val="24"/>
        </w:rPr>
        <w:t>2. Савельев И.В. Курс общей физики, т. 1-2. М.: Наука, 1982.</w:t>
      </w:r>
    </w:p>
    <w:p w:rsidR="00936770" w:rsidRDefault="00936770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color w:val="00000A"/>
          <w:sz w:val="24"/>
          <w:szCs w:val="24"/>
        </w:rPr>
        <w:t>3. Иродов И. Е. - Задачи по общей физике: учеб. пособие. - СПб. [и др.]: Лань, 2004. - 416с.</w:t>
      </w:r>
    </w:p>
    <w:p w:rsidR="00936770" w:rsidRDefault="00936770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color w:val="00000A"/>
          <w:sz w:val="24"/>
          <w:szCs w:val="24"/>
        </w:rPr>
        <w:t>4. Фихтенгольц Г.М. Основы математического анализа, т.1 и т.2. – СПб.: Лань, 2008.</w:t>
      </w:r>
    </w:p>
    <w:p w:rsidR="00936770" w:rsidRDefault="00936770">
      <w:pPr>
        <w:spacing w:after="0" w:line="240" w:lineRule="auto"/>
        <w:ind w:firstLine="709"/>
      </w:pPr>
    </w:p>
    <w:p w:rsidR="00936770" w:rsidRDefault="00936770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936770" w:rsidRDefault="00936770">
      <w:pPr>
        <w:pStyle w:val="Normal1"/>
        <w:ind w:right="227"/>
      </w:pPr>
      <w:r>
        <w:rPr>
          <w:sz w:val="24"/>
          <w:szCs w:val="24"/>
        </w:rPr>
        <w:t>1.Ильин В.А., Позняк Э.Г. Основы математического анализа. Часть 1, Часть 2 – М.: ФИЗМАТЛИТ, 2001.</w:t>
      </w:r>
    </w:p>
    <w:p w:rsidR="00936770" w:rsidRDefault="00936770">
      <w:pPr>
        <w:pStyle w:val="Normal1"/>
        <w:ind w:right="227"/>
        <w:rPr>
          <w:sz w:val="24"/>
          <w:szCs w:val="24"/>
        </w:rPr>
      </w:pPr>
    </w:p>
    <w:p w:rsidR="00936770" w:rsidRDefault="00936770">
      <w:pPr>
        <w:pStyle w:val="Footer"/>
        <w:rPr>
          <w:rFonts w:ascii="Times New Roman" w:eastAsia="HiddenHorzOCR" w:hAnsi="Times New Roman"/>
          <w:b/>
          <w:i/>
          <w:sz w:val="24"/>
          <w:szCs w:val="24"/>
        </w:rPr>
      </w:pPr>
    </w:p>
    <w:p w:rsidR="00936770" w:rsidRDefault="0093677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чень программного обеспечения и информационных справочных систем</w:t>
      </w:r>
    </w:p>
    <w:p w:rsidR="00936770" w:rsidRDefault="009367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770" w:rsidRPr="00797159" w:rsidRDefault="00936770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Scilab</w:t>
      </w:r>
    </w:p>
    <w:p w:rsidR="00936770" w:rsidRPr="00797159" w:rsidRDefault="00936770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Visual Studio</w:t>
      </w:r>
    </w:p>
    <w:p w:rsidR="00936770" w:rsidRPr="00797159" w:rsidRDefault="00936770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Libre Office </w:t>
      </w:r>
    </w:p>
    <w:p w:rsidR="00936770" w:rsidRPr="00797159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36770" w:rsidRDefault="009367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936770" w:rsidRDefault="00936770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Для проведения практики используется материально-техническая база, соответствующая 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и произво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ственной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Интернет), помещения для проведения семинарских и практических занятий (оборудованные учебной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белью), компьютерные классы с доступом в Интернет, доступ к электронным базам данных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дущих библиотек, обновляемый актуальный библиотечный фонд. В ННГУ им. Н.И. Лобаче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 реализована единая информационная образовательная среда: электронный каталог би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лиотеки, хранилище полнотекстовых электронных материалов, система для проведения вебин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ров, видео-конференций, сервер видео-лекций.</w:t>
      </w:r>
    </w:p>
    <w:p w:rsidR="00936770" w:rsidRDefault="00936770">
      <w:pPr>
        <w:pStyle w:val="ConsPlusNormal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36770" w:rsidRDefault="0093677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936770" w:rsidRDefault="0093677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6770" w:rsidRDefault="0093677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По результатам практики бакалавр/магистрант/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пециалист/аспирант составляет отчет о выполнении работы в соответствии с программой практики, индивидуальным заданием и раб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чим графиком (планом)/совместным рабочим графиком (планом), свидетельствующий о закр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плении знаний, умений, приобретении практического опыта, освоении общекультурных,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профессиональных и профессиональных компетенций, определенных образовательной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граммой, с описанием решения задач практики.</w:t>
      </w:r>
    </w:p>
    <w:p w:rsidR="00936770" w:rsidRDefault="00936770">
      <w:pPr>
        <w:shd w:val="clear" w:color="auto" w:fill="FFFFFF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предписание,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дивидуальное задание и рабочий график </w:t>
      </w:r>
      <w:r w:rsidRPr="0079715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план). </w:t>
      </w:r>
    </w:p>
    <w:p w:rsidR="00936770" w:rsidRDefault="0093677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36770" w:rsidRDefault="0093677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тикам и проведение промежуточной аттестации по ним проводятся в соответствии с графиком прохождения практики.</w:t>
      </w:r>
    </w:p>
    <w:p w:rsidR="00936770" w:rsidRDefault="0093677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36770" w:rsidRDefault="0093677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тики уровня овладения бакалавром/магистрантом/специалистом/аспирантом практическими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выками работы и степени применения на практике полученных в период обучения теоретич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знаний в соответствии с компетенциями, формирование которых предусмотрено програ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мой практики, как на основе представленного отчета, так и с использованием оценочных мат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риалов, предусмотренных программой практики.</w:t>
      </w:r>
    </w:p>
    <w:p w:rsidR="00936770" w:rsidRDefault="00936770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pStyle w:val="ListParagraph"/>
        <w:numPr>
          <w:ilvl w:val="1"/>
          <w:numId w:val="3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фонда оценочных средств по преддипломной практике</w:t>
      </w:r>
    </w:p>
    <w:p w:rsidR="00936770" w:rsidRDefault="00936770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</w:t>
      </w:r>
    </w:p>
    <w:tbl>
      <w:tblPr>
        <w:tblW w:w="992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58"/>
        <w:gridCol w:w="1453"/>
        <w:gridCol w:w="2615"/>
        <w:gridCol w:w="3131"/>
        <w:gridCol w:w="2167"/>
      </w:tblGrid>
      <w:tr w:rsidR="00936770" w:rsidRPr="00722D4B">
        <w:tc>
          <w:tcPr>
            <w:tcW w:w="567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Код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тенции</w:t>
            </w:r>
          </w:p>
        </w:tc>
        <w:tc>
          <w:tcPr>
            <w:tcW w:w="269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компете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3261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оценочного средс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ва </w:t>
            </w:r>
          </w:p>
        </w:tc>
      </w:tr>
      <w:tr w:rsidR="00936770" w:rsidRPr="00722D4B">
        <w:trPr>
          <w:trHeight w:val="2774"/>
        </w:trPr>
        <w:tc>
          <w:tcPr>
            <w:tcW w:w="567" w:type="dxa"/>
            <w:tcMar>
              <w:left w:w="108" w:type="dxa"/>
            </w:tcMar>
          </w:tcPr>
          <w:p w:rsidR="00936770" w:rsidRDefault="009367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ОК-6</w:t>
            </w:r>
          </w:p>
        </w:tc>
        <w:tc>
          <w:tcPr>
            <w:tcW w:w="269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способностью 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тать в коллективе,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лерантно воспринимая социальные, этнич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ские, конфессионал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и культурные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личия</w:t>
            </w:r>
          </w:p>
        </w:tc>
        <w:tc>
          <w:tcPr>
            <w:tcW w:w="3261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специфику и стру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туру исследовательской деятельности и осознавать ее значимость в обществе;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контроль, самоотчет, 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оценку;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общения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Устное собеседов</w:t>
            </w:r>
            <w:r>
              <w:rPr>
                <w:rFonts w:ascii="Times New Roman" w:hAnsi="Times New Roman"/>
                <w:i/>
              </w:rPr>
              <w:t>а</w:t>
            </w:r>
            <w:r>
              <w:rPr>
                <w:rFonts w:ascii="Times New Roman" w:hAnsi="Times New Roman"/>
                <w:i/>
              </w:rPr>
              <w:t>ние</w:t>
            </w:r>
          </w:p>
        </w:tc>
      </w:tr>
      <w:tr w:rsidR="00936770" w:rsidRPr="00722D4B">
        <w:trPr>
          <w:trHeight w:val="5147"/>
        </w:trPr>
        <w:tc>
          <w:tcPr>
            <w:tcW w:w="567" w:type="dxa"/>
            <w:tcMar>
              <w:left w:w="108" w:type="dxa"/>
            </w:tcMar>
          </w:tcPr>
          <w:p w:rsidR="00936770" w:rsidRDefault="009367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ОПК-4</w:t>
            </w:r>
          </w:p>
        </w:tc>
        <w:tc>
          <w:tcPr>
            <w:tcW w:w="269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сущность и зн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чение информации в развитии современн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ственной тайны</w:t>
            </w:r>
          </w:p>
        </w:tc>
        <w:tc>
          <w:tcPr>
            <w:tcW w:w="3261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опасн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 и угрозы, возникающие в процессе профессионал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деятельности в области радиофизики и электрон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нимать сущность и 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информации в области радиофизики и электрон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в развитии современн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общества;</w:t>
            </w:r>
          </w:p>
          <w:p w:rsidR="00936770" w:rsidRDefault="00936770">
            <w:pPr>
              <w:pStyle w:val="Foo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дения основных требований информационной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ности в профессиональной деятельности, в том числе защиты государственной тайны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Устное собеседов</w:t>
            </w:r>
            <w:r>
              <w:rPr>
                <w:rFonts w:ascii="Times New Roman" w:hAnsi="Times New Roman"/>
                <w:i/>
              </w:rPr>
              <w:t>а</w:t>
            </w:r>
            <w:r>
              <w:rPr>
                <w:rFonts w:ascii="Times New Roman" w:hAnsi="Times New Roman"/>
                <w:i/>
              </w:rPr>
              <w:t>ние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36770" w:rsidRPr="00722D4B">
        <w:trPr>
          <w:trHeight w:val="5147"/>
        </w:trPr>
        <w:tc>
          <w:tcPr>
            <w:tcW w:w="567" w:type="dxa"/>
            <w:tcMar>
              <w:left w:w="108" w:type="dxa"/>
            </w:tcMar>
          </w:tcPr>
          <w:p w:rsidR="00936770" w:rsidRDefault="009367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</w:t>
            </w:r>
          </w:p>
        </w:tc>
        <w:tc>
          <w:tcPr>
            <w:tcW w:w="269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принципы работы и методы эксплуат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ции современной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тической аппаратуры и оборудования</w:t>
            </w:r>
          </w:p>
        </w:tc>
        <w:tc>
          <w:tcPr>
            <w:tcW w:w="3261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функцион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рования различных мод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лей современной радиоа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паратуры и измерительных приборов;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разли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ными модулями совреме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радиоэлектронной и оптической аппаратуры для решения различных пра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тических задач;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Письменный отчет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36770" w:rsidRPr="00722D4B">
        <w:trPr>
          <w:trHeight w:val="5147"/>
        </w:trPr>
        <w:tc>
          <w:tcPr>
            <w:tcW w:w="567" w:type="dxa"/>
            <w:tcMar>
              <w:left w:w="108" w:type="dxa"/>
            </w:tcMar>
          </w:tcPr>
          <w:p w:rsidR="00936770" w:rsidRDefault="009367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ПК-2 </w:t>
            </w:r>
          </w:p>
        </w:tc>
        <w:tc>
          <w:tcPr>
            <w:tcW w:w="269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зовать основные мет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 радиофизических измерений</w:t>
            </w:r>
          </w:p>
        </w:tc>
        <w:tc>
          <w:tcPr>
            <w:tcW w:w="3261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измер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аппаратурой, 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лизировать работу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 и измерять их характеристики;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770" w:rsidRPr="00722D4B">
        <w:trPr>
          <w:trHeight w:val="5147"/>
        </w:trPr>
        <w:tc>
          <w:tcPr>
            <w:tcW w:w="567" w:type="dxa"/>
            <w:tcMar>
              <w:left w:w="108" w:type="dxa"/>
            </w:tcMar>
          </w:tcPr>
          <w:p w:rsidR="00936770" w:rsidRDefault="009367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269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владением компьют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ром на уровне опытн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пользователя,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менению информац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3261" w:type="dxa"/>
            <w:tcMar>
              <w:left w:w="108" w:type="dxa"/>
            </w:tcMar>
          </w:tcPr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мационные технологии и специализированные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пьютерные программы предназначенные для 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в области радиофизики и электроники;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компьютером на уровне опытного пользов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 и применять новейшие информационные технол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гии;</w:t>
            </w:r>
          </w:p>
          <w:p w:rsidR="00936770" w:rsidRDefault="00936770">
            <w:pPr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 в области радиоф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зики</w:t>
            </w:r>
          </w:p>
        </w:tc>
        <w:tc>
          <w:tcPr>
            <w:tcW w:w="226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</w:tc>
      </w:tr>
    </w:tbl>
    <w:p w:rsidR="00936770" w:rsidRDefault="0093677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36770">
          <w:footerReference w:type="default" r:id="rId7"/>
          <w:pgSz w:w="11906" w:h="16838"/>
          <w:pgMar w:top="1134" w:right="850" w:bottom="1134" w:left="1134" w:header="0" w:footer="170" w:gutter="0"/>
          <w:cols w:space="720"/>
          <w:formProt w:val="0"/>
          <w:titlePg/>
          <w:docGrid w:linePitch="360" w:charSpace="-2049"/>
        </w:sect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847"/>
        <w:gridCol w:w="1988"/>
        <w:gridCol w:w="2184"/>
        <w:gridCol w:w="2093"/>
        <w:gridCol w:w="2093"/>
        <w:gridCol w:w="2093"/>
        <w:gridCol w:w="2093"/>
        <w:gridCol w:w="2093"/>
      </w:tblGrid>
      <w:tr w:rsidR="00936770" w:rsidRPr="00722D4B">
        <w:trPr>
          <w:trHeight w:val="158"/>
        </w:trPr>
        <w:tc>
          <w:tcPr>
            <w:tcW w:w="1603" w:type="dxa"/>
            <w:vMerge w:val="restart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1" w:type="dxa"/>
            <w:gridSpan w:val="7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vMerge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5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84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4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vMerge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2" w:type="dxa"/>
            <w:gridSpan w:val="5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936770" w:rsidRPr="00722D4B">
        <w:trPr>
          <w:trHeight w:val="2051"/>
        </w:trPr>
        <w:tc>
          <w:tcPr>
            <w:tcW w:w="1603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2225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териала для выпо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нения 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 задания.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оценить полноту знаний вследствие отказа обучающег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ся от 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просы собеседов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ния,  отсутствует отчет, оформленный в соответствии с требованиями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ваний. Имели место грубые ошибки при ответе на вопросы собеседования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допу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тимый уровень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ний. Допущено мн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негрубых ошибок</w:t>
            </w:r>
          </w:p>
        </w:tc>
        <w:tc>
          <w:tcPr>
            <w:tcW w:w="1842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негр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бых ошибок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щественных ошибок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подготовки, без  ошибок</w:t>
            </w:r>
          </w:p>
        </w:tc>
        <w:tc>
          <w:tcPr>
            <w:tcW w:w="1948" w:type="dxa"/>
            <w:tcMar>
              <w:left w:w="108" w:type="dxa"/>
            </w:tcMar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превыша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щем программу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готовки и требований программы практики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5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48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Наличие нав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ков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(владение оп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том)</w:t>
            </w:r>
          </w:p>
        </w:tc>
        <w:tc>
          <w:tcPr>
            <w:tcW w:w="2225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навыки 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48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Мотивация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ностное отнош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ние)</w:t>
            </w:r>
          </w:p>
        </w:tc>
        <w:tc>
          <w:tcPr>
            <w:tcW w:w="2225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48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5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4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48" w:type="dxa"/>
            <w:tcMar>
              <w:left w:w="108" w:type="dxa"/>
            </w:tcMar>
          </w:tcPr>
          <w:p w:rsidR="00936770" w:rsidRDefault="0093677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vMerge w:val="restart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сформ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ро-ванности компетенций</w:t>
            </w:r>
          </w:p>
        </w:tc>
        <w:tc>
          <w:tcPr>
            <w:tcW w:w="2225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48" w:type="dxa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936770" w:rsidRPr="00722D4B">
        <w:trPr>
          <w:trHeight w:val="158"/>
        </w:trPr>
        <w:tc>
          <w:tcPr>
            <w:tcW w:w="1603" w:type="dxa"/>
            <w:vMerge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2" w:type="dxa"/>
            <w:gridSpan w:val="5"/>
            <w:tcMar>
              <w:left w:w="108" w:type="dxa"/>
            </w:tcMar>
            <w:vAlign w:val="center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36770">
          <w:footerReference w:type="default" r:id="rId8"/>
          <w:pgSz w:w="16838" w:h="11906" w:orient="landscape"/>
          <w:pgMar w:top="1418" w:right="1134" w:bottom="766" w:left="1134" w:header="0" w:footer="709" w:gutter="0"/>
          <w:cols w:space="720"/>
          <w:formProt w:val="0"/>
          <w:docGrid w:linePitch="360" w:charSpace="-2049"/>
        </w:sect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итоговой оценки результатов практики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Критериями оценки результатов прохождения обучающимися практики являются: сфо</w:t>
      </w:r>
      <w:r>
        <w:rPr>
          <w:color w:val="00000A"/>
        </w:rPr>
        <w:t>р</w:t>
      </w:r>
      <w:r>
        <w:rPr>
          <w:color w:val="00000A"/>
        </w:rPr>
        <w:t xml:space="preserve">мированность теоретических знаний, практических навыков и умений (самостоятельность, творческая активность), предусмотренных  для данной практики компетенциями (таблица 1). 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При этом учитываются следующие показатели: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теоретической подготовки – 10 баллов;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выполнения программы практики – 15 баллов;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выполнения индивидуального задания – 30 баллов;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качество оформления отчетной документации – 10 баллов;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самостоятельности и инициативности – 15 баллов;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дисциплинированность – 10 баллов;</w:t>
      </w:r>
    </w:p>
    <w:p w:rsidR="00936770" w:rsidRDefault="00936770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умение работать с источниками информации – 10 баллов.</w:t>
      </w:r>
    </w:p>
    <w:p w:rsidR="00936770" w:rsidRDefault="00936770">
      <w:pPr>
        <w:pStyle w:val="NormalWeb"/>
        <w:widowControl w:val="0"/>
        <w:spacing w:beforeAutospacing="0" w:after="0" w:afterAutospacing="0"/>
        <w:jc w:val="both"/>
      </w:pPr>
    </w:p>
    <w:tbl>
      <w:tblPr>
        <w:tblpPr w:leftFromText="180" w:rightFromText="180" w:vertAnchor="text" w:tblpY="1"/>
        <w:tblW w:w="987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5" w:type="dxa"/>
          <w:left w:w="88" w:type="dxa"/>
          <w:right w:w="98" w:type="dxa"/>
        </w:tblCellMar>
        <w:tblLook w:val="00A0"/>
      </w:tblPr>
      <w:tblGrid>
        <w:gridCol w:w="3312"/>
        <w:gridCol w:w="6564"/>
      </w:tblGrid>
      <w:tr w:rsidR="00936770" w:rsidRPr="00722D4B">
        <w:trPr>
          <w:trHeight w:val="834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100-балльная система оце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в ведомость</w:t>
            </w:r>
          </w:p>
        </w:tc>
      </w:tr>
      <w:tr w:rsidR="00936770" w:rsidRPr="00722D4B">
        <w:trPr>
          <w:trHeight w:val="391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– 100 баллов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«превосходно»/«зачтено</w:t>
            </w:r>
          </w:p>
        </w:tc>
      </w:tr>
      <w:tr w:rsidR="00936770" w:rsidRPr="00722D4B">
        <w:trPr>
          <w:trHeight w:val="391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– 90 баллов 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«отлично»/«зачтено» </w:t>
            </w:r>
          </w:p>
        </w:tc>
      </w:tr>
      <w:tr w:rsidR="00936770" w:rsidRPr="00722D4B">
        <w:trPr>
          <w:trHeight w:val="381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–70 баллов 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«очень хорошо»/«зачтено» </w:t>
            </w:r>
          </w:p>
        </w:tc>
      </w:tr>
      <w:tr w:rsidR="00936770" w:rsidRPr="00722D4B">
        <w:trPr>
          <w:trHeight w:val="381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69–60 баллов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«хорошо»/«зачтено»</w:t>
            </w:r>
          </w:p>
        </w:tc>
      </w:tr>
      <w:tr w:rsidR="00936770" w:rsidRPr="00722D4B">
        <w:trPr>
          <w:trHeight w:val="245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–50 баллов 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«удовлетворительно»/«зачтено» </w:t>
            </w:r>
          </w:p>
        </w:tc>
      </w:tr>
      <w:tr w:rsidR="00936770" w:rsidRPr="00722D4B">
        <w:trPr>
          <w:trHeight w:val="396"/>
        </w:trPr>
        <w:tc>
          <w:tcPr>
            <w:tcW w:w="3312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50 баллов </w:t>
            </w:r>
          </w:p>
        </w:tc>
        <w:tc>
          <w:tcPr>
            <w:tcW w:w="6563" w:type="dxa"/>
            <w:tcMar>
              <w:left w:w="88" w:type="dxa"/>
            </w:tcMar>
            <w:vAlign w:val="center"/>
          </w:tcPr>
          <w:p w:rsidR="00936770" w:rsidRDefault="00936770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«неудовлетворительно»/«незачтено» </w:t>
            </w:r>
          </w:p>
        </w:tc>
      </w:tr>
    </w:tbl>
    <w:p w:rsidR="00936770" w:rsidRDefault="00936770">
      <w:pPr>
        <w:pStyle w:val="ListParagraph"/>
        <w:numPr>
          <w:ilvl w:val="1"/>
          <w:numId w:val="6"/>
        </w:numPr>
        <w:spacing w:after="0" w:line="240" w:lineRule="auto"/>
        <w:ind w:left="70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936770" w:rsidRDefault="009367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36770" w:rsidRDefault="0093677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936770" w:rsidRDefault="009367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Письменный отчет печатается с одной стороны на листах белой бумаги формата А4 (210 х 297 мм) плотностью 80 г/м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студент составляет письменный отчет в формате Microsoft Word (шрифт Times New Roman, номер 14 pt; через 1.5 интервала; размеры полей: верхнее и нижнее – 2 см, левое – 2.5 см, правое – 1-1.5 см., табуляция и абзац (красная строка) – 1.25 см. Рекоме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дуемый объем отчета – 15 – 20 страниц машинописного текста. Приложения должны начинат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 соответствовать последовательности их упоминаний в тексте.</w:t>
      </w:r>
    </w:p>
    <w:p w:rsidR="00936770" w:rsidRDefault="00936770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не входят в установленный объем отчета, хотя нумерация страниц их охв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тывает.</w:t>
      </w:r>
    </w:p>
    <w:p w:rsidR="00936770" w:rsidRDefault="00936770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отчетная документация по педагогической практике должна быть представлена не позднее семи дней после окончания практики. </w:t>
      </w:r>
    </w:p>
    <w:p w:rsidR="00936770" w:rsidRDefault="009367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-5.65pt;margin-top:.05pt;width:476.2pt;height:268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" filled="f" stroked="f">
            <v:textbox style="mso-fit-shape-to-text:t" inset="0,0,0,0">
              <w:txbxContent>
                <w:tbl>
                  <w:tblPr>
                    <w:tblW w:w="5000" w:type="pct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0A0"/>
                  </w:tblPr>
                  <w:tblGrid>
                    <w:gridCol w:w="674"/>
                    <w:gridCol w:w="7232"/>
                    <w:gridCol w:w="1844"/>
                  </w:tblGrid>
                  <w:tr w:rsidR="00936770" w:rsidRPr="00722D4B">
                    <w:trPr>
                      <w:cantSplit/>
                      <w:trHeight w:val="855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Вопрос 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Код компете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ции </w:t>
                        </w:r>
                        <w:r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</w:rPr>
                          <w:t>(согласно РПД)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чем заключается новизна научной работы, выполненной бакала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ром.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  <w:vAlign w:val="center"/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ПК-1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contextualSpacing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Какие труды, статьи и другие источники литературы использов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лись при выполнении научно-исследовательской работы? 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Каковы перспективы дальнейшего исследования по выбранной 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матике?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ОПК-4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чем отличие ваших подходов, методов, моделей, экспериме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тальных методик от применяемых другими исследовательскими группами?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ОК-6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каких областях научных исследований могут быть применены результаты, полученные в ходе выполнения работы?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  <w:vAlign w:val="center"/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ОК-6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Какое оригинальное программное обеспечение было использовано при выполнении работы? 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12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Какие промышленные измерительные стенды, приборы и ориг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нальные оснастки использовались при выполнении работы?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ПК-1,ПК-2</w:t>
                        </w:r>
                      </w:p>
                    </w:tc>
                  </w:tr>
                  <w:tr w:rsidR="00936770" w:rsidRPr="00722D4B">
                    <w:trPr>
                      <w:cantSplit/>
                      <w:trHeight w:val="129"/>
                    </w:trPr>
                    <w:tc>
                      <w:tcPr>
                        <w:tcW w:w="659" w:type="dxa"/>
                        <w:tcMar>
                          <w:left w:w="103" w:type="dxa"/>
                        </w:tcMar>
                      </w:tcPr>
                      <w:p w:rsidR="00936770" w:rsidRDefault="009367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Ваше участие в разработке и проведении эксперимента?</w:t>
                        </w:r>
                      </w:p>
                    </w:tc>
                    <w:tc>
                      <w:tcPr>
                        <w:tcW w:w="1801" w:type="dxa"/>
                        <w:tcMar>
                          <w:left w:w="103" w:type="dxa"/>
                        </w:tcMar>
                      </w:tcPr>
                      <w:p w:rsidR="00936770" w:rsidRPr="00722D4B" w:rsidRDefault="0093677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ПК-2</w:t>
                        </w:r>
                      </w:p>
                    </w:tc>
                  </w:tr>
                </w:tbl>
                <w:p w:rsidR="00936770" w:rsidRDefault="00936770"/>
              </w:txbxContent>
            </v:textbox>
            <w10:wrap type="square"/>
          </v:shape>
        </w:pic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6770" w:rsidRDefault="00936770">
      <w:pPr>
        <w:pStyle w:val="ListParagraph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Контрольные задания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936770" w:rsidRDefault="00936770">
      <w:pPr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 предусмотрены программой практики</w:t>
      </w:r>
    </w:p>
    <w:p w:rsidR="00936770" w:rsidRDefault="00936770">
      <w:pPr>
        <w:spacing w:after="0" w:line="240" w:lineRule="auto"/>
        <w:ind w:left="1280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br w:type="page"/>
      </w:r>
    </w:p>
    <w:p w:rsidR="00936770" w:rsidRDefault="00936770">
      <w:pPr>
        <w:tabs>
          <w:tab w:val="center" w:pos="5320"/>
          <w:tab w:val="right" w:pos="9921"/>
        </w:tabs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936770" w:rsidRDefault="00936770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</w:t>
      </w:r>
    </w:p>
    <w:p w:rsidR="00936770" w:rsidRDefault="00936770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Акционерное Общество «Опытное Конструкторское Бюро Машиностроения им. И.И. Африкантова»</w:t>
      </w:r>
    </w:p>
    <w:p w:rsidR="00936770" w:rsidRDefault="009367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Акционерное общество «ОКБ – Нижний Новгород»;</w:t>
      </w:r>
    </w:p>
    <w:p w:rsidR="00936770" w:rsidRDefault="009367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Научно-производственное предприятие «Салют».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Российский федеральный ядерный центр – Всероссийский НИИ экспериментальной физики.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ОАО «Федеральный научно-производственный центр «Нижегородский научно-исследовательский институт радиотехники».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Институт прикладной физики Российской Академии наук (ИПФ РАН).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Федеральный научно-производственный центр АО «Научно-производственное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приятие «Полет».</w:t>
      </w:r>
    </w:p>
    <w:p w:rsidR="00936770" w:rsidRDefault="00936770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936770" w:rsidRDefault="00936770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936770" w:rsidRDefault="00936770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ЦИИ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автономное образовательное учреждение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«Национальный исследовательский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Нижегородский государственный университет им. Н.И. Лобачевского»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Радиофизический факультет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«________________»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___________________________ ПРАКТИКЕ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770" w:rsidRDefault="00936770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770" w:rsidRDefault="00936770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практики,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ab/>
        <w:t xml:space="preserve">_____________________ </w:t>
      </w:r>
    </w:p>
    <w:p w:rsidR="00936770" w:rsidRDefault="00936770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770" w:rsidRDefault="00936770">
      <w:pPr>
        <w:tabs>
          <w:tab w:val="left" w:pos="68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770" w:rsidRDefault="00936770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Студент ____-го курса бакалавриата</w:t>
      </w:r>
      <w:r>
        <w:rPr>
          <w:rFonts w:ascii="Times New Roman" w:hAnsi="Times New Roman"/>
          <w:sz w:val="26"/>
          <w:szCs w:val="26"/>
        </w:rPr>
        <w:tab/>
        <w:t xml:space="preserve">_______________________ </w:t>
      </w:r>
    </w:p>
    <w:p w:rsidR="00936770" w:rsidRDefault="0093677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Нижний Новгород, 20__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6770" w:rsidRDefault="009367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936770" w:rsidRDefault="00936770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936770" w:rsidRDefault="00936770">
      <w:pPr>
        <w:spacing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индивидуальноЕ ЗАДАНИЕ НА__________________ ПРАКТИКУ</w:t>
      </w:r>
    </w:p>
    <w:p w:rsidR="00936770" w:rsidRDefault="00936770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936770" w:rsidRDefault="00936770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_____________________________________________________________________</w:t>
      </w:r>
    </w:p>
    <w:p w:rsidR="00936770" w:rsidRDefault="00936770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полностью)</w:t>
      </w:r>
    </w:p>
    <w:p w:rsidR="00936770" w:rsidRDefault="00936770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________</w:t>
      </w:r>
    </w:p>
    <w:p w:rsidR="00936770" w:rsidRDefault="00936770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Факультет/филиал/институт __________________________________________________________</w:t>
      </w:r>
    </w:p>
    <w:p w:rsidR="00936770" w:rsidRDefault="00936770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___________________________________________________________________</w:t>
      </w:r>
    </w:p>
    <w:p w:rsidR="00936770" w:rsidRDefault="00936770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подготовки/специальность ____________________________________________      </w:t>
      </w:r>
    </w:p>
    <w:p w:rsidR="00936770" w:rsidRDefault="00936770">
      <w:pPr>
        <w:spacing w:before="230" w:after="0" w:line="221" w:lineRule="atLeast"/>
        <w:ind w:left="-567" w:right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936770" w:rsidRDefault="00936770">
      <w:pPr>
        <w:pBdr>
          <w:bottom w:val="single" w:sz="12" w:space="1" w:color="00000A"/>
        </w:pBdr>
        <w:spacing w:before="230" w:after="0" w:line="221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6770" w:rsidRDefault="00936770">
      <w:pPr>
        <w:spacing w:before="144" w:after="0" w:line="250" w:lineRule="atLeast"/>
        <w:ind w:right="9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задания _____________</w:t>
      </w:r>
    </w:p>
    <w:p w:rsidR="00936770" w:rsidRDefault="00936770">
      <w:pPr>
        <w:spacing w:before="144" w:after="0" w:line="250" w:lineRule="atLeast"/>
        <w:ind w:right="98"/>
        <w:jc w:val="both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-567" w:type="dxa"/>
        <w:tblLook w:val="00A0"/>
      </w:tblPr>
      <w:tblGrid>
        <w:gridCol w:w="3374"/>
        <w:gridCol w:w="2856"/>
        <w:gridCol w:w="3337"/>
      </w:tblGrid>
      <w:tr w:rsidR="00936770" w:rsidRPr="00722D4B">
        <w:tc>
          <w:tcPr>
            <w:tcW w:w="3375" w:type="dxa"/>
          </w:tcPr>
          <w:p w:rsidR="00936770" w:rsidRDefault="00936770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5" w:type="dxa"/>
          </w:tcPr>
          <w:p w:rsidR="00936770" w:rsidRDefault="00936770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936770" w:rsidRDefault="00936770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936770" w:rsidRDefault="00936770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tbl>
      <w:tblPr>
        <w:tblW w:w="9798" w:type="dxa"/>
        <w:tblLook w:val="00A0"/>
      </w:tblPr>
      <w:tblGrid>
        <w:gridCol w:w="3485"/>
        <w:gridCol w:w="2976"/>
        <w:gridCol w:w="3337"/>
      </w:tblGrid>
      <w:tr w:rsidR="00936770" w:rsidRPr="00722D4B">
        <w:tc>
          <w:tcPr>
            <w:tcW w:w="3486" w:type="dxa"/>
          </w:tcPr>
          <w:p w:rsidR="00936770" w:rsidRDefault="00936770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фильной организации)</w:t>
            </w:r>
          </w:p>
        </w:tc>
        <w:tc>
          <w:tcPr>
            <w:tcW w:w="2975" w:type="dxa"/>
          </w:tcPr>
          <w:p w:rsidR="00936770" w:rsidRDefault="00936770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936770" w:rsidRDefault="00936770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936770" w:rsidRDefault="00936770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Ознакомлен:</w:t>
      </w:r>
    </w:p>
    <w:tbl>
      <w:tblPr>
        <w:tblW w:w="9999" w:type="dxa"/>
        <w:tblLook w:val="00A0"/>
      </w:tblPr>
      <w:tblGrid>
        <w:gridCol w:w="3331"/>
        <w:gridCol w:w="3332"/>
        <w:gridCol w:w="3336"/>
      </w:tblGrid>
      <w:tr w:rsidR="00936770" w:rsidRPr="00722D4B">
        <w:tc>
          <w:tcPr>
            <w:tcW w:w="3331" w:type="dxa"/>
          </w:tcPr>
          <w:p w:rsidR="00936770" w:rsidRDefault="00936770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936770" w:rsidRDefault="00936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36770" w:rsidRDefault="00936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936770" w:rsidRDefault="00936770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936770" w:rsidRDefault="00936770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br w:type="page"/>
      </w:r>
    </w:p>
    <w:p w:rsidR="00936770" w:rsidRDefault="00936770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936770" w:rsidRDefault="00936770">
      <w:pPr>
        <w:pStyle w:val="11"/>
        <w:ind w:right="576"/>
        <w:rPr>
          <w:lang w:val="ru-RU"/>
        </w:rPr>
      </w:pPr>
    </w:p>
    <w:p w:rsidR="00936770" w:rsidRDefault="00936770">
      <w:pPr>
        <w:pStyle w:val="11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936770" w:rsidRDefault="00936770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936770" w:rsidRDefault="00936770">
      <w:pPr>
        <w:pStyle w:val="BodyText"/>
        <w:rPr>
          <w:rFonts w:ascii="Times New Roman" w:hAnsi="Times New Roman"/>
          <w:b/>
        </w:rPr>
      </w:pPr>
    </w:p>
    <w:p w:rsidR="00936770" w:rsidRDefault="0093677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936770" w:rsidRDefault="0093677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936770" w:rsidRDefault="00936770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Факультет/филиал/институт: ___________________________________________________</w:t>
      </w:r>
    </w:p>
    <w:p w:rsidR="00936770" w:rsidRDefault="00936770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подготовки/специальность: _________________________________________         </w:t>
      </w:r>
    </w:p>
    <w:p w:rsidR="00936770" w:rsidRDefault="00936770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Курс: 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 xml:space="preserve">    </w:t>
      </w:r>
    </w:p>
    <w:p w:rsidR="00936770" w:rsidRDefault="00936770">
      <w:pPr>
        <w:pStyle w:val="BodyText"/>
        <w:spacing w:before="12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прохождения практики</w:t>
      </w:r>
      <w:r>
        <w:rPr>
          <w:rFonts w:ascii="Times New Roman" w:hAnsi="Times New Roman"/>
        </w:rPr>
        <w:t xml:space="preserve"> ________________________________________________ </w:t>
      </w:r>
    </w:p>
    <w:p w:rsidR="00936770" w:rsidRDefault="00936770">
      <w:pPr>
        <w:pStyle w:val="BodyText"/>
        <w:spacing w:before="120" w:after="200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936770" w:rsidRDefault="00936770">
      <w:pPr>
        <w:pStyle w:val="BodyText"/>
        <w:tabs>
          <w:tab w:val="left" w:pos="956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практики от ННГУ _______________________________________________</w:t>
      </w:r>
    </w:p>
    <w:p w:rsidR="00936770" w:rsidRDefault="00936770">
      <w:pPr>
        <w:pStyle w:val="BodyText"/>
        <w:tabs>
          <w:tab w:val="left" w:pos="9567"/>
        </w:tabs>
        <w:spacing w:after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936770" w:rsidRDefault="0093677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936770" w:rsidRDefault="00936770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936770" w:rsidRDefault="00936770">
      <w:pPr>
        <w:pStyle w:val="BodyText"/>
        <w:spacing w:before="11" w:after="200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1E0"/>
      </w:tblPr>
      <w:tblGrid>
        <w:gridCol w:w="1594"/>
        <w:gridCol w:w="8096"/>
      </w:tblGrid>
      <w:tr w:rsidR="00936770" w:rsidRPr="00722D4B">
        <w:trPr>
          <w:trHeight w:val="574"/>
          <w:jc w:val="center"/>
        </w:trPr>
        <w:tc>
          <w:tcPr>
            <w:tcW w:w="1594" w:type="dxa"/>
            <w:tcMar>
              <w:left w:w="0" w:type="dxa"/>
            </w:tcMar>
          </w:tcPr>
          <w:p w:rsidR="00936770" w:rsidRDefault="00936770">
            <w:pPr>
              <w:pStyle w:val="TableParagraph"/>
              <w:spacing w:before="157" w:after="200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0" w:type="dxa"/>
            </w:tcMar>
          </w:tcPr>
          <w:p w:rsidR="00936770" w:rsidRDefault="0093677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936770" w:rsidRDefault="0093677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936770" w:rsidRPr="00722D4B">
        <w:trPr>
          <w:trHeight w:val="574"/>
          <w:jc w:val="center"/>
        </w:trPr>
        <w:tc>
          <w:tcPr>
            <w:tcW w:w="1594" w:type="dxa"/>
            <w:tcMar>
              <w:left w:w="0" w:type="dxa"/>
            </w:tcMar>
          </w:tcPr>
          <w:p w:rsidR="00936770" w:rsidRDefault="00936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0" w:type="dxa"/>
            </w:tcMar>
            <w:vAlign w:val="center"/>
          </w:tcPr>
          <w:p w:rsidR="00936770" w:rsidRDefault="009367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770" w:rsidRPr="00722D4B">
        <w:trPr>
          <w:trHeight w:val="574"/>
          <w:jc w:val="center"/>
        </w:trPr>
        <w:tc>
          <w:tcPr>
            <w:tcW w:w="1594" w:type="dxa"/>
            <w:tcMar>
              <w:left w:w="0" w:type="dxa"/>
            </w:tcMar>
          </w:tcPr>
          <w:p w:rsidR="00936770" w:rsidRDefault="00936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0" w:type="dxa"/>
            </w:tcMar>
            <w:vAlign w:val="center"/>
          </w:tcPr>
          <w:p w:rsidR="00936770" w:rsidRDefault="009367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</w:rPr>
        <w:t>Руководитель практики от ННГУ ________________________________________________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936770" w:rsidRDefault="00936770">
      <w:pPr>
        <w:pStyle w:val="11"/>
        <w:ind w:right="576"/>
        <w:rPr>
          <w:lang w:val="ru-RU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br w:type="page"/>
      </w:r>
    </w:p>
    <w:p w:rsidR="00936770" w:rsidRDefault="00936770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936770" w:rsidRDefault="00936770">
      <w:pPr>
        <w:pStyle w:val="11"/>
        <w:ind w:right="576"/>
        <w:rPr>
          <w:lang w:val="ru-RU"/>
        </w:rPr>
      </w:pPr>
    </w:p>
    <w:p w:rsidR="00936770" w:rsidRDefault="00936770">
      <w:pPr>
        <w:pStyle w:val="11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936770" w:rsidRDefault="00936770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936770" w:rsidRDefault="00936770">
      <w:pPr>
        <w:pStyle w:val="11"/>
        <w:ind w:right="576"/>
        <w:rPr>
          <w:lang w:val="ru-RU"/>
        </w:rPr>
      </w:pPr>
    </w:p>
    <w:p w:rsidR="00936770" w:rsidRDefault="00936770">
      <w:pPr>
        <w:pStyle w:val="BodyText"/>
        <w:rPr>
          <w:rFonts w:ascii="Times New Roman" w:hAnsi="Times New Roman"/>
          <w:b/>
        </w:rPr>
      </w:pPr>
    </w:p>
    <w:p w:rsidR="00936770" w:rsidRDefault="00936770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936770" w:rsidRDefault="00936770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</w:t>
      </w:r>
    </w:p>
    <w:p w:rsidR="00936770" w:rsidRDefault="00936770">
      <w:pPr>
        <w:pStyle w:val="BodyText"/>
        <w:tabs>
          <w:tab w:val="left" w:pos="1835"/>
          <w:tab w:val="left" w:pos="3346"/>
          <w:tab w:val="left" w:pos="9685"/>
        </w:tabs>
        <w:spacing w:before="120" w:after="200" w:line="240" w:lineRule="auto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Факультет/институт/филиал: ______________________________________</w:t>
      </w:r>
    </w:p>
    <w:p w:rsidR="00936770" w:rsidRDefault="00936770">
      <w:pPr>
        <w:pStyle w:val="BodyText"/>
        <w:tabs>
          <w:tab w:val="left" w:pos="1835"/>
          <w:tab w:val="left" w:pos="3346"/>
          <w:tab w:val="left" w:pos="9685"/>
        </w:tabs>
        <w:spacing w:before="120" w:after="200" w:line="240" w:lineRule="auto"/>
        <w:ind w:right="11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подготовки/специальность: ________________________________________         </w:t>
      </w:r>
    </w:p>
    <w:p w:rsidR="00936770" w:rsidRDefault="00936770">
      <w:pPr>
        <w:pStyle w:val="BodyText"/>
        <w:tabs>
          <w:tab w:val="left" w:pos="1835"/>
          <w:tab w:val="left" w:pos="3346"/>
          <w:tab w:val="left" w:pos="9685"/>
        </w:tabs>
        <w:spacing w:before="7" w:after="200" w:line="240" w:lineRule="auto"/>
        <w:ind w:righ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Курс: ____________</w:t>
      </w:r>
    </w:p>
    <w:p w:rsidR="00936770" w:rsidRDefault="00936770">
      <w:pPr>
        <w:pStyle w:val="BodyText"/>
        <w:spacing w:before="12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База практики</w:t>
      </w:r>
      <w:r>
        <w:rPr>
          <w:rFonts w:ascii="Times New Roman" w:hAnsi="Times New Roman"/>
        </w:rPr>
        <w:t xml:space="preserve"> _______________________________________________________________ </w:t>
      </w:r>
    </w:p>
    <w:p w:rsidR="00936770" w:rsidRDefault="00936770">
      <w:pPr>
        <w:pStyle w:val="BodyText"/>
        <w:spacing w:before="120" w:after="200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936770" w:rsidRDefault="00936770">
      <w:pPr>
        <w:pStyle w:val="BodyText"/>
        <w:tabs>
          <w:tab w:val="left" w:pos="956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практики от ННГУ _______________________________________________</w:t>
      </w:r>
    </w:p>
    <w:p w:rsidR="00936770" w:rsidRDefault="00936770">
      <w:pPr>
        <w:pStyle w:val="BodyText"/>
        <w:tabs>
          <w:tab w:val="left" w:pos="9567"/>
        </w:tabs>
        <w:spacing w:after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936770" w:rsidRDefault="00936770">
      <w:pPr>
        <w:pStyle w:val="BodyText"/>
        <w:spacing w:before="120" w:after="20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936770" w:rsidRDefault="00936770">
      <w:pPr>
        <w:pStyle w:val="BodyText"/>
        <w:spacing w:before="120" w:after="200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936770" w:rsidRDefault="0093677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936770" w:rsidRDefault="00936770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936770" w:rsidRDefault="00936770">
      <w:pPr>
        <w:pStyle w:val="BodyText"/>
        <w:spacing w:before="11" w:after="200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1E0"/>
      </w:tblPr>
      <w:tblGrid>
        <w:gridCol w:w="1594"/>
        <w:gridCol w:w="8096"/>
      </w:tblGrid>
      <w:tr w:rsidR="00936770" w:rsidRPr="00722D4B">
        <w:trPr>
          <w:trHeight w:val="574"/>
          <w:jc w:val="center"/>
        </w:trPr>
        <w:tc>
          <w:tcPr>
            <w:tcW w:w="1594" w:type="dxa"/>
            <w:tcMar>
              <w:left w:w="0" w:type="dxa"/>
            </w:tcMar>
          </w:tcPr>
          <w:p w:rsidR="00936770" w:rsidRDefault="00936770">
            <w:pPr>
              <w:pStyle w:val="TableParagraph"/>
              <w:spacing w:before="157" w:after="200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0" w:type="dxa"/>
            </w:tcMar>
          </w:tcPr>
          <w:p w:rsidR="00936770" w:rsidRDefault="0093677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936770" w:rsidRDefault="0093677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936770" w:rsidRPr="00722D4B">
        <w:trPr>
          <w:trHeight w:val="574"/>
          <w:jc w:val="center"/>
        </w:trPr>
        <w:tc>
          <w:tcPr>
            <w:tcW w:w="1594" w:type="dxa"/>
            <w:tcMar>
              <w:left w:w="0" w:type="dxa"/>
            </w:tcMar>
          </w:tcPr>
          <w:p w:rsidR="00936770" w:rsidRDefault="00936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0" w:type="dxa"/>
            </w:tcMar>
            <w:vAlign w:val="center"/>
          </w:tcPr>
          <w:p w:rsidR="00936770" w:rsidRDefault="009367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770" w:rsidRPr="00722D4B">
        <w:trPr>
          <w:trHeight w:val="574"/>
          <w:jc w:val="center"/>
        </w:trPr>
        <w:tc>
          <w:tcPr>
            <w:tcW w:w="1594" w:type="dxa"/>
            <w:tcMar>
              <w:left w:w="0" w:type="dxa"/>
            </w:tcMar>
          </w:tcPr>
          <w:p w:rsidR="00936770" w:rsidRDefault="00936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0" w:type="dxa"/>
            </w:tcMar>
            <w:vAlign w:val="center"/>
          </w:tcPr>
          <w:p w:rsidR="00936770" w:rsidRDefault="009367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</w:rPr>
        <w:t>Руководитель практики от ННГУ ________________________________________________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936770" w:rsidRDefault="00936770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</w:rPr>
        <w:t>Руководитель практики от Профильной организации 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936770" w:rsidRDefault="00936770">
      <w:pPr>
        <w:pStyle w:val="BodyText"/>
        <w:tabs>
          <w:tab w:val="left" w:pos="3859"/>
          <w:tab w:val="left" w:pos="9685"/>
        </w:tabs>
        <w:spacing w:before="68" w:after="200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:rsidR="00936770" w:rsidRDefault="00936770">
      <w:pPr>
        <w:pStyle w:val="BodyText"/>
        <w:spacing w:before="120" w:after="200"/>
        <w:jc w:val="center"/>
        <w:rPr>
          <w:rFonts w:ascii="Times New Roman" w:hAnsi="Times New Roman"/>
        </w:rPr>
      </w:pPr>
    </w:p>
    <w:p w:rsidR="00936770" w:rsidRDefault="00936770">
      <w:pPr>
        <w:pStyle w:val="BodyText"/>
        <w:spacing w:before="2" w:after="200"/>
        <w:rPr>
          <w:rFonts w:ascii="Times New Roman" w:hAnsi="Times New Roman"/>
        </w:rPr>
      </w:pPr>
    </w:p>
    <w:p w:rsidR="00936770" w:rsidRDefault="00936770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936770" w:rsidRDefault="009367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936770" w:rsidRDefault="00936770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6770" w:rsidRDefault="009367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936770" w:rsidRDefault="00936770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936770" w:rsidRDefault="009367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47" w:type="dxa"/>
        <w:tblInd w:w="109" w:type="dxa"/>
        <w:tblBorders>
          <w:bottom w:val="thinThickSmallGap" w:sz="24" w:space="0" w:color="00000A"/>
          <w:insideH w:val="thinThickSmallGap" w:sz="24" w:space="0" w:color="00000A"/>
        </w:tblBorders>
        <w:tblLook w:val="00A0"/>
      </w:tblPr>
      <w:tblGrid>
        <w:gridCol w:w="9247"/>
      </w:tblGrid>
      <w:tr w:rsidR="00936770" w:rsidRPr="00722D4B">
        <w:tc>
          <w:tcPr>
            <w:tcW w:w="9247" w:type="dxa"/>
          </w:tcPr>
          <w:p w:rsidR="00936770" w:rsidRDefault="009367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936770" w:rsidRDefault="009367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936770" w:rsidRDefault="00936770">
      <w:pPr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936770" w:rsidRDefault="009367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936770" w:rsidRDefault="009367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936770" w:rsidRDefault="00936770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936770" w:rsidRDefault="0093677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936770" w:rsidRDefault="0093677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936770" w:rsidRDefault="0093677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936770" w:rsidRDefault="00936770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18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936770" w:rsidRDefault="00936770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(указать вид и тип )</w:t>
      </w:r>
    </w:p>
    <w:p w:rsidR="00936770" w:rsidRDefault="00936770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936770" w:rsidRDefault="00936770">
      <w:pPr>
        <w:spacing w:after="0"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936770" w:rsidRDefault="00936770">
      <w:pPr>
        <w:spacing w:after="0" w:line="200" w:lineRule="atLeast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936770" w:rsidRDefault="00936770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936770" w:rsidRDefault="009367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36770" w:rsidRDefault="009367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36770" w:rsidRDefault="009367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9781" w:type="dxa"/>
        <w:tblLook w:val="00A0"/>
      </w:tblPr>
      <w:tblGrid>
        <w:gridCol w:w="4071"/>
        <w:gridCol w:w="3208"/>
        <w:gridCol w:w="2502"/>
      </w:tblGrid>
      <w:tr w:rsidR="00936770" w:rsidRPr="00722D4B">
        <w:tc>
          <w:tcPr>
            <w:tcW w:w="4071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8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936770" w:rsidRDefault="0093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936770" w:rsidRDefault="00936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770" w:rsidRDefault="009367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20___ г</w:t>
      </w:r>
    </w:p>
    <w:p w:rsidR="00936770" w:rsidRDefault="0093677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936770" w:rsidRDefault="009367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936770" w:rsidRDefault="009367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8963" w:type="dxa"/>
        <w:tblInd w:w="392" w:type="dxa"/>
        <w:tblLook w:val="00A0"/>
      </w:tblPr>
      <w:tblGrid>
        <w:gridCol w:w="4500"/>
        <w:gridCol w:w="4463"/>
      </w:tblGrid>
      <w:tr w:rsidR="00936770" w:rsidRPr="00722D4B">
        <w:tc>
          <w:tcPr>
            <w:tcW w:w="4499" w:type="dxa"/>
          </w:tcPr>
          <w:p w:rsidR="00936770" w:rsidRDefault="009367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936770" w:rsidRDefault="009367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«____»___________________ 20__ г.</w:t>
            </w:r>
          </w:p>
          <w:p w:rsidR="00936770" w:rsidRDefault="0093677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936770" w:rsidRDefault="00936770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3" w:type="dxa"/>
          </w:tcPr>
          <w:p w:rsidR="00936770" w:rsidRDefault="009367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936770" w:rsidRDefault="009367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«____»_________________20__ г.       ______________________________</w:t>
            </w:r>
          </w:p>
          <w:p w:rsidR="00936770" w:rsidRDefault="009367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936770" w:rsidRDefault="00936770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36770" w:rsidRDefault="00936770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936770" w:rsidRDefault="00936770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936770" w:rsidRDefault="009367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6770" w:rsidRDefault="00936770">
      <w:pPr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профильной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ции_________________________________</w:t>
      </w:r>
    </w:p>
    <w:p w:rsidR="00936770" w:rsidRDefault="0093677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4"/>
        <w:gridCol w:w="2737"/>
        <w:gridCol w:w="3336"/>
      </w:tblGrid>
      <w:tr w:rsidR="00936770" w:rsidRPr="00722D4B">
        <w:tc>
          <w:tcPr>
            <w:tcW w:w="3924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7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936770" w:rsidRDefault="00936770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936770" w:rsidRDefault="00936770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936770" w:rsidRDefault="009367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6770" w:rsidRDefault="00936770">
      <w:pPr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936770" w:rsidRDefault="0093677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4"/>
        <w:gridCol w:w="2737"/>
        <w:gridCol w:w="3336"/>
      </w:tblGrid>
      <w:tr w:rsidR="00936770" w:rsidRPr="00722D4B">
        <w:tc>
          <w:tcPr>
            <w:tcW w:w="3924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7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936770" w:rsidRDefault="009367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36770" w:rsidRDefault="00936770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936770" w:rsidRDefault="009367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936770" w:rsidRDefault="00936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936770" w:rsidRDefault="0093677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( прописью)                                                                                                   ( подпись руководителя практики от ННГУ)</w:t>
      </w:r>
    </w:p>
    <w:p w:rsidR="00936770" w:rsidRDefault="0093677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36770" w:rsidRDefault="009367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>«________»  ________________________  г.</w:t>
      </w:r>
      <w:r>
        <w:br w:type="page"/>
      </w:r>
    </w:p>
    <w:p w:rsidR="00936770" w:rsidRDefault="00936770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7</w:t>
      </w:r>
    </w:p>
    <w:p w:rsidR="00936770" w:rsidRDefault="00936770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936770" w:rsidRDefault="00936770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СОГЛАШЕНИЕ О СОТРУДНИЧЕСТВЕ</w:t>
      </w:r>
    </w:p>
    <w:p w:rsidR="00936770" w:rsidRDefault="00936770">
      <w:pPr>
        <w:spacing w:after="12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Нижний Новгород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 20__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936770" w:rsidRDefault="00936770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зования «Национальный исследовательский Нижегородский государственный университет им. Н.И. Лобачевского, именуемое в дальнейшем «Университет», в лице ректора Чупрунова Евг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Владимировича, действующего на основании Устава, с одной стороны, и ОАО «НПП «С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лют», в лице директора Бушуева Александра Николаевича, 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>Устава (доверенности №     от        )</w:t>
      </w:r>
      <w:r>
        <w:rPr>
          <w:rFonts w:ascii="Times New Roman" w:hAnsi="Times New Roman"/>
          <w:sz w:val="24"/>
          <w:szCs w:val="24"/>
        </w:rPr>
        <w:t>, именуемое в дальнейшем «Предприятие», с другой стороны, а вместе именуемые «Стороны», заключили настоящее Соглашение о сотрудничестве (далее «Соглашение») о нижеследующем:</w:t>
      </w:r>
    </w:p>
    <w:p w:rsidR="00936770" w:rsidRDefault="00936770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keepNext/>
        <w:keepLines/>
        <w:numPr>
          <w:ilvl w:val="0"/>
          <w:numId w:val="4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Общие положения</w:t>
      </w:r>
    </w:p>
    <w:p w:rsidR="00936770" w:rsidRDefault="00936770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36770" w:rsidRDefault="00936770">
      <w:pPr>
        <w:numPr>
          <w:ilvl w:val="1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Соглашения является сотрудничество Сторон по вопросам, представляющим взаимный интерес.</w:t>
      </w:r>
    </w:p>
    <w:p w:rsidR="00936770" w:rsidRDefault="00936770">
      <w:pPr>
        <w:numPr>
          <w:ilvl w:val="1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сотрудничества по настоящему Соглашению являются: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специалистов для Предприятия в соответствии с современными требовани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ми, предъявляемым к специалистам, и перечнем образовательных программ профессиональной подготовки, предусмотренными Лицензией на осуществление образовательной деятельности Университета.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технологических и преддипломных практик студентов Университета на б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зе Предприятия, содействие в трудоустройстве студентов на Предприятие.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подготовки специалистов высшей квалификации (аспирантура, докт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рантура) на базе Университета. Переподготовка и повышение квалификации работников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приятия в области современных и перспективных технологий.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специалистами Предприятия на базе Университета комплекса лабор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торно-исследовательских работ с применением самого современного комплекса лабораторного оборудования, 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-моделирования и прототипирования. Применение в промышленном прои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водстве Предприятия инновационных разработок Университета.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Сторонами друг другу технической и технологической помощи в виде предо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тавления техники, профессиональных и иных знаний, навыков и умений.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Сторон в совместных практических и научных проектах и других видах совм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стной деятельности, не противоречащих законодательству Российской Федерации, связанных с инжинирингом и фундаментальными исследованиями.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совместной деятельности в сфере развития и внедрения в промышле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ность наукоёмких технологий, участия в работе технологических платформ в целях развития работ по приоритетным направлениям развития науки, технологий и техники в Российской 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дерации, решения наукоемких задач по развитию критических технологий, организации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дисциплинарного взаимодействия с частными предприятиями, крупными государственными предприятиями и госкорпорациями.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работы по профориентации студентов и повышению имиджа Предприятия и Университета.</w:t>
      </w:r>
    </w:p>
    <w:p w:rsidR="00936770" w:rsidRDefault="00936770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keepNext/>
        <w:keepLines/>
        <w:numPr>
          <w:ilvl w:val="0"/>
          <w:numId w:val="4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Обязанности сторон</w:t>
      </w:r>
    </w:p>
    <w:p w:rsidR="00936770" w:rsidRDefault="00936770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36770" w:rsidRDefault="00936770">
      <w:pPr>
        <w:numPr>
          <w:ilvl w:val="1"/>
          <w:numId w:val="4"/>
        </w:numPr>
        <w:tabs>
          <w:tab w:val="left" w:pos="0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Университет обязуется: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согласованию с Предприятием направлять студентов Университета для прохождения учебной, производственной, преддипломной и других видов практик на Предприятие.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наличии возможности предоставлять Предприятию свои информационные ресурсы для размещения презентационных материалов, информации об имеющихся вакансиях для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пускников, о проводимых совместно мероприятиях.</w:t>
      </w:r>
    </w:p>
    <w:p w:rsidR="00936770" w:rsidRDefault="00936770">
      <w:pPr>
        <w:tabs>
          <w:tab w:val="left" w:pos="0"/>
          <w:tab w:val="left" w:pos="1276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numPr>
          <w:ilvl w:val="1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 обязуется: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индустриальную поддержку научно-исследовательским и опытно-конструкторским разработкам и совместным проектам Университета.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 договоры на проведение практики студентов Университета при наличии у Предприятия возможности принять студентов для прохождения практики.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квалифицированных специалистов для руководства практикой студентов Университета.</w:t>
      </w:r>
    </w:p>
    <w:p w:rsidR="00936770" w:rsidRDefault="00936770">
      <w:pPr>
        <w:numPr>
          <w:ilvl w:val="1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реализации Сторонами совместной деятельности: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является основой для начала осуществления совместной деятельности 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ронами.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Соглашение определяет базовые условия взаимодействия между Сторонами, является рамочным и не несёт финансовых обязательств.</w:t>
      </w:r>
    </w:p>
    <w:p w:rsidR="00936770" w:rsidRDefault="00936770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дальнейшем Стороны вправе расширить рамки данного сотрудничества на основе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полнительных соглашений к настоящему Соглашению и отдельных договоров.</w:t>
      </w:r>
    </w:p>
    <w:p w:rsidR="00936770" w:rsidRDefault="00936770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keepNext/>
        <w:keepLines/>
        <w:numPr>
          <w:ilvl w:val="0"/>
          <w:numId w:val="4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Прочие положения</w:t>
      </w:r>
    </w:p>
    <w:p w:rsidR="00936770" w:rsidRDefault="00936770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936770" w:rsidRDefault="00936770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обязуются не разглашать конфиденциальные сведения, которые стали известны в рамках исполняемых обязательств по Соглашению.</w:t>
      </w:r>
    </w:p>
    <w:p w:rsidR="00936770" w:rsidRDefault="00936770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вопросам, не урегулированным Соглашением, Стороны руководствуются дейс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вующим законодательством Российской Федерации.</w:t>
      </w:r>
    </w:p>
    <w:p w:rsidR="00936770" w:rsidRDefault="00936770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споры и разногласия, возникающие между Сторонами по настоящему Соглашению, разрешаются путём переговоров, а в случае не достижения согласия, в порядке, установленном действующим законодательством Российской Федерации.</w:t>
      </w:r>
    </w:p>
    <w:p w:rsidR="00936770" w:rsidRDefault="00936770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вступает в силу с даты его подписания, действует в течение 5 (пяти) лет и 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томатически продлевается на следующий календарный год, если ни одна из Сторон не заявит письменно о его прекращении за 1 (один) месяц до истечения обозначенного срока.</w:t>
      </w:r>
    </w:p>
    <w:p w:rsidR="00936770" w:rsidRDefault="00936770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может быть расторгнуто по инициативе любой из Сторон путём уведомления другой Стороны не позднее, чем за 3 (три) месяца до даты его расторжения.</w:t>
      </w:r>
    </w:p>
    <w:p w:rsidR="00936770" w:rsidRDefault="00936770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составлено в 2 (двух) экземплярах, имеющих равную юридическую силу, по одному для каждой из Сторон.</w:t>
      </w:r>
    </w:p>
    <w:p w:rsidR="00936770" w:rsidRDefault="00936770">
      <w:pPr>
        <w:spacing w:after="0" w:line="30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keepNext/>
        <w:keepLines/>
        <w:numPr>
          <w:ilvl w:val="0"/>
          <w:numId w:val="4"/>
        </w:numPr>
        <w:spacing w:after="120" w:line="300" w:lineRule="auto"/>
        <w:ind w:left="357" w:hanging="357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Реквизиты сторон</w:t>
      </w:r>
    </w:p>
    <w:tbl>
      <w:tblPr>
        <w:tblW w:w="9781" w:type="dxa"/>
        <w:tblLook w:val="00A0"/>
      </w:tblPr>
      <w:tblGrid>
        <w:gridCol w:w="5530"/>
        <w:gridCol w:w="4251"/>
      </w:tblGrid>
      <w:tr w:rsidR="00936770" w:rsidRPr="00722D4B">
        <w:tc>
          <w:tcPr>
            <w:tcW w:w="5529" w:type="dxa"/>
          </w:tcPr>
          <w:p w:rsidR="00936770" w:rsidRDefault="00936770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  <w:p w:rsidR="00936770" w:rsidRDefault="00936770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603950,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Новгород, пр. Гагарина, д. 23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462-30-85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 _____________________ Е.В. Чупрунов</w:t>
            </w:r>
          </w:p>
        </w:tc>
        <w:tc>
          <w:tcPr>
            <w:tcW w:w="4251" w:type="dxa"/>
          </w:tcPr>
          <w:p w:rsidR="00936770" w:rsidRDefault="00936770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 ______________________________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 ______________________________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</w:p>
          <w:p w:rsidR="00936770" w:rsidRDefault="00936770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А.Н.Бушуев</w:t>
            </w:r>
          </w:p>
        </w:tc>
      </w:tr>
    </w:tbl>
    <w:p w:rsidR="00936770" w:rsidRDefault="00936770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936770" w:rsidRDefault="00936770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936770" w:rsidRDefault="00936770">
      <w:pPr>
        <w:spacing w:before="230" w:after="0" w:line="240" w:lineRule="auto"/>
        <w:ind w:left="-567" w:firstLine="1"/>
        <w:jc w:val="center"/>
      </w:pPr>
    </w:p>
    <w:sectPr w:rsidR="00936770" w:rsidSect="002F270E">
      <w:footerReference w:type="default" r:id="rId9"/>
      <w:pgSz w:w="11906" w:h="16838"/>
      <w:pgMar w:top="1134" w:right="567" w:bottom="1134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770" w:rsidRDefault="00936770">
      <w:pPr>
        <w:spacing w:after="0" w:line="240" w:lineRule="auto"/>
      </w:pPr>
      <w:r>
        <w:separator/>
      </w:r>
    </w:p>
  </w:endnote>
  <w:endnote w:type="continuationSeparator" w:id="0">
    <w:p w:rsidR="00936770" w:rsidRDefault="0093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70" w:rsidRDefault="00936770">
    <w:pPr>
      <w:pStyle w:val="Footer"/>
      <w:jc w:val="right"/>
    </w:pPr>
    <w:fldSimple w:instr="PAGE">
      <w:r>
        <w:rPr>
          <w:noProof/>
        </w:rPr>
        <w:t>6</w:t>
      </w:r>
    </w:fldSimple>
  </w:p>
  <w:p w:rsidR="00936770" w:rsidRDefault="009367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70" w:rsidRDefault="00936770">
    <w:pPr>
      <w:pStyle w:val="Footer"/>
      <w:jc w:val="right"/>
    </w:pPr>
    <w:fldSimple w:instr="PAGE">
      <w:r>
        <w:rPr>
          <w:noProof/>
        </w:rPr>
        <w:t>11</w:t>
      </w:r>
    </w:fldSimple>
  </w:p>
  <w:p w:rsidR="00936770" w:rsidRDefault="009367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70" w:rsidRDefault="00936770">
    <w:pPr>
      <w:pStyle w:val="Footer"/>
      <w:jc w:val="right"/>
    </w:pPr>
    <w:fldSimple w:instr="PAGE">
      <w:r>
        <w:rPr>
          <w:noProof/>
        </w:rPr>
        <w:t>25</w:t>
      </w:r>
    </w:fldSimple>
  </w:p>
  <w:p w:rsidR="00936770" w:rsidRDefault="00936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770" w:rsidRDefault="00936770">
      <w:pPr>
        <w:spacing w:after="0" w:line="240" w:lineRule="auto"/>
      </w:pPr>
      <w:r>
        <w:separator/>
      </w:r>
    </w:p>
  </w:footnote>
  <w:footnote w:type="continuationSeparator" w:id="0">
    <w:p w:rsidR="00936770" w:rsidRDefault="0093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E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5230A03"/>
    <w:multiLevelType w:val="multilevel"/>
    <w:tmpl w:val="8820A5B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4B2A47D2"/>
    <w:multiLevelType w:val="multilevel"/>
    <w:tmpl w:val="F8709B1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/>
      </w:rPr>
    </w:lvl>
  </w:abstractNum>
  <w:abstractNum w:abstractNumId="3">
    <w:nsid w:val="4FFA6E9F"/>
    <w:multiLevelType w:val="multilevel"/>
    <w:tmpl w:val="21A2A5B0"/>
    <w:lvl w:ilvl="0">
      <w:start w:val="10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>
    <w:nsid w:val="61E67ABA"/>
    <w:multiLevelType w:val="multilevel"/>
    <w:tmpl w:val="F7C49B08"/>
    <w:lvl w:ilvl="0">
      <w:start w:val="10"/>
      <w:numFmt w:val="decimal"/>
      <w:lvlText w:val="%1"/>
      <w:lvlJc w:val="left"/>
      <w:pPr>
        <w:ind w:left="600" w:hanging="600"/>
      </w:pPr>
      <w:rPr>
        <w:rFonts w:cs="Times New Roman"/>
        <w:b/>
        <w:i w:val="0"/>
      </w:rPr>
    </w:lvl>
    <w:lvl w:ilvl="1">
      <w:start w:val="2"/>
      <w:numFmt w:val="decimal"/>
      <w:lvlText w:val="%1.%2"/>
      <w:lvlJc w:val="left"/>
      <w:pPr>
        <w:ind w:left="1102" w:hanging="600"/>
      </w:pPr>
      <w:rPr>
        <w:rFonts w:cs="Times New Roman"/>
        <w:b/>
        <w:i w:val="0"/>
      </w:rPr>
    </w:lvl>
    <w:lvl w:ilvl="2">
      <w:start w:val="3"/>
      <w:numFmt w:val="decimal"/>
      <w:lvlText w:val="%1.%2.%3"/>
      <w:lvlJc w:val="left"/>
      <w:pPr>
        <w:ind w:left="1724" w:hanging="720"/>
      </w:pPr>
      <w:rPr>
        <w:rFonts w:ascii="Times New Roman" w:hAnsi="Times New Roman" w:cs="Times New Roman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/>
        <w:b/>
        <w:i w:val="0"/>
      </w:rPr>
    </w:lvl>
  </w:abstractNum>
  <w:abstractNum w:abstractNumId="5">
    <w:nsid w:val="6FD477AD"/>
    <w:multiLevelType w:val="multilevel"/>
    <w:tmpl w:val="D78E0D1A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A94E56"/>
    <w:multiLevelType w:val="multilevel"/>
    <w:tmpl w:val="F5E8905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875CF3"/>
    <w:multiLevelType w:val="multilevel"/>
    <w:tmpl w:val="5EB4A1FA"/>
    <w:lvl w:ilvl="0">
      <w:start w:val="1"/>
      <w:numFmt w:val="decimal"/>
      <w:lvlText w:val="%1."/>
      <w:lvlJc w:val="left"/>
      <w:pPr>
        <w:ind w:left="1182" w:hanging="61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201"/>
    <w:rsid w:val="00074201"/>
    <w:rsid w:val="00117CEF"/>
    <w:rsid w:val="002F270E"/>
    <w:rsid w:val="004960FD"/>
    <w:rsid w:val="004B3551"/>
    <w:rsid w:val="0051446D"/>
    <w:rsid w:val="00722D4B"/>
    <w:rsid w:val="00732093"/>
    <w:rsid w:val="00797159"/>
    <w:rsid w:val="00863EF2"/>
    <w:rsid w:val="00893FC5"/>
    <w:rsid w:val="008D6C62"/>
    <w:rsid w:val="00936770"/>
    <w:rsid w:val="00996342"/>
    <w:rsid w:val="009C26C0"/>
    <w:rsid w:val="00AD3D8E"/>
    <w:rsid w:val="00CD5AD9"/>
    <w:rsid w:val="00D019AE"/>
    <w:rsid w:val="00E8258D"/>
    <w:rsid w:val="00EB5D65"/>
    <w:rsid w:val="00F34331"/>
    <w:rsid w:val="00FA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8D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E8258D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825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E8258D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258D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258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258D"/>
    <w:rPr>
      <w:rFonts w:ascii="Cambria" w:hAnsi="Cambria" w:cs="Cambria"/>
      <w:b/>
      <w:bCs/>
      <w:i/>
      <w:iCs/>
      <w:color w:val="4F81BD"/>
      <w:lang w:eastAsia="ru-RU"/>
    </w:rPr>
  </w:style>
  <w:style w:type="character" w:customStyle="1" w:styleId="a">
    <w:name w:val="Нижний колонтитул Знак"/>
    <w:basedOn w:val="DefaultParagraphFont"/>
    <w:uiPriority w:val="99"/>
    <w:rsid w:val="00E8258D"/>
    <w:rPr>
      <w:rFonts w:ascii="Calibri" w:hAnsi="Calibri" w:cs="Times New Roman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rsid w:val="00E8258D"/>
    <w:rPr>
      <w:rFonts w:ascii="Tahoma" w:hAnsi="Tahoma" w:cs="Tahoma"/>
      <w:sz w:val="16"/>
      <w:szCs w:val="16"/>
      <w:lang w:eastAsia="ru-RU"/>
    </w:rPr>
  </w:style>
  <w:style w:type="character" w:customStyle="1" w:styleId="a1">
    <w:name w:val="Верхний колонтитул Знак"/>
    <w:basedOn w:val="DefaultParagraphFont"/>
    <w:uiPriority w:val="99"/>
    <w:rsid w:val="00E8258D"/>
    <w:rPr>
      <w:rFonts w:ascii="Calibri" w:hAnsi="Calibri" w:cs="Times New Roman"/>
      <w:lang w:eastAsia="ru-RU"/>
    </w:rPr>
  </w:style>
  <w:style w:type="character" w:customStyle="1" w:styleId="2">
    <w:name w:val="Основной текст с отступом 2 Знак"/>
    <w:basedOn w:val="DefaultParagraphFont"/>
    <w:uiPriority w:val="99"/>
    <w:locked/>
    <w:rsid w:val="00E8258D"/>
    <w:rPr>
      <w:rFonts w:ascii="Calibri" w:hAnsi="Calibri" w:cs="Calibri"/>
      <w:sz w:val="20"/>
      <w:szCs w:val="20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E8258D"/>
    <w:rPr>
      <w:rFonts w:ascii="Calibri" w:hAnsi="Calibri" w:cs="Times New Roman"/>
      <w:lang w:eastAsia="ru-RU"/>
    </w:rPr>
  </w:style>
  <w:style w:type="character" w:customStyle="1" w:styleId="20">
    <w:name w:val="Основной текст 2 Знак"/>
    <w:basedOn w:val="DefaultParagraphFont"/>
    <w:uiPriority w:val="99"/>
    <w:semiHidden/>
    <w:locked/>
    <w:rsid w:val="00E8258D"/>
    <w:rPr>
      <w:rFonts w:ascii="Calibri" w:hAnsi="Calibri" w:cs="Times New Roman"/>
      <w:lang w:eastAsia="ru-RU"/>
    </w:rPr>
  </w:style>
  <w:style w:type="character" w:customStyle="1" w:styleId="-">
    <w:name w:val="Интернет-ссылка"/>
    <w:basedOn w:val="DefaultParagraphFont"/>
    <w:uiPriority w:val="99"/>
    <w:rsid w:val="00E8258D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2F270E"/>
    <w:rPr>
      <w:b/>
    </w:rPr>
  </w:style>
  <w:style w:type="character" w:customStyle="1" w:styleId="ListLabel2">
    <w:name w:val="ListLabel 2"/>
    <w:uiPriority w:val="99"/>
    <w:rsid w:val="002F270E"/>
    <w:rPr>
      <w:b/>
    </w:rPr>
  </w:style>
  <w:style w:type="character" w:customStyle="1" w:styleId="ListLabel3">
    <w:name w:val="ListLabel 3"/>
    <w:uiPriority w:val="99"/>
    <w:rsid w:val="002F270E"/>
    <w:rPr>
      <w:b/>
    </w:rPr>
  </w:style>
  <w:style w:type="character" w:customStyle="1" w:styleId="ListLabel4">
    <w:name w:val="ListLabel 4"/>
    <w:uiPriority w:val="99"/>
    <w:rsid w:val="002F270E"/>
    <w:rPr>
      <w:b/>
    </w:rPr>
  </w:style>
  <w:style w:type="character" w:customStyle="1" w:styleId="ListLabel5">
    <w:name w:val="ListLabel 5"/>
    <w:uiPriority w:val="99"/>
    <w:rsid w:val="002F270E"/>
    <w:rPr>
      <w:b/>
    </w:rPr>
  </w:style>
  <w:style w:type="character" w:customStyle="1" w:styleId="ListLabel6">
    <w:name w:val="ListLabel 6"/>
    <w:uiPriority w:val="99"/>
    <w:rsid w:val="002F270E"/>
    <w:rPr>
      <w:b/>
    </w:rPr>
  </w:style>
  <w:style w:type="character" w:customStyle="1" w:styleId="ListLabel7">
    <w:name w:val="ListLabel 7"/>
    <w:uiPriority w:val="99"/>
    <w:rsid w:val="002F270E"/>
    <w:rPr>
      <w:b/>
    </w:rPr>
  </w:style>
  <w:style w:type="character" w:customStyle="1" w:styleId="ListLabel8">
    <w:name w:val="ListLabel 8"/>
    <w:uiPriority w:val="99"/>
    <w:rsid w:val="002F270E"/>
    <w:rPr>
      <w:b/>
    </w:rPr>
  </w:style>
  <w:style w:type="character" w:customStyle="1" w:styleId="ListLabel9">
    <w:name w:val="ListLabel 9"/>
    <w:uiPriority w:val="99"/>
    <w:rsid w:val="002F270E"/>
    <w:rPr>
      <w:b/>
    </w:rPr>
  </w:style>
  <w:style w:type="character" w:customStyle="1" w:styleId="ListLabel10">
    <w:name w:val="ListLabel 10"/>
    <w:uiPriority w:val="99"/>
    <w:rsid w:val="002F270E"/>
    <w:rPr>
      <w:b/>
    </w:rPr>
  </w:style>
  <w:style w:type="character" w:customStyle="1" w:styleId="ListLabel11">
    <w:name w:val="ListLabel 11"/>
    <w:uiPriority w:val="99"/>
    <w:rsid w:val="002F270E"/>
    <w:rPr>
      <w:b/>
    </w:rPr>
  </w:style>
  <w:style w:type="character" w:customStyle="1" w:styleId="ListLabel12">
    <w:name w:val="ListLabel 12"/>
    <w:uiPriority w:val="99"/>
    <w:rsid w:val="002F270E"/>
    <w:rPr>
      <w:b/>
    </w:rPr>
  </w:style>
  <w:style w:type="character" w:customStyle="1" w:styleId="ListLabel13">
    <w:name w:val="ListLabel 13"/>
    <w:uiPriority w:val="99"/>
    <w:rsid w:val="002F270E"/>
    <w:rPr>
      <w:b/>
    </w:rPr>
  </w:style>
  <w:style w:type="character" w:customStyle="1" w:styleId="ListLabel14">
    <w:name w:val="ListLabel 14"/>
    <w:uiPriority w:val="99"/>
    <w:rsid w:val="002F270E"/>
    <w:rPr>
      <w:b/>
    </w:rPr>
  </w:style>
  <w:style w:type="character" w:customStyle="1" w:styleId="ListLabel15">
    <w:name w:val="ListLabel 15"/>
    <w:uiPriority w:val="99"/>
    <w:rsid w:val="002F270E"/>
    <w:rPr>
      <w:b/>
    </w:rPr>
  </w:style>
  <w:style w:type="character" w:customStyle="1" w:styleId="ListLabel16">
    <w:name w:val="ListLabel 16"/>
    <w:uiPriority w:val="99"/>
    <w:rsid w:val="002F270E"/>
    <w:rPr>
      <w:b/>
    </w:rPr>
  </w:style>
  <w:style w:type="character" w:customStyle="1" w:styleId="ListLabel17">
    <w:name w:val="ListLabel 17"/>
    <w:uiPriority w:val="99"/>
    <w:rsid w:val="002F270E"/>
    <w:rPr>
      <w:b/>
    </w:rPr>
  </w:style>
  <w:style w:type="character" w:customStyle="1" w:styleId="ListLabel18">
    <w:name w:val="ListLabel 18"/>
    <w:uiPriority w:val="99"/>
    <w:rsid w:val="002F270E"/>
    <w:rPr>
      <w:b/>
    </w:rPr>
  </w:style>
  <w:style w:type="character" w:customStyle="1" w:styleId="ListLabel19">
    <w:name w:val="ListLabel 19"/>
    <w:uiPriority w:val="99"/>
    <w:rsid w:val="002F270E"/>
    <w:rPr>
      <w:b/>
    </w:rPr>
  </w:style>
  <w:style w:type="character" w:customStyle="1" w:styleId="ListLabel20">
    <w:name w:val="ListLabel 20"/>
    <w:uiPriority w:val="99"/>
    <w:rsid w:val="002F270E"/>
    <w:rPr>
      <w:b/>
    </w:rPr>
  </w:style>
  <w:style w:type="character" w:customStyle="1" w:styleId="ListLabel21">
    <w:name w:val="ListLabel 21"/>
    <w:uiPriority w:val="99"/>
    <w:rsid w:val="002F270E"/>
    <w:rPr>
      <w:b/>
    </w:rPr>
  </w:style>
  <w:style w:type="character" w:customStyle="1" w:styleId="ListLabel22">
    <w:name w:val="ListLabel 22"/>
    <w:uiPriority w:val="99"/>
    <w:rsid w:val="002F270E"/>
    <w:rPr>
      <w:rFonts w:ascii="Times New Roman" w:hAnsi="Times New Roman"/>
      <w:b/>
      <w:sz w:val="24"/>
    </w:rPr>
  </w:style>
  <w:style w:type="character" w:customStyle="1" w:styleId="ListLabel23">
    <w:name w:val="ListLabel 23"/>
    <w:uiPriority w:val="99"/>
    <w:rsid w:val="002F270E"/>
    <w:rPr>
      <w:b/>
    </w:rPr>
  </w:style>
  <w:style w:type="character" w:customStyle="1" w:styleId="ListLabel24">
    <w:name w:val="ListLabel 24"/>
    <w:uiPriority w:val="99"/>
    <w:rsid w:val="002F270E"/>
    <w:rPr>
      <w:b/>
    </w:rPr>
  </w:style>
  <w:style w:type="character" w:customStyle="1" w:styleId="ListLabel25">
    <w:name w:val="ListLabel 25"/>
    <w:uiPriority w:val="99"/>
    <w:rsid w:val="002F270E"/>
    <w:rPr>
      <w:b/>
    </w:rPr>
  </w:style>
  <w:style w:type="character" w:customStyle="1" w:styleId="ListLabel26">
    <w:name w:val="ListLabel 26"/>
    <w:uiPriority w:val="99"/>
    <w:rsid w:val="002F270E"/>
    <w:rPr>
      <w:b/>
    </w:rPr>
  </w:style>
  <w:style w:type="character" w:customStyle="1" w:styleId="ListLabel27">
    <w:name w:val="ListLabel 27"/>
    <w:uiPriority w:val="99"/>
    <w:rsid w:val="002F270E"/>
    <w:rPr>
      <w:b/>
    </w:rPr>
  </w:style>
  <w:style w:type="character" w:customStyle="1" w:styleId="ListLabel28">
    <w:name w:val="ListLabel 28"/>
    <w:uiPriority w:val="99"/>
    <w:rsid w:val="002F270E"/>
    <w:rPr>
      <w:b/>
    </w:rPr>
  </w:style>
  <w:style w:type="paragraph" w:customStyle="1" w:styleId="1">
    <w:name w:val="Заголовок1"/>
    <w:basedOn w:val="Normal"/>
    <w:next w:val="BodyText"/>
    <w:uiPriority w:val="99"/>
    <w:rsid w:val="002F27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E825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 New Roman"/>
    </w:rPr>
  </w:style>
  <w:style w:type="paragraph" w:styleId="List">
    <w:name w:val="List"/>
    <w:basedOn w:val="BodyText"/>
    <w:uiPriority w:val="99"/>
    <w:rsid w:val="002F270E"/>
    <w:rPr>
      <w:rFonts w:cs="Mangal"/>
    </w:rPr>
  </w:style>
  <w:style w:type="paragraph" w:styleId="Caption">
    <w:name w:val="caption"/>
    <w:basedOn w:val="Normal"/>
    <w:uiPriority w:val="99"/>
    <w:qFormat/>
    <w:rsid w:val="002F27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E8258D"/>
    <w:pPr>
      <w:ind w:left="220" w:hanging="220"/>
    </w:pPr>
  </w:style>
  <w:style w:type="paragraph" w:styleId="IndexHeading">
    <w:name w:val="index heading"/>
    <w:basedOn w:val="Normal"/>
    <w:uiPriority w:val="99"/>
    <w:rsid w:val="002F270E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E8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</w:rPr>
  </w:style>
  <w:style w:type="paragraph" w:customStyle="1" w:styleId="Style4">
    <w:name w:val="Style4"/>
    <w:basedOn w:val="Normal"/>
    <w:uiPriority w:val="99"/>
    <w:rsid w:val="00E8258D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NormalWeb">
    <w:name w:val="Normal (Web)"/>
    <w:basedOn w:val="Normal"/>
    <w:uiPriority w:val="99"/>
    <w:rsid w:val="00E8258D"/>
    <w:pPr>
      <w:spacing w:beforeAutospacing="1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E8258D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E8258D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8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99"/>
    <w:qFormat/>
    <w:rsid w:val="00E8258D"/>
    <w:pPr>
      <w:ind w:left="72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rsid w:val="00E8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</w:rPr>
  </w:style>
  <w:style w:type="paragraph" w:customStyle="1" w:styleId="Style12">
    <w:name w:val="Style12"/>
    <w:basedOn w:val="Normal"/>
    <w:uiPriority w:val="99"/>
    <w:rsid w:val="00E8258D"/>
    <w:pPr>
      <w:widowControl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8258D"/>
    <w:pPr>
      <w:spacing w:after="120" w:line="480" w:lineRule="auto"/>
      <w:ind w:left="283" w:firstLine="720"/>
      <w:jc w:val="both"/>
    </w:pPr>
    <w:rPr>
      <w:rFonts w:eastAsia="Calibri" w:cs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rsid w:val="00E825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eastAsia="Times New Roman" w:cs="Times New Roman"/>
    </w:rPr>
  </w:style>
  <w:style w:type="paragraph" w:customStyle="1" w:styleId="11">
    <w:name w:val="Заголовок 11"/>
    <w:basedOn w:val="Normal"/>
    <w:uiPriority w:val="99"/>
    <w:rsid w:val="00E8258D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E8258D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customStyle="1" w:styleId="a3">
    <w:name w:val="Содержимое врезки"/>
    <w:basedOn w:val="Normal"/>
    <w:uiPriority w:val="99"/>
    <w:rsid w:val="002F270E"/>
  </w:style>
  <w:style w:type="paragraph" w:customStyle="1" w:styleId="Normal1">
    <w:name w:val="Normal1"/>
    <w:uiPriority w:val="99"/>
    <w:rsid w:val="002F270E"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E8258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uiPriority w:val="99"/>
    <w:rsid w:val="00117CE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25</Pages>
  <Words>5428</Words>
  <Characters>30942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dcterms:created xsi:type="dcterms:W3CDTF">2017-10-07T21:06:00Z</dcterms:created>
  <dcterms:modified xsi:type="dcterms:W3CDTF">2021-06-08T12:10:00Z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