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  <w:r w:rsidRPr="00423C5E">
        <w:rPr>
          <w:rFonts w:eastAsia="Times New Roman" w:cs="Times New Roman"/>
          <w:szCs w:val="24"/>
          <w:lang w:eastAsia="ru-RU"/>
        </w:rPr>
        <w:t>МИНИСТЕРСТВО ОБРАЗОВАНИЯ И НАУКИ РОССИЙСКОЙ ФЕДЕРАЦИИ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u w:val="single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образовательное учреждение высшего образования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423C5E">
        <w:rPr>
          <w:rFonts w:eastAsia="Times New Roman" w:cs="Times New Roman"/>
          <w:b/>
          <w:szCs w:val="24"/>
          <w:lang w:eastAsia="ru-RU"/>
        </w:rPr>
        <w:t>«Национальный исследовательский Нижегородский государственный университет им. Н.И. Лобачевского»</w:t>
      </w:r>
    </w:p>
    <w:p w:rsidR="00D04B76" w:rsidRPr="00423C5E" w:rsidRDefault="00D04B76" w:rsidP="00D04B76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Физический факультет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423C5E">
        <w:rPr>
          <w:rFonts w:eastAsia="Times New Roman" w:cs="Times New Roman"/>
          <w:sz w:val="20"/>
          <w:szCs w:val="20"/>
          <w:lang w:eastAsia="ru-RU"/>
        </w:rPr>
        <w:t>(факультет / институт / филиал)</w:t>
      </w:r>
    </w:p>
    <w:p w:rsidR="00D04B76" w:rsidRPr="00423C5E" w:rsidRDefault="00D04B76" w:rsidP="00D04B76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D04B76" w:rsidRPr="00423C5E" w:rsidTr="0039318E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УТВЕРЖДАЮ:</w:t>
            </w:r>
          </w:p>
        </w:tc>
      </w:tr>
    </w:tbl>
    <w:p w:rsidR="00D04B76" w:rsidRPr="00423C5E" w:rsidRDefault="00D04B76" w:rsidP="00D04B76">
      <w:pPr>
        <w:rPr>
          <w:rFonts w:ascii="Calibri" w:eastAsia="Times New Roman" w:hAnsi="Calibri" w:cs="Times New Roman"/>
          <w:lang w:eastAsia="ru-RU"/>
        </w:rPr>
      </w:pPr>
    </w:p>
    <w:tbl>
      <w:tblPr>
        <w:tblW w:w="6804" w:type="dxa"/>
        <w:tblInd w:w="2802" w:type="dxa"/>
        <w:tblLook w:val="01E0"/>
      </w:tblPr>
      <w:tblGrid>
        <w:gridCol w:w="2693"/>
        <w:gridCol w:w="1984"/>
        <w:gridCol w:w="2127"/>
      </w:tblGrid>
      <w:tr w:rsidR="00D04B76" w:rsidRPr="00423C5E" w:rsidTr="0039318E">
        <w:trPr>
          <w:trHeight w:val="280"/>
        </w:trPr>
        <w:tc>
          <w:tcPr>
            <w:tcW w:w="269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И.о. декана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Малышев А.И.</w:t>
            </w:r>
          </w:p>
        </w:tc>
      </w:tr>
    </w:tbl>
    <w:p w:rsidR="00D04B76" w:rsidRPr="00423C5E" w:rsidRDefault="00D04B76" w:rsidP="00D04B76">
      <w:pPr>
        <w:jc w:val="center"/>
        <w:rPr>
          <w:rFonts w:ascii="Calibri" w:eastAsia="Times New Roman" w:hAnsi="Calibri" w:cs="Times New Roman"/>
          <w:lang w:eastAsia="ru-RU"/>
        </w:rPr>
      </w:pPr>
    </w:p>
    <w:tbl>
      <w:tblPr>
        <w:tblW w:w="3939" w:type="dxa"/>
        <w:jc w:val="right"/>
        <w:tblInd w:w="4644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D04B76" w:rsidRPr="00423C5E" w:rsidTr="0039318E">
        <w:trPr>
          <w:trHeight w:val="280"/>
          <w:jc w:val="right"/>
        </w:trPr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D04B76" w:rsidRPr="00423C5E" w:rsidRDefault="00D04B76" w:rsidP="0039318E">
            <w:pPr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D04B76" w:rsidRPr="00423C5E" w:rsidRDefault="00D04B76" w:rsidP="0039318E">
            <w:pPr>
              <w:jc w:val="right"/>
              <w:rPr>
                <w:rFonts w:eastAsia="Calibri" w:cs="Times New Roman"/>
                <w:szCs w:val="24"/>
                <w:lang w:eastAsia="ru-RU"/>
              </w:rPr>
            </w:pPr>
            <w:r>
              <w:rPr>
                <w:rFonts w:eastAsia="Calibri" w:cs="Times New Roman"/>
                <w:szCs w:val="24"/>
                <w:lang w:eastAsia="ru-RU"/>
              </w:rPr>
              <w:t>2017</w:t>
            </w: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 г.</w:t>
            </w:r>
          </w:p>
        </w:tc>
      </w:tr>
    </w:tbl>
    <w:p w:rsidR="00D04B76" w:rsidRPr="00423C5E" w:rsidRDefault="00D04B76" w:rsidP="00D04B76">
      <w:pPr>
        <w:tabs>
          <w:tab w:val="left" w:pos="5670"/>
        </w:tabs>
        <w:rPr>
          <w:rFonts w:eastAsia="Times New Roman" w:cs="Times New Roman"/>
          <w:sz w:val="28"/>
          <w:szCs w:val="24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23C5E">
        <w:rPr>
          <w:rFonts w:eastAsia="Times New Roman" w:cs="Times New Roman"/>
          <w:b/>
          <w:sz w:val="32"/>
          <w:szCs w:val="32"/>
          <w:lang w:eastAsia="ru-RU"/>
        </w:rPr>
        <w:t>Рабоч</w:t>
      </w:r>
      <w:r>
        <w:rPr>
          <w:rFonts w:eastAsia="Times New Roman" w:cs="Times New Roman"/>
          <w:b/>
          <w:sz w:val="32"/>
          <w:szCs w:val="32"/>
          <w:lang w:eastAsia="ru-RU"/>
        </w:rPr>
        <w:t>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</w:tblGrid>
      <w:tr w:rsidR="00D04B76" w:rsidRPr="00423C5E" w:rsidTr="0039318E">
        <w:trPr>
          <w:trHeight w:val="328"/>
        </w:trPr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D04B76" w:rsidRDefault="00D04B76" w:rsidP="0039318E">
            <w:pPr>
              <w:jc w:val="center"/>
              <w:rPr>
                <w:rFonts w:eastAsia="Calibri" w:cs="Times New Roman"/>
                <w:b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32"/>
                <w:szCs w:val="24"/>
                <w:lang w:eastAsia="ru-RU"/>
              </w:rPr>
              <w:t>Безопасность жизнедеятельности</w:t>
            </w:r>
          </w:p>
        </w:tc>
      </w:tr>
    </w:tbl>
    <w:p w:rsidR="00D04B76" w:rsidRPr="00423C5E" w:rsidRDefault="00D04B76" w:rsidP="00D04B76">
      <w:pPr>
        <w:spacing w:line="360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(наименование дисциплины (модуля))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бакалавриат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(бакалавриат / магистратура / специалитет)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Направление подготовки / специальность</w:t>
      </w:r>
    </w:p>
    <w:tbl>
      <w:tblPr>
        <w:tblW w:w="0" w:type="auto"/>
        <w:tblInd w:w="209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5"/>
      </w:tblGrid>
      <w:tr w:rsidR="00D04B76" w:rsidRPr="00423C5E" w:rsidTr="00D04B76">
        <w:trPr>
          <w:trHeight w:val="328"/>
        </w:trPr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03.03.02 Физика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(указывается код и наименование направления подготовки / специальности)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D04B76" w:rsidRPr="00423C5E" w:rsidTr="0039318E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Физика</w:t>
            </w:r>
            <w:r>
              <w:rPr>
                <w:rFonts w:eastAsia="Calibri" w:cs="Times New Roman"/>
                <w:szCs w:val="24"/>
                <w:lang w:eastAsia="ru-RU"/>
              </w:rPr>
              <w:t xml:space="preserve"> спроектированных материалов: металлы, сплавы, керамики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(указывается профиль / магистерская программа / специализация)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>бакалавр</w:t>
            </w:r>
          </w:p>
        </w:tc>
      </w:tr>
    </w:tbl>
    <w:p w:rsidR="00D04B76" w:rsidRPr="00423C5E" w:rsidRDefault="00D04B76" w:rsidP="00D04B76">
      <w:pPr>
        <w:spacing w:line="216" w:lineRule="auto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>(бакалавр / магистр / специалист)</w:t>
      </w:r>
    </w:p>
    <w:p w:rsidR="00D04B76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423C5E">
        <w:rPr>
          <w:rFonts w:eastAsia="Times New Roman" w:cs="Times New Roman"/>
          <w:sz w:val="28"/>
          <w:szCs w:val="28"/>
          <w:lang w:eastAsia="ru-RU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D04B76" w:rsidRPr="00423C5E" w:rsidTr="0039318E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4B76" w:rsidRPr="00423C5E" w:rsidRDefault="00D04B76" w:rsidP="0039318E">
            <w:pPr>
              <w:jc w:val="center"/>
              <w:rPr>
                <w:rFonts w:eastAsia="Calibri" w:cs="Times New Roman"/>
                <w:szCs w:val="24"/>
                <w:lang w:eastAsia="ru-RU"/>
              </w:rPr>
            </w:pPr>
            <w:r w:rsidRPr="00423C5E">
              <w:rPr>
                <w:rFonts w:eastAsia="Calibri" w:cs="Times New Roman"/>
                <w:szCs w:val="24"/>
                <w:lang w:eastAsia="ru-RU"/>
              </w:rPr>
              <w:t xml:space="preserve">Очная </w:t>
            </w:r>
          </w:p>
        </w:tc>
      </w:tr>
    </w:tbl>
    <w:p w:rsidR="00D04B76" w:rsidRPr="00423C5E" w:rsidRDefault="00D04B76" w:rsidP="00D04B76">
      <w:pPr>
        <w:jc w:val="center"/>
        <w:rPr>
          <w:rFonts w:eastAsia="Times New Roman" w:cs="Times New Roman"/>
          <w:sz w:val="18"/>
          <w:szCs w:val="18"/>
          <w:lang w:eastAsia="ru-RU"/>
        </w:rPr>
      </w:pPr>
      <w:r w:rsidRPr="00423C5E">
        <w:rPr>
          <w:rFonts w:eastAsia="Times New Roman" w:cs="Times New Roman"/>
          <w:sz w:val="18"/>
          <w:szCs w:val="18"/>
          <w:lang w:eastAsia="ru-RU"/>
        </w:rPr>
        <w:t xml:space="preserve"> (очная / очно-заочная / заочная)</w:t>
      </w: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CF7E7C" w:rsidRDefault="00CF7E7C" w:rsidP="00CF7E7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поступления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CF7E7C" w:rsidTr="00CF7E7C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7E7C" w:rsidRPr="00DF21E8" w:rsidRDefault="00CF7E7C" w:rsidP="00DF21E8">
            <w:pPr>
              <w:ind w:firstLine="104"/>
              <w:jc w:val="center"/>
              <w:rPr>
                <w:szCs w:val="24"/>
                <w:lang w:val="en-US"/>
              </w:rPr>
            </w:pPr>
            <w:r>
              <w:rPr>
                <w:sz w:val="28"/>
                <w:szCs w:val="24"/>
              </w:rPr>
              <w:t>201</w:t>
            </w:r>
            <w:r w:rsidR="00DF21E8">
              <w:rPr>
                <w:sz w:val="28"/>
                <w:szCs w:val="24"/>
                <w:lang w:val="en-US"/>
              </w:rPr>
              <w:t>4</w:t>
            </w:r>
          </w:p>
        </w:tc>
      </w:tr>
    </w:tbl>
    <w:p w:rsidR="00CF7E7C" w:rsidRDefault="00CF7E7C" w:rsidP="00CF7E7C">
      <w:pPr>
        <w:jc w:val="center"/>
        <w:rPr>
          <w:strike/>
          <w:sz w:val="28"/>
          <w:szCs w:val="28"/>
        </w:rPr>
      </w:pPr>
    </w:p>
    <w:p w:rsidR="00D04B76" w:rsidRPr="00D04B76" w:rsidRDefault="00D04B76" w:rsidP="00D04B76">
      <w:pPr>
        <w:jc w:val="center"/>
        <w:rPr>
          <w:rFonts w:eastAsia="Times New Roman" w:cs="Times New Roman"/>
          <w:strike/>
          <w:sz w:val="28"/>
          <w:szCs w:val="28"/>
          <w:lang w:eastAsia="ru-RU"/>
        </w:rPr>
      </w:pPr>
    </w:p>
    <w:p w:rsidR="00D04B76" w:rsidRDefault="00D04B76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326EFE" w:rsidRPr="00326EFE" w:rsidRDefault="00326EFE" w:rsidP="00D04B76">
      <w:pPr>
        <w:jc w:val="center"/>
        <w:rPr>
          <w:rFonts w:eastAsia="Times New Roman" w:cs="Times New Roman"/>
          <w:sz w:val="28"/>
          <w:szCs w:val="24"/>
          <w:lang w:val="en-US" w:eastAsia="ru-RU"/>
        </w:rPr>
      </w:pPr>
    </w:p>
    <w:p w:rsidR="00D04B76" w:rsidRPr="00423C5E" w:rsidRDefault="00D04B76" w:rsidP="00D04B76">
      <w:pPr>
        <w:jc w:val="center"/>
        <w:rPr>
          <w:rFonts w:eastAsia="Times New Roman" w:cs="Times New Roman"/>
          <w:sz w:val="28"/>
          <w:szCs w:val="24"/>
          <w:lang w:eastAsia="ru-RU"/>
        </w:rPr>
      </w:pPr>
      <w:r w:rsidRPr="00423C5E">
        <w:rPr>
          <w:rFonts w:eastAsia="Times New Roman" w:cs="Times New Roman"/>
          <w:sz w:val="28"/>
          <w:szCs w:val="24"/>
          <w:lang w:eastAsia="ru-RU"/>
        </w:rPr>
        <w:t>Нижний Новгород</w:t>
      </w:r>
      <w:r w:rsidR="00326EFE">
        <w:rPr>
          <w:rFonts w:eastAsia="Times New Roman" w:cs="Times New Roman"/>
          <w:sz w:val="28"/>
          <w:szCs w:val="24"/>
          <w:lang w:val="en-US" w:eastAsia="ru-RU"/>
        </w:rPr>
        <w:t xml:space="preserve"> </w:t>
      </w:r>
      <w:r>
        <w:rPr>
          <w:rFonts w:eastAsia="Times New Roman" w:cs="Times New Roman"/>
          <w:sz w:val="28"/>
          <w:szCs w:val="24"/>
          <w:lang w:eastAsia="ru-RU"/>
        </w:rPr>
        <w:t>2017</w:t>
      </w:r>
    </w:p>
    <w:p w:rsidR="00D04B76" w:rsidRDefault="00D04B76" w:rsidP="00D04B76">
      <w:r w:rsidRPr="00423C5E">
        <w:rPr>
          <w:rFonts w:eastAsia="Times New Roman" w:cs="Times New Roman"/>
          <w:sz w:val="28"/>
          <w:szCs w:val="24"/>
          <w:lang w:eastAsia="ru-RU"/>
        </w:rPr>
        <w:br w:type="page"/>
      </w:r>
    </w:p>
    <w:p w:rsidR="00C82B1C" w:rsidRPr="006925CC" w:rsidRDefault="00C82B1C" w:rsidP="007A65E3">
      <w:pPr>
        <w:numPr>
          <w:ilvl w:val="0"/>
          <w:numId w:val="48"/>
        </w:numPr>
        <w:ind w:right="-2"/>
        <w:rPr>
          <w:b/>
          <w:szCs w:val="28"/>
        </w:rPr>
      </w:pPr>
      <w:r w:rsidRPr="006925CC">
        <w:rPr>
          <w:b/>
          <w:szCs w:val="28"/>
        </w:rPr>
        <w:lastRenderedPageBreak/>
        <w:t xml:space="preserve">Место и цели дисциплины (модуля) в структуре ОПОП. </w:t>
      </w:r>
    </w:p>
    <w:p w:rsidR="00C82B1C" w:rsidRPr="009F0BA9" w:rsidRDefault="00C82B1C" w:rsidP="00C82B1C">
      <w:pPr>
        <w:ind w:right="-2" w:firstLine="567"/>
        <w:rPr>
          <w:i/>
          <w:szCs w:val="24"/>
        </w:rPr>
      </w:pPr>
      <w:r w:rsidRPr="009F0BA9">
        <w:rPr>
          <w:szCs w:val="28"/>
        </w:rPr>
        <w:t xml:space="preserve">Дисциплина «Безопасность жизнедеятельности» относится к базовой части цикла Б1 ОПОП по направлению подготовки </w:t>
      </w:r>
      <w:r w:rsidRPr="002F7060">
        <w:rPr>
          <w:rFonts w:eastAsia="Calibri"/>
          <w:szCs w:val="24"/>
        </w:rPr>
        <w:t xml:space="preserve">03.03.02 Физика </w:t>
      </w:r>
      <w:r w:rsidRPr="009F0BA9">
        <w:rPr>
          <w:szCs w:val="28"/>
        </w:rPr>
        <w:t>и является обязательной для освоения в первом</w:t>
      </w:r>
      <w:r>
        <w:rPr>
          <w:szCs w:val="28"/>
        </w:rPr>
        <w:t xml:space="preserve"> году обучения, во 2м</w:t>
      </w:r>
      <w:r w:rsidRPr="009F0BA9">
        <w:rPr>
          <w:szCs w:val="28"/>
        </w:rPr>
        <w:t xml:space="preserve"> семестре обучения.</w:t>
      </w:r>
    </w:p>
    <w:p w:rsidR="00C82B1C" w:rsidRPr="009F0BA9" w:rsidRDefault="00C82B1C" w:rsidP="00C82B1C">
      <w:pPr>
        <w:ind w:right="-2" w:firstLine="567"/>
        <w:rPr>
          <w:szCs w:val="24"/>
        </w:rPr>
      </w:pPr>
      <w:r w:rsidRPr="009F0BA9">
        <w:rPr>
          <w:szCs w:val="24"/>
        </w:rPr>
        <w:t>В данном курсе рассматриваются основные проблемные аспекты в области обеспечения безопасности жизнедеятельности. Курс ориентирован на формирование у студентов сознательного и ответственного отношения к вопросам личной безопасности и безопасности окружающих.</w:t>
      </w:r>
    </w:p>
    <w:p w:rsidR="00C82B1C" w:rsidRPr="00E65DCD" w:rsidRDefault="00C82B1C" w:rsidP="00C82B1C">
      <w:pPr>
        <w:ind w:right="-2" w:firstLine="567"/>
        <w:rPr>
          <w:b/>
          <w:sz w:val="18"/>
          <w:szCs w:val="24"/>
        </w:rPr>
      </w:pPr>
    </w:p>
    <w:p w:rsidR="00C82B1C" w:rsidRPr="009F0BA9" w:rsidRDefault="00C82B1C" w:rsidP="00C82B1C">
      <w:pPr>
        <w:ind w:right="-2" w:firstLine="567"/>
        <w:rPr>
          <w:b/>
          <w:szCs w:val="24"/>
        </w:rPr>
      </w:pPr>
      <w:r w:rsidRPr="009F0BA9">
        <w:rPr>
          <w:b/>
          <w:szCs w:val="24"/>
        </w:rPr>
        <w:t>Целями освоения дисциплины являются: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изучение основ безопасного взаимодействия человека со средой обитания (производственной, бытовой, городской) и основ защиты от негативных факторов в опасных и чрезвычайных ситуациях;</w:t>
      </w:r>
    </w:p>
    <w:p w:rsidR="00C82B1C" w:rsidRPr="009F0BA9" w:rsidRDefault="00C82B1C" w:rsidP="007A65E3">
      <w:pPr>
        <w:numPr>
          <w:ilvl w:val="0"/>
          <w:numId w:val="51"/>
        </w:numPr>
        <w:ind w:left="357" w:hanging="357"/>
        <w:rPr>
          <w:szCs w:val="24"/>
        </w:rPr>
      </w:pPr>
      <w:r w:rsidRPr="009F0BA9">
        <w:rPr>
          <w:szCs w:val="24"/>
        </w:rPr>
        <w:t>формирование профессиональной культуры безопасности, характера мышления и ценностных ориентаций, при которых вопросы безопасности рассматриваются в качестве приоритета.</w:t>
      </w:r>
    </w:p>
    <w:p w:rsidR="00C82B1C" w:rsidRPr="00E65DCD" w:rsidRDefault="00C82B1C" w:rsidP="00C82B1C">
      <w:pPr>
        <w:tabs>
          <w:tab w:val="left" w:pos="426"/>
        </w:tabs>
        <w:rPr>
          <w:i/>
          <w:sz w:val="20"/>
          <w:szCs w:val="24"/>
        </w:rPr>
      </w:pPr>
    </w:p>
    <w:p w:rsidR="00C82B1C" w:rsidRPr="006925CC" w:rsidRDefault="00C82B1C" w:rsidP="00C82B1C">
      <w:pPr>
        <w:tabs>
          <w:tab w:val="left" w:pos="426"/>
        </w:tabs>
        <w:rPr>
          <w:b/>
          <w:szCs w:val="24"/>
        </w:rPr>
      </w:pPr>
      <w:r w:rsidRPr="006925CC">
        <w:rPr>
          <w:b/>
          <w:szCs w:val="24"/>
        </w:rPr>
        <w:t xml:space="preserve">2. 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 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7513"/>
      </w:tblGrid>
      <w:tr w:rsidR="00C82B1C" w:rsidRPr="003078C1" w:rsidTr="00EF12E6">
        <w:trPr>
          <w:trHeight w:val="56"/>
        </w:trPr>
        <w:tc>
          <w:tcPr>
            <w:tcW w:w="2410" w:type="dxa"/>
            <w:vAlign w:val="center"/>
          </w:tcPr>
          <w:p w:rsidR="00C82B1C" w:rsidRPr="002F7060" w:rsidRDefault="00C82B1C" w:rsidP="0039318E">
            <w:pPr>
              <w:tabs>
                <w:tab w:val="num" w:pos="-332"/>
                <w:tab w:val="left" w:pos="426"/>
              </w:tabs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  <w:tc>
          <w:tcPr>
            <w:tcW w:w="7513" w:type="dxa"/>
            <w:vAlign w:val="center"/>
          </w:tcPr>
          <w:p w:rsidR="00C82B1C" w:rsidRPr="0041590A" w:rsidRDefault="00C82B1C" w:rsidP="0039318E">
            <w:pPr>
              <w:tabs>
                <w:tab w:val="num" w:pos="-54"/>
                <w:tab w:val="left" w:pos="426"/>
              </w:tabs>
              <w:rPr>
                <w:b/>
              </w:rPr>
            </w:pPr>
            <w:r w:rsidRPr="0041590A">
              <w:rPr>
                <w:b/>
              </w:rPr>
              <w:t>Планируемые результаты обучения по дисциплине (модулю), характеризующие этапы формирования компетенций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41590A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ОК-4 </w:t>
            </w:r>
            <w:r>
              <w:t>С</w:t>
            </w:r>
            <w:r w:rsidRPr="002F7060">
              <w:t>пособность использовать основы правовых знаний в раз</w:t>
            </w:r>
            <w:r>
              <w:t>личных сферах жизнедеятельности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(ОК-4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>основные правовые нормы и правила в сфере безопасности жизнедеятельности.</w:t>
            </w:r>
          </w:p>
          <w:p w:rsidR="00C82B1C" w:rsidRPr="007B5D51" w:rsidRDefault="00C82B1C" w:rsidP="0039318E">
            <w:pPr>
              <w:rPr>
                <w:i/>
              </w:rPr>
            </w:pPr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>
              <w:rPr>
                <w:i/>
              </w:rPr>
              <w:t> </w:t>
            </w:r>
            <w:r w:rsidRPr="0041590A">
              <w:rPr>
                <w:i/>
              </w:rPr>
              <w:t>(ОК-</w:t>
            </w:r>
            <w:r>
              <w:rPr>
                <w:i/>
              </w:rPr>
              <w:t>4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>
              <w:t xml:space="preserve">использовать </w:t>
            </w:r>
            <w:r w:rsidRPr="002F7060">
              <w:t xml:space="preserve">основы правовых знаний </w:t>
            </w:r>
            <w:r>
              <w:t>в сфере безопасности жизнедеятельности.</w:t>
            </w:r>
          </w:p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В1 (ОК-4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 xml:space="preserve">навыками </w:t>
            </w:r>
            <w:r>
              <w:t>применения</w:t>
            </w:r>
            <w:r w:rsidRPr="00B967C3">
              <w:t xml:space="preserve"> </w:t>
            </w:r>
            <w:r w:rsidRPr="002F7060">
              <w:t>правовых знаний</w:t>
            </w:r>
            <w:r>
              <w:t xml:space="preserve"> в сфере безопасности жизнедеятельности.</w:t>
            </w:r>
          </w:p>
        </w:tc>
      </w:tr>
      <w:tr w:rsidR="00C82B1C" w:rsidRPr="003078C1" w:rsidTr="00EF12E6">
        <w:trPr>
          <w:trHeight w:val="769"/>
        </w:trPr>
        <w:tc>
          <w:tcPr>
            <w:tcW w:w="2410" w:type="dxa"/>
          </w:tcPr>
          <w:p w:rsidR="00C82B1C" w:rsidRPr="002F7060" w:rsidRDefault="00C82B1C" w:rsidP="00E65DCD">
            <w:pPr>
              <w:jc w:val="left"/>
              <w:rPr>
                <w:i/>
              </w:rPr>
            </w:pPr>
            <w:r w:rsidRPr="002F7060">
              <w:rPr>
                <w:i/>
              </w:rPr>
              <w:t xml:space="preserve">ОК-9 </w:t>
            </w:r>
            <w:r>
              <w:t>С</w:t>
            </w:r>
            <w:r w:rsidRPr="002F7060">
              <w:t>пособность использовать приемы первой помощи, методы защиты в условиях чрезвычайных ситуаций.</w:t>
            </w:r>
          </w:p>
        </w:tc>
        <w:tc>
          <w:tcPr>
            <w:tcW w:w="7513" w:type="dxa"/>
          </w:tcPr>
          <w:p w:rsidR="00C82B1C" w:rsidRPr="0041590A" w:rsidRDefault="00C82B1C" w:rsidP="0039318E">
            <w:pPr>
              <w:rPr>
                <w:i/>
              </w:rPr>
            </w:pPr>
            <w:r>
              <w:rPr>
                <w:i/>
              </w:rPr>
              <w:t>З1 (ОК-9</w:t>
            </w:r>
            <w:r w:rsidRPr="0041590A">
              <w:rPr>
                <w:i/>
              </w:rPr>
              <w:t>) Знать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правила оказания первой помощи, методы защиты в условиях чрезвычайных ситуаций</w:t>
            </w:r>
            <w:r>
              <w:t>.</w:t>
            </w:r>
          </w:p>
          <w:p w:rsidR="00C82B1C" w:rsidRDefault="00C82B1C" w:rsidP="0039318E">
            <w:r w:rsidRPr="0041590A">
              <w:rPr>
                <w:i/>
              </w:rPr>
              <w:t>У</w:t>
            </w:r>
            <w:r w:rsidRPr="0019343C">
              <w:rPr>
                <w:i/>
              </w:rPr>
              <w:t>1</w:t>
            </w:r>
            <w:r w:rsidRPr="0041590A">
              <w:rPr>
                <w:i/>
              </w:rPr>
              <w:t xml:space="preserve"> (ОК-</w:t>
            </w:r>
            <w:r>
              <w:rPr>
                <w:i/>
              </w:rPr>
              <w:t>9</w:t>
            </w:r>
            <w:r w:rsidRPr="0041590A">
              <w:rPr>
                <w:i/>
              </w:rPr>
              <w:t>) Уметь</w:t>
            </w:r>
            <w:r w:rsidRPr="00B967C3">
              <w:rPr>
                <w:sz w:val="20"/>
                <w:szCs w:val="20"/>
              </w:rPr>
              <w:t xml:space="preserve"> </w:t>
            </w:r>
            <w:r w:rsidRPr="00B967C3">
              <w:t>анализировать необходимость использования приемов первой помощи, методов защиты в</w:t>
            </w:r>
            <w:r>
              <w:t xml:space="preserve"> условиях чрезвычайных ситуаций.</w:t>
            </w:r>
          </w:p>
          <w:p w:rsidR="00C82B1C" w:rsidRDefault="00C82B1C" w:rsidP="0039318E">
            <w:pPr>
              <w:rPr>
                <w:i/>
              </w:rPr>
            </w:pPr>
            <w:r>
              <w:rPr>
                <w:i/>
              </w:rPr>
              <w:t>В1 (ОК-9</w:t>
            </w:r>
            <w:r w:rsidRPr="0041590A">
              <w:rPr>
                <w:i/>
              </w:rPr>
              <w:t>) Владеть</w:t>
            </w:r>
            <w:r w:rsidRPr="00B967C3">
              <w:rPr>
                <w:b/>
                <w:sz w:val="20"/>
                <w:szCs w:val="20"/>
              </w:rPr>
              <w:t xml:space="preserve"> </w:t>
            </w:r>
            <w:r w:rsidRPr="00B967C3">
              <w:t>навыками оказания первой помощи, методами защиты в условиях чрезвычайных ситуаций</w:t>
            </w:r>
            <w:r>
              <w:t>.</w:t>
            </w:r>
          </w:p>
        </w:tc>
      </w:tr>
    </w:tbl>
    <w:p w:rsidR="00C82B1C" w:rsidRPr="00E65DCD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  <w:sz w:val="16"/>
          <w:szCs w:val="16"/>
        </w:rPr>
      </w:pPr>
    </w:p>
    <w:p w:rsidR="00C82B1C" w:rsidRPr="006925CC" w:rsidRDefault="00C82B1C" w:rsidP="00C82B1C">
      <w:pPr>
        <w:pStyle w:val="a5"/>
        <w:tabs>
          <w:tab w:val="clear" w:pos="822"/>
        </w:tabs>
        <w:spacing w:line="240" w:lineRule="auto"/>
        <w:ind w:left="0" w:right="-2" w:firstLine="0"/>
        <w:rPr>
          <w:b/>
        </w:rPr>
      </w:pPr>
      <w:r w:rsidRPr="006925CC">
        <w:rPr>
          <w:b/>
        </w:rPr>
        <w:t>3. Ст</w:t>
      </w:r>
      <w:r w:rsidR="00EF12E6">
        <w:rPr>
          <w:b/>
        </w:rPr>
        <w:t>руктура и содержание дисциплины</w:t>
      </w:r>
    </w:p>
    <w:p w:rsidR="00C82B1C" w:rsidRPr="009F0BA9" w:rsidRDefault="00C82B1C" w:rsidP="00C82B1C">
      <w:pPr>
        <w:rPr>
          <w:szCs w:val="24"/>
        </w:rPr>
      </w:pPr>
      <w:r w:rsidRPr="009F0BA9">
        <w:rPr>
          <w:szCs w:val="24"/>
        </w:rPr>
        <w:t>Объем дисциплины «Безопасность жизнедеятельности» составляет 2 зачетны</w:t>
      </w:r>
      <w:r>
        <w:rPr>
          <w:szCs w:val="24"/>
        </w:rPr>
        <w:t>е</w:t>
      </w:r>
      <w:r w:rsidRPr="009F0BA9">
        <w:rPr>
          <w:szCs w:val="24"/>
        </w:rPr>
        <w:t xml:space="preserve"> единицы, всего 72 часа, из которых </w:t>
      </w:r>
      <w:r>
        <w:rPr>
          <w:szCs w:val="24"/>
        </w:rPr>
        <w:t>3</w:t>
      </w:r>
      <w:r w:rsidR="00EF12E6">
        <w:rPr>
          <w:szCs w:val="24"/>
        </w:rPr>
        <w:t>3</w:t>
      </w:r>
      <w:r w:rsidRPr="009F0BA9">
        <w:rPr>
          <w:szCs w:val="24"/>
        </w:rPr>
        <w:t xml:space="preserve"> час</w:t>
      </w:r>
      <w:r>
        <w:rPr>
          <w:szCs w:val="24"/>
        </w:rPr>
        <w:t>а</w:t>
      </w:r>
      <w:r w:rsidRPr="009F0BA9">
        <w:rPr>
          <w:szCs w:val="24"/>
        </w:rPr>
        <w:t xml:space="preserve"> составляет контактная работа обучающегося с преподавателем (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лекционного типа, </w:t>
      </w:r>
      <w:r>
        <w:rPr>
          <w:szCs w:val="24"/>
        </w:rPr>
        <w:t>16</w:t>
      </w:r>
      <w:r w:rsidRPr="009F0BA9">
        <w:rPr>
          <w:szCs w:val="24"/>
        </w:rPr>
        <w:t xml:space="preserve"> часов занятия семинарского типа), </w:t>
      </w:r>
      <w:r w:rsidR="00EF12E6">
        <w:rPr>
          <w:szCs w:val="24"/>
        </w:rPr>
        <w:t>39</w:t>
      </w:r>
      <w:r w:rsidRPr="009F0BA9">
        <w:rPr>
          <w:szCs w:val="24"/>
        </w:rPr>
        <w:t xml:space="preserve"> час</w:t>
      </w:r>
      <w:r>
        <w:rPr>
          <w:szCs w:val="24"/>
        </w:rPr>
        <w:t>ов</w:t>
      </w:r>
      <w:r w:rsidRPr="009F0BA9">
        <w:rPr>
          <w:szCs w:val="24"/>
        </w:rPr>
        <w:t xml:space="preserve"> составляет само</w:t>
      </w:r>
      <w:r w:rsidR="00EF12E6">
        <w:rPr>
          <w:szCs w:val="24"/>
        </w:rPr>
        <w:t>стоятельная работа обучающегося, КСР – 1 час.</w:t>
      </w:r>
    </w:p>
    <w:p w:rsidR="00C82B1C" w:rsidRPr="00E65DCD" w:rsidRDefault="00C82B1C" w:rsidP="00C82B1C">
      <w:pPr>
        <w:ind w:right="-2"/>
        <w:rPr>
          <w:sz w:val="20"/>
          <w:szCs w:val="24"/>
        </w:rPr>
      </w:pPr>
    </w:p>
    <w:p w:rsidR="00C82B1C" w:rsidRPr="006925CC" w:rsidRDefault="00C82B1C" w:rsidP="00C82B1C">
      <w:pPr>
        <w:ind w:right="-2"/>
        <w:rPr>
          <w:szCs w:val="24"/>
          <w:u w:val="single"/>
        </w:rPr>
      </w:pPr>
      <w:r w:rsidRPr="006925CC">
        <w:rPr>
          <w:szCs w:val="24"/>
          <w:u w:val="single"/>
        </w:rPr>
        <w:t>Содержание дисциплины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62"/>
        <w:gridCol w:w="850"/>
        <w:gridCol w:w="851"/>
        <w:gridCol w:w="850"/>
        <w:gridCol w:w="851"/>
        <w:gridCol w:w="850"/>
        <w:gridCol w:w="709"/>
      </w:tblGrid>
      <w:tr w:rsidR="00C82B1C" w:rsidRPr="001B34B8" w:rsidTr="001B34B8">
        <w:tc>
          <w:tcPr>
            <w:tcW w:w="4962" w:type="dxa"/>
            <w:vMerge w:val="restart"/>
            <w:vAlign w:val="center"/>
          </w:tcPr>
          <w:p w:rsid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Наименование и краткое </w:t>
            </w:r>
          </w:p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 xml:space="preserve">содержание разделов и тем дисциплины </w:t>
            </w:r>
          </w:p>
        </w:tc>
        <w:tc>
          <w:tcPr>
            <w:tcW w:w="850" w:type="dxa"/>
            <w:vMerge w:val="restart"/>
            <w:vAlign w:val="center"/>
          </w:tcPr>
          <w:p w:rsidR="00C82B1C" w:rsidRPr="001B34B8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Всего</w:t>
            </w:r>
          </w:p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(часы)</w:t>
            </w:r>
          </w:p>
        </w:tc>
        <w:tc>
          <w:tcPr>
            <w:tcW w:w="4111" w:type="dxa"/>
            <w:gridSpan w:val="5"/>
            <w:vAlign w:val="center"/>
          </w:tcPr>
          <w:p w:rsidR="00C82B1C" w:rsidRPr="001B34B8" w:rsidRDefault="00C82B1C" w:rsidP="0039318E">
            <w:pPr>
              <w:ind w:left="-57" w:right="-57"/>
              <w:jc w:val="center"/>
              <w:rPr>
                <w:rFonts w:eastAsia="Calibri"/>
                <w:b/>
                <w:sz w:val="22"/>
              </w:rPr>
            </w:pPr>
            <w:r w:rsidRPr="001B34B8">
              <w:rPr>
                <w:rFonts w:eastAsia="Calibri"/>
                <w:b/>
                <w:sz w:val="22"/>
              </w:rPr>
              <w:t>в том числе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402" w:type="dxa"/>
            <w:gridSpan w:val="4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контактная работа</w:t>
            </w:r>
            <w:r w:rsidRPr="00B23B85">
              <w:rPr>
                <w:rFonts w:eastAsia="Calibri"/>
                <w:sz w:val="20"/>
                <w:szCs w:val="20"/>
              </w:rPr>
              <w:t xml:space="preserve"> – </w:t>
            </w:r>
            <w:r w:rsidRPr="00B23B85">
              <w:rPr>
                <w:rFonts w:eastAsia="Calibri"/>
                <w:b/>
                <w:sz w:val="20"/>
                <w:szCs w:val="20"/>
              </w:rPr>
              <w:t>аудиторная работа во взаимодействии с преподавателем</w:t>
            </w:r>
            <w:r w:rsidRPr="00B23B85">
              <w:rPr>
                <w:rFonts w:eastAsia="Calibri"/>
                <w:sz w:val="20"/>
                <w:szCs w:val="20"/>
              </w:rPr>
              <w:t xml:space="preserve"> (часы)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</w:t>
            </w:r>
            <w:r w:rsidRPr="00B23B85">
              <w:rPr>
                <w:rFonts w:eastAsia="Calibri"/>
                <w:b/>
                <w:sz w:val="20"/>
                <w:szCs w:val="20"/>
              </w:rPr>
              <w:t>амостоятельная работа обучающегося (часы)</w:t>
            </w:r>
          </w:p>
        </w:tc>
      </w:tr>
      <w:tr w:rsidR="00C82B1C" w:rsidRPr="00B23B85" w:rsidTr="001B34B8"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82B1C" w:rsidRPr="00B23B85" w:rsidRDefault="00C82B1C" w:rsidP="0039318E">
            <w:pPr>
              <w:tabs>
                <w:tab w:val="num" w:pos="822"/>
              </w:tabs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23B85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2551" w:type="dxa"/>
            <w:gridSpan w:val="3"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 том числе</w:t>
            </w:r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E65DCD">
        <w:trPr>
          <w:cantSplit/>
          <w:trHeight w:val="1341"/>
        </w:trPr>
        <w:tc>
          <w:tcPr>
            <w:tcW w:w="4962" w:type="dxa"/>
            <w:vMerge/>
            <w:vAlign w:val="center"/>
          </w:tcPr>
          <w:p w:rsidR="00C82B1C" w:rsidRPr="00B967C3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лекции</w:t>
            </w:r>
          </w:p>
        </w:tc>
        <w:tc>
          <w:tcPr>
            <w:tcW w:w="851" w:type="dxa"/>
            <w:textDirection w:val="btLr"/>
            <w:vAlign w:val="center"/>
          </w:tcPr>
          <w:p w:rsidR="00C82B1C" w:rsidRPr="00EF12E6" w:rsidRDefault="00C82B1C" w:rsidP="001B34B8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850" w:type="dxa"/>
            <w:textDirection w:val="btLr"/>
            <w:vAlign w:val="center"/>
          </w:tcPr>
          <w:p w:rsidR="00E65DCD" w:rsidRDefault="00E65DCD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К</w:t>
            </w:r>
            <w:r w:rsidR="00C82B1C" w:rsidRPr="00EF12E6">
              <w:rPr>
                <w:rFonts w:eastAsia="Calibri"/>
                <w:b/>
                <w:sz w:val="20"/>
                <w:szCs w:val="20"/>
              </w:rPr>
              <w:t>онсуль</w:t>
            </w:r>
            <w:r>
              <w:rPr>
                <w:rFonts w:eastAsia="Calibri"/>
                <w:b/>
                <w:sz w:val="20"/>
                <w:szCs w:val="20"/>
              </w:rPr>
              <w:t>-</w:t>
            </w:r>
          </w:p>
          <w:p w:rsidR="00C82B1C" w:rsidRPr="00EF12E6" w:rsidRDefault="00C82B1C" w:rsidP="0039318E">
            <w:pPr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F12E6">
              <w:rPr>
                <w:rFonts w:eastAsia="Calibri"/>
                <w:b/>
                <w:sz w:val="20"/>
                <w:szCs w:val="20"/>
              </w:rPr>
              <w:t>тации</w:t>
            </w:r>
          </w:p>
        </w:tc>
        <w:tc>
          <w:tcPr>
            <w:tcW w:w="709" w:type="dxa"/>
            <w:vMerge/>
            <w:vAlign w:val="center"/>
          </w:tcPr>
          <w:p w:rsidR="00C82B1C" w:rsidRPr="00B23B85" w:rsidRDefault="00C82B1C" w:rsidP="0039318E">
            <w:pPr>
              <w:ind w:left="-57" w:right="-57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bCs/>
                <w:sz w:val="22"/>
              </w:rPr>
              <w:t xml:space="preserve">Тема 1. Введение в безопасность жизнедеятельности. Основные понятия, термины и </w:t>
            </w:r>
            <w:r w:rsidRPr="00EF12E6">
              <w:rPr>
                <w:bCs/>
                <w:sz w:val="22"/>
              </w:rPr>
              <w:lastRenderedPageBreak/>
              <w:t xml:space="preserve">определения. </w:t>
            </w:r>
            <w:r w:rsidRPr="00EF12E6">
              <w:rPr>
                <w:sz w:val="22"/>
              </w:rPr>
              <w:t>Человек и техносфера.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left" w:pos="822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lastRenderedPageBreak/>
              <w:t>Тема 2. Загрязнение окружающей природной среды. Экологическая безопасность.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7"/>
              <w:tabs>
                <w:tab w:val="num" w:pos="0"/>
                <w:tab w:val="num" w:pos="426"/>
              </w:tabs>
              <w:spacing w:line="240" w:lineRule="auto"/>
              <w:ind w:left="-57" w:right="-57"/>
              <w:jc w:val="left"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 xml:space="preserve">Тема 3. Психофизиологические и эргономические основы безопасности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4. Безопасность в чрезвычайных ситуациях (ЧС). Классификация и общая характеристика ЧС. РСЧС. Система гражданской обороны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color w:val="000000"/>
                <w:sz w:val="22"/>
              </w:rPr>
            </w:pPr>
            <w:r w:rsidRPr="00EF12E6">
              <w:rPr>
                <w:sz w:val="22"/>
              </w:rPr>
              <w:t xml:space="preserve">Тема 6. Чрезвычайные ситуации природного характера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pStyle w:val="af5"/>
              <w:tabs>
                <w:tab w:val="num" w:pos="0"/>
              </w:tabs>
              <w:ind w:left="-57" w:right="-57"/>
              <w:contextualSpacing/>
              <w:rPr>
                <w:rFonts w:ascii="Times New Roman" w:hAnsi="Times New Roman"/>
                <w:szCs w:val="24"/>
              </w:rPr>
            </w:pPr>
            <w:r w:rsidRPr="00EF12E6">
              <w:rPr>
                <w:rFonts w:ascii="Times New Roman" w:hAnsi="Times New Roman"/>
                <w:szCs w:val="24"/>
              </w:rPr>
              <w:t>Тема 7. Чрезвычайные ситуации техногенного характера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8.</w:t>
            </w:r>
            <w:hyperlink r:id="rId6" w:tgtFrame="_blank" w:tooltip="Скачать модуль 14" w:history="1">
              <w:r w:rsidRPr="00EF12E6">
                <w:rPr>
                  <w:sz w:val="22"/>
                </w:rPr>
                <w:t xml:space="preserve"> Экстремизм и терроризм</w:t>
              </w:r>
            </w:hyperlink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num" w:pos="284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9. Защита населения при чрезвычайных ситуациях мирного и военного времени: основные принципы, оповещение, эвакуация, использование средств коллективной защиты (СКЗ) и средств индивидуальной защиты (СИЗ)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8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3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10. Радиационная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11. Основы пожаровзрывобезопасности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</w:tabs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>Тема 12. Транспортная безопасность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shd w:val="clear" w:color="auto" w:fill="FFFFFF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13. Негативные факторы производственной среды (техносферы)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widowControl w:val="0"/>
              <w:tabs>
                <w:tab w:val="num" w:pos="0"/>
              </w:tabs>
              <w:ind w:left="-57" w:right="-57"/>
              <w:contextualSpacing/>
              <w:jc w:val="left"/>
              <w:rPr>
                <w:bCs/>
                <w:sz w:val="22"/>
              </w:rPr>
            </w:pPr>
            <w:r w:rsidRPr="00EF12E6">
              <w:rPr>
                <w:sz w:val="22"/>
              </w:rPr>
              <w:t>Тема</w:t>
            </w:r>
            <w:r w:rsidRPr="00EF12E6">
              <w:rPr>
                <w:bCs/>
                <w:sz w:val="22"/>
              </w:rPr>
              <w:t xml:space="preserve"> 14. Оказание первой доврачебной помощи при экстремальных и чрезвычайных ситуациях </w:t>
            </w:r>
          </w:p>
        </w:tc>
        <w:tc>
          <w:tcPr>
            <w:tcW w:w="850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C82B1C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 w:rsidR="00C82B1C" w:rsidRPr="00B23B85" w:rsidTr="001B34B8">
        <w:tc>
          <w:tcPr>
            <w:tcW w:w="4962" w:type="dxa"/>
          </w:tcPr>
          <w:p w:rsidR="00C82B1C" w:rsidRPr="00EF12E6" w:rsidRDefault="00C82B1C" w:rsidP="00EF12E6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 w:rsidRPr="00EF12E6">
              <w:rPr>
                <w:sz w:val="22"/>
              </w:rPr>
              <w:t xml:space="preserve">Тема 15. Управление безопасностью жизнедеятельностью. Правовые, нормативно-технические и организационные основы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4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  <w:r w:rsidRPr="00EF12E6">
              <w:rPr>
                <w:sz w:val="22"/>
              </w:rPr>
              <w:t>2</w:t>
            </w:r>
          </w:p>
        </w:tc>
      </w:tr>
      <w:tr w:rsidR="00EF12E6" w:rsidRPr="00B23B85" w:rsidTr="001B34B8">
        <w:tc>
          <w:tcPr>
            <w:tcW w:w="4962" w:type="dxa"/>
          </w:tcPr>
          <w:p w:rsidR="00EF12E6" w:rsidRPr="00EF12E6" w:rsidRDefault="00EF12E6" w:rsidP="008A13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jc w:val="left"/>
              <w:rPr>
                <w:sz w:val="22"/>
              </w:rPr>
            </w:pPr>
            <w:r>
              <w:rPr>
                <w:sz w:val="22"/>
              </w:rPr>
              <w:t xml:space="preserve">В т.ч. </w:t>
            </w:r>
            <w:r w:rsidR="008A13B8">
              <w:rPr>
                <w:sz w:val="22"/>
              </w:rPr>
              <w:t>текущий контроль</w:t>
            </w:r>
          </w:p>
        </w:tc>
        <w:tc>
          <w:tcPr>
            <w:tcW w:w="850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sz w:val="22"/>
              </w:rPr>
            </w:pPr>
          </w:p>
        </w:tc>
        <w:tc>
          <w:tcPr>
            <w:tcW w:w="851" w:type="dxa"/>
            <w:vAlign w:val="center"/>
          </w:tcPr>
          <w:p w:rsidR="00EF12E6" w:rsidRPr="00EF12E6" w:rsidRDefault="008A13B8" w:rsidP="0039318E">
            <w:pPr>
              <w:tabs>
                <w:tab w:val="left" w:pos="822"/>
              </w:tabs>
              <w:snapToGrid w:val="0"/>
              <w:ind w:left="-57" w:right="-57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rFonts w:eastAsia="Calibri"/>
                <w:sz w:val="22"/>
              </w:rPr>
            </w:pPr>
          </w:p>
        </w:tc>
        <w:tc>
          <w:tcPr>
            <w:tcW w:w="709" w:type="dxa"/>
            <w:vAlign w:val="center"/>
          </w:tcPr>
          <w:p w:rsidR="00EF12E6" w:rsidRPr="00EF12E6" w:rsidRDefault="00EF12E6" w:rsidP="0039318E">
            <w:pPr>
              <w:ind w:left="-57" w:right="-57"/>
              <w:contextualSpacing/>
              <w:jc w:val="center"/>
              <w:rPr>
                <w:sz w:val="22"/>
              </w:rPr>
            </w:pPr>
          </w:p>
        </w:tc>
      </w:tr>
      <w:tr w:rsidR="00C82B1C" w:rsidRPr="00B23B85" w:rsidTr="001B34B8">
        <w:tc>
          <w:tcPr>
            <w:tcW w:w="9923" w:type="dxa"/>
            <w:gridSpan w:val="7"/>
          </w:tcPr>
          <w:p w:rsidR="00C82B1C" w:rsidRPr="006C42C7" w:rsidRDefault="00C82B1C" w:rsidP="0039318E">
            <w:pPr>
              <w:ind w:left="-57" w:right="-57"/>
              <w:contextualSpacing/>
            </w:pPr>
            <w:r w:rsidRPr="0002398A">
              <w:rPr>
                <w:rFonts w:eastAsia="Calibri"/>
              </w:rPr>
              <w:t>Промежуточная аттестация</w:t>
            </w:r>
            <w:r w:rsidR="008A13B8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-</w:t>
            </w:r>
            <w:r w:rsidRPr="0002398A">
              <w:rPr>
                <w:rFonts w:eastAsia="Calibri"/>
              </w:rPr>
              <w:t xml:space="preserve"> зачет</w:t>
            </w:r>
          </w:p>
        </w:tc>
      </w:tr>
      <w:tr w:rsidR="00C82B1C" w:rsidRPr="00EF12E6" w:rsidTr="001B34B8">
        <w:trPr>
          <w:trHeight w:val="200"/>
        </w:trPr>
        <w:tc>
          <w:tcPr>
            <w:tcW w:w="4962" w:type="dxa"/>
            <w:vAlign w:val="bottom"/>
          </w:tcPr>
          <w:p w:rsidR="00C82B1C" w:rsidRPr="00EF12E6" w:rsidRDefault="00C82B1C" w:rsidP="001B34B8">
            <w:pPr>
              <w:tabs>
                <w:tab w:val="num" w:pos="0"/>
                <w:tab w:val="left" w:pos="6096"/>
              </w:tabs>
              <w:autoSpaceDE w:val="0"/>
              <w:autoSpaceDN w:val="0"/>
              <w:adjustRightInd w:val="0"/>
              <w:ind w:left="-57" w:right="-57"/>
              <w:contextualSpacing/>
              <w:rPr>
                <w:sz w:val="22"/>
              </w:rPr>
            </w:pPr>
            <w:r w:rsidRPr="00EF12E6">
              <w:rPr>
                <w:sz w:val="22"/>
              </w:rPr>
              <w:t xml:space="preserve">Итого: 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tabs>
                <w:tab w:val="left" w:pos="822"/>
              </w:tabs>
              <w:ind w:left="-57" w:right="-57"/>
              <w:contextualSpacing/>
              <w:jc w:val="center"/>
              <w:rPr>
                <w:b/>
                <w:sz w:val="22"/>
              </w:rPr>
            </w:pPr>
            <w:r w:rsidRPr="00EF12E6">
              <w:rPr>
                <w:b/>
                <w:sz w:val="22"/>
              </w:rPr>
              <w:t>72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32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 w:rsidRPr="00EF12E6">
              <w:rPr>
                <w:rFonts w:eastAsia="Calibri"/>
                <w:b/>
                <w:sz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C82B1C" w:rsidRPr="00EF12E6" w:rsidRDefault="00C82B1C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</w:p>
        </w:tc>
        <w:tc>
          <w:tcPr>
            <w:tcW w:w="709" w:type="dxa"/>
            <w:vAlign w:val="center"/>
          </w:tcPr>
          <w:p w:rsidR="00C82B1C" w:rsidRPr="00EF12E6" w:rsidRDefault="008A13B8" w:rsidP="0039318E">
            <w:pPr>
              <w:ind w:left="-57" w:right="-57"/>
              <w:contextualSpacing/>
              <w:jc w:val="center"/>
              <w:rPr>
                <w:rFonts w:eastAsia="Calibri"/>
                <w:b/>
                <w:sz w:val="22"/>
              </w:rPr>
            </w:pPr>
            <w:r>
              <w:rPr>
                <w:rFonts w:eastAsia="Calibri"/>
                <w:b/>
                <w:sz w:val="22"/>
              </w:rPr>
              <w:t>39</w:t>
            </w:r>
          </w:p>
        </w:tc>
      </w:tr>
    </w:tbl>
    <w:p w:rsidR="00C82B1C" w:rsidRDefault="00C82B1C" w:rsidP="00C82B1C">
      <w:pPr>
        <w:rPr>
          <w:i/>
          <w:szCs w:val="24"/>
        </w:rPr>
      </w:pPr>
    </w:p>
    <w:p w:rsidR="00C82B1C" w:rsidRPr="006925CC" w:rsidRDefault="00C82B1C" w:rsidP="00C82B1C">
      <w:pPr>
        <w:ind w:firstLine="567"/>
        <w:contextualSpacing/>
        <w:rPr>
          <w:b/>
          <w:szCs w:val="24"/>
        </w:rPr>
      </w:pPr>
      <w:r w:rsidRPr="006925CC">
        <w:rPr>
          <w:b/>
          <w:szCs w:val="24"/>
        </w:rPr>
        <w:t>4.</w:t>
      </w:r>
      <w:r>
        <w:rPr>
          <w:b/>
          <w:szCs w:val="24"/>
        </w:rPr>
        <w:t xml:space="preserve"> </w:t>
      </w:r>
      <w:r w:rsidRPr="006925CC">
        <w:rPr>
          <w:b/>
          <w:szCs w:val="24"/>
        </w:rPr>
        <w:t>Образовательные технологии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</w:pPr>
      <w:r w:rsidRPr="009F0BA9">
        <w:t>В соответствии с рабочей программой и тематическим планом изучение дисциплины проходит в виде аудиторной и самостоятельной работы студентов. Учебный процесс в аудитории осуществляется в форме лекционных и практических занятий семинарского типа.</w:t>
      </w:r>
    </w:p>
    <w:p w:rsidR="00C82B1C" w:rsidRPr="009F0BA9" w:rsidRDefault="00C82B1C" w:rsidP="00C82B1C">
      <w:pPr>
        <w:pStyle w:val="a4"/>
        <w:widowControl w:val="0"/>
        <w:tabs>
          <w:tab w:val="clear" w:pos="643"/>
        </w:tabs>
        <w:spacing w:after="0" w:afterAutospacing="0"/>
        <w:ind w:firstLine="567"/>
        <w:contextualSpacing/>
        <w:jc w:val="both"/>
      </w:pPr>
      <w:r w:rsidRPr="009F0BA9">
        <w:t>Образовательные технологии, способствующие формированию компетенций</w:t>
      </w:r>
      <w:r>
        <w:t xml:space="preserve"> </w:t>
      </w:r>
      <w:r w:rsidRPr="009F0BA9">
        <w:t>используемые на занятиях лекционного типа: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вводная лекция, обзорная лекция, лекция-визуализация,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лекции-беседы с использованием мультимедийных средств поддержки образовательного процесса.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используемые на занятиях практического типа: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 xml:space="preserve">работа с наглядными пособиями, приборами, тренажерами; 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частично-поисковая деятельность при выполнении методических разработок частей занятия;</w:t>
      </w:r>
    </w:p>
    <w:p w:rsidR="00C82B1C" w:rsidRPr="009F0BA9" w:rsidRDefault="00C82B1C" w:rsidP="007A65E3">
      <w:pPr>
        <w:pStyle w:val="a4"/>
        <w:widowControl w:val="0"/>
        <w:numPr>
          <w:ilvl w:val="0"/>
          <w:numId w:val="52"/>
        </w:numPr>
        <w:spacing w:before="0" w:beforeAutospacing="0" w:after="0" w:afterAutospacing="0"/>
        <w:ind w:left="357" w:hanging="357"/>
        <w:contextualSpacing/>
        <w:jc w:val="both"/>
      </w:pPr>
      <w:r w:rsidRPr="009F0BA9">
        <w:t>регламентированная самостоятельная работа студентов.</w:t>
      </w:r>
    </w:p>
    <w:p w:rsidR="00C82B1C" w:rsidRDefault="00C82B1C" w:rsidP="00C82B1C">
      <w:pPr>
        <w:pStyle w:val="a4"/>
        <w:widowControl w:val="0"/>
        <w:tabs>
          <w:tab w:val="clear" w:pos="643"/>
        </w:tabs>
        <w:spacing w:before="0" w:beforeAutospacing="0" w:after="0" w:afterAutospacing="0"/>
        <w:ind w:firstLine="567"/>
        <w:contextualSpacing/>
        <w:jc w:val="both"/>
        <w:rPr>
          <w:sz w:val="28"/>
        </w:rPr>
      </w:pPr>
    </w:p>
    <w:p w:rsidR="00C82B1C" w:rsidRPr="006925CC" w:rsidRDefault="00C82B1C" w:rsidP="00C82B1C">
      <w:pPr>
        <w:ind w:firstLine="567"/>
        <w:rPr>
          <w:szCs w:val="24"/>
        </w:rPr>
      </w:pPr>
      <w:r w:rsidRPr="006925CC">
        <w:rPr>
          <w:b/>
          <w:szCs w:val="24"/>
        </w:rPr>
        <w:t xml:space="preserve">5. Учебно-методическое обеспечение самостоятельной работы обучающихся. 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Самостоятельная работа студентов подразумевает изучение отдельных тем рабочей программы, а также подготовку к итоговому контролю – зачету.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Самостоятельные задания направлены на развитие творческих способностей студентов, общекультурных и профессиональных компетенций, понимание различных терминов, знание и умение применять основные показатели, характеризующие состояние системы "человек-среда" и предполагают: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предварительное изучение и осмысление материала тем, 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lastRenderedPageBreak/>
        <w:t>обращение к дополнительным источникам информации (основная и дополнительная литература по дисциплине, интернет-ресурсы),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>подготовка реферата,</w:t>
      </w:r>
    </w:p>
    <w:p w:rsidR="00C82B1C" w:rsidRPr="009F0BA9" w:rsidRDefault="00C82B1C" w:rsidP="007A65E3">
      <w:pPr>
        <w:numPr>
          <w:ilvl w:val="0"/>
          <w:numId w:val="53"/>
        </w:numPr>
        <w:ind w:left="426" w:hanging="426"/>
        <w:rPr>
          <w:szCs w:val="24"/>
        </w:rPr>
      </w:pPr>
      <w:r w:rsidRPr="009F0BA9">
        <w:rPr>
          <w:szCs w:val="24"/>
        </w:rPr>
        <w:t xml:space="preserve">ответ на контрольные вопросы и выполнение представленных заданий, 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осуществляется в соответствии с приведенным в рабочей программе планом. </w:t>
      </w:r>
      <w:r>
        <w:rPr>
          <w:szCs w:val="24"/>
        </w:rPr>
        <w:t>С</w:t>
      </w:r>
      <w:r w:rsidRPr="009F0BA9">
        <w:rPr>
          <w:szCs w:val="24"/>
        </w:rPr>
        <w:t xml:space="preserve">амостоятельная работа студентов подразделяется на </w:t>
      </w:r>
      <w:r>
        <w:rPr>
          <w:szCs w:val="24"/>
        </w:rPr>
        <w:t>3 вида: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>1. Самостоятельное освоение определенного объема знаний в соответствие с программой дисциплины (практических занятиях). Обычно с преподавателем развирается методика решения тех или иных задач, студент должен самостоятельно выполнить другое задание по аналогии.</w:t>
      </w:r>
    </w:p>
    <w:p w:rsidR="00C82B1C" w:rsidRPr="009F0BA9" w:rsidRDefault="00C82B1C" w:rsidP="00C82B1C">
      <w:pPr>
        <w:ind w:firstLine="567"/>
        <w:rPr>
          <w:szCs w:val="24"/>
        </w:rPr>
      </w:pPr>
      <w:r w:rsidRPr="009F0BA9">
        <w:rPr>
          <w:szCs w:val="24"/>
        </w:rPr>
        <w:t xml:space="preserve">2. Самостоятельное выполнение различного рода заданий: заполнение таблиц, составление схем, написание алгоритмов действий в различных ситуациях, подготовка реферата и т.д. Основанием для оценки является </w:t>
      </w:r>
      <w:r>
        <w:rPr>
          <w:szCs w:val="24"/>
        </w:rPr>
        <w:t>качество и полнота результатов.</w:t>
      </w:r>
    </w:p>
    <w:p w:rsidR="00C82B1C" w:rsidRPr="009F0BA9" w:rsidRDefault="00C82B1C" w:rsidP="00C82B1C">
      <w:pPr>
        <w:ind w:firstLine="567"/>
        <w:rPr>
          <w:szCs w:val="24"/>
        </w:rPr>
      </w:pPr>
      <w:r>
        <w:rPr>
          <w:szCs w:val="24"/>
        </w:rPr>
        <w:t>3</w:t>
      </w:r>
      <w:r w:rsidRPr="009F0BA9">
        <w:rPr>
          <w:szCs w:val="24"/>
        </w:rPr>
        <w:t>. Самостоятельная подготовка к итоговому контролю знаний подразумевает чтение учебного материала по темам, использование дополнительных источников информации, в некоторых случаях конспектирование.</w:t>
      </w:r>
    </w:p>
    <w:p w:rsidR="00C82B1C" w:rsidRPr="003C2979" w:rsidRDefault="00C82B1C" w:rsidP="00C82B1C">
      <w:pPr>
        <w:ind w:firstLine="567"/>
        <w:rPr>
          <w:szCs w:val="24"/>
        </w:rPr>
      </w:pPr>
    </w:p>
    <w:p w:rsidR="00C82B1C" w:rsidRPr="008A78EB" w:rsidRDefault="00C82B1C" w:rsidP="00C82B1C">
      <w:pPr>
        <w:ind w:firstLine="567"/>
        <w:rPr>
          <w:szCs w:val="24"/>
        </w:rPr>
      </w:pPr>
      <w:r w:rsidRPr="008A78EB">
        <w:rPr>
          <w:b/>
          <w:szCs w:val="24"/>
        </w:rPr>
        <w:t>6. Фонд оценочных средств для промежуточной аттестации по дисциплине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i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6.1 Перечень компетенций выпускников образовательной программы.</w:t>
      </w: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ОК-4 способность использовать основы правовых знаний в раз</w:t>
      </w:r>
      <w:r w:rsidR="00566F16">
        <w:rPr>
          <w:rFonts w:ascii="Times New Roman" w:hAnsi="Times New Roman"/>
          <w:sz w:val="24"/>
          <w:szCs w:val="24"/>
        </w:rPr>
        <w:t>личных сферах жизнедеятельности</w:t>
      </w:r>
    </w:p>
    <w:tbl>
      <w:tblPr>
        <w:tblW w:w="10060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1276"/>
        <w:gridCol w:w="1357"/>
        <w:gridCol w:w="1276"/>
        <w:gridCol w:w="1276"/>
        <w:gridCol w:w="1276"/>
        <w:gridCol w:w="1134"/>
        <w:gridCol w:w="1059"/>
      </w:tblGrid>
      <w:tr w:rsidR="00566F16" w:rsidRPr="00566F16" w:rsidTr="00D16785">
        <w:trPr>
          <w:jc w:val="center"/>
        </w:trPr>
        <w:tc>
          <w:tcPr>
            <w:tcW w:w="1406" w:type="dxa"/>
            <w:vMerge w:val="restart"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b/>
                <w:sz w:val="18"/>
                <w:szCs w:val="20"/>
              </w:rPr>
              <w:t>Планируемые результаты обучения</w:t>
            </w:r>
          </w:p>
        </w:tc>
        <w:tc>
          <w:tcPr>
            <w:tcW w:w="8654" w:type="dxa"/>
            <w:gridSpan w:val="7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6F16">
              <w:rPr>
                <w:rFonts w:eastAsia="Times New Roman" w:cs="Times New Roman"/>
                <w:b/>
                <w:sz w:val="20"/>
                <w:szCs w:val="20"/>
              </w:rPr>
              <w:t xml:space="preserve">Критерии оценивания результатов обучения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vMerge/>
            <w:shd w:val="clear" w:color="auto" w:fill="D9D9D9"/>
            <w:vAlign w:val="center"/>
          </w:tcPr>
          <w:p w:rsidR="00566F16" w:rsidRPr="00D16785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Плохо</w:t>
            </w:r>
          </w:p>
        </w:tc>
        <w:tc>
          <w:tcPr>
            <w:tcW w:w="1357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Неудовлетво-рительно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Удовлетво-рительно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Очень хорошо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left="-57"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1059" w:type="dxa"/>
            <w:shd w:val="clear" w:color="auto" w:fill="D9D9D9"/>
            <w:vAlign w:val="center"/>
          </w:tcPr>
          <w:p w:rsidR="00566F16" w:rsidRPr="00566F16" w:rsidRDefault="00566F16" w:rsidP="0039318E">
            <w:pPr>
              <w:ind w:right="-57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6F16">
              <w:rPr>
                <w:rFonts w:eastAsia="Times New Roman" w:cs="Times New Roman"/>
                <w:sz w:val="20"/>
                <w:szCs w:val="20"/>
              </w:rPr>
              <w:t>Превосходно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сущность, характер и взаимодействие правовых явлений, видеть их взаимосвязь в целостной системе знаний и значение для реализации права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знаний 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 материала.</w:t>
            </w:r>
          </w:p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 оценить полноту знаний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соот-ветствующем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вующем программе подготовки. Допущено несколько 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соответст-вующем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превыша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ющем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Знать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правовые нормы, регулирующие функциониро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вание права и обязанность граждан, авторское право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знаний теоре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тического материала.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 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возможность оценить пол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ноту знаний вследствие отказа 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обучаю-ще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соот-ветствующем программе подготовки. Допущено несколько  негрубых ошибок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ний в объеме, соответствую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щем 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програм-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ме подготовки. Допущено нес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колько несуществен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 ошибок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н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ий в объеме, соответст-вующем программе подготовки, без ошибок.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566F16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t xml:space="preserve">Уметь 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применять полученные знания в своей профес</w:t>
            </w:r>
            <w:r w:rsid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-</w:t>
            </w:r>
            <w:r w:rsidRPr="00D16785">
              <w:rPr>
                <w:rFonts w:ascii="TimesNewRomanPSMT" w:eastAsia="Times New Roman" w:hAnsi="TimesNewRomanPSMT" w:cs="Times New Roman"/>
                <w:color w:val="000000"/>
                <w:sz w:val="18"/>
                <w:szCs w:val="20"/>
              </w:rPr>
              <w:t>сиональной и гражданской деятельности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При решении стандартных задач (выполнении практических заданий) не продемонст-рированы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 все основные умения, ре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шены все основные задачи с от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дельными несущест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венными недочетами, выполнены все задания в полном объеме. 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стрированы все основ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ные умения. Решены все основные задачи. Выполнены все задания, в полном объеме без недочетов</w:t>
            </w:r>
          </w:p>
        </w:tc>
      </w:tr>
      <w:tr w:rsidR="00D16785" w:rsidRPr="00566F16" w:rsidTr="00D16785">
        <w:trPr>
          <w:jc w:val="center"/>
        </w:trPr>
        <w:tc>
          <w:tcPr>
            <w:tcW w:w="140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sz w:val="18"/>
                <w:szCs w:val="20"/>
              </w:rPr>
            </w:pPr>
            <w:r w:rsidRPr="00D16785">
              <w:rPr>
                <w:rFonts w:eastAsia="Times New Roman" w:cs="Times New Roman"/>
                <w:sz w:val="18"/>
                <w:szCs w:val="20"/>
              </w:rPr>
              <w:lastRenderedPageBreak/>
              <w:t>Владеть высо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кой общест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венной актив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ностью, право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вой и полити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ческой культу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рой, уважением к закону, прин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ципиальностью и независимос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тью в обеспече</w:t>
            </w:r>
            <w:r w:rsidR="00D16785">
              <w:rPr>
                <w:rFonts w:eastAsia="Times New Roman" w:cs="Times New Roman"/>
                <w:sz w:val="18"/>
                <w:szCs w:val="20"/>
              </w:rPr>
              <w:t>-</w:t>
            </w:r>
            <w:r w:rsidRPr="00D16785">
              <w:rPr>
                <w:rFonts w:eastAsia="Times New Roman" w:cs="Times New Roman"/>
                <w:sz w:val="18"/>
                <w:szCs w:val="20"/>
              </w:rPr>
              <w:t>нии прав, свобод и законных интересов личности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владения материалом. Невозмож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ность оценить наличие навыков вследствие отказа обучающегося от ответа</w:t>
            </w:r>
          </w:p>
        </w:tc>
        <w:tc>
          <w:tcPr>
            <w:tcW w:w="1357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При решении стандартных задач не продемонстри-рованы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Имеется минимальный  набор навыков для решения стандартных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 базовые навы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ки при реше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нии 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 задач с некоторыми недочетами</w:t>
            </w:r>
          </w:p>
        </w:tc>
        <w:tc>
          <w:tcPr>
            <w:tcW w:w="1276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 базовые навыки при решении стандартных задач без ошибок и недочетов.</w:t>
            </w:r>
          </w:p>
        </w:tc>
        <w:tc>
          <w:tcPr>
            <w:tcW w:w="1134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рированы навыки при решении 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ных задач без ошибок и недочетов.</w:t>
            </w:r>
          </w:p>
        </w:tc>
        <w:tc>
          <w:tcPr>
            <w:tcW w:w="1059" w:type="dxa"/>
            <w:shd w:val="clear" w:color="auto" w:fill="auto"/>
          </w:tcPr>
          <w:p w:rsidR="00566F16" w:rsidRPr="00D16785" w:rsidRDefault="00566F16" w:rsidP="00D16785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Продемон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>стрирован творческий подход к решению нестандарт</w:t>
            </w:r>
            <w:r w:rsidR="00D16785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D16785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ных задач </w:t>
            </w:r>
          </w:p>
        </w:tc>
      </w:tr>
    </w:tbl>
    <w:p w:rsidR="00566F16" w:rsidRDefault="00566F16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ОК-9: способность использовать приемы первой помощи, методы защиты в условиях чрезвычайных ситуаций.</w:t>
      </w:r>
    </w:p>
    <w:tbl>
      <w:tblPr>
        <w:tblW w:w="10258" w:type="dxa"/>
        <w:jc w:val="center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445"/>
        <w:gridCol w:w="1134"/>
        <w:gridCol w:w="1276"/>
        <w:gridCol w:w="1275"/>
        <w:gridCol w:w="1418"/>
        <w:gridCol w:w="1276"/>
        <w:gridCol w:w="1158"/>
      </w:tblGrid>
      <w:tr w:rsidR="00D16785" w:rsidRPr="0039318E" w:rsidTr="0039318E">
        <w:trPr>
          <w:jc w:val="center"/>
        </w:trPr>
        <w:tc>
          <w:tcPr>
            <w:tcW w:w="1276" w:type="dxa"/>
            <w:vMerge w:val="restart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8982" w:type="dxa"/>
            <w:gridSpan w:val="7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39318E">
              <w:rPr>
                <w:rFonts w:eastAsia="Times New Roman" w:cs="Times New Roman"/>
                <w:b/>
                <w:sz w:val="18"/>
                <w:szCs w:val="18"/>
              </w:rPr>
              <w:t xml:space="preserve">Критерии оценивания результатов обучения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vMerge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Плохо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Неудовлетво-рительно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Удовлетво-рительно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Очень хорошо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left="-57"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158" w:type="dxa"/>
            <w:shd w:val="clear" w:color="auto" w:fill="D9D9D9"/>
            <w:vAlign w:val="center"/>
          </w:tcPr>
          <w:p w:rsidR="00D16785" w:rsidRPr="0039318E" w:rsidRDefault="00D16785" w:rsidP="0039318E">
            <w:pPr>
              <w:ind w:right="-57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Превосходно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>Знать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 xml:space="preserve"> основы экологической, производст</w:t>
            </w:r>
            <w:r w:rsid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венной безопасности, безопасности в чрезвычайных ситуациях различного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зна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ний теоретичес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кого материала.</w:t>
            </w:r>
          </w:p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Невозможность оценить полноту знаний 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соот-ветствующем программе подготовки. Допущено несколько  негрубых ошибок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Уровень знаний в объеме, соответст-вующем программе подготовки, без ошибок.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Уровень знаний в объеме, превышающем программу подготовки. 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Уметь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действовать в чрезвычайных ситуациях природного, техногенного и социального характера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минимальных умений. Невоз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можность оце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нить наличие умений вследст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вие отказа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При 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 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 задач не про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демонстри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рованы основные умения.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Продемонстрированы основные умения. Решены типовые задачи с негрубыми ошибками. Выполнены все задания, но не в полном объеме. 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ния. Решены все основные задачи с негру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быми ошибка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ми. Выполне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ны все зада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ния, в полном объеме, но некоторые с недочетами.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новные уме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ния, решены все основные задачи с от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дельными не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существенными недочетами, выполнены все задания в полном объеме. 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задачи. Выполнены все задания, в полном объеме без недочетов</w:t>
            </w:r>
          </w:p>
        </w:tc>
      </w:tr>
      <w:tr w:rsidR="00D16785" w:rsidRPr="0039318E" w:rsidTr="0039318E">
        <w:trPr>
          <w:jc w:val="center"/>
        </w:trPr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sz w:val="18"/>
                <w:szCs w:val="18"/>
              </w:rPr>
              <w:t xml:space="preserve">Владеть </w:t>
            </w:r>
            <w:r w:rsidRPr="0039318E">
              <w:rPr>
                <w:rFonts w:ascii="TimesNewRomanPSMT" w:eastAsia="Times New Roman" w:hAnsi="TimesNewRomanPSMT" w:cs="Times New Roman"/>
                <w:color w:val="000000"/>
                <w:sz w:val="18"/>
                <w:szCs w:val="18"/>
              </w:rPr>
              <w:t>элементарными навыками оказания первой доврачебной помощи</w:t>
            </w:r>
          </w:p>
        </w:tc>
        <w:tc>
          <w:tcPr>
            <w:tcW w:w="144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Отсутствие вла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дения материа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лом. Невозмож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ность оценить наличие навыков вследствие отка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за обучающегося от ответа</w:t>
            </w:r>
          </w:p>
        </w:tc>
        <w:tc>
          <w:tcPr>
            <w:tcW w:w="1134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При реше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нии стандар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тных задач не проде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монстрированы базовые навыки. Имели место грубые ошибки.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Имеется мини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мальный набор навыков для решения 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 задач с некоторыми недочетами</w:t>
            </w:r>
          </w:p>
        </w:tc>
        <w:tc>
          <w:tcPr>
            <w:tcW w:w="1275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 ба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зовые навыки при решении стандартных задач с некото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рыми недоче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тами</w:t>
            </w:r>
          </w:p>
        </w:tc>
        <w:tc>
          <w:tcPr>
            <w:tcW w:w="141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Продемонстри-рованы базовые навыки при решении 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дартных задач без ошибок и недочетов.</w:t>
            </w:r>
          </w:p>
        </w:tc>
        <w:tc>
          <w:tcPr>
            <w:tcW w:w="1276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рированы навыки при решении нес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тандартных задач без ошибок и недочетов.</w:t>
            </w:r>
          </w:p>
        </w:tc>
        <w:tc>
          <w:tcPr>
            <w:tcW w:w="1158" w:type="dxa"/>
            <w:shd w:val="clear" w:color="auto" w:fill="auto"/>
          </w:tcPr>
          <w:p w:rsidR="00D16785" w:rsidRPr="0039318E" w:rsidRDefault="00D16785" w:rsidP="0039318E">
            <w:pPr>
              <w:ind w:left="-57" w:right="-57"/>
              <w:jc w:val="lef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Продемонст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>рирован творческий подход к  решению нестан</w:t>
            </w:r>
            <w:r w:rsidR="0039318E">
              <w:rPr>
                <w:rFonts w:eastAsia="Times New Roman" w:cs="Times New Roman"/>
                <w:color w:val="000000"/>
                <w:sz w:val="18"/>
                <w:szCs w:val="18"/>
              </w:rPr>
              <w:t>-</w:t>
            </w:r>
            <w:r w:rsidRPr="0039318E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дартных задач </w:t>
            </w:r>
          </w:p>
        </w:tc>
      </w:tr>
    </w:tbl>
    <w:p w:rsidR="00566F16" w:rsidRPr="00566F16" w:rsidRDefault="00566F16" w:rsidP="00566F16">
      <w:pPr>
        <w:rPr>
          <w:i/>
          <w:sz w:val="20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8A78EB">
        <w:rPr>
          <w:rFonts w:ascii="Times New Roman" w:hAnsi="Times New Roman"/>
          <w:sz w:val="24"/>
          <w:szCs w:val="24"/>
          <w:u w:val="single"/>
        </w:rPr>
        <w:t>6.2. Описание шкал оценивания.</w:t>
      </w: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8A78EB">
        <w:rPr>
          <w:rFonts w:ascii="Times New Roman" w:hAnsi="Times New Roman"/>
          <w:sz w:val="24"/>
          <w:szCs w:val="24"/>
        </w:rPr>
        <w:t>Критерии и шкалы для интегрированной оценки уровня сформированности компетенций</w:t>
      </w:r>
    </w:p>
    <w:tbl>
      <w:tblPr>
        <w:tblW w:w="501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7"/>
        <w:gridCol w:w="1418"/>
        <w:gridCol w:w="1275"/>
        <w:gridCol w:w="1135"/>
        <w:gridCol w:w="1273"/>
        <w:gridCol w:w="1355"/>
        <w:gridCol w:w="1341"/>
        <w:gridCol w:w="1377"/>
      </w:tblGrid>
      <w:tr w:rsidR="00C82B1C" w:rsidRPr="008A78EB" w:rsidTr="0039318E">
        <w:tc>
          <w:tcPr>
            <w:tcW w:w="490" w:type="pct"/>
            <w:vMerge w:val="restar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Индикато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ры компе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тенции</w:t>
            </w:r>
          </w:p>
        </w:tc>
        <w:tc>
          <w:tcPr>
            <w:tcW w:w="4510" w:type="pct"/>
            <w:gridSpan w:val="7"/>
            <w:vAlign w:val="center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ОЦЕНКИ СФОРМИРОВАННОСТИ КОМПЕТЕНЦИЙ</w:t>
            </w:r>
          </w:p>
        </w:tc>
      </w:tr>
      <w:tr w:rsidR="00C82B1C" w:rsidRPr="008A78EB" w:rsidTr="009C2CBD">
        <w:tc>
          <w:tcPr>
            <w:tcW w:w="490" w:type="pct"/>
            <w:vMerge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лохо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</w:t>
            </w:r>
            <w:r w:rsidRPr="008A78EB">
              <w:rPr>
                <w:b/>
                <w:color w:val="000000"/>
                <w:sz w:val="16"/>
                <w:szCs w:val="16"/>
              </w:rPr>
              <w:t>еудовлетво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У</w:t>
            </w:r>
            <w:r w:rsidRPr="008A78EB">
              <w:rPr>
                <w:b/>
                <w:color w:val="000000"/>
                <w:sz w:val="16"/>
                <w:szCs w:val="16"/>
              </w:rPr>
              <w:t>довлетво</w:t>
            </w:r>
            <w:r>
              <w:rPr>
                <w:b/>
                <w:color w:val="000000"/>
                <w:sz w:val="16"/>
                <w:szCs w:val="16"/>
              </w:rPr>
              <w:t>-</w:t>
            </w:r>
            <w:r w:rsidRPr="008A78EB">
              <w:rPr>
                <w:b/>
                <w:color w:val="000000"/>
                <w:sz w:val="16"/>
                <w:szCs w:val="16"/>
              </w:rPr>
              <w:t>рительно</w:t>
            </w:r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Х</w:t>
            </w:r>
            <w:r w:rsidRPr="008A78EB">
              <w:rPr>
                <w:b/>
                <w:color w:val="000000"/>
                <w:sz w:val="16"/>
                <w:szCs w:val="16"/>
              </w:rPr>
              <w:t>орошо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чень хорошо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О</w:t>
            </w:r>
            <w:r w:rsidRPr="008A78EB">
              <w:rPr>
                <w:b/>
                <w:color w:val="000000"/>
                <w:sz w:val="16"/>
                <w:szCs w:val="16"/>
              </w:rPr>
              <w:t>тлично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</w:t>
            </w:r>
            <w:r w:rsidRPr="008A78EB">
              <w:rPr>
                <w:b/>
                <w:color w:val="000000"/>
                <w:sz w:val="16"/>
                <w:szCs w:val="16"/>
              </w:rPr>
              <w:t>ревосходно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Полнота знаний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Отсутствие знаний теоретического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 xml:space="preserve">материала. Невозможность оценить полноту знаний вследствие отказа </w:t>
            </w:r>
            <w:r>
              <w:rPr>
                <w:color w:val="000000"/>
                <w:sz w:val="16"/>
                <w:szCs w:val="16"/>
              </w:rPr>
              <w:t>обучающее-</w:t>
            </w:r>
            <w:r w:rsidRPr="008A78EB">
              <w:rPr>
                <w:color w:val="000000"/>
                <w:sz w:val="16"/>
                <w:szCs w:val="16"/>
              </w:rPr>
              <w:t>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ветствующем программе под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готовки. Допу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щено несколько негрубых ошибок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соответ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 xml:space="preserve">ствующем </w:t>
            </w:r>
            <w:r>
              <w:rPr>
                <w:color w:val="000000"/>
                <w:sz w:val="16"/>
                <w:szCs w:val="16"/>
              </w:rPr>
              <w:t>прог-рам</w:t>
            </w:r>
            <w:r w:rsidRPr="008A78EB">
              <w:rPr>
                <w:color w:val="000000"/>
                <w:sz w:val="16"/>
                <w:szCs w:val="16"/>
              </w:rPr>
              <w:t>ме подготов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ки. Допущено несколько несущественных ошибок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Уровень знаний в объеме, соответствующем программе подготовки, без ошибок.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 xml:space="preserve">Уровень знаний в объеме, превышающем программу подготовки. 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 xml:space="preserve">Наличие </w:t>
            </w: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 xml:space="preserve">умений 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Отсутствие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минимальных умений. Невозможность оценить наличие умений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 xml:space="preserve">При решении 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стандартных задач не продемон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стрированы основные умения.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рированы основные 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ния. Решены типовые зада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чи с негрубы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 xml:space="preserve">ми ошибками. Выполнены все задания но не в полном объеме. 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рованы все основные уме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ния. Решены все основные задачи с негрубыми ошибками. Выполнены все задания в пол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ном объеме, но некоторые с недочетами.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 все 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 умения. Решены все основные задачи. Выполнены все задания, в полном объеме, но некоторые с недочетами.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85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 все 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 умения,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8A78EB">
              <w:rPr>
                <w:color w:val="000000"/>
                <w:sz w:val="16"/>
                <w:szCs w:val="16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6"/>
                <w:szCs w:val="16"/>
              </w:rPr>
              <w:t xml:space="preserve">и </w:t>
            </w:r>
            <w:r w:rsidRPr="008A78EB">
              <w:rPr>
                <w:color w:val="000000"/>
                <w:sz w:val="16"/>
                <w:szCs w:val="16"/>
              </w:rPr>
              <w:t xml:space="preserve">недочетами, выполнены все задания в полном объеме. 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lastRenderedPageBreak/>
              <w:t>Продемонстриро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lastRenderedPageBreak/>
              <w:t>ваны все основ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ные умения. Решены все основные задачи. Выполнены все задания, в полном</w:t>
            </w:r>
            <w:r>
              <w:rPr>
                <w:color w:val="000000"/>
                <w:sz w:val="16"/>
                <w:szCs w:val="16"/>
              </w:rPr>
              <w:t xml:space="preserve"> о</w:t>
            </w:r>
            <w:r w:rsidRPr="008A78EB">
              <w:rPr>
                <w:color w:val="000000"/>
                <w:sz w:val="16"/>
                <w:szCs w:val="16"/>
              </w:rPr>
              <w:t>бъеме без недочетов</w:t>
            </w:r>
          </w:p>
        </w:tc>
      </w:tr>
      <w:tr w:rsidR="00C82B1C" w:rsidRPr="008A78EB" w:rsidTr="009C2CBD">
        <w:tc>
          <w:tcPr>
            <w:tcW w:w="490" w:type="pct"/>
            <w:vAlign w:val="center"/>
          </w:tcPr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lastRenderedPageBreak/>
              <w:t>Наличие навыков</w:t>
            </w:r>
          </w:p>
          <w:p w:rsidR="00C82B1C" w:rsidRPr="008A78EB" w:rsidRDefault="00C82B1C" w:rsidP="0039318E">
            <w:pPr>
              <w:ind w:left="-57" w:right="-57"/>
              <w:rPr>
                <w:b/>
                <w:color w:val="000000"/>
                <w:sz w:val="16"/>
                <w:szCs w:val="16"/>
              </w:rPr>
            </w:pPr>
            <w:r w:rsidRPr="008A78EB">
              <w:rPr>
                <w:b/>
                <w:color w:val="000000"/>
                <w:sz w:val="16"/>
                <w:szCs w:val="16"/>
              </w:rPr>
              <w:t>(владение опытом)</w:t>
            </w:r>
          </w:p>
        </w:tc>
        <w:tc>
          <w:tcPr>
            <w:tcW w:w="69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Отсутствие владения материа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лом. Невозмож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ность оценить наличие навыков вследствие отказа обучающегося от ответа</w:t>
            </w:r>
          </w:p>
        </w:tc>
        <w:tc>
          <w:tcPr>
            <w:tcW w:w="62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При решении стандартных задач не продемонстрированы базовые навыки.</w:t>
            </w:r>
          </w:p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Имели место грубые ошибки.</w:t>
            </w:r>
          </w:p>
        </w:tc>
        <w:tc>
          <w:tcPr>
            <w:tcW w:w="558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Имеется минимальный набор навыков для решения стандартных задач с некоторыми недочетами</w:t>
            </w:r>
          </w:p>
        </w:tc>
        <w:tc>
          <w:tcPr>
            <w:tcW w:w="62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 базовые навыки при решении стандартных задач с некоторыми недочетами</w:t>
            </w:r>
          </w:p>
        </w:tc>
        <w:tc>
          <w:tcPr>
            <w:tcW w:w="666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 базовые навыки при решении стандартных задач без ошибок и недочетов.</w:t>
            </w:r>
          </w:p>
        </w:tc>
        <w:tc>
          <w:tcPr>
            <w:tcW w:w="659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>рованы навыки при решении нестандартных задач без ошибок и недочетов.</w:t>
            </w:r>
          </w:p>
        </w:tc>
        <w:tc>
          <w:tcPr>
            <w:tcW w:w="677" w:type="pct"/>
          </w:tcPr>
          <w:p w:rsidR="00C82B1C" w:rsidRPr="008A78EB" w:rsidRDefault="00C82B1C" w:rsidP="001B34B8">
            <w:pPr>
              <w:ind w:left="-57" w:right="-57"/>
              <w:jc w:val="left"/>
              <w:rPr>
                <w:color w:val="000000"/>
                <w:sz w:val="16"/>
                <w:szCs w:val="16"/>
              </w:rPr>
            </w:pPr>
            <w:r w:rsidRPr="008A78EB">
              <w:rPr>
                <w:color w:val="000000"/>
                <w:sz w:val="16"/>
                <w:szCs w:val="16"/>
              </w:rPr>
              <w:t>Продемонстри</w:t>
            </w:r>
            <w:r>
              <w:rPr>
                <w:color w:val="000000"/>
                <w:sz w:val="16"/>
                <w:szCs w:val="16"/>
              </w:rPr>
              <w:t>-</w:t>
            </w:r>
            <w:r w:rsidRPr="008A78EB">
              <w:rPr>
                <w:color w:val="000000"/>
                <w:sz w:val="16"/>
                <w:szCs w:val="16"/>
              </w:rPr>
              <w:t xml:space="preserve">рован творческий подход к решению нестандартных задач </w:t>
            </w:r>
          </w:p>
        </w:tc>
      </w:tr>
      <w:tr w:rsidR="00C82B1C" w:rsidRPr="008A78EB" w:rsidTr="009C2CBD">
        <w:tc>
          <w:tcPr>
            <w:tcW w:w="490" w:type="pct"/>
          </w:tcPr>
          <w:p w:rsidR="00C82B1C" w:rsidRPr="008A78EB" w:rsidRDefault="00C82B1C" w:rsidP="009C2CBD">
            <w:pPr>
              <w:ind w:left="-57" w:right="-85"/>
              <w:jc w:val="left"/>
              <w:rPr>
                <w:b/>
                <w:sz w:val="16"/>
                <w:szCs w:val="16"/>
              </w:rPr>
            </w:pPr>
            <w:r w:rsidRPr="008A78EB">
              <w:rPr>
                <w:b/>
                <w:sz w:val="16"/>
                <w:szCs w:val="16"/>
              </w:rPr>
              <w:t>Шкала оце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нок по про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центу пра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вильно вы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полненных контроль</w:t>
            </w:r>
            <w:r>
              <w:rPr>
                <w:b/>
                <w:sz w:val="16"/>
                <w:szCs w:val="16"/>
              </w:rPr>
              <w:t>-</w:t>
            </w:r>
            <w:r w:rsidRPr="008A78EB">
              <w:rPr>
                <w:b/>
                <w:sz w:val="16"/>
                <w:szCs w:val="16"/>
              </w:rPr>
              <w:t>ных заданий</w:t>
            </w:r>
          </w:p>
        </w:tc>
        <w:tc>
          <w:tcPr>
            <w:tcW w:w="69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0 – 20 %</w:t>
            </w:r>
          </w:p>
        </w:tc>
        <w:tc>
          <w:tcPr>
            <w:tcW w:w="62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20 – 50 %</w:t>
            </w:r>
          </w:p>
        </w:tc>
        <w:tc>
          <w:tcPr>
            <w:tcW w:w="558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50 – 70 %</w:t>
            </w:r>
          </w:p>
        </w:tc>
        <w:tc>
          <w:tcPr>
            <w:tcW w:w="62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70-80 %</w:t>
            </w:r>
          </w:p>
        </w:tc>
        <w:tc>
          <w:tcPr>
            <w:tcW w:w="666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80 – 90 %</w:t>
            </w:r>
          </w:p>
        </w:tc>
        <w:tc>
          <w:tcPr>
            <w:tcW w:w="659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90 – 99 %</w:t>
            </w:r>
          </w:p>
        </w:tc>
        <w:tc>
          <w:tcPr>
            <w:tcW w:w="677" w:type="pct"/>
          </w:tcPr>
          <w:p w:rsidR="00C82B1C" w:rsidRPr="008A78EB" w:rsidRDefault="00C82B1C" w:rsidP="0039318E">
            <w:pPr>
              <w:ind w:left="-57" w:right="-57"/>
              <w:jc w:val="center"/>
              <w:rPr>
                <w:sz w:val="20"/>
                <w:szCs w:val="16"/>
              </w:rPr>
            </w:pPr>
            <w:r w:rsidRPr="008A78EB">
              <w:rPr>
                <w:sz w:val="20"/>
                <w:szCs w:val="16"/>
              </w:rPr>
              <w:t>100%</w:t>
            </w:r>
          </w:p>
        </w:tc>
      </w:tr>
    </w:tbl>
    <w:p w:rsidR="00C82B1C" w:rsidRPr="00E65DCD" w:rsidRDefault="00C82B1C" w:rsidP="00C82B1C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18"/>
          <w:szCs w:val="24"/>
        </w:rPr>
      </w:pPr>
    </w:p>
    <w:p w:rsidR="00C82B1C" w:rsidRPr="008A78EB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i/>
          <w:szCs w:val="24"/>
        </w:rPr>
      </w:pPr>
      <w:r w:rsidRPr="008A78EB">
        <w:rPr>
          <w:rFonts w:ascii="Times New Roman" w:hAnsi="Times New Roman"/>
          <w:b/>
          <w:sz w:val="24"/>
          <w:szCs w:val="24"/>
        </w:rPr>
        <w:t>6.3.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A78EB">
        <w:rPr>
          <w:rFonts w:ascii="Times New Roman" w:hAnsi="Times New Roman"/>
          <w:b/>
          <w:sz w:val="24"/>
          <w:szCs w:val="24"/>
        </w:rPr>
        <w:t>Критерии и процедуры оценивания результатов обучения по дисциплине, характеризующих этапы формирования компетенций</w:t>
      </w:r>
    </w:p>
    <w:p w:rsidR="00C82B1C" w:rsidRPr="008A78EB" w:rsidRDefault="00C82B1C" w:rsidP="00C82B1C">
      <w:pPr>
        <w:shd w:val="clear" w:color="auto" w:fill="FFFFFF"/>
        <w:rPr>
          <w:szCs w:val="24"/>
        </w:rPr>
      </w:pPr>
      <w:r w:rsidRPr="008A78EB">
        <w:rPr>
          <w:szCs w:val="24"/>
        </w:rPr>
        <w:t xml:space="preserve">Для оценивания результатов обучения в виде </w:t>
      </w:r>
      <w:r w:rsidRPr="008A78EB">
        <w:rPr>
          <w:szCs w:val="24"/>
          <w:u w:val="single"/>
        </w:rPr>
        <w:t>знаний</w:t>
      </w:r>
      <w:r w:rsidRPr="008A78EB">
        <w:rPr>
          <w:szCs w:val="24"/>
        </w:rPr>
        <w:t xml:space="preserve">, </w:t>
      </w:r>
      <w:r w:rsidRPr="008A78EB">
        <w:rPr>
          <w:szCs w:val="24"/>
          <w:u w:val="single"/>
        </w:rPr>
        <w:t>умений</w:t>
      </w:r>
      <w:r w:rsidRPr="008A78EB">
        <w:rPr>
          <w:szCs w:val="24"/>
        </w:rPr>
        <w:t xml:space="preserve"> и </w:t>
      </w:r>
      <w:r w:rsidRPr="008A78EB">
        <w:rPr>
          <w:szCs w:val="24"/>
          <w:u w:val="single"/>
        </w:rPr>
        <w:t>владений</w:t>
      </w:r>
      <w:r w:rsidRPr="008A78EB">
        <w:rPr>
          <w:szCs w:val="24"/>
        </w:rPr>
        <w:t xml:space="preserve"> используются следующие процедуры и технологии:</w:t>
      </w:r>
    </w:p>
    <w:p w:rsidR="00C82B1C" w:rsidRPr="00FE1310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 w:rsidRPr="00FE1310">
        <w:rPr>
          <w:szCs w:val="24"/>
        </w:rPr>
        <w:t>доклад-презентация;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реферат;</w:t>
      </w:r>
    </w:p>
    <w:p w:rsidR="00C82B1C" w:rsidRDefault="00C82B1C" w:rsidP="007A65E3">
      <w:pPr>
        <w:numPr>
          <w:ilvl w:val="0"/>
          <w:numId w:val="54"/>
        </w:numPr>
        <w:shd w:val="clear" w:color="auto" w:fill="FFFFFF"/>
        <w:ind w:left="357" w:hanging="357"/>
        <w:jc w:val="left"/>
        <w:rPr>
          <w:szCs w:val="24"/>
        </w:rPr>
      </w:pPr>
      <w:r>
        <w:rPr>
          <w:szCs w:val="24"/>
        </w:rPr>
        <w:t>собеседование.</w:t>
      </w:r>
    </w:p>
    <w:p w:rsidR="00C82B1C" w:rsidRPr="00FE1310" w:rsidRDefault="00C82B1C" w:rsidP="00E65DCD">
      <w:pPr>
        <w:shd w:val="clear" w:color="auto" w:fill="FFFFFF"/>
        <w:rPr>
          <w:szCs w:val="24"/>
        </w:rPr>
      </w:pPr>
      <w:r>
        <w:rPr>
          <w:szCs w:val="24"/>
        </w:rPr>
        <w:t>Контроль знаний, умений и навыков осуществляется в форме зачета.</w:t>
      </w:r>
    </w:p>
    <w:p w:rsidR="00C82B1C" w:rsidRPr="00E65DCD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0"/>
          <w:szCs w:val="24"/>
        </w:rPr>
      </w:pP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3C2979">
        <w:rPr>
          <w:rFonts w:ascii="Times New Roman" w:hAnsi="Times New Roman"/>
          <w:b/>
          <w:sz w:val="24"/>
          <w:szCs w:val="24"/>
        </w:rPr>
        <w:t>6.4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C2979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сформированности компетенции. </w:t>
      </w:r>
    </w:p>
    <w:p w:rsidR="00C82B1C" w:rsidRPr="003C2979" w:rsidRDefault="00C82B1C" w:rsidP="00C82B1C">
      <w:pPr>
        <w:pStyle w:val="a7"/>
        <w:tabs>
          <w:tab w:val="left" w:pos="8160"/>
        </w:tabs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3C2979">
        <w:rPr>
          <w:rFonts w:ascii="Times New Roman" w:hAnsi="Times New Roman"/>
          <w:sz w:val="24"/>
          <w:szCs w:val="24"/>
          <w:u w:val="single"/>
        </w:rPr>
        <w:t>Вопросы к зачету по дисциплине «Б</w:t>
      </w:r>
      <w:r>
        <w:rPr>
          <w:rFonts w:ascii="Times New Roman" w:hAnsi="Times New Roman"/>
          <w:sz w:val="24"/>
          <w:szCs w:val="24"/>
          <w:u w:val="single"/>
        </w:rPr>
        <w:t>езопасность жизнедеятельности»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1.</w:t>
      </w:r>
      <w:r w:rsidRPr="00FE1310">
        <w:rPr>
          <w:rFonts w:ascii="Times New Roman" w:hAnsi="Times New Roman"/>
          <w:sz w:val="24"/>
          <w:szCs w:val="24"/>
        </w:rPr>
        <w:tab/>
        <w:t>Безопасность жизнедеятельности. Определение, объект изучения, задачи БЖД.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2.</w:t>
      </w:r>
      <w:r w:rsidRPr="00FE1310">
        <w:rPr>
          <w:rFonts w:ascii="Times New Roman" w:hAnsi="Times New Roman"/>
          <w:sz w:val="24"/>
          <w:szCs w:val="24"/>
        </w:rPr>
        <w:tab/>
        <w:t>Понятие «безопасности». Использование его в БЖД.  Причины низкого уровня безопасности в РФ.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3.</w:t>
      </w:r>
      <w:r w:rsidRPr="00FE1310">
        <w:rPr>
          <w:rFonts w:ascii="Times New Roman" w:hAnsi="Times New Roman"/>
          <w:sz w:val="24"/>
          <w:szCs w:val="24"/>
        </w:rPr>
        <w:tab/>
        <w:t>Опасность. Определение, классификация. Реализация 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4.</w:t>
      </w:r>
      <w:r w:rsidRPr="00FE1310">
        <w:rPr>
          <w:rFonts w:ascii="Times New Roman" w:hAnsi="Times New Roman"/>
          <w:sz w:val="24"/>
          <w:szCs w:val="24"/>
        </w:rPr>
        <w:tab/>
        <w:t>Риск. Определение, виды рисков. Концепция риска.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5.</w:t>
      </w:r>
      <w:r w:rsidRPr="00FE1310">
        <w:rPr>
          <w:rFonts w:ascii="Times New Roman" w:hAnsi="Times New Roman"/>
          <w:sz w:val="24"/>
          <w:szCs w:val="24"/>
        </w:rPr>
        <w:tab/>
        <w:t>Управление риском. Основные затруднения при работе с риском. Понятие «приемлемого, допустимого риска».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6.</w:t>
      </w:r>
      <w:r w:rsidRPr="00FE1310">
        <w:rPr>
          <w:rFonts w:ascii="Times New Roman" w:hAnsi="Times New Roman"/>
          <w:sz w:val="24"/>
          <w:szCs w:val="24"/>
        </w:rPr>
        <w:tab/>
        <w:t>Чрезвычайные ситуации. Определение, виды ЧС.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7.</w:t>
      </w:r>
      <w:r w:rsidRPr="00FE1310">
        <w:rPr>
          <w:rFonts w:ascii="Times New Roman" w:hAnsi="Times New Roman"/>
          <w:sz w:val="24"/>
          <w:szCs w:val="24"/>
        </w:rPr>
        <w:tab/>
        <w:t>Стихийные бедствия. Определение, классификация, закономерности возникновения.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8.</w:t>
      </w:r>
      <w:r w:rsidRPr="00FE1310">
        <w:rPr>
          <w:rFonts w:ascii="Times New Roman" w:hAnsi="Times New Roman"/>
          <w:sz w:val="24"/>
          <w:szCs w:val="24"/>
        </w:rPr>
        <w:tab/>
        <w:t>Землетрясения. Определение, причины, характеристики,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9.</w:t>
      </w:r>
      <w:r w:rsidRPr="00FE1310">
        <w:rPr>
          <w:rFonts w:ascii="Times New Roman" w:hAnsi="Times New Roman"/>
          <w:sz w:val="24"/>
          <w:szCs w:val="24"/>
        </w:rPr>
        <w:tab/>
        <w:t>Вулканизм. Определение, классификация вулканов, поражающие факторы, прогнозирование,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10.</w:t>
      </w:r>
      <w:r w:rsidRPr="00FE1310">
        <w:rPr>
          <w:rFonts w:ascii="Times New Roman" w:hAnsi="Times New Roman"/>
          <w:sz w:val="24"/>
          <w:szCs w:val="24"/>
        </w:rPr>
        <w:tab/>
        <w:t>Оползни. Определение, причины возникновения, классификация, поражающие факторы и последствия,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11.</w:t>
      </w:r>
      <w:r w:rsidRPr="00FE1310">
        <w:rPr>
          <w:rFonts w:ascii="Times New Roman" w:hAnsi="Times New Roman"/>
          <w:sz w:val="24"/>
          <w:szCs w:val="24"/>
        </w:rPr>
        <w:tab/>
        <w:t>Наводнение. Определение, виды, последствия, прогноз. Профилактика и защита от наводнений, действия населения.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12.</w:t>
      </w:r>
      <w:r w:rsidRPr="00FE1310">
        <w:rPr>
          <w:rFonts w:ascii="Times New Roman" w:hAnsi="Times New Roman"/>
          <w:sz w:val="24"/>
          <w:szCs w:val="24"/>
        </w:rPr>
        <w:tab/>
        <w:t>Цунами. Определение, условия возникновения, распространение, поражающие факторы, прогноз, защитные мероприятия.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13.</w:t>
      </w:r>
      <w:r w:rsidRPr="00FE1310">
        <w:rPr>
          <w:rFonts w:ascii="Times New Roman" w:hAnsi="Times New Roman"/>
          <w:sz w:val="24"/>
          <w:szCs w:val="24"/>
        </w:rPr>
        <w:tab/>
        <w:t>Шкала Бофорта.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lastRenderedPageBreak/>
        <w:t>14.</w:t>
      </w:r>
      <w:r w:rsidRPr="00FE1310">
        <w:rPr>
          <w:rFonts w:ascii="Times New Roman" w:hAnsi="Times New Roman"/>
          <w:sz w:val="24"/>
          <w:szCs w:val="24"/>
        </w:rPr>
        <w:tab/>
        <w:t>Ураганы, бури, смерчи. Определения, классификация, поражающие факторы,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15.</w:t>
      </w:r>
      <w:r w:rsidRPr="00FE1310">
        <w:rPr>
          <w:rFonts w:ascii="Times New Roman" w:hAnsi="Times New Roman"/>
          <w:sz w:val="24"/>
          <w:szCs w:val="24"/>
        </w:rPr>
        <w:tab/>
        <w:t>Лесные пожары. Общее представление, классификация, тушение, меры безопасности и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16.</w:t>
      </w:r>
      <w:r w:rsidRPr="00FE1310">
        <w:rPr>
          <w:rFonts w:ascii="Times New Roman" w:hAnsi="Times New Roman"/>
          <w:sz w:val="24"/>
          <w:szCs w:val="24"/>
        </w:rPr>
        <w:tab/>
        <w:t>Соотношение понятий «эпидемия», «пандемия», «спорадическая заболеваемость». Классификация массовых заболеваний людей.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17.</w:t>
      </w:r>
      <w:r w:rsidRPr="00FE1310">
        <w:rPr>
          <w:rFonts w:ascii="Times New Roman" w:hAnsi="Times New Roman"/>
          <w:sz w:val="24"/>
          <w:szCs w:val="24"/>
        </w:rPr>
        <w:tab/>
        <w:t>Труд. Определение, основные функции. Классификация условий трудовой деятельности.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18.</w:t>
      </w:r>
      <w:r w:rsidRPr="00FE1310">
        <w:rPr>
          <w:rFonts w:ascii="Times New Roman" w:hAnsi="Times New Roman"/>
          <w:sz w:val="24"/>
          <w:szCs w:val="24"/>
        </w:rPr>
        <w:tab/>
        <w:t>Эргономика. Определение, предмет и объект исследования, предпосылки возникновения, связь с другими науками.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19.</w:t>
      </w:r>
      <w:r w:rsidRPr="00FE1310">
        <w:rPr>
          <w:rFonts w:ascii="Times New Roman" w:hAnsi="Times New Roman"/>
          <w:sz w:val="24"/>
          <w:szCs w:val="24"/>
        </w:rPr>
        <w:tab/>
        <w:t>Понятие «человек-оператор». Психические процессы, лежащие в основе операторской деятельности: память, внимание, ощущение, восприятие, воображение.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20.</w:t>
      </w:r>
      <w:r w:rsidRPr="00FE1310">
        <w:rPr>
          <w:rFonts w:ascii="Times New Roman" w:hAnsi="Times New Roman"/>
          <w:sz w:val="24"/>
          <w:szCs w:val="24"/>
        </w:rPr>
        <w:tab/>
        <w:t>Вибрация.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21.</w:t>
      </w:r>
      <w:r w:rsidRPr="00FE1310">
        <w:rPr>
          <w:rFonts w:ascii="Times New Roman" w:hAnsi="Times New Roman"/>
          <w:sz w:val="24"/>
          <w:szCs w:val="24"/>
        </w:rPr>
        <w:tab/>
        <w:t>Шум. Характеристика,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22.</w:t>
      </w:r>
      <w:r w:rsidRPr="00FE1310">
        <w:rPr>
          <w:rFonts w:ascii="Times New Roman" w:hAnsi="Times New Roman"/>
          <w:sz w:val="24"/>
          <w:szCs w:val="24"/>
        </w:rPr>
        <w:tab/>
        <w:t>Ультразвук. Воздействие на организм, нормирование,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23.</w:t>
      </w:r>
      <w:r w:rsidRPr="00FE1310">
        <w:rPr>
          <w:rFonts w:ascii="Times New Roman" w:hAnsi="Times New Roman"/>
          <w:sz w:val="24"/>
          <w:szCs w:val="24"/>
        </w:rPr>
        <w:tab/>
        <w:t>Электрический ток. Критерии безопасности, причины и условия поражения,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24.</w:t>
      </w:r>
      <w:r w:rsidRPr="00FE1310">
        <w:rPr>
          <w:rFonts w:ascii="Times New Roman" w:hAnsi="Times New Roman"/>
          <w:sz w:val="24"/>
          <w:szCs w:val="24"/>
        </w:rPr>
        <w:tab/>
        <w:t>Магнитное поле. Источники, особенности воздействия на человека, нормирование.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25.</w:t>
      </w:r>
      <w:r w:rsidRPr="00FE1310">
        <w:rPr>
          <w:rFonts w:ascii="Times New Roman" w:hAnsi="Times New Roman"/>
          <w:sz w:val="24"/>
          <w:szCs w:val="24"/>
        </w:rPr>
        <w:tab/>
        <w:t>Ультрафиолетовое излучение. Характеристика, биологическое воздействие,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26.</w:t>
      </w:r>
      <w:r w:rsidRPr="00FE1310">
        <w:rPr>
          <w:rFonts w:ascii="Times New Roman" w:hAnsi="Times New Roman"/>
          <w:sz w:val="24"/>
          <w:szCs w:val="24"/>
        </w:rPr>
        <w:tab/>
        <w:t>Инфракрасное излучение. Характеристика, воздействие на организм человека,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27.</w:t>
      </w:r>
      <w:r w:rsidRPr="00FE1310">
        <w:rPr>
          <w:rFonts w:ascii="Times New Roman" w:hAnsi="Times New Roman"/>
          <w:sz w:val="24"/>
          <w:szCs w:val="24"/>
        </w:rPr>
        <w:tab/>
        <w:t>Ионизирующие излучения. Виды, характеристика, проникающая и ионизирующая способность, биологическое действие,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28.</w:t>
      </w:r>
      <w:r w:rsidRPr="00FE1310">
        <w:rPr>
          <w:rFonts w:ascii="Times New Roman" w:hAnsi="Times New Roman"/>
          <w:sz w:val="24"/>
          <w:szCs w:val="24"/>
        </w:rPr>
        <w:tab/>
        <w:t>Техносфера. Виды антропогенных воздействий на окружающую среду.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29.</w:t>
      </w:r>
      <w:r w:rsidRPr="00FE1310">
        <w:rPr>
          <w:rFonts w:ascii="Times New Roman" w:hAnsi="Times New Roman"/>
          <w:sz w:val="24"/>
          <w:szCs w:val="24"/>
        </w:rPr>
        <w:tab/>
        <w:t>Принципы гигиенического нормирования (ПДК, ПДУ).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30.</w:t>
      </w:r>
      <w:r w:rsidRPr="00FE1310">
        <w:rPr>
          <w:rFonts w:ascii="Times New Roman" w:hAnsi="Times New Roman"/>
          <w:sz w:val="24"/>
          <w:szCs w:val="24"/>
        </w:rPr>
        <w:tab/>
        <w:t>Экосистемы и круговорот веществ. Трофические цепи. Биоаккумуляция.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31.</w:t>
      </w:r>
      <w:r w:rsidRPr="00FE1310">
        <w:rPr>
          <w:rFonts w:ascii="Times New Roman" w:hAnsi="Times New Roman"/>
          <w:sz w:val="24"/>
          <w:szCs w:val="24"/>
        </w:rPr>
        <w:tab/>
        <w:t>Пожар. Определение, классификация, поражающие факторы, пожарная профилактика и защита.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32.</w:t>
      </w:r>
      <w:r w:rsidRPr="00FE1310">
        <w:rPr>
          <w:rFonts w:ascii="Times New Roman" w:hAnsi="Times New Roman"/>
          <w:sz w:val="24"/>
          <w:szCs w:val="24"/>
        </w:rPr>
        <w:tab/>
        <w:t>Взрыв. Определение, виды взрывов, поражающие факторы, предотвращение.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33.</w:t>
      </w:r>
      <w:r w:rsidRPr="00FE1310">
        <w:rPr>
          <w:rFonts w:ascii="Times New Roman" w:hAnsi="Times New Roman"/>
          <w:sz w:val="24"/>
          <w:szCs w:val="24"/>
        </w:rPr>
        <w:tab/>
        <w:t>Огнетушители. Виды, краткая характеристика. Локализация и тушение пожара.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34.</w:t>
      </w:r>
      <w:r w:rsidRPr="00FE1310">
        <w:rPr>
          <w:rFonts w:ascii="Times New Roman" w:hAnsi="Times New Roman"/>
          <w:sz w:val="24"/>
          <w:szCs w:val="24"/>
        </w:rPr>
        <w:tab/>
        <w:t>Терминальные состояния. Признаки клинической и биологической смерти.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35.</w:t>
      </w:r>
      <w:r w:rsidRPr="00FE1310">
        <w:rPr>
          <w:rFonts w:ascii="Times New Roman" w:hAnsi="Times New Roman"/>
          <w:sz w:val="24"/>
          <w:szCs w:val="24"/>
        </w:rPr>
        <w:tab/>
        <w:t xml:space="preserve">Первая медицинская помощь. Алгоритм действий в ситуациях с пострадавшими.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36.</w:t>
      </w:r>
      <w:r w:rsidRPr="00FE1310">
        <w:rPr>
          <w:rFonts w:ascii="Times New Roman" w:hAnsi="Times New Roman"/>
          <w:sz w:val="24"/>
          <w:szCs w:val="24"/>
        </w:rPr>
        <w:tab/>
        <w:t>Понятие реанимации. ABC – алгоритм. Восстановительное положение.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37.</w:t>
      </w:r>
      <w:r w:rsidRPr="00FE1310">
        <w:rPr>
          <w:rFonts w:ascii="Times New Roman" w:hAnsi="Times New Roman"/>
          <w:sz w:val="24"/>
          <w:szCs w:val="24"/>
        </w:rPr>
        <w:tab/>
        <w:t>Искусственная вентиляция легких.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38.</w:t>
      </w:r>
      <w:r w:rsidRPr="00FE1310">
        <w:rPr>
          <w:rFonts w:ascii="Times New Roman" w:hAnsi="Times New Roman"/>
          <w:sz w:val="24"/>
          <w:szCs w:val="24"/>
        </w:rPr>
        <w:tab/>
        <w:t>Восстановление кровообращения. Подготовка, правила, особенности, меры безопасности.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39.</w:t>
      </w:r>
      <w:r w:rsidRPr="00FE1310">
        <w:rPr>
          <w:rFonts w:ascii="Times New Roman" w:hAnsi="Times New Roman"/>
          <w:sz w:val="24"/>
          <w:szCs w:val="24"/>
        </w:rPr>
        <w:tab/>
        <w:t xml:space="preserve">Обморок и коллапс. Травматический шок.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40.</w:t>
      </w:r>
      <w:r w:rsidRPr="00FE1310">
        <w:rPr>
          <w:rFonts w:ascii="Times New Roman" w:hAnsi="Times New Roman"/>
          <w:sz w:val="24"/>
          <w:szCs w:val="24"/>
        </w:rPr>
        <w:tab/>
        <w:t>Кровотечение. Виды, способы временной остановки.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41.</w:t>
      </w:r>
      <w:r w:rsidRPr="00FE1310">
        <w:rPr>
          <w:rFonts w:ascii="Times New Roman" w:hAnsi="Times New Roman"/>
          <w:sz w:val="24"/>
          <w:szCs w:val="24"/>
        </w:rPr>
        <w:tab/>
        <w:t>Механические повреждения. Виды,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42.</w:t>
      </w:r>
      <w:r w:rsidRPr="00FE1310">
        <w:rPr>
          <w:rFonts w:ascii="Times New Roman" w:hAnsi="Times New Roman"/>
          <w:sz w:val="24"/>
          <w:szCs w:val="24"/>
        </w:rPr>
        <w:tab/>
        <w:t>Типы ран. Раневая инфекция. Первая помощь при ранениях.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43.</w:t>
      </w:r>
      <w:r w:rsidRPr="00FE1310">
        <w:rPr>
          <w:rFonts w:ascii="Times New Roman" w:hAnsi="Times New Roman"/>
          <w:sz w:val="24"/>
          <w:szCs w:val="24"/>
        </w:rPr>
        <w:tab/>
        <w:t>Термические поражения. Виды,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44.</w:t>
      </w:r>
      <w:r w:rsidRPr="00FE1310">
        <w:rPr>
          <w:rFonts w:ascii="Times New Roman" w:hAnsi="Times New Roman"/>
          <w:sz w:val="24"/>
          <w:szCs w:val="24"/>
        </w:rPr>
        <w:tab/>
        <w:t>Электротравмы.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45.</w:t>
      </w:r>
      <w:r w:rsidRPr="00FE1310">
        <w:rPr>
          <w:rFonts w:ascii="Times New Roman" w:hAnsi="Times New Roman"/>
          <w:sz w:val="24"/>
          <w:szCs w:val="24"/>
        </w:rPr>
        <w:tab/>
        <w:t>Утопление. Характеристика, первая помощь.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46.</w:t>
      </w:r>
      <w:r w:rsidRPr="00FE1310">
        <w:rPr>
          <w:rFonts w:ascii="Times New Roman" w:hAnsi="Times New Roman"/>
          <w:sz w:val="24"/>
          <w:szCs w:val="24"/>
        </w:rPr>
        <w:tab/>
        <w:t>Первые действия на месте ДТП.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47.</w:t>
      </w:r>
      <w:r w:rsidRPr="00FE1310">
        <w:rPr>
          <w:rFonts w:ascii="Times New Roman" w:hAnsi="Times New Roman"/>
          <w:sz w:val="24"/>
          <w:szCs w:val="24"/>
        </w:rPr>
        <w:tab/>
        <w:t xml:space="preserve">Защитные сооружения ГО. Определение, классификация, характеристика. 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48.</w:t>
      </w:r>
      <w:r w:rsidRPr="00FE1310">
        <w:rPr>
          <w:rFonts w:ascii="Times New Roman" w:hAnsi="Times New Roman"/>
          <w:sz w:val="24"/>
          <w:szCs w:val="24"/>
        </w:rPr>
        <w:tab/>
        <w:t>Эвакуация. Определение, организация, правила поведения.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49.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дыхания. Классификация и характеристика.</w:t>
      </w:r>
    </w:p>
    <w:p w:rsidR="00C82B1C" w:rsidRPr="00FE1310" w:rsidRDefault="00C82B1C" w:rsidP="00C82B1C">
      <w:pPr>
        <w:pStyle w:val="a7"/>
        <w:tabs>
          <w:tab w:val="left" w:pos="426"/>
        </w:tabs>
        <w:spacing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  <w:r w:rsidRPr="00FE1310">
        <w:rPr>
          <w:rFonts w:ascii="Times New Roman" w:hAnsi="Times New Roman"/>
          <w:sz w:val="24"/>
          <w:szCs w:val="24"/>
        </w:rPr>
        <w:t>50.</w:t>
      </w:r>
      <w:r w:rsidRPr="00FE1310">
        <w:rPr>
          <w:rFonts w:ascii="Times New Roman" w:hAnsi="Times New Roman"/>
          <w:sz w:val="24"/>
          <w:szCs w:val="24"/>
        </w:rPr>
        <w:tab/>
        <w:t>Средства индивидуальной защиты кожи. Классификация и характеристика.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реферата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Основные положения теории риска.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Правовые аспекты управления риском.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Демографические перспективы человеческого общества.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Методы и средства повышения безопасности и экологичности технических систем и технологических процессов.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Стратегия безопасной жизнедеятельности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lastRenderedPageBreak/>
        <w:t>Понятие о стрессе. Дистресс.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и уровни саморегуляции организма человека.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Физиологические механизмы обеспечения безопасности человека.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Основные способы и приемы психопрофилактики.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История становления и развития эргономики и ее роль в создании безопасных условий труда.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Биоритмология и безопасность в системе «человек-</w:t>
      </w:r>
      <w:r>
        <w:rPr>
          <w:rFonts w:ascii="Times New Roman" w:hAnsi="Times New Roman"/>
          <w:sz w:val="24"/>
          <w:szCs w:val="28"/>
        </w:rPr>
        <w:t>техника</w:t>
      </w:r>
      <w:r w:rsidRPr="004A6FA2">
        <w:rPr>
          <w:rFonts w:ascii="Times New Roman" w:hAnsi="Times New Roman"/>
          <w:sz w:val="24"/>
          <w:szCs w:val="28"/>
        </w:rPr>
        <w:t>-среда».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Мотивационно-психологические аспекты деятельности оператора.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Роль </w:t>
      </w:r>
      <w:r>
        <w:rPr>
          <w:rFonts w:ascii="Times New Roman" w:hAnsi="Times New Roman"/>
          <w:sz w:val="24"/>
          <w:szCs w:val="28"/>
        </w:rPr>
        <w:t>«</w:t>
      </w:r>
      <w:r w:rsidRPr="004A6FA2">
        <w:rPr>
          <w:rFonts w:ascii="Times New Roman" w:hAnsi="Times New Roman"/>
          <w:sz w:val="24"/>
          <w:szCs w:val="28"/>
        </w:rPr>
        <w:t>человеческого фактора</w:t>
      </w:r>
      <w:r>
        <w:rPr>
          <w:rFonts w:ascii="Times New Roman" w:hAnsi="Times New Roman"/>
          <w:sz w:val="24"/>
          <w:szCs w:val="28"/>
        </w:rPr>
        <w:t>»</w:t>
      </w:r>
      <w:r w:rsidRPr="004A6FA2">
        <w:rPr>
          <w:rFonts w:ascii="Times New Roman" w:hAnsi="Times New Roman"/>
          <w:sz w:val="24"/>
          <w:szCs w:val="28"/>
        </w:rPr>
        <w:t xml:space="preserve"> в системе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Экосистемы и основные экологические законы.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Биологическое многообразие как основа существования биосферы. 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Экологический кризис и пути выхода из него.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Проблемы безопасного и устойчивого развития цивилизации.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Глобальные проблемы утилизации отходов.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Экология среды обитания и здоровье населения.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Экологическая экспертиза как инструмент обеспечения безопасности.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Экономика природопользования.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Принципы охраны окружающей среды.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Ядерная энергетика и ее топливный цикл.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Радиация и медицина.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Острая лучевая болезнь человека.</w:t>
      </w:r>
    </w:p>
    <w:p w:rsidR="00C82B1C" w:rsidRPr="00BB03C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Отдаленные последствия воздействия ионизирующих излучений.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Прогнозирование стихийных бедствий.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Характеристика особо опасных эпидемий.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>Аварийно химически опасные вещества и защита от них.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Чрезвычайные ситуации техногенного характера, их прогнозирование и предупреждение.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Математическое моделирование чрезвычайных</w:t>
      </w:r>
      <w:r w:rsidRPr="004A6FA2">
        <w:rPr>
          <w:rFonts w:ascii="Times New Roman" w:hAnsi="Times New Roman"/>
          <w:sz w:val="24"/>
          <w:szCs w:val="28"/>
        </w:rPr>
        <w:t xml:space="preserve"> ситуаций как основа точного прогноза.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4A6FA2">
        <w:rPr>
          <w:rFonts w:ascii="Times New Roman" w:hAnsi="Times New Roman"/>
          <w:sz w:val="24"/>
          <w:szCs w:val="28"/>
        </w:rPr>
        <w:t xml:space="preserve">Управление риском и оптимизация затрат на снижение рисков. 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Защита населения в условиях чрезвычайных ситуаций.</w:t>
      </w:r>
    </w:p>
    <w:p w:rsidR="00C82B1C" w:rsidRPr="004A6FA2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средств индивидуальной защиты.</w:t>
      </w:r>
    </w:p>
    <w:p w:rsidR="00C82B1C" w:rsidRDefault="00C82B1C" w:rsidP="007A65E3">
      <w:pPr>
        <w:pStyle w:val="af5"/>
        <w:numPr>
          <w:ilvl w:val="0"/>
          <w:numId w:val="49"/>
        </w:numPr>
        <w:ind w:left="425" w:hanging="425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Классификация вредных веществ и их воздействие на организм.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Cs w:val="24"/>
        </w:rPr>
      </w:pPr>
    </w:p>
    <w:p w:rsidR="00C82B1C" w:rsidRPr="003C2979" w:rsidRDefault="00C82B1C" w:rsidP="00C82B1C">
      <w:pPr>
        <w:autoSpaceDE w:val="0"/>
        <w:autoSpaceDN w:val="0"/>
        <w:adjustRightInd w:val="0"/>
        <w:rPr>
          <w:bCs/>
          <w:szCs w:val="24"/>
          <w:u w:val="single"/>
        </w:rPr>
      </w:pPr>
      <w:r w:rsidRPr="003C2979">
        <w:rPr>
          <w:bCs/>
          <w:szCs w:val="24"/>
          <w:u w:val="single"/>
        </w:rPr>
        <w:t>Примерные темы для доклада-презентации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Воздействие вибраций на человека и техносферу. Нормирование вибраций, вибрационная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вибрации: основные методы защиты и принцип снижения вибрации. Индивидуальные средства виброзащиты.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Действие акустических колебаний - шума на человека, физиологическое и психологическое воздействие.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Влияние шума на работоспособность человека и его производительность труда. Источники акустических колебаний (шума) в техносфере - их основные характеристики и уровни.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Воздействие электромагнитных полей на человека. Методы и средства защиты от воздействия ЭМП и ЭМИ. Заболевания, связанные с воздействием электромагнитных полей.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Основные источники электромагнитных полей в техносфере. Использование электромагнитных излучений в информационных и медицинских технологиях.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Инфракрасное (тепловое) излучение. Характеристики теплового излучения и воздействие теплоты на человека. Источники инфракрасного (теплового) излучения в техносфере.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инфракрасного (теплового) излучения. Теплоизоляция, экранирование - типы теплозащитных экранов.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Использование лазерного излучения в культурно-зрелищных мероприятиях, информационных и медицинских технологиях. Общие принципы защиты от лазерного </w:t>
      </w:r>
      <w:r w:rsidRPr="00FE1310">
        <w:rPr>
          <w:rFonts w:ascii="Times New Roman" w:hAnsi="Times New Roman"/>
          <w:sz w:val="24"/>
        </w:rPr>
        <w:lastRenderedPageBreak/>
        <w:t>излучения.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Ультрафиолетовое излучение. Действие излучения на человека. Безопасные уровни воздействия. Источники ультрафиолетового излучения в биосфере и техносфере.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Природа и виды ионизирующего излучения. Воздействие ионизирующих излучений на человека и природу. Лучевая болезнь.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Электрический ток. Виды электрических сетей, параметры электрического тока и источники электроопасности. Напряжение прикосновения, напряжение шага.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Воздействие электрического тока на человека: виды воздействия, параметры, определяющие тяжесть поражения электрическим током, пути протекания тока через тело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Информационная защита. Основные методы обеспечения психологической и эмоциональной устойчивости при восприятии информационных потоков.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химических и биологических негативных факторов. Общие задачи и методы защиты.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Опасные вещества и средства бытовой химии.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загрязнения воздушной среды. Вентиляция: системы вентиляции и их классификация. Очистка от вредных веществ атмосферы и воздуха рабочей зоны.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 xml:space="preserve">Рассеивание и разбавление вредных выбросов и сбросов. Понятие предельно допустимых и временно согласованных выбросов и сбросов. 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очистки и обеззараживания питьевой воды. Достоинства и недостатки методов, особенности применения.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Методы утилизации и переработки антропогенных и техногенных отходов. Классификация отходов. Сбор и сортировка отходов. Современные методы утилизации и захоронения отходов.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статического электричества.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Защита от механического травмирования. Оградительные устройства, предохранительные и блокирующие устройства, устройства аварийного отключения, ограничительные устройства, тормозные устройства, устройства контроля и сигнализации, дистанционное управление.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Обеспечение безопасности систем под давлением. Предохранительные устройства и системы, маркировка и окраска сосудов и баллонов.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Микроклимат помещений. Механизм теплообмена между человеком и окружающей средой. Климатические параметры, влияющие на теплообмен.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Взаимосвязь климатических условий со здоровьем и работоспособностью человека. Терморегуляция организма человека.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Гигиеническое нормирование параметров микроклимата. Методы обеспечения комфортных климатических условий в помещениях.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Освещение и световая среда в помещении. Влияние световой среды помещения на самочувствие и работоспособность человека. Факторы, определяющие зрительный и психологический комфорт.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Цветовая среда: влияние цветовой среды на работоспособность, утомляемость, особенности формирования цветового интерьера для выполнения различных видов работ и отдыха.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процессы: память, внимание, восприятие, мышление, чувства, эмоции, настроение, воля, мотивация,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свойства, характер, темперамент, психологические и соционические типы людей, и их связь с безопасностью.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Психические состояния: длительные, временные, периодические. Чрезмерные формы психического напряжения.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Основные психологические причины ошибок и создания опасных ситуаций. Особенности групповой психологии.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Виды и условия трудовой деятельности. Классификация условий. Особенности работы во вредных условиях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lastRenderedPageBreak/>
        <w:t>Эргономические основы безопасности. Эргономика как наука о правильной организации человеческой деятельности.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Система «человек — машина — среда». Антропометрическая, сенсомоторная, энергетическая, биомеханическая и психофизиологическая совместимость человека и машины.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Требования к организации рабочего места оператора. Группы по видам трудовой деятельности, связанные с использованием компьютеров.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Техническая эстетика. Требования к организации рабочего места пользователя компьютера и офисной техники.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rFonts w:ascii="Times New Roman" w:hAnsi="Times New Roman"/>
          <w:sz w:val="24"/>
        </w:rPr>
      </w:pPr>
      <w:r w:rsidRPr="00FE1310">
        <w:rPr>
          <w:rFonts w:ascii="Times New Roman" w:hAnsi="Times New Roman"/>
          <w:sz w:val="24"/>
        </w:rPr>
        <w:t>Служба охраны труда на предприятии. Документация по охране труда.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Обучение охране труда. Аттестация рабочих мест. Расследование несчастных случаев.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Геофизические (эндогенные) ЧС: землетрясения, извержения вулканов.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Геологические (экзогенные) ЧС: Оползни, обвалы и осыпи, сели, лавины. Общая характеристика, причины возникновения, локализация, поражающие факторы,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Природные пожары: лесные пожары, торфяные пожары, степные пожары. Классификация причины возникновения, поражающие факторы, последствия, меры безопасности и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Ветровые (метеорологические) ЧС: ураганы и тайфуны, бури, смерчи. Общая характеристика, локализация, поражающие факторы и последствия, предсказания и прогноз,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Морские гидросферные ЧС. Цунами, сильные волнение и колебание уровня моря. Общая характеристика, пространственное распространение, поражающие факторы, последствия, прогноз, защитные и профилактические мероприятия, правила поведения.</w:t>
      </w:r>
    </w:p>
    <w:p w:rsidR="00C82B1C" w:rsidRPr="00FE1310" w:rsidRDefault="00C82B1C" w:rsidP="007A65E3">
      <w:pPr>
        <w:pStyle w:val="a7"/>
        <w:widowControl w:val="0"/>
        <w:numPr>
          <w:ilvl w:val="0"/>
          <w:numId w:val="50"/>
        </w:numPr>
        <w:autoSpaceDE w:val="0"/>
        <w:autoSpaceDN w:val="0"/>
        <w:adjustRightInd w:val="0"/>
        <w:spacing w:line="240" w:lineRule="auto"/>
        <w:ind w:left="425" w:hanging="425"/>
        <w:rPr>
          <w:sz w:val="24"/>
        </w:rPr>
      </w:pPr>
      <w:r w:rsidRPr="00FE1310">
        <w:rPr>
          <w:rFonts w:ascii="Times New Roman" w:hAnsi="Times New Roman"/>
          <w:sz w:val="24"/>
        </w:rPr>
        <w:t>Гидросферные ЧС на суше (гидрологические ЧС). Виды, характеристика, причины возникновения, локализация, поражающие факторы, последствия, правила поведения.</w:t>
      </w:r>
    </w:p>
    <w:p w:rsidR="00C82B1C" w:rsidRPr="003C2979" w:rsidRDefault="00C82B1C" w:rsidP="00C82B1C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C82B1C" w:rsidRPr="003C2979" w:rsidRDefault="00C82B1C" w:rsidP="00C82B1C">
      <w:pPr>
        <w:rPr>
          <w:b/>
          <w:szCs w:val="24"/>
        </w:rPr>
      </w:pPr>
      <w:r w:rsidRPr="003C2979">
        <w:rPr>
          <w:b/>
          <w:szCs w:val="24"/>
        </w:rPr>
        <w:t>7. Учебно-методическое и информационное обеспечение дисциплины</w:t>
      </w: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а) основная литература.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bCs/>
          <w:szCs w:val="24"/>
        </w:rPr>
        <w:t>Акимова Т.А</w:t>
      </w:r>
      <w:r w:rsidRPr="00E842CA">
        <w:rPr>
          <w:szCs w:val="24"/>
        </w:rPr>
        <w:t>, </w:t>
      </w:r>
      <w:r w:rsidRPr="00E842CA">
        <w:rPr>
          <w:bCs/>
          <w:szCs w:val="24"/>
        </w:rPr>
        <w:t>Кузьмин А.П</w:t>
      </w:r>
      <w:r w:rsidRPr="00E842CA">
        <w:rPr>
          <w:szCs w:val="24"/>
        </w:rPr>
        <w:t>, </w:t>
      </w:r>
      <w:r w:rsidRPr="00E842CA">
        <w:rPr>
          <w:bCs/>
          <w:szCs w:val="24"/>
        </w:rPr>
        <w:t>Хаскин В.В.</w:t>
      </w:r>
      <w:r w:rsidRPr="00E842CA">
        <w:rPr>
          <w:szCs w:val="24"/>
        </w:rPr>
        <w:t xml:space="preserve"> </w:t>
      </w:r>
      <w:r w:rsidRPr="00E842CA">
        <w:rPr>
          <w:bCs/>
          <w:szCs w:val="24"/>
        </w:rPr>
        <w:t>Экология</w:t>
      </w:r>
      <w:r w:rsidRPr="00E842CA">
        <w:rPr>
          <w:szCs w:val="24"/>
        </w:rPr>
        <w:t> - </w:t>
      </w:r>
      <w:r w:rsidRPr="00E842CA">
        <w:rPr>
          <w:bCs/>
          <w:szCs w:val="24"/>
        </w:rPr>
        <w:t>Природа-Человек-Техника.</w:t>
      </w:r>
      <w:r w:rsidRPr="00E842CA">
        <w:rPr>
          <w:szCs w:val="24"/>
        </w:rPr>
        <w:t xml:space="preserve"> М.: «Юнити-Дана», 2001.- 650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 Учебное пособие/ Под ред. В.А. Басурова. - Нижний Новгород: Нижегородский госуниверситет, 2013. - 186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жизнедеятельности: учебное пособие/ авт.-сост. Е.А. Калюжный, С.В. Михайлова, С.Г. Напреев и др. - Арзамас: АГПИ, 2012. - 316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 с основами экологии и охраны природы. / Под ред. Д.Б. Гелашвили. Ч. 1, 2. Учебное пособие. – Н. Новгород: Изд-во ННГУ,1996.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</w:t>
      </w:r>
      <w:r w:rsidR="00E65DCD">
        <w:rPr>
          <w:szCs w:val="24"/>
        </w:rPr>
        <w:t xml:space="preserve"> Учебник / Под ред. С.В. Белова М.: Высшая школа. 2004.</w:t>
      </w:r>
      <w:r w:rsidRPr="00E842CA">
        <w:rPr>
          <w:szCs w:val="24"/>
        </w:rPr>
        <w:t xml:space="preserve"> 447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Безопасность жизнедеятельности: Учебник / Под ред. Э.А. Арустамова.– М.: ИД «Дашков и К </w:t>
      </w:r>
      <w:r w:rsidRPr="00E842CA">
        <w:rPr>
          <w:szCs w:val="24"/>
          <w:vertAlign w:val="superscript"/>
        </w:rPr>
        <w:t>0</w:t>
      </w:r>
      <w:r w:rsidRPr="00E842CA">
        <w:rPr>
          <w:szCs w:val="24"/>
        </w:rPr>
        <w:t xml:space="preserve">», 2007. – 420 </w:t>
      </w:r>
      <w:r w:rsidRPr="00E842CA">
        <w:rPr>
          <w:szCs w:val="24"/>
          <w:lang w:val="en-US"/>
        </w:rPr>
        <w:t>c</w:t>
      </w:r>
      <w:r w:rsidRPr="00E842CA">
        <w:rPr>
          <w:szCs w:val="24"/>
        </w:rPr>
        <w:t>.</w:t>
      </w:r>
      <w:r w:rsidRPr="00E842CA">
        <w:rPr>
          <w:bCs/>
          <w:szCs w:val="24"/>
        </w:rPr>
        <w:t xml:space="preserve"> 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Безопасность жизнедеятельности. Учебник / Под ред. Л.А.Ми</w:t>
      </w:r>
      <w:r w:rsidR="00E65DCD">
        <w:rPr>
          <w:szCs w:val="24"/>
        </w:rPr>
        <w:t xml:space="preserve">хайлов СПб.: Питер. 2008. </w:t>
      </w:r>
      <w:r w:rsidRPr="00E842CA">
        <w:rPr>
          <w:szCs w:val="24"/>
        </w:rPr>
        <w:t>461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Кукин П.П. и др. Безопасность жизнедеятельности. Безопасность технологических процессов и производств. – М.: Высшая школа, 2002. – 319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Меньшиков В.В. Безопасность жизнедеятельности. Безопасность и экологичность технических систем: Учебное пособие. – М.: Изд-во МГУ, 2003. – 256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Русак О.Н., Малаян К.Р., Занько Н.Г. Безопасность жизнедеятельности: Учебное пособие / Под ред. О.Н. Русака. – СПб.: Изд-во «Лань», 2002. – 448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t>Хван Т.А. и др. Безопасность жизнедеятельности. – Ростов-наДону: Феникс, 2001. – 349 с.</w:t>
      </w:r>
    </w:p>
    <w:p w:rsidR="00C82B1C" w:rsidRPr="00E842CA" w:rsidRDefault="00C82B1C" w:rsidP="007A65E3">
      <w:pPr>
        <w:numPr>
          <w:ilvl w:val="0"/>
          <w:numId w:val="48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Шилов И.А. Экология. – М: Высшая школа, 2000. – 512 с.</w:t>
      </w:r>
    </w:p>
    <w:p w:rsidR="00C82B1C" w:rsidRDefault="00C82B1C" w:rsidP="00C82B1C">
      <w:pPr>
        <w:ind w:right="-2"/>
        <w:rPr>
          <w:sz w:val="28"/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>б) дополнительная литература: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Акимов В.А. </w:t>
      </w:r>
      <w:r w:rsidRPr="00E842CA">
        <w:rPr>
          <w:szCs w:val="24"/>
        </w:rPr>
        <w:t>Безопасность жизнедеятельности. Безопасность в чрезвычайных ситуациях природного и техногенного характера: Учебное пособие / В.А. Акимов, Ю.Л. Воробьев, М.И. Фалеев и др. Издание 2-е, переработанное — М.: Высшая школа, 2007. —592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Анализ оценки рисков производственной деятельности. </w:t>
      </w:r>
      <w:r w:rsidRPr="00E842CA">
        <w:rPr>
          <w:szCs w:val="24"/>
        </w:rPr>
        <w:t>Учебное пособие / П.П.Кукин, В.Н. Шлыков, Н.Л. Пономарев, Н.И. Сердюк. — М.: Высшая школа, 2007. — 328с: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iCs/>
          <w:szCs w:val="24"/>
        </w:rPr>
        <w:t xml:space="preserve">Арский Ю.М., Данилов-Данильян В.И., Залиханов М.Ч., Кондратьев К.Я., Котляков В.М., Лосев К.С. </w:t>
      </w:r>
      <w:r w:rsidRPr="00E842CA">
        <w:rPr>
          <w:szCs w:val="24"/>
        </w:rPr>
        <w:t>Экологические проблемы: что происходит, кто виноват и что делать?: Учеб. пособие / Под ред. проф. В.И. Данилова-Данильяна. – М.: Изд-во МНЭПУ, 1997. – 264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Башкин В.Н. </w:t>
      </w:r>
      <w:r w:rsidRPr="00E842CA">
        <w:rPr>
          <w:szCs w:val="24"/>
        </w:rPr>
        <w:t>Экологические риски: расчет, управление, страхование: Учебное пособие / В.Н. Башкин. — М.: Высшая школа, 2007. — 360 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Глебова Е.В. </w:t>
      </w:r>
      <w:r w:rsidRPr="00E842CA">
        <w:rPr>
          <w:szCs w:val="24"/>
        </w:rPr>
        <w:t>Производственная санитария и гигиена труда: Учебное пособие для вузов / Е.В. Глебова. - 2-е издание</w:t>
      </w:r>
      <w:r w:rsidR="00E65DCD">
        <w:rPr>
          <w:szCs w:val="24"/>
        </w:rPr>
        <w:t>, переработанное и дополненное М: Высшая школа, 2007. 382 с: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Гостюшин А. Энциклопедия экстремальных ситуаций. – М.: Зеркало, 1994. – 251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Девисилов В.А. </w:t>
      </w:r>
      <w:r w:rsidRPr="00E842CA">
        <w:rPr>
          <w:szCs w:val="24"/>
        </w:rPr>
        <w:t>Охрана труда: учебник / В.А. Девисилов. – 4-е изд., перераб. и доп. – М.: ФОРУМ, 2009. -496 с.: ил. – (Профессиональное образование).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Добротина Н.А. Биология человека, экология и здоровье (антропологическая валеология). Учебное пособие. – Н</w:t>
      </w:r>
      <w:r w:rsidR="00E65DCD">
        <w:rPr>
          <w:szCs w:val="24"/>
        </w:rPr>
        <w:t>. Новгород: Изд-во ННГУ, 1999.</w:t>
      </w:r>
      <w:r w:rsidRPr="00E842CA">
        <w:rPr>
          <w:szCs w:val="24"/>
        </w:rPr>
        <w:t xml:space="preserve"> 247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Занько Н.Г., Ретнев В.М. Медико-биологические основы безопасности жизнедеятельности. Учебник. – М, 2004. – 288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Защита населения и территорий от чрезвычайных ситуаций / С.А. Буланенков, С.И. Воронов, П.П. Губченко и др.; Под общ. ред. М.И. Фалеева. Калуга: Облиздат, 2001. 480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Вернадский В.И. Живое вещество и биосфера. – М: Наука, 1994. – 672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 xml:space="preserve">А.С.Гришин, В.Н. Новиков. Экологическая </w:t>
      </w:r>
      <w:r w:rsidR="00E65DCD">
        <w:rPr>
          <w:szCs w:val="24"/>
        </w:rPr>
        <w:t>безопасность. Учебное пособие. М., 2000.</w:t>
      </w:r>
      <w:r w:rsidRPr="00E842CA">
        <w:rPr>
          <w:szCs w:val="24"/>
        </w:rPr>
        <w:t xml:space="preserve"> 376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Измалков, В.И., Измалков А.В. Техногенная и экологическая безопасность и управление риском. – СПб: НИЦЭБ РАН, 1998. – 358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Каммерер Ю.Ю., Харкевич А.Е. Аварийные работы в очаге поражения /Под. ред.  Б.П. Иванова. – М.: Энергоатомиздат,1991. – 280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Климов Е.А. Введение в психологию труда.</w:t>
      </w:r>
      <w:r w:rsidRPr="00E842CA">
        <w:rPr>
          <w:szCs w:val="24"/>
        </w:rPr>
        <w:t xml:space="preserve"> –</w:t>
      </w:r>
      <w:r w:rsidRPr="00E842CA">
        <w:rPr>
          <w:bCs/>
          <w:szCs w:val="24"/>
        </w:rPr>
        <w:t xml:space="preserve"> </w:t>
      </w:r>
      <w:r w:rsidRPr="00E842CA">
        <w:rPr>
          <w:szCs w:val="24"/>
        </w:rPr>
        <w:t>М.: 1998. – 325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Кукин П.П. и др. </w:t>
      </w:r>
      <w:r w:rsidRPr="00E842CA">
        <w:rPr>
          <w:szCs w:val="24"/>
        </w:rPr>
        <w:t xml:space="preserve">Основы токсикологии: Учебное пособие / П.П. Кукин, Н.Л. Пономарев, К.Р. Таранцева и </w:t>
      </w:r>
      <w:r w:rsidR="00E65DCD">
        <w:rPr>
          <w:szCs w:val="24"/>
        </w:rPr>
        <w:t xml:space="preserve">др. М.: Высшая школа, 2008. </w:t>
      </w:r>
      <w:r w:rsidRPr="00E842CA">
        <w:rPr>
          <w:szCs w:val="24"/>
        </w:rPr>
        <w:t>279с: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Кулаков В.А. Защита населе</w:t>
      </w:r>
      <w:r w:rsidR="00E65DCD">
        <w:rPr>
          <w:szCs w:val="24"/>
        </w:rPr>
        <w:t xml:space="preserve">ния в чрезвычайных ситуациях. СПб.: СПбГТУ, 1997. </w:t>
      </w:r>
      <w:r w:rsidRPr="00E842CA">
        <w:rPr>
          <w:szCs w:val="24"/>
        </w:rPr>
        <w:t xml:space="preserve"> 236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Ложкин Г.В., Повякель Н.И. Практическая психология в системах «человек-техника»: Учебное пособие. – Киев.: МАУП, 2003. – 296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Марищук В.Л., Евдокимов В.И. Поведение и саморегуляция человека в условиях стресса. – СПб., 2001. – 123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Опасные ситуации техногенного характера и защита от них. Учебник для вузов / Б.С. Мастрюков.- М.: Академия, 2009. – 320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 xml:space="preserve">Мастрюков Б.С. </w:t>
      </w:r>
      <w:r w:rsidRPr="00E842CA">
        <w:rPr>
          <w:szCs w:val="24"/>
        </w:rPr>
        <w:t>Безопасность в чрезвычайных ситуациях. Изд. 5-е</w:t>
      </w:r>
      <w:r w:rsidR="0039318E">
        <w:rPr>
          <w:szCs w:val="24"/>
        </w:rPr>
        <w:t>, перераб. - М.:Академия, 2008.</w:t>
      </w:r>
      <w:r w:rsidRPr="00E842CA">
        <w:rPr>
          <w:szCs w:val="24"/>
        </w:rPr>
        <w:t xml:space="preserve"> 334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Розенберг Г.С., Мозговой Д.П., Гелашвили Д.Б. Экология. Элементы теоретических конструкций современной экологии. Учебное пособие. – Самара: Самарский научный центр РАН, 1999. – 396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Меньшиков В.В., Швыряев И.А. Проблемы анализа риска для населения и окружающей среды при загрязнении атмосферного воздуха. – М.: Изд-во МГУ, 2004. – 202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iCs/>
          <w:szCs w:val="24"/>
        </w:rPr>
        <w:t xml:space="preserve">Peймерс Н.Ф. </w:t>
      </w:r>
      <w:r w:rsidRPr="00E842CA">
        <w:rPr>
          <w:szCs w:val="24"/>
        </w:rPr>
        <w:t>Экология (теории, законы, правила, принципы и гипотезы). – М.: Изд-во журнала "Россия молодая", 1994. – 670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Селье Г. Стресс без дистресса. – М.: Прогресс,1982. – 190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Старков В.Д., Мигунов В.И. Радиационная экология. Тюмень: ФГУ ИПП «Тюмень», 2003. 304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lastRenderedPageBreak/>
        <w:t>Тарасов В.В. Основы защиты населения и территорий в чрезвычайных ситуациях. Учебное пособие. М.: Изд-во МГУ, 1998. – 195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Холл Э.Дж. Радиация и жизнь. – М: Медицина, 1989. – 256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Человеческий фактор / Под ред. Г. Салвенди. Пер. с английского под ред. В.П. Зинченко и В.М. Мунипова. В 6 томах. – М.: «Мир», 1992.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bCs/>
          <w:szCs w:val="24"/>
        </w:rPr>
        <w:t>Человеческий фактор в обеспечении безопасности и охраны труда</w:t>
      </w:r>
      <w:r w:rsidRPr="00E842CA">
        <w:rPr>
          <w:szCs w:val="24"/>
        </w:rPr>
        <w:t>: Учебное пособие / П.П. Кукин, Н.Л. Поно</w:t>
      </w:r>
      <w:r w:rsidR="00E65DCD">
        <w:rPr>
          <w:szCs w:val="24"/>
        </w:rPr>
        <w:t>марев, В.М. Попов, Н.И. Сердюк. М.: Высшая школа, 2008.</w:t>
      </w:r>
      <w:r w:rsidRPr="00E842CA">
        <w:rPr>
          <w:szCs w:val="24"/>
        </w:rPr>
        <w:t xml:space="preserve"> 317 с.: ил.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Экология. Юридический энциклопедический словарь. / Под ред. С.А. Боголюбова. – М: Изд-во НОРМА, 2000. – 448 с.</w:t>
      </w:r>
    </w:p>
    <w:p w:rsidR="00C82B1C" w:rsidRPr="00E842CA" w:rsidRDefault="00C82B1C" w:rsidP="007A65E3">
      <w:pPr>
        <w:numPr>
          <w:ilvl w:val="0"/>
          <w:numId w:val="55"/>
        </w:numPr>
        <w:ind w:left="357" w:hanging="357"/>
        <w:rPr>
          <w:szCs w:val="24"/>
        </w:rPr>
      </w:pPr>
      <w:r w:rsidRPr="00E842CA">
        <w:rPr>
          <w:szCs w:val="24"/>
        </w:rPr>
        <w:t>Эргономика / Под ред. Н.С. Адамчука. – М., 2001. – 217 с.</w:t>
      </w:r>
    </w:p>
    <w:p w:rsidR="00C82B1C" w:rsidRPr="003C2979" w:rsidRDefault="00C82B1C" w:rsidP="00C82B1C">
      <w:pPr>
        <w:ind w:left="659" w:right="-2"/>
        <w:rPr>
          <w:szCs w:val="24"/>
        </w:rPr>
      </w:pPr>
    </w:p>
    <w:p w:rsidR="00C82B1C" w:rsidRPr="003C2979" w:rsidRDefault="00C82B1C" w:rsidP="00C82B1C">
      <w:pPr>
        <w:ind w:right="-2"/>
        <w:rPr>
          <w:szCs w:val="24"/>
        </w:rPr>
      </w:pPr>
      <w:r w:rsidRPr="003C2979">
        <w:rPr>
          <w:szCs w:val="24"/>
        </w:rPr>
        <w:t xml:space="preserve">в) программное обеспечение и Интернет-ресурсы </w:t>
      </w:r>
    </w:p>
    <w:p w:rsidR="00C82B1C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szCs w:val="24"/>
        </w:rPr>
        <w:t>Операционные системы Windows, стандартные офисные программы.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фициальный сайт МЧС РФ </w:t>
      </w:r>
      <w:r>
        <w:rPr>
          <w:szCs w:val="24"/>
        </w:rPr>
        <w:t xml:space="preserve">– </w:t>
      </w:r>
      <w:hyperlink r:id="rId7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mchs</w:t>
        </w:r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gov</w:t>
        </w:r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О</w:t>
      </w:r>
      <w:r w:rsidRPr="00E842CA">
        <w:rPr>
          <w:szCs w:val="24"/>
        </w:rPr>
        <w:t xml:space="preserve">сновные ГОСТы </w:t>
      </w:r>
      <w:r>
        <w:rPr>
          <w:szCs w:val="24"/>
        </w:rPr>
        <w:t xml:space="preserve">– </w:t>
      </w:r>
      <w:hyperlink r:id="rId8" w:history="1">
        <w:r w:rsidRPr="00E842CA">
          <w:rPr>
            <w:rStyle w:val="a3"/>
            <w:szCs w:val="24"/>
          </w:rPr>
          <w:t>http://gost.ru/wps/portal/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С</w:t>
      </w:r>
      <w:r w:rsidRPr="00E842CA">
        <w:rPr>
          <w:szCs w:val="24"/>
        </w:rPr>
        <w:t xml:space="preserve">айт министерства  природных ресурсов и экологии РФ </w:t>
      </w:r>
      <w:r>
        <w:rPr>
          <w:szCs w:val="24"/>
        </w:rPr>
        <w:t xml:space="preserve">– </w:t>
      </w:r>
      <w:hyperlink r:id="rId9" w:history="1">
        <w:r w:rsidRPr="00E842CA">
          <w:rPr>
            <w:rStyle w:val="a3"/>
            <w:szCs w:val="24"/>
            <w:lang w:val="en-US"/>
          </w:rPr>
          <w:t>www</w:t>
        </w:r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mnr</w:t>
        </w:r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gov</w:t>
        </w:r>
        <w:r w:rsidRPr="00E842CA">
          <w:rPr>
            <w:rStyle w:val="a3"/>
            <w:szCs w:val="24"/>
          </w:rPr>
          <w:t>.</w:t>
        </w:r>
        <w:r w:rsidRPr="00E842CA">
          <w:rPr>
            <w:rStyle w:val="a3"/>
            <w:szCs w:val="24"/>
            <w:lang w:val="en-US"/>
          </w:rPr>
          <w:t>ru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Н</w:t>
      </w:r>
      <w:r w:rsidRPr="00E842CA">
        <w:rPr>
          <w:szCs w:val="24"/>
        </w:rPr>
        <w:t>аучно-практический и учебно-методический журнал "Безопасность жизнедеятельности"</w:t>
      </w:r>
      <w:r>
        <w:rPr>
          <w:szCs w:val="24"/>
        </w:rPr>
        <w:t xml:space="preserve"> - </w:t>
      </w:r>
      <w:hyperlink r:id="rId10" w:history="1">
        <w:r w:rsidRPr="00E842CA">
          <w:rPr>
            <w:rStyle w:val="a3"/>
            <w:szCs w:val="24"/>
          </w:rPr>
          <w:t>http://novtex.ru/bjd/</w:t>
        </w:r>
      </w:hyperlink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>
        <w:rPr>
          <w:szCs w:val="24"/>
        </w:rPr>
        <w:t>Ж</w:t>
      </w:r>
      <w:r w:rsidRPr="00E842CA">
        <w:rPr>
          <w:szCs w:val="24"/>
        </w:rPr>
        <w:t>урнал "Гражданская защита", центральное издание МЧС</w:t>
      </w:r>
      <w:r>
        <w:rPr>
          <w:szCs w:val="24"/>
        </w:rPr>
        <w:t xml:space="preserve"> –</w:t>
      </w:r>
      <w:r w:rsidRPr="00E842CA">
        <w:rPr>
          <w:szCs w:val="24"/>
        </w:rPr>
        <w:t xml:space="preserve"> </w:t>
      </w:r>
      <w:hyperlink r:id="rId11" w:history="1">
        <w:r w:rsidRPr="00E842CA">
          <w:rPr>
            <w:rStyle w:val="a3"/>
            <w:szCs w:val="24"/>
          </w:rPr>
          <w:t>http://gz.mchsmedia.ru</w:t>
        </w:r>
      </w:hyperlink>
      <w:r w:rsidRPr="00E842CA">
        <w:rPr>
          <w:szCs w:val="24"/>
        </w:rPr>
        <w:t xml:space="preserve">/ </w:t>
      </w:r>
    </w:p>
    <w:p w:rsidR="00C82B1C" w:rsidRPr="00E842CA" w:rsidRDefault="00C82B1C" w:rsidP="007A65E3">
      <w:pPr>
        <w:numPr>
          <w:ilvl w:val="0"/>
          <w:numId w:val="57"/>
        </w:numPr>
        <w:ind w:left="357" w:hanging="357"/>
        <w:jc w:val="left"/>
        <w:rPr>
          <w:szCs w:val="24"/>
        </w:rPr>
      </w:pPr>
      <w:r w:rsidRPr="00E842CA">
        <w:rPr>
          <w:bCs/>
          <w:szCs w:val="24"/>
        </w:rPr>
        <w:t>Учебно-методический центр по ГОЧС Нижегородской области</w:t>
      </w:r>
      <w:r>
        <w:rPr>
          <w:bCs/>
          <w:szCs w:val="24"/>
        </w:rPr>
        <w:t xml:space="preserve"> </w:t>
      </w:r>
      <w:r>
        <w:rPr>
          <w:szCs w:val="24"/>
        </w:rPr>
        <w:t>-</w:t>
      </w:r>
      <w:hyperlink r:id="rId12" w:history="1">
        <w:r w:rsidRPr="00E842CA">
          <w:rPr>
            <w:rStyle w:val="a3"/>
            <w:bCs/>
            <w:szCs w:val="24"/>
          </w:rPr>
          <w:t>http://www.emercomcenter.ru/</w:t>
        </w:r>
      </w:hyperlink>
    </w:p>
    <w:p w:rsidR="00C82B1C" w:rsidRPr="003C2979" w:rsidRDefault="00C82B1C" w:rsidP="00C82B1C">
      <w:pPr>
        <w:ind w:right="-2"/>
        <w:rPr>
          <w:szCs w:val="24"/>
        </w:rPr>
      </w:pPr>
    </w:p>
    <w:p w:rsidR="00C82B1C" w:rsidRPr="003C2979" w:rsidRDefault="00C82B1C" w:rsidP="00C82B1C">
      <w:pPr>
        <w:ind w:right="-2"/>
        <w:contextualSpacing/>
        <w:rPr>
          <w:b/>
          <w:szCs w:val="24"/>
        </w:rPr>
      </w:pPr>
      <w:r w:rsidRPr="003C2979">
        <w:rPr>
          <w:b/>
          <w:szCs w:val="24"/>
        </w:rPr>
        <w:t>8. Материально-техническое обеспечение дисциплины: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специализированная учебная аудитория "Безопасность жизнедеятельности", оборудованная информационными стендами и мультимедийным проектором;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типовая лаборатория "БЖ" с установками и стендами "Защита от вибрации",  "Защита от СВЧ - излучения", "Методы очистки воды" и др.;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мини-экспресс лаборатория "Пчелка-Р";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радиометры и дозиметры ДП-5В, "Белла", "Эксперт" и др.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 w:rsidRPr="00E842CA">
        <w:rPr>
          <w:szCs w:val="24"/>
        </w:rPr>
        <w:t>средства индивидуальной защиты органов дыхания и кожи: ГП-5, ГП-7, ОЗК и др.;</w:t>
      </w:r>
    </w:p>
    <w:p w:rsidR="00C82B1C" w:rsidRDefault="00C82B1C" w:rsidP="007A65E3">
      <w:pPr>
        <w:numPr>
          <w:ilvl w:val="0"/>
          <w:numId w:val="56"/>
        </w:numPr>
        <w:ind w:left="357" w:hanging="357"/>
        <w:contextualSpacing/>
        <w:rPr>
          <w:szCs w:val="24"/>
        </w:rPr>
      </w:pPr>
      <w:r>
        <w:rPr>
          <w:szCs w:val="24"/>
        </w:rPr>
        <w:t>тренажер сердечно-</w:t>
      </w:r>
      <w:r w:rsidRPr="00E842CA">
        <w:rPr>
          <w:szCs w:val="24"/>
        </w:rPr>
        <w:t xml:space="preserve">легочной и мозговой реанимации, пружинно - механический, с индикацией правильности выполнения действий, настенным табло и тестовыми режимами </w:t>
      </w:r>
    </w:p>
    <w:p w:rsidR="00C82B1C" w:rsidRPr="00E842CA" w:rsidRDefault="00C82B1C" w:rsidP="007A65E3">
      <w:pPr>
        <w:numPr>
          <w:ilvl w:val="0"/>
          <w:numId w:val="56"/>
        </w:numPr>
        <w:ind w:left="357" w:hanging="357"/>
        <w:contextualSpacing/>
        <w:rPr>
          <w:sz w:val="20"/>
        </w:rPr>
      </w:pPr>
      <w:r w:rsidRPr="00E842CA">
        <w:rPr>
          <w:szCs w:val="24"/>
        </w:rPr>
        <w:t>«Максим III».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rPr>
          <w:szCs w:val="24"/>
        </w:rPr>
      </w:pPr>
      <w:r w:rsidRPr="0082601A">
        <w:rPr>
          <w:szCs w:val="24"/>
        </w:rPr>
        <w:t>Программа составлена в соответствии с требованиями ФГОС ВО и ОПОП по направлению подготовки</w:t>
      </w:r>
      <w:r>
        <w:rPr>
          <w:szCs w:val="24"/>
        </w:rPr>
        <w:t xml:space="preserve"> 03</w:t>
      </w:r>
      <w:r w:rsidRPr="0082601A">
        <w:rPr>
          <w:szCs w:val="24"/>
        </w:rPr>
        <w:t xml:space="preserve">.03.02 </w:t>
      </w:r>
      <w:r>
        <w:rPr>
          <w:szCs w:val="24"/>
        </w:rPr>
        <w:t>Физика (профиль «Физика спроектированных материалов: металлы, сплавы, керамики)</w:t>
      </w:r>
    </w:p>
    <w:p w:rsidR="00C82B1C" w:rsidRPr="003C2979" w:rsidRDefault="00C82B1C" w:rsidP="00C82B1C">
      <w:pPr>
        <w:rPr>
          <w:szCs w:val="24"/>
        </w:rPr>
      </w:pP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Авторы</w:t>
      </w:r>
      <w:r w:rsidR="003E4267">
        <w:rPr>
          <w:szCs w:val="24"/>
        </w:rPr>
        <w:t>:</w:t>
      </w:r>
      <w:r w:rsidRPr="003C2979">
        <w:rPr>
          <w:szCs w:val="24"/>
        </w:rPr>
        <w:t xml:space="preserve"> Басуров В.А.</w:t>
      </w:r>
      <w:r>
        <w:rPr>
          <w:szCs w:val="24"/>
        </w:rPr>
        <w:t xml:space="preserve">, </w:t>
      </w:r>
      <w:r w:rsidRPr="003C2979">
        <w:rPr>
          <w:szCs w:val="24"/>
        </w:rPr>
        <w:t>Кудрин И.А.</w:t>
      </w:r>
    </w:p>
    <w:p w:rsidR="00C82B1C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Рецензент (ы)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  <w:r w:rsidRPr="003C2979">
        <w:rPr>
          <w:szCs w:val="24"/>
        </w:rPr>
        <w:t>Заведующий кафедрой</w:t>
      </w:r>
      <w:r>
        <w:rPr>
          <w:szCs w:val="24"/>
        </w:rPr>
        <w:t>:</w:t>
      </w:r>
    </w:p>
    <w:p w:rsidR="00C82B1C" w:rsidRPr="003C2979" w:rsidRDefault="00C82B1C" w:rsidP="00C82B1C">
      <w:pPr>
        <w:contextualSpacing/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A92115" w:rsidRPr="00B45B81" w:rsidRDefault="00A92115" w:rsidP="00A92115">
      <w:pPr>
        <w:rPr>
          <w:szCs w:val="24"/>
        </w:rPr>
      </w:pP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Председатель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Учебно-методической комиссии</w:t>
      </w:r>
    </w:p>
    <w:p w:rsidR="00A92115" w:rsidRPr="00B45B81" w:rsidRDefault="00A92115" w:rsidP="00A92115">
      <w:pPr>
        <w:rPr>
          <w:szCs w:val="24"/>
        </w:rPr>
      </w:pPr>
      <w:r w:rsidRPr="00B45B81">
        <w:rPr>
          <w:szCs w:val="24"/>
        </w:rPr>
        <w:t>физического факультета ННГУ        ___________________ / Сдобняков В.В. /</w:t>
      </w:r>
    </w:p>
    <w:p w:rsidR="00A92115" w:rsidRPr="00B45B81" w:rsidRDefault="00A92115" w:rsidP="00A92115">
      <w:pPr>
        <w:rPr>
          <w:szCs w:val="24"/>
        </w:rPr>
      </w:pPr>
    </w:p>
    <w:sectPr w:rsidR="00A92115" w:rsidRPr="00B45B81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5EC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26EFE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0AA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9DF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CF7E7C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1E8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6AE7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t.ru/wps/portal/%2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hs.gov.ru" TargetMode="External"/><Relationship Id="rId12" Type="http://schemas.openxmlformats.org/officeDocument/2006/relationships/hyperlink" Target="http://www.emercomcenter.ru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fe-safety.ru/wp-content/uploads/2012/02/m14.pdf" TargetMode="External"/><Relationship Id="rId11" Type="http://schemas.openxmlformats.org/officeDocument/2006/relationships/hyperlink" Target="http://gz.mchsmed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novtex.ru/bj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nr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5459</Words>
  <Characters>31117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6</cp:revision>
  <dcterms:created xsi:type="dcterms:W3CDTF">2018-04-03T04:34:00Z</dcterms:created>
  <dcterms:modified xsi:type="dcterms:W3CDTF">2018-04-06T06:31:00Z</dcterms:modified>
</cp:coreProperties>
</file>