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B" w:rsidRDefault="005E457B" w:rsidP="005E45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762E91" w:rsidRPr="000778A7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</w:t>
      </w:r>
    </w:p>
    <w:p w:rsidR="00762E91" w:rsidRPr="000778A7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образовательное учреждение высшего образования</w:t>
      </w:r>
    </w:p>
    <w:p w:rsidR="00762E91" w:rsidRPr="000778A7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762E91" w:rsidRPr="000778A7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762E91" w:rsidRPr="007934C0" w:rsidTr="00762E9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762E91" w:rsidRPr="007934C0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83"/>
      </w:tblGrid>
      <w:tr w:rsidR="00762E91" w:rsidRPr="007934C0" w:rsidTr="00762E9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</w:tbl>
    <w:p w:rsidR="00762E91" w:rsidRPr="007934C0" w:rsidRDefault="00762E91" w:rsidP="00762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888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762E91" w:rsidRPr="007934C0" w:rsidTr="00762E91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7934C0" w:rsidRDefault="00762E91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eastAsia="Calibri" w:hAnsi="Times New Roman" w:cs="Times New Roman"/>
                <w:sz w:val="24"/>
                <w:szCs w:val="24"/>
              </w:rPr>
              <w:t>В.П. Гергель</w:t>
            </w:r>
          </w:p>
        </w:tc>
      </w:tr>
    </w:tbl>
    <w:p w:rsidR="00762E91" w:rsidRPr="007934C0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62E91" w:rsidP="00762E91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73E8B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C0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7934C0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 циклического управления неординарными пуассоновскими потоками</w:t>
            </w:r>
          </w:p>
        </w:tc>
      </w:tr>
    </w:tbl>
    <w:p w:rsidR="00762E91" w:rsidRPr="007934C0" w:rsidRDefault="00762E91" w:rsidP="00762E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C0"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7934C0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7934C0" w:rsidRDefault="00A31C14" w:rsidP="00A31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773E8B" w:rsidRPr="00793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762E91" w:rsidRPr="007934C0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C0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996"/>
      </w:tblGrid>
      <w:tr w:rsidR="00762E91" w:rsidRPr="007934C0" w:rsidTr="00762E91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7934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C0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7934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</w:t>
            </w:r>
            <w:r w:rsidR="00D96418" w:rsidRPr="007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762E91" w:rsidRPr="007934C0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C0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820"/>
      </w:tblGrid>
      <w:tr w:rsidR="00762E91" w:rsidRPr="007934C0" w:rsidTr="00762E9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7934C0" w:rsidRDefault="00D96418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793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762E91" w:rsidRPr="00793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773E8B" w:rsidRPr="00793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бщий профиль</w:t>
            </w:r>
            <w:r w:rsidRPr="007934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762E91" w:rsidRPr="007934C0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C0">
        <w:rPr>
          <w:rFonts w:ascii="Times New Roman" w:hAnsi="Times New Roman" w:cs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7934C0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762E91" w:rsidRPr="007934C0" w:rsidRDefault="00762E91" w:rsidP="00762E9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C0"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60"/>
      </w:tblGrid>
      <w:tr w:rsidR="00762E91" w:rsidRPr="007934C0" w:rsidTr="00762E9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2E91" w:rsidRPr="007934C0" w:rsidRDefault="00773E8B" w:rsidP="0076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4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762E91" w:rsidRPr="007934C0" w:rsidRDefault="00762E91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Default="00762E91" w:rsidP="00762E91">
      <w:pPr>
        <w:rPr>
          <w:rFonts w:ascii="Times New Roman" w:hAnsi="Times New Roman" w:cs="Times New Roman"/>
          <w:sz w:val="24"/>
          <w:szCs w:val="24"/>
        </w:rPr>
      </w:pPr>
    </w:p>
    <w:p w:rsidR="0058212B" w:rsidRDefault="0058212B" w:rsidP="00762E91">
      <w:pPr>
        <w:rPr>
          <w:rFonts w:ascii="Times New Roman" w:hAnsi="Times New Roman" w:cs="Times New Roman"/>
          <w:sz w:val="24"/>
          <w:szCs w:val="24"/>
        </w:rPr>
      </w:pPr>
    </w:p>
    <w:p w:rsidR="0058212B" w:rsidRPr="007934C0" w:rsidRDefault="0058212B" w:rsidP="00762E91">
      <w:pPr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773E8B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C0">
        <w:rPr>
          <w:rFonts w:ascii="Times New Roman" w:hAnsi="Times New Roman" w:cs="Times New Roman"/>
          <w:sz w:val="24"/>
          <w:szCs w:val="24"/>
        </w:rPr>
        <w:t>Нижний Новгород</w:t>
      </w:r>
    </w:p>
    <w:p w:rsidR="00762E91" w:rsidRPr="007934C0" w:rsidRDefault="00D96418" w:rsidP="00762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4C0">
        <w:rPr>
          <w:rFonts w:ascii="Times New Roman" w:hAnsi="Times New Roman" w:cs="Times New Roman"/>
          <w:sz w:val="24"/>
          <w:szCs w:val="24"/>
        </w:rPr>
        <w:t>201</w:t>
      </w:r>
      <w:r w:rsidR="005E457B">
        <w:rPr>
          <w:rFonts w:ascii="Times New Roman" w:hAnsi="Times New Roman" w:cs="Times New Roman"/>
          <w:sz w:val="24"/>
          <w:szCs w:val="24"/>
        </w:rPr>
        <w:t>8</w:t>
      </w:r>
    </w:p>
    <w:p w:rsidR="00762E91" w:rsidRPr="007934C0" w:rsidRDefault="00773E8B" w:rsidP="00762E91">
      <w:pPr>
        <w:spacing w:after="0" w:line="360" w:lineRule="auto"/>
        <w:ind w:left="329"/>
        <w:rPr>
          <w:rFonts w:ascii="Times New Roman" w:hAnsi="Times New Roman" w:cs="Times New Roman"/>
          <w:b/>
          <w:sz w:val="24"/>
          <w:szCs w:val="24"/>
        </w:rPr>
      </w:pPr>
      <w:r w:rsidRPr="007934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E91" w:rsidRPr="000778A7" w:rsidRDefault="00773E8B" w:rsidP="00CF798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Место и цели дисциплины в структуре ОПОП </w:t>
      </w:r>
    </w:p>
    <w:p w:rsidR="00762E91" w:rsidRPr="000778A7" w:rsidRDefault="00773E8B" w:rsidP="00CF79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Дисциплина «Теория циклического управления неординарными пуассоновскими потоками» предназначена для студентов 4-го курса бакалавриата (8 семестр), обучающихся по направлению </w:t>
      </w:r>
      <w:r w:rsidR="00CF7988" w:rsidRPr="000778A7">
        <w:rPr>
          <w:rFonts w:ascii="Times New Roman" w:hAnsi="Times New Roman" w:cs="Times New Roman"/>
          <w:sz w:val="24"/>
          <w:szCs w:val="24"/>
        </w:rPr>
        <w:t xml:space="preserve">подготовки 01.03.02 </w:t>
      </w:r>
      <w:r w:rsidRPr="000778A7">
        <w:rPr>
          <w:rFonts w:ascii="Times New Roman" w:hAnsi="Times New Roman" w:cs="Times New Roman"/>
          <w:sz w:val="24"/>
          <w:szCs w:val="24"/>
        </w:rPr>
        <w:t>«Прикладная математика и информатика», относится к вариативной части ОПОП(Б1.В.ДВ.11</w:t>
      </w:r>
      <w:r w:rsidR="00DC7F04" w:rsidRPr="000778A7">
        <w:rPr>
          <w:rFonts w:ascii="Times New Roman" w:hAnsi="Times New Roman" w:cs="Times New Roman"/>
          <w:sz w:val="24"/>
          <w:szCs w:val="24"/>
        </w:rPr>
        <w:t>.</w:t>
      </w:r>
      <w:r w:rsidR="00C42FAA" w:rsidRPr="000778A7">
        <w:rPr>
          <w:rFonts w:ascii="Times New Roman" w:hAnsi="Times New Roman" w:cs="Times New Roman"/>
          <w:sz w:val="24"/>
          <w:szCs w:val="24"/>
        </w:rPr>
        <w:t>0</w:t>
      </w:r>
      <w:r w:rsidR="00DC7F04" w:rsidRPr="000778A7">
        <w:rPr>
          <w:rFonts w:ascii="Times New Roman" w:hAnsi="Times New Roman" w:cs="Times New Roman"/>
          <w:sz w:val="24"/>
          <w:szCs w:val="24"/>
        </w:rPr>
        <w:t>5</w:t>
      </w:r>
      <w:r w:rsidRPr="000778A7">
        <w:rPr>
          <w:rFonts w:ascii="Times New Roman" w:hAnsi="Times New Roman" w:cs="Times New Roman"/>
          <w:sz w:val="24"/>
          <w:szCs w:val="24"/>
        </w:rPr>
        <w:t xml:space="preserve"> – дисциплины по выбору). Дисциплина опирается на материал курсов «Вероятностные модели», «Теория вероятностей и математическая статистика», «Алгебра и геометрия», «Построение и анализ моделей потока случайных событий». </w:t>
      </w:r>
    </w:p>
    <w:p w:rsidR="00762E91" w:rsidRPr="000778A7" w:rsidRDefault="00773E8B" w:rsidP="00762E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762E91" w:rsidRPr="000778A7" w:rsidRDefault="00773E8B" w:rsidP="00CF798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Целями освоения дисциплины «Теория циклического управления неординарными пуассоновскими потоками» являются знакомство с методами построения и анализа моделей управления конфликтными потоками событий, освоение навыков имитационного моделирования системы массового обслуживания на примере системы управления несколькими конфликтными потоками.</w:t>
      </w:r>
    </w:p>
    <w:p w:rsidR="00762E91" w:rsidRPr="000778A7" w:rsidRDefault="00DB4AC6" w:rsidP="00DB4AC6">
      <w:pPr>
        <w:spacing w:after="0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762E91" w:rsidRPr="000778A7" w:rsidRDefault="00762E91" w:rsidP="00762E91">
      <w:pPr>
        <w:spacing w:after="0"/>
        <w:ind w:left="68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4"/>
        <w:gridCol w:w="7284"/>
      </w:tblGrid>
      <w:tr w:rsidR="00762E91" w:rsidRPr="000778A7" w:rsidTr="00331980">
        <w:trPr>
          <w:trHeight w:val="712"/>
          <w:jc w:val="center"/>
        </w:trPr>
        <w:tc>
          <w:tcPr>
            <w:tcW w:w="3124" w:type="dxa"/>
          </w:tcPr>
          <w:p w:rsidR="00762E91" w:rsidRPr="000778A7" w:rsidRDefault="00773E8B" w:rsidP="00762E91">
            <w:pPr>
              <w:tabs>
                <w:tab w:val="num" w:pos="-332"/>
              </w:tabs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7284" w:type="dxa"/>
          </w:tcPr>
          <w:p w:rsidR="00762E91" w:rsidRPr="000778A7" w:rsidRDefault="00773E8B" w:rsidP="00762E91">
            <w:pPr>
              <w:tabs>
                <w:tab w:val="num" w:pos="-54"/>
              </w:tabs>
              <w:ind w:left="56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62E91" w:rsidRPr="000778A7" w:rsidTr="00331980">
        <w:trPr>
          <w:trHeight w:val="3607"/>
          <w:jc w:val="center"/>
        </w:trPr>
        <w:tc>
          <w:tcPr>
            <w:tcW w:w="3124" w:type="dxa"/>
          </w:tcPr>
          <w:p w:rsidR="00D96418" w:rsidRPr="000778A7" w:rsidRDefault="00773E8B" w:rsidP="00762E91">
            <w:pPr>
              <w:tabs>
                <w:tab w:val="num" w:pos="822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</w:rPr>
              <w:t>ОПК</w:t>
            </w:r>
            <w:r w:rsidR="00CF7988" w:rsidRPr="000778A7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0778A7">
              <w:rPr>
                <w:rFonts w:ascii="Times New Roman" w:hAnsi="Times New Roman" w:cs="Times New Roman"/>
                <w:i/>
                <w:sz w:val="20"/>
              </w:rPr>
              <w:t>3</w:t>
            </w:r>
            <w:r w:rsidRPr="000778A7">
              <w:rPr>
                <w:rFonts w:ascii="Times New Roman" w:hAnsi="Times New Roman" w:cs="Times New Roman"/>
                <w:i/>
                <w:sz w:val="20"/>
              </w:rPr>
              <w:br/>
            </w:r>
            <w:r w:rsidRPr="000778A7">
              <w:rPr>
                <w:rFonts w:ascii="Times New Roman" w:hAnsi="Times New Roman" w:cs="Times New Roman"/>
                <w:b/>
                <w:i/>
                <w:sz w:val="20"/>
              </w:rPr>
              <w:t xml:space="preserve"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</w:t>
            </w:r>
          </w:p>
          <w:p w:rsidR="00762E91" w:rsidRPr="000778A7" w:rsidRDefault="00773E8B" w:rsidP="00762E91">
            <w:pPr>
              <w:tabs>
                <w:tab w:val="num" w:pos="822"/>
              </w:tabs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i/>
                <w:sz w:val="20"/>
              </w:rPr>
              <w:t>стандартам и исходным требованиям</w:t>
            </w:r>
          </w:p>
          <w:p w:rsidR="00D96418" w:rsidRPr="000778A7" w:rsidRDefault="00D96418" w:rsidP="00762E91">
            <w:pPr>
              <w:tabs>
                <w:tab w:val="num" w:pos="822"/>
              </w:tabs>
              <w:rPr>
                <w:rFonts w:ascii="Times New Roman" w:hAnsi="Times New Roman" w:cs="Times New Roman"/>
                <w:i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i/>
                <w:sz w:val="20"/>
                <w:szCs w:val="21"/>
              </w:rPr>
              <w:t>(завершающий этап)</w:t>
            </w:r>
          </w:p>
        </w:tc>
        <w:tc>
          <w:tcPr>
            <w:tcW w:w="7284" w:type="dxa"/>
          </w:tcPr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З1(ОПК3) способы хранения, обработки и анализа информации, описывающей различные элементы сложной системы управления потоками событий и обслуживания их требований;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З2(ОПК3) основные принципы имитационного моделирования системы массового обслуживания.</w:t>
            </w:r>
          </w:p>
          <w:p w:rsidR="00762E91" w:rsidRPr="000778A7" w:rsidRDefault="00762E91" w:rsidP="00762E9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ВЛАДЕТЬ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В1 (ОПК3) навыками математического моделирования как всей системы массового обслуживания (системы управления несколькими потоками событий), так и ее отдельных элементов. </w:t>
            </w:r>
          </w:p>
          <w:p w:rsidR="00762E91" w:rsidRPr="000778A7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62E91" w:rsidRPr="000778A7" w:rsidTr="00331980">
        <w:trPr>
          <w:trHeight w:val="4168"/>
          <w:jc w:val="center"/>
        </w:trPr>
        <w:tc>
          <w:tcPr>
            <w:tcW w:w="312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ПК</w:t>
            </w:r>
            <w:r w:rsidR="00CF7988" w:rsidRPr="000778A7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0778A7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  <w:r w:rsidRPr="000778A7">
              <w:rPr>
                <w:rFonts w:ascii="Times New Roman" w:hAnsi="Times New Roman" w:cs="Times New Roman"/>
                <w:b/>
                <w:i/>
                <w:sz w:val="20"/>
              </w:rPr>
              <w:br/>
              <w:t>способность понимать, совершенствовать и применять современный математический аппарат</w:t>
            </w:r>
          </w:p>
          <w:p w:rsidR="00D96418" w:rsidRPr="000778A7" w:rsidRDefault="00D96418" w:rsidP="00762E91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7284" w:type="dxa"/>
          </w:tcPr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 З1 (ПК2) основные элементы системы массового обслуживания, их способы описания и задания;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 xml:space="preserve">З2 (ПК2) основные понятия теории цепей Маркова; 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З3 (ПК2) ключевые показатели качества функционирования системы управления потоками событий.</w:t>
            </w:r>
          </w:p>
          <w:p w:rsidR="00762E91" w:rsidRPr="000778A7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ar-SA"/>
              </w:rPr>
              <w:t>УМЕТЬ</w:t>
            </w: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У1(ПК2) выделять ключевые связи и отношения между элементами сложной системы и формализовать их на языке математики;</w:t>
            </w: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  <w:t>У2(ПК2) применять современный математический аппарат для определения условий существования в системе управления конфликтными потоками стационарного режима.</w:t>
            </w:r>
          </w:p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ar-SA"/>
              </w:rPr>
            </w:pPr>
          </w:p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</w:tc>
      </w:tr>
    </w:tbl>
    <w:p w:rsidR="00762E91" w:rsidRPr="000778A7" w:rsidRDefault="00762E91" w:rsidP="00762E9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2E91" w:rsidRPr="000778A7" w:rsidRDefault="00DB4AC6" w:rsidP="00CF7988">
      <w:pPr>
        <w:ind w:left="720" w:hanging="436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«Теория циклического управления неординарными пуассоновскими потоками»</w:t>
      </w:r>
    </w:p>
    <w:p w:rsidR="00762E91" w:rsidRPr="000778A7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Объем дисциплины составляет </w:t>
      </w:r>
      <w:r w:rsidRPr="000778A7">
        <w:rPr>
          <w:rFonts w:ascii="Times New Roman" w:hAnsi="Times New Roman" w:cs="Times New Roman"/>
          <w:b/>
          <w:sz w:val="24"/>
          <w:szCs w:val="24"/>
        </w:rPr>
        <w:t>2</w:t>
      </w:r>
      <w:r w:rsidRPr="000778A7">
        <w:rPr>
          <w:rFonts w:ascii="Times New Roman" w:hAnsi="Times New Roman" w:cs="Times New Roman"/>
          <w:sz w:val="24"/>
          <w:szCs w:val="24"/>
        </w:rPr>
        <w:t xml:space="preserve"> зачетные единицы, всего </w:t>
      </w:r>
      <w:r w:rsidRPr="000778A7">
        <w:rPr>
          <w:rFonts w:ascii="Times New Roman" w:hAnsi="Times New Roman" w:cs="Times New Roman"/>
          <w:b/>
          <w:sz w:val="24"/>
          <w:szCs w:val="24"/>
        </w:rPr>
        <w:t>72</w:t>
      </w:r>
      <w:r w:rsidRPr="000778A7">
        <w:rPr>
          <w:rFonts w:ascii="Times New Roman" w:hAnsi="Times New Roman" w:cs="Times New Roman"/>
          <w:sz w:val="24"/>
          <w:szCs w:val="24"/>
        </w:rPr>
        <w:t xml:space="preserve"> часа, из которых </w:t>
      </w:r>
      <w:r w:rsidR="00D96418" w:rsidRPr="000778A7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Pr="000778A7">
        <w:rPr>
          <w:rFonts w:ascii="Times New Roman" w:hAnsi="Times New Roman" w:cs="Times New Roman"/>
          <w:sz w:val="24"/>
          <w:szCs w:val="24"/>
        </w:rPr>
        <w:t xml:space="preserve">час составляет контактная работа обучающегося с преподавателем: </w:t>
      </w:r>
    </w:p>
    <w:p w:rsidR="00762E91" w:rsidRPr="000778A7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20</w:t>
      </w:r>
      <w:r w:rsidRPr="000778A7">
        <w:rPr>
          <w:rFonts w:ascii="Times New Roman" w:hAnsi="Times New Roman" w:cs="Times New Roman"/>
          <w:sz w:val="24"/>
          <w:szCs w:val="24"/>
        </w:rPr>
        <w:t xml:space="preserve"> часов – занятия лекционного типа, </w:t>
      </w:r>
    </w:p>
    <w:p w:rsidR="00762E91" w:rsidRPr="000778A7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10</w:t>
      </w:r>
      <w:r w:rsidRPr="000778A7">
        <w:rPr>
          <w:rFonts w:ascii="Times New Roman" w:hAnsi="Times New Roman" w:cs="Times New Roman"/>
          <w:sz w:val="24"/>
          <w:szCs w:val="24"/>
        </w:rPr>
        <w:t xml:space="preserve"> ча</w:t>
      </w:r>
      <w:r w:rsidR="00D96418" w:rsidRPr="000778A7">
        <w:rPr>
          <w:rFonts w:ascii="Times New Roman" w:hAnsi="Times New Roman" w:cs="Times New Roman"/>
          <w:sz w:val="24"/>
          <w:szCs w:val="24"/>
        </w:rPr>
        <w:t>сов – занятия семинарского типа</w:t>
      </w:r>
    </w:p>
    <w:p w:rsidR="00D96418" w:rsidRPr="000778A7" w:rsidRDefault="00D96418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1</w:t>
      </w:r>
      <w:r w:rsidRPr="000778A7">
        <w:rPr>
          <w:rFonts w:ascii="Times New Roman" w:hAnsi="Times New Roman" w:cs="Times New Roman"/>
          <w:sz w:val="24"/>
          <w:szCs w:val="24"/>
        </w:rPr>
        <w:t xml:space="preserve"> час промежуточной аттестации</w:t>
      </w:r>
    </w:p>
    <w:p w:rsidR="00762E91" w:rsidRPr="000778A7" w:rsidRDefault="00773E8B" w:rsidP="00CF7988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 Самостоятельная работа </w:t>
      </w:r>
      <w:r w:rsidR="00CF7988" w:rsidRPr="000778A7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778A7">
        <w:rPr>
          <w:rFonts w:ascii="Times New Roman" w:hAnsi="Times New Roman" w:cs="Times New Roman"/>
          <w:sz w:val="24"/>
          <w:szCs w:val="24"/>
        </w:rPr>
        <w:t xml:space="preserve">– </w:t>
      </w:r>
      <w:r w:rsidRPr="000778A7">
        <w:rPr>
          <w:rFonts w:ascii="Times New Roman" w:hAnsi="Times New Roman" w:cs="Times New Roman"/>
          <w:b/>
          <w:sz w:val="24"/>
          <w:szCs w:val="24"/>
        </w:rPr>
        <w:t>4</w:t>
      </w:r>
      <w:r w:rsidR="00D96418" w:rsidRPr="000778A7">
        <w:rPr>
          <w:rFonts w:ascii="Times New Roman" w:hAnsi="Times New Roman" w:cs="Times New Roman"/>
          <w:b/>
          <w:sz w:val="24"/>
          <w:szCs w:val="24"/>
        </w:rPr>
        <w:t>1</w:t>
      </w:r>
      <w:r w:rsidRPr="000778A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B4AC6" w:rsidRPr="000778A7" w:rsidRDefault="00DB4A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62E91" w:rsidRPr="000778A7" w:rsidRDefault="00773E8B" w:rsidP="00762E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778A7">
        <w:rPr>
          <w:rFonts w:ascii="Times New Roman" w:hAnsi="Times New Roman" w:cs="Times New Roman"/>
          <w:sz w:val="24"/>
          <w:szCs w:val="24"/>
          <w:u w:val="single"/>
        </w:rPr>
        <w:t>Содержание дисциплины</w:t>
      </w:r>
    </w:p>
    <w:p w:rsidR="00762E91" w:rsidRPr="000778A7" w:rsidRDefault="00762E91" w:rsidP="00762E9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4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1"/>
        <w:gridCol w:w="675"/>
        <w:gridCol w:w="702"/>
        <w:gridCol w:w="695"/>
        <w:gridCol w:w="401"/>
        <w:gridCol w:w="645"/>
        <w:gridCol w:w="65"/>
        <w:gridCol w:w="564"/>
        <w:gridCol w:w="47"/>
        <w:gridCol w:w="79"/>
      </w:tblGrid>
      <w:tr w:rsidR="00762E91" w:rsidRPr="000778A7" w:rsidTr="00DB4AC6">
        <w:trPr>
          <w:trHeight w:val="136"/>
          <w:jc w:val="center"/>
        </w:trPr>
        <w:tc>
          <w:tcPr>
            <w:tcW w:w="3031" w:type="pct"/>
            <w:vMerge w:val="restart"/>
            <w:tcBorders>
              <w:right w:val="single" w:sz="4" w:space="0" w:color="auto"/>
            </w:tcBorders>
          </w:tcPr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0"/>
              </w:rPr>
              <w:t>Всего(часы)</w:t>
            </w:r>
          </w:p>
        </w:tc>
        <w:tc>
          <w:tcPr>
            <w:tcW w:w="1626" w:type="pct"/>
            <w:gridSpan w:val="8"/>
            <w:tcBorders>
              <w:left w:val="single" w:sz="4" w:space="0" w:color="auto"/>
            </w:tcBorders>
          </w:tcPr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</w:tr>
      <w:tr w:rsidR="00762E91" w:rsidRPr="000778A7" w:rsidTr="00DB4AC6">
        <w:trPr>
          <w:cantSplit/>
          <w:trHeight w:val="801"/>
          <w:jc w:val="center"/>
        </w:trPr>
        <w:tc>
          <w:tcPr>
            <w:tcW w:w="3031" w:type="pct"/>
            <w:vMerge/>
            <w:tcBorders>
              <w:right w:val="single" w:sz="4" w:space="0" w:color="auto"/>
            </w:tcBorders>
          </w:tcPr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pct"/>
            <w:gridSpan w:val="5"/>
            <w:tcBorders>
              <w:left w:val="single" w:sz="4" w:space="0" w:color="auto"/>
            </w:tcBorders>
          </w:tcPr>
          <w:p w:rsidR="00762E91" w:rsidRPr="000778A7" w:rsidRDefault="00773E8B" w:rsidP="00762E91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 xml:space="preserve">контактная работа (работа во взаимодействии с преподавателем), часы, </w:t>
            </w:r>
            <w:r w:rsidRPr="000778A7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351" w:type="pct"/>
            <w:gridSpan w:val="3"/>
          </w:tcPr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>Самостоятельная</w:t>
            </w: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 xml:space="preserve"> работа студента</w:t>
            </w: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 xml:space="preserve"> часы</w:t>
            </w:r>
          </w:p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62E91" w:rsidRPr="000778A7" w:rsidTr="00DB4AC6">
        <w:trPr>
          <w:cantSplit/>
          <w:trHeight w:val="1987"/>
          <w:jc w:val="center"/>
        </w:trPr>
        <w:tc>
          <w:tcPr>
            <w:tcW w:w="3031" w:type="pct"/>
            <w:vMerge/>
            <w:tcBorders>
              <w:right w:val="single" w:sz="4" w:space="0" w:color="auto"/>
            </w:tcBorders>
          </w:tcPr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762E91" w:rsidRPr="000778A7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 xml:space="preserve"> Занятия лекц. типа</w:t>
            </w:r>
          </w:p>
        </w:tc>
        <w:tc>
          <w:tcPr>
            <w:tcW w:w="353" w:type="pct"/>
            <w:textDirection w:val="btLr"/>
            <w:tcFitText/>
            <w:vAlign w:val="center"/>
          </w:tcPr>
          <w:p w:rsidR="00762E91" w:rsidRPr="000778A7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 xml:space="preserve"> Занятия сем. типа</w:t>
            </w:r>
          </w:p>
        </w:tc>
        <w:tc>
          <w:tcPr>
            <w:tcW w:w="204" w:type="pct"/>
            <w:textDirection w:val="btLr"/>
            <w:tcFitText/>
            <w:vAlign w:val="center"/>
          </w:tcPr>
          <w:p w:rsidR="00762E91" w:rsidRPr="000778A7" w:rsidRDefault="00773E8B" w:rsidP="00762E9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 xml:space="preserve"> Лаб. работы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ind w:left="113" w:right="-100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 xml:space="preserve">Всего контактных часов 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textDirection w:val="btLr"/>
          </w:tcPr>
          <w:p w:rsidR="00762E91" w:rsidRPr="000778A7" w:rsidRDefault="00773E8B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</w:rPr>
              <w:t>СРС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textDirection w:val="btLr"/>
          </w:tcPr>
          <w:p w:rsidR="00762E91" w:rsidRPr="000778A7" w:rsidRDefault="00762E91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62E91" w:rsidRPr="000778A7" w:rsidRDefault="00762E91" w:rsidP="00762E91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385623"/>
                <w:sz w:val="20"/>
              </w:rPr>
            </w:pPr>
          </w:p>
        </w:tc>
      </w:tr>
      <w:tr w:rsidR="00762E91" w:rsidRPr="000778A7" w:rsidTr="00DB4AC6">
        <w:trPr>
          <w:trHeight w:val="204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>1. Построение модели системы циклического управления потоками.</w:t>
            </w:r>
          </w:p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 xml:space="preserve">Общая схема системы на примере циклического управления транспортными конфликтными потоками на перекрестке магистралей. Постановка задачи. Кибернетический подход к моделированию управляющей системы. Описание и моделирование </w:t>
            </w:r>
            <w:r w:rsidRPr="000778A7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элементов системы: входные потоки заявок, очереди ожидания начала обслуживания, стратегия и механизм обслуживания заявок, обслуживающее устройство, алгоритм смены состояний обслуживающего устройства, потоки насыщения, выходные потоки. Моделирование связей между элементами системы.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18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0778A7" w:rsidTr="00DB4AC6">
        <w:trPr>
          <w:trHeight w:val="2750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>2. Изучение свойств построенной модели.</w:t>
            </w:r>
          </w:p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Марковское свойство для построенной математической модели – последовательности трехмерных векторов. Вид пространства состояний цепи Маркова, описывающей динамику изменения состояния системы во времени. Классификация состояний цепи Маркова. Алгоритмы, реализующие возможные переходы фазовой точки по пространству состояний.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0778A7" w:rsidRDefault="00D96418" w:rsidP="00773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19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0778A7" w:rsidTr="00DB4AC6">
        <w:trPr>
          <w:trHeight w:val="2021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3. Условия существования в системе стационарного режима. </w:t>
            </w:r>
          </w:p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 xml:space="preserve">Понятие стационарного режима функционирования системы. Получение необходимых и достаточных условий существования стационарного режима в исследуемой системе.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73E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0778A7" w:rsidTr="00DB4AC6">
        <w:trPr>
          <w:trHeight w:val="1124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>4. Численное исследование системы циклического управления потоками.</w:t>
            </w:r>
          </w:p>
          <w:p w:rsidR="00762E91" w:rsidRPr="000778A7" w:rsidRDefault="00773E8B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 xml:space="preserve">Принципы имитационного моделирования. Понятие загрузки системы. Ключевые характеристики и показатели качества функционирования системы.  Получение оценок для показателей качества. Поиск оптимального управления системой с точки зрения минимального среднего времени ожидания начала обслуживания произвольной заявки.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D96418" w:rsidRPr="000778A7" w:rsidTr="00DB4AC6">
        <w:trPr>
          <w:trHeight w:val="471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6418" w:rsidRPr="000778A7" w:rsidRDefault="00D96418" w:rsidP="00762E91">
            <w:pPr>
              <w:tabs>
                <w:tab w:val="num" w:pos="643"/>
              </w:tabs>
              <w:spacing w:line="240" w:lineRule="exac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418" w:rsidRPr="000778A7" w:rsidRDefault="00331980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6418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D96418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bottom"/>
          </w:tcPr>
          <w:p w:rsidR="00D96418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6418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D96418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96418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96418" w:rsidRPr="000778A7" w:rsidRDefault="00D96418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62E91" w:rsidRPr="000778A7" w:rsidTr="00DB4AC6">
        <w:trPr>
          <w:trHeight w:val="440"/>
          <w:jc w:val="center"/>
        </w:trPr>
        <w:tc>
          <w:tcPr>
            <w:tcW w:w="3031" w:type="pct"/>
            <w:tcBorders>
              <w:right w:val="single" w:sz="4" w:space="0" w:color="auto"/>
            </w:tcBorders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Промежуточная </w:t>
            </w:r>
            <w:r w:rsidR="00D96418"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аттестация - </w:t>
            </w: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>Зачет</w:t>
            </w: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20" w:type="pct"/>
            <w:gridSpan w:val="2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4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2E91" w:rsidRPr="000778A7" w:rsidRDefault="00762E91" w:rsidP="00762E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762E91" w:rsidRPr="000778A7" w:rsidRDefault="00762E91" w:rsidP="00762E9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2E91" w:rsidRPr="000778A7" w:rsidRDefault="00762E91" w:rsidP="00762E9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62E91" w:rsidRPr="000778A7" w:rsidRDefault="00DB4AC6" w:rsidP="00DB4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762E91" w:rsidRPr="000778A7" w:rsidRDefault="00762E91" w:rsidP="00762E91">
      <w:pPr>
        <w:spacing w:after="0" w:line="240" w:lineRule="auto"/>
        <w:ind w:left="689"/>
        <w:rPr>
          <w:rFonts w:ascii="Times New Roman" w:hAnsi="Times New Roman" w:cs="Times New Roman"/>
          <w:b/>
          <w:sz w:val="24"/>
          <w:szCs w:val="24"/>
        </w:rPr>
      </w:pPr>
    </w:p>
    <w:p w:rsidR="00762E91" w:rsidRPr="000778A7" w:rsidRDefault="00773E8B" w:rsidP="00762E91">
      <w:pPr>
        <w:spacing w:after="0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обучения </w:t>
      </w:r>
      <w:r w:rsidRPr="000778A7">
        <w:rPr>
          <w:rFonts w:ascii="Times New Roman" w:hAnsi="Times New Roman" w:cs="Times New Roman"/>
          <w:sz w:val="24"/>
          <w:szCs w:val="24"/>
        </w:rPr>
        <w:t xml:space="preserve">дисциплине «Теория циклического управления неординарными пуассоновскими потоками» 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>являются занятия лекционного и семинарского типа (практические занятия). На лекциях раскрывается основной теоретический материал курса, происходит знакомство с методологией математического и имитационного моделирования систем массового обслуживания на примере модели транспортного перекрестка с циклическим управлением. На практических семинарских занятиях происходит освоение теоретического материала в процессе решения различных заданий</w:t>
      </w:r>
      <w:r w:rsidRPr="000778A7">
        <w:rPr>
          <w:rFonts w:ascii="Times New Roman" w:hAnsi="Times New Roman" w:cs="Times New Roman"/>
          <w:sz w:val="24"/>
          <w:szCs w:val="24"/>
        </w:rPr>
        <w:t>.</w:t>
      </w:r>
    </w:p>
    <w:p w:rsidR="00762E91" w:rsidRPr="000778A7" w:rsidRDefault="00762E91" w:rsidP="00762E91">
      <w:pPr>
        <w:spacing w:after="0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>Занятия лекционного типа могут быть следующих типов: лекция-информация, лекция-беседа, проблемная лекция, лекция-консультация.</w:t>
      </w:r>
    </w:p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color w:val="000000"/>
          <w:sz w:val="24"/>
          <w:szCs w:val="24"/>
        </w:rPr>
        <w:t>Лекция-информация.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Ориентирована на изложение и объяснение студентам научной информации, подлежащей осмыслению и запоминанию.</w:t>
      </w:r>
      <w:r w:rsidRPr="000778A7">
        <w:rPr>
          <w:rFonts w:ascii="Times New Roman" w:hAnsi="Times New Roman" w:cs="Times New Roman"/>
          <w:sz w:val="24"/>
          <w:szCs w:val="24"/>
        </w:rPr>
        <w:t> </w:t>
      </w:r>
    </w:p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toppp"/>
      <w:r w:rsidRPr="000778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Лекция-беседа.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непосредственный контакт преподавателя с аудиторией. Ее преимущество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учетом особенностей аудитории. Участие студентов в лекции-беседе можно обеспечить различными приемами: вопросы к аудитории, которые могут быть как элементарные, с целью сосредоточить внимание слушателей, так и проблемные.</w:t>
      </w:r>
    </w:p>
    <w:bookmarkEnd w:id="0"/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b/>
          <w:color w:val="000000"/>
          <w:sz w:val="24"/>
          <w:szCs w:val="24"/>
        </w:rPr>
        <w:t>Проблемная лекция.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 На этой лекции новое знание вводится через проблемность вопроса, задачи или ситуации. При этом процесс познания студентов в сотрудничестве и диалоге с преподавателем приближается к исследовательской деятельности.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b/>
          <w:color w:val="000000"/>
          <w:sz w:val="24"/>
          <w:szCs w:val="24"/>
        </w:rPr>
        <w:t>Лекция-консультация.</w:t>
      </w:r>
      <w:r w:rsidRPr="000778A7">
        <w:rPr>
          <w:rFonts w:ascii="Times New Roman" w:hAnsi="Times New Roman" w:cs="Times New Roman"/>
          <w:b/>
          <w:sz w:val="24"/>
          <w:szCs w:val="24"/>
        </w:rPr>
        <w:t> </w:t>
      </w:r>
      <w:r w:rsidRPr="000778A7">
        <w:rPr>
          <w:rFonts w:ascii="Times New Roman" w:hAnsi="Times New Roman" w:cs="Times New Roman"/>
          <w:sz w:val="24"/>
          <w:szCs w:val="24"/>
        </w:rPr>
        <w:t>М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>ожет проходить по разным сценариям. Первый вариант осуществляется по типу «вопросы—ответы». Лектор отвечает в течение лекционного времени на вопросы студентов по всем разделу или всему курсу. Второй вариант такой лекции, представляемой по типу «вопросы—ответы— дискуссия», является трояким сочетанием: изложение новой учебной информации лектором, постановка вопросов и организация дискуссии в поиске ответов на поставленные вопросы».</w:t>
      </w:r>
    </w:p>
    <w:p w:rsidR="00762E91" w:rsidRPr="000778A7" w:rsidRDefault="00762E91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8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Практические занятия. 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>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различных заданий под руководством преподавателя. Практические занятия служат своеобразной формой осуществления связи теории с практикой. Структура практических занятий в основном одинакова — вступление преподавателя, вопросы студентов по материалу, который требует дополнительных разъяснений, собственно практическая часть, заключительное слово преподавателя.</w:t>
      </w:r>
      <w:r w:rsidRPr="00077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62E91" w:rsidRPr="000778A7" w:rsidRDefault="00762E91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>В процесс изучения дисциплины внедряются научные результаты, полученные сотрудниками кафедры и имеющиеся в доступе в сети Интернет.</w:t>
      </w:r>
    </w:p>
    <w:p w:rsidR="00762E91" w:rsidRPr="000778A7" w:rsidRDefault="00762E91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0778A7" w:rsidRDefault="00773E8B" w:rsidP="00762E9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дисциплины также проходит в виде самостоятельной внеаудиторной работы студентов. Самостоятельная работа включает в себя ознакомление с теоретическим материалом, выполнение домашних и проектных заданий. </w:t>
      </w:r>
    </w:p>
    <w:p w:rsidR="00762E91" w:rsidRPr="000778A7" w:rsidRDefault="00762E91" w:rsidP="00CF79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0778A7" w:rsidRDefault="00F8354B" w:rsidP="00F8354B">
      <w:pPr>
        <w:spacing w:after="0"/>
        <w:ind w:left="720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762E91" w:rsidRPr="000778A7" w:rsidRDefault="00762E91" w:rsidP="00762E91">
      <w:pPr>
        <w:spacing w:after="0"/>
        <w:ind w:left="68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E91" w:rsidRPr="000778A7" w:rsidRDefault="00F8354B" w:rsidP="00F8354B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студентов:</w:t>
      </w:r>
    </w:p>
    <w:p w:rsidR="00762E91" w:rsidRPr="000778A7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Ознакомление с теоретическим материалом по источникам, указанным в списке литературы;</w:t>
      </w:r>
    </w:p>
    <w:p w:rsidR="00762E91" w:rsidRPr="000778A7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Решение домашних контрольных работ;</w:t>
      </w:r>
    </w:p>
    <w:p w:rsidR="00762E91" w:rsidRPr="000778A7" w:rsidRDefault="00773E8B" w:rsidP="00F8354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>Выполнение проекта;</w:t>
      </w:r>
    </w:p>
    <w:p w:rsidR="00762E91" w:rsidRPr="000778A7" w:rsidRDefault="00773E8B" w:rsidP="00F8354B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>Подготовка к зачету.</w:t>
      </w:r>
    </w:p>
    <w:p w:rsidR="00762E91" w:rsidRPr="000778A7" w:rsidRDefault="00762E91" w:rsidP="00762E91">
      <w:pPr>
        <w:spacing w:after="0"/>
        <w:ind w:left="757"/>
        <w:rPr>
          <w:rFonts w:ascii="Times New Roman" w:hAnsi="Times New Roman" w:cs="Times New Roman"/>
          <w:sz w:val="24"/>
          <w:szCs w:val="24"/>
        </w:rPr>
      </w:pPr>
    </w:p>
    <w:p w:rsidR="00762E91" w:rsidRPr="000778A7" w:rsidRDefault="00773E8B" w:rsidP="00762E91">
      <w:pPr>
        <w:spacing w:after="0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Задание для выполнения </w:t>
      </w:r>
      <w:r w:rsidRPr="000778A7">
        <w:rPr>
          <w:rFonts w:ascii="Times New Roman" w:hAnsi="Times New Roman" w:cs="Times New Roman"/>
          <w:b/>
          <w:color w:val="000000"/>
          <w:sz w:val="24"/>
          <w:szCs w:val="24"/>
        </w:rPr>
        <w:t>проекта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студенту после освоения второго раздела дисциплины. </w:t>
      </w:r>
    </w:p>
    <w:p w:rsidR="00762E91" w:rsidRPr="000778A7" w:rsidRDefault="00762E91" w:rsidP="00762E91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2E91" w:rsidRPr="000778A7" w:rsidRDefault="00773E8B" w:rsidP="00762E91">
      <w:pPr>
        <w:spacing w:after="0"/>
        <w:ind w:left="142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Знания, необходимые для выполнения проекта, студент получает по мере освоения дисциплины. Студенту необходимо выполнить задание проекта и подготовиться к его защите. 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одном из последних семинарских занятий происходит текущий контроль выполнения проекта. При этом преподаватель проверяет корректность работы программы, проводит экспресс-опрос студента, корректирует работу студента и дает рекомендации по улучшению проекта. Окончательная защита проекта происходит на зачете.</w:t>
      </w:r>
    </w:p>
    <w:p w:rsidR="00762E91" w:rsidRPr="000778A7" w:rsidRDefault="00762E91" w:rsidP="00762E91">
      <w:pPr>
        <w:spacing w:after="0"/>
        <w:ind w:left="757"/>
        <w:rPr>
          <w:rFonts w:ascii="Times New Roman" w:hAnsi="Times New Roman" w:cs="Times New Roman"/>
          <w:sz w:val="24"/>
          <w:szCs w:val="24"/>
        </w:rPr>
      </w:pPr>
    </w:p>
    <w:p w:rsidR="00762E91" w:rsidRPr="000778A7" w:rsidRDefault="00F8354B" w:rsidP="00F8354B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762E91" w:rsidRPr="000778A7" w:rsidRDefault="00773E8B" w:rsidP="00762E91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iCs/>
          <w:sz w:val="24"/>
          <w:szCs w:val="24"/>
        </w:rPr>
        <w:t xml:space="preserve">Федоткин М.А. Модели в теории вероятностей.  </w:t>
      </w:r>
      <w:r w:rsidRPr="000778A7">
        <w:rPr>
          <w:rFonts w:ascii="Times New Roman" w:hAnsi="Times New Roman" w:cs="Times New Roman"/>
          <w:sz w:val="24"/>
          <w:szCs w:val="24"/>
        </w:rPr>
        <w:t xml:space="preserve">— Учебник. М.: Наука–Физматлит,   </w:t>
      </w:r>
      <w:r w:rsidRPr="000778A7">
        <w:rPr>
          <w:rFonts w:ascii="Times New Roman" w:hAnsi="Times New Roman" w:cs="Times New Roman"/>
          <w:iCs/>
          <w:sz w:val="24"/>
          <w:szCs w:val="24"/>
        </w:rPr>
        <w:t>2012. – 608 с. – 196 экз.</w:t>
      </w:r>
    </w:p>
    <w:p w:rsidR="00762E91" w:rsidRPr="000778A7" w:rsidRDefault="0058212B" w:rsidP="00762E91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hyperlink w:anchor="none" w:history="1">
        <w:r w:rsidR="00773E8B" w:rsidRPr="000778A7">
          <w:rPr>
            <w:rFonts w:ascii="Times New Roman" w:hAnsi="Times New Roman" w:cs="Times New Roman"/>
            <w:color w:val="000000"/>
            <w:sz w:val="24"/>
            <w:szCs w:val="24"/>
          </w:rPr>
          <w:t>Рыков В. В.</w:t>
        </w:r>
      </w:hyperlink>
      <w:r w:rsidR="00773E8B"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773E8B"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— Режим доступа: </w:t>
      </w:r>
      <w:hyperlink w:history="1">
        <w:r w:rsidR="00773E8B" w:rsidRPr="000778A7">
          <w:rPr>
            <w:rFonts w:ascii="Times New Roman" w:hAnsi="Times New Roman" w:cs="Times New Roman"/>
            <w:sz w:val="24"/>
            <w:szCs w:val="24"/>
          </w:rPr>
          <w:t>http://znanium.com/catalog.php?bookinfo=506207</w:t>
        </w:r>
      </w:hyperlink>
    </w:p>
    <w:p w:rsidR="00762E91" w:rsidRPr="000778A7" w:rsidRDefault="00762E91" w:rsidP="00762E91">
      <w:pPr>
        <w:spacing w:after="0"/>
        <w:ind w:left="11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E91" w:rsidRPr="000778A7" w:rsidRDefault="00F8354B" w:rsidP="00F8354B">
      <w:pPr>
        <w:spacing w:after="0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 w:rsidR="00773E8B" w:rsidRPr="000778A7">
        <w:rPr>
          <w:rFonts w:ascii="Times New Roman" w:hAnsi="Times New Roman" w:cs="Times New Roman"/>
          <w:sz w:val="24"/>
          <w:szCs w:val="24"/>
        </w:rPr>
        <w:t>, включающий:</w:t>
      </w:r>
    </w:p>
    <w:p w:rsidR="00762E91" w:rsidRPr="000778A7" w:rsidRDefault="00762E91" w:rsidP="00762E91">
      <w:pPr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0778A7" w:rsidRDefault="00773E8B" w:rsidP="00F8354B">
      <w:pPr>
        <w:pStyle w:val="a3"/>
        <w:numPr>
          <w:ilvl w:val="1"/>
          <w:numId w:val="13"/>
        </w:numPr>
        <w:ind w:left="1134"/>
        <w:rPr>
          <w:rFonts w:ascii="Times New Roman" w:hAnsi="Times New Roman" w:cs="Times New Roman"/>
          <w:i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762E91" w:rsidRPr="000778A7" w:rsidRDefault="00773E8B" w:rsidP="00762E91">
      <w:pPr>
        <w:ind w:left="1195"/>
        <w:rPr>
          <w:rFonts w:ascii="Times New Roman" w:hAnsi="Times New Roman" w:cs="Times New Roman"/>
          <w:b/>
          <w:i/>
          <w:sz w:val="24"/>
          <w:szCs w:val="24"/>
        </w:rPr>
      </w:pPr>
      <w:r w:rsidRPr="000778A7">
        <w:rPr>
          <w:rFonts w:ascii="Times New Roman" w:hAnsi="Times New Roman" w:cs="Times New Roman"/>
          <w:b/>
          <w:i/>
          <w:sz w:val="24"/>
          <w:szCs w:val="24"/>
        </w:rPr>
        <w:t xml:space="preserve">Оценка уровня формирования компетенции ОПК-3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567"/>
        <w:gridCol w:w="2862"/>
      </w:tblGrid>
      <w:tr w:rsidR="00762E91" w:rsidRPr="000778A7" w:rsidTr="007934C0">
        <w:tc>
          <w:tcPr>
            <w:tcW w:w="347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Шкала оценивания</w:t>
            </w:r>
          </w:p>
        </w:tc>
      </w:tr>
      <w:tr w:rsidR="00762E91" w:rsidRPr="000778A7" w:rsidTr="007934C0">
        <w:tc>
          <w:tcPr>
            <w:tcW w:w="3472" w:type="dxa"/>
            <w:vMerge w:val="restart"/>
            <w:shd w:val="clear" w:color="auto" w:fill="auto"/>
          </w:tcPr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ЗНАТЬ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 xml:space="preserve"> З1(ОПК3) способы хранения, обработки и анализа информации, описывающей различные элементы сложной системы управления потоками событий и обслуживания их требований;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З2(ОПК3) основные принципы имитационного моделирования системы массового обслуживания.</w:t>
            </w:r>
          </w:p>
          <w:p w:rsidR="00762E91" w:rsidRPr="000778A7" w:rsidRDefault="00762E91" w:rsidP="00762E91">
            <w:pPr>
              <w:shd w:val="clear" w:color="auto" w:fill="FFFFFF"/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ВЛАДЕТЬ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 xml:space="preserve">В1 (ОПК3) навыками математического моделирования как всей системы массового обслуживания (системы управления несколькими потоками событий), так и ее отдельных элементов. </w:t>
            </w:r>
          </w:p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Отсутствие знаний материала, 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Плохой уровень 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«Плохо»</w:t>
            </w:r>
          </w:p>
        </w:tc>
      </w:tr>
      <w:tr w:rsidR="00762E91" w:rsidRPr="000778A7" w:rsidTr="007934C0">
        <w:trPr>
          <w:trHeight w:val="1569"/>
        </w:trPr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Наличие грубых ошибок в основном материале,отсутствие навыков, предусмотренных данной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Неудовлетворительный уровень 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«Неудовлетворительно»</w:t>
            </w:r>
          </w:p>
        </w:tc>
      </w:tr>
      <w:tr w:rsidR="00762E91" w:rsidRPr="000778A7" w:rsidTr="007934C0">
        <w:trPr>
          <w:trHeight w:val="1172"/>
        </w:trPr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З1-З2, частично</w:t>
            </w:r>
            <w:r w:rsidRPr="000778A7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0778A7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0778A7">
              <w:rPr>
                <w:rFonts w:ascii="Times New Roman" w:eastAsia="MS Mincho" w:hAnsi="Times New Roman" w:cs="Times New Roman"/>
                <w:sz w:val="20"/>
                <w:lang w:eastAsia="ar-SA"/>
              </w:rPr>
              <w:t>некоторыми основными навыками, демонстрируя их для отдельных элементов составных систем</w:t>
            </w:r>
            <w:r w:rsidRPr="000778A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Удовлетворительный уровень 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«Удовлетворительно»</w:t>
            </w:r>
          </w:p>
        </w:tc>
      </w:tr>
      <w:tr w:rsidR="00762E91" w:rsidRPr="000778A7" w:rsidTr="007934C0"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З1-З2, в основном.</w:t>
            </w:r>
            <w:r w:rsidRPr="000778A7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0778A7">
              <w:rPr>
                <w:rFonts w:ascii="Times New Roman" w:eastAsia="MS Mincho" w:hAnsi="Times New Roman" w:cs="Times New Roman"/>
                <w:sz w:val="20"/>
                <w:lang w:eastAsia="ar-SA"/>
              </w:rPr>
              <w:t>основными навыками, демонстрируя их для отдельных элементов составных систем</w:t>
            </w:r>
            <w:r w:rsidRPr="000778A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Хороший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«Хорошо»</w:t>
            </w:r>
          </w:p>
        </w:tc>
      </w:tr>
      <w:tr w:rsidR="00762E91" w:rsidRPr="000778A7" w:rsidTr="007934C0"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З1-З2, в основном.</w:t>
            </w:r>
            <w:r w:rsidRPr="000778A7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0778A7">
              <w:rPr>
                <w:rFonts w:ascii="Times New Roman" w:eastAsia="MS Mincho" w:hAnsi="Times New Roman" w:cs="Times New Roman"/>
                <w:sz w:val="20"/>
                <w:lang w:eastAsia="ar-SA"/>
              </w:rPr>
              <w:t>основными навыками, демонстрируя их для отдельных элементов составных систем и систем в целом</w:t>
            </w:r>
            <w:r w:rsidRPr="000778A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Очень хороший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«Очень хорошо»</w:t>
            </w:r>
          </w:p>
        </w:tc>
      </w:tr>
      <w:tr w:rsidR="00762E91" w:rsidRPr="000778A7" w:rsidTr="007934C0"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основной материал, </w:t>
            </w:r>
            <w:r w:rsidRPr="000778A7">
              <w:rPr>
                <w:rFonts w:ascii="Times New Roman" w:hAnsi="Times New Roman" w:cs="Times New Roman"/>
                <w:sz w:val="20"/>
              </w:rPr>
              <w:t xml:space="preserve">предусмотренный компетенцией, без ошибок и погрешностей. </w:t>
            </w:r>
            <w:r w:rsidRPr="000778A7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Владеть </w:t>
            </w:r>
            <w:r w:rsidRPr="000778A7">
              <w:rPr>
                <w:rFonts w:ascii="Times New Roman" w:eastAsia="MS Mincho" w:hAnsi="Times New Roman" w:cs="Times New Roman"/>
                <w:sz w:val="20"/>
                <w:lang w:eastAsia="ar-SA"/>
              </w:rPr>
              <w:t>всеми навыками, демонстрируя их в стандартных задачах.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Отличный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«Отлично»</w:t>
            </w:r>
          </w:p>
        </w:tc>
      </w:tr>
      <w:tr w:rsidR="00762E91" w:rsidRPr="000778A7" w:rsidTr="007934C0">
        <w:trPr>
          <w:trHeight w:val="1245"/>
        </w:trPr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hAnsi="Times New Roman" w:cs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0778A7">
              <w:rPr>
                <w:rFonts w:ascii="Times New Roman" w:eastAsia="MS Mincho" w:hAnsi="Times New Roman" w:cs="Times New Roman"/>
                <w:sz w:val="20"/>
                <w:lang w:eastAsia="ar-SA"/>
              </w:rPr>
              <w:t>Свободно</w:t>
            </w:r>
            <w:r w:rsidRPr="000778A7">
              <w:rPr>
                <w:rFonts w:ascii="Times New Roman" w:eastAsia="MS Mincho" w:hAnsi="Times New Roman" w:cs="Times New Roman"/>
                <w:b/>
                <w:sz w:val="20"/>
                <w:lang w:eastAsia="ar-SA"/>
              </w:rPr>
              <w:t xml:space="preserve"> Владеть </w:t>
            </w:r>
            <w:r w:rsidRPr="000778A7">
              <w:rPr>
                <w:rFonts w:ascii="Times New Roman" w:eastAsia="MS Mincho" w:hAnsi="Times New Roman" w:cs="Times New Roman"/>
                <w:sz w:val="20"/>
                <w:lang w:eastAsia="ar-SA"/>
              </w:rPr>
              <w:t>всеми навыками, демонстрируя их в стандартных и нестандартных задачах.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Превосходный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«Превосходно»</w:t>
            </w:r>
          </w:p>
        </w:tc>
      </w:tr>
    </w:tbl>
    <w:p w:rsidR="00762E91" w:rsidRPr="000778A7" w:rsidRDefault="00762E91" w:rsidP="00762E91">
      <w:pPr>
        <w:ind w:left="550"/>
        <w:rPr>
          <w:rFonts w:ascii="Times New Roman" w:hAnsi="Times New Roman" w:cs="Times New Roman"/>
          <w:sz w:val="24"/>
          <w:szCs w:val="20"/>
        </w:rPr>
      </w:pPr>
    </w:p>
    <w:p w:rsidR="00762E91" w:rsidRPr="000778A7" w:rsidRDefault="00773E8B" w:rsidP="00762E91">
      <w:pPr>
        <w:ind w:left="1195"/>
        <w:rPr>
          <w:rFonts w:ascii="Times New Roman" w:hAnsi="Times New Roman" w:cs="Times New Roman"/>
          <w:b/>
          <w:i/>
          <w:sz w:val="24"/>
          <w:szCs w:val="24"/>
        </w:rPr>
      </w:pPr>
      <w:r w:rsidRPr="000778A7">
        <w:rPr>
          <w:rFonts w:ascii="Times New Roman" w:hAnsi="Times New Roman" w:cs="Times New Roman"/>
          <w:b/>
          <w:i/>
          <w:sz w:val="24"/>
          <w:szCs w:val="24"/>
        </w:rPr>
        <w:t xml:space="preserve">Оценка уровня формирования компетенции ПК‐2 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3567"/>
        <w:gridCol w:w="2862"/>
      </w:tblGrid>
      <w:tr w:rsidR="00762E91" w:rsidRPr="000778A7" w:rsidTr="007934C0">
        <w:tc>
          <w:tcPr>
            <w:tcW w:w="347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Шкала оценивания</w:t>
            </w:r>
          </w:p>
        </w:tc>
      </w:tr>
      <w:tr w:rsidR="00762E91" w:rsidRPr="000778A7" w:rsidTr="007934C0">
        <w:tc>
          <w:tcPr>
            <w:tcW w:w="3472" w:type="dxa"/>
            <w:vMerge w:val="restart"/>
            <w:shd w:val="clear" w:color="auto" w:fill="auto"/>
          </w:tcPr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ЗНАТЬ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 xml:space="preserve"> З1 (ПК2) основные элементы системы массового обслуживания, их способы описания и задания;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 xml:space="preserve">З2 (ПК2) основные понятия теории цепей Маркова; </w:t>
            </w:r>
          </w:p>
          <w:p w:rsidR="00762E91" w:rsidRPr="000778A7" w:rsidRDefault="00773E8B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З3 (ПК2) ключевые показатели качества функционирования системы управления потоками событий.</w:t>
            </w:r>
          </w:p>
          <w:p w:rsidR="00762E91" w:rsidRPr="000778A7" w:rsidRDefault="00762E91" w:rsidP="00762E91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У1(ПК2) выделять ключевые связи и отношения между элементами сложной системы и формализовать их на языке математики;</w:t>
            </w:r>
          </w:p>
          <w:p w:rsidR="00762E91" w:rsidRPr="000778A7" w:rsidRDefault="00773E8B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  <w:r w:rsidRPr="000778A7"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  <w:t>У2(ПК2) применять современный математический аппарат для определения условий существования в системе управления конфликтными потоками стационарного режима.</w:t>
            </w:r>
          </w:p>
          <w:p w:rsidR="00762E91" w:rsidRPr="000778A7" w:rsidRDefault="00762E91" w:rsidP="00762E9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4"/>
                <w:lang w:eastAsia="ar-SA"/>
              </w:rPr>
            </w:pPr>
          </w:p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Отсутствие знаний материала,  полное отсутствие умений,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Плохой уровень 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«Плохо»</w:t>
            </w:r>
          </w:p>
        </w:tc>
      </w:tr>
      <w:tr w:rsidR="00762E91" w:rsidRPr="000778A7" w:rsidTr="007934C0">
        <w:trPr>
          <w:trHeight w:val="1569"/>
        </w:trPr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Наличие грубых ошибок в основном материале,отсутствие умений, предусмотренных данной компетенцией.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Неудовлетворительный уровень 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«Неудовлетворительно»</w:t>
            </w:r>
          </w:p>
        </w:tc>
      </w:tr>
      <w:tr w:rsidR="00762E91" w:rsidRPr="000778A7" w:rsidTr="007934C0"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некоторые  основные </w:t>
            </w:r>
            <w:r w:rsidRPr="000778A7">
              <w:rPr>
                <w:rFonts w:ascii="Times New Roman" w:hAnsi="Times New Roman" w:cs="Times New Roman"/>
                <w:sz w:val="20"/>
              </w:rPr>
              <w:t xml:space="preserve">понятия, схемы организации сложных систем и терминологию, предусмотренные компетенцией. </w:t>
            </w: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 с погрешностями.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Удовлетворительный уровень 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«Удовлетворительно»</w:t>
            </w:r>
          </w:p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762E91" w:rsidRPr="000778A7" w:rsidTr="007934C0"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З1-З3, в основном.</w:t>
            </w: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 с незначительными погрешностями, У2 с погрешностями.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Хороший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формирования компетенции.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«Хорошо»</w:t>
            </w:r>
          </w:p>
        </w:tc>
      </w:tr>
      <w:tr w:rsidR="00762E91" w:rsidRPr="000778A7" w:rsidTr="007934C0"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З1-З3, в основном.</w:t>
            </w: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У1, У2 с незначительными погрешностями.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Очень хороший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«Очень хорошо»</w:t>
            </w:r>
          </w:p>
        </w:tc>
      </w:tr>
      <w:tr w:rsidR="00762E91" w:rsidRPr="000778A7" w:rsidTr="007934C0"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основной материал, </w:t>
            </w:r>
            <w:r w:rsidRPr="000778A7">
              <w:rPr>
                <w:rFonts w:ascii="Times New Roman" w:hAnsi="Times New Roman" w:cs="Times New Roman"/>
                <w:sz w:val="20"/>
              </w:rPr>
              <w:t xml:space="preserve">предусмотренный компетенцией, без ошибок и погрешностей. </w:t>
            </w: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>Уметь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 xml:space="preserve"> У1, У2 в полном объеме. 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Отличный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«Отлично»</w:t>
            </w:r>
          </w:p>
        </w:tc>
      </w:tr>
      <w:tr w:rsidR="00762E91" w:rsidRPr="000778A7" w:rsidTr="007934C0">
        <w:trPr>
          <w:trHeight w:val="1362"/>
        </w:trPr>
        <w:tc>
          <w:tcPr>
            <w:tcW w:w="3472" w:type="dxa"/>
            <w:vMerge/>
            <w:shd w:val="clear" w:color="auto" w:fill="auto"/>
          </w:tcPr>
          <w:p w:rsidR="00762E91" w:rsidRPr="000778A7" w:rsidRDefault="00762E91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567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b/>
                <w:sz w:val="20"/>
                <w:lang w:eastAsia="ar-SA"/>
              </w:rPr>
              <w:t xml:space="preserve">Знать </w:t>
            </w:r>
            <w:r w:rsidRPr="000778A7">
              <w:rPr>
                <w:rFonts w:ascii="Times New Roman" w:hAnsi="Times New Roman" w:cs="Times New Roman"/>
                <w:sz w:val="20"/>
              </w:rPr>
              <w:t xml:space="preserve">основной и дополнительный материал без ошибок и погрешностей. </w:t>
            </w:r>
            <w:r w:rsidRPr="000778A7">
              <w:rPr>
                <w:rFonts w:ascii="Times New Roman" w:hAnsi="Times New Roman" w:cs="Times New Roman"/>
                <w:b/>
                <w:sz w:val="20"/>
              </w:rPr>
              <w:t>Уметь</w:t>
            </w:r>
            <w:r w:rsidRPr="000778A7">
              <w:rPr>
                <w:rFonts w:ascii="Times New Roman" w:eastAsia="Calibri" w:hAnsi="Times New Roman" w:cs="Times New Roman"/>
                <w:sz w:val="20"/>
                <w:lang w:eastAsia="ar-SA"/>
              </w:rPr>
              <w:t>У1, У2 в полном объеме.</w:t>
            </w:r>
          </w:p>
        </w:tc>
        <w:tc>
          <w:tcPr>
            <w:tcW w:w="2862" w:type="dxa"/>
            <w:shd w:val="clear" w:color="auto" w:fill="auto"/>
          </w:tcPr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>Превосходный уровень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формирования компетенции. </w:t>
            </w:r>
          </w:p>
          <w:p w:rsidR="00762E91" w:rsidRPr="000778A7" w:rsidRDefault="00773E8B" w:rsidP="00762E91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778A7">
              <w:rPr>
                <w:rFonts w:ascii="Times New Roman" w:eastAsia="Calibri" w:hAnsi="Times New Roman" w:cs="Times New Roman"/>
                <w:sz w:val="20"/>
              </w:rPr>
              <w:t xml:space="preserve"> «Превосходно»</w:t>
            </w:r>
          </w:p>
        </w:tc>
      </w:tr>
    </w:tbl>
    <w:p w:rsidR="00762E91" w:rsidRPr="000778A7" w:rsidRDefault="00773E8B" w:rsidP="00762E9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  <w:r w:rsidRPr="000778A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br w:type="page"/>
      </w:r>
      <w:r w:rsidRPr="000778A7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lastRenderedPageBreak/>
        <w:t>Карта компетенций для оценивания знаний, умений и навыков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275"/>
        <w:gridCol w:w="1134"/>
        <w:gridCol w:w="1134"/>
      </w:tblGrid>
      <w:tr w:rsidR="00762E91" w:rsidRPr="000778A7" w:rsidTr="00762E91">
        <w:tc>
          <w:tcPr>
            <w:tcW w:w="1384" w:type="dxa"/>
            <w:vMerge w:val="restart"/>
            <w:shd w:val="clear" w:color="auto" w:fill="auto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Индикаторы</w:t>
            </w:r>
          </w:p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компетенции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762E91" w:rsidRPr="000778A7" w:rsidRDefault="00773E8B" w:rsidP="00762E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Критерии оценивания (дескрипторы)</w:t>
            </w:r>
          </w:p>
        </w:tc>
      </w:tr>
      <w:tr w:rsidR="00762E91" w:rsidRPr="000778A7" w:rsidTr="00762E91">
        <w:tc>
          <w:tcPr>
            <w:tcW w:w="1384" w:type="dxa"/>
            <w:vMerge/>
            <w:shd w:val="clear" w:color="auto" w:fill="auto"/>
          </w:tcPr>
          <w:p w:rsidR="00762E91" w:rsidRPr="000778A7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«хорошо»</w:t>
            </w:r>
          </w:p>
        </w:tc>
        <w:tc>
          <w:tcPr>
            <w:tcW w:w="1275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«очень хорошо»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«отлично»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«превосходно»</w:t>
            </w:r>
          </w:p>
        </w:tc>
      </w:tr>
      <w:tr w:rsidR="00762E91" w:rsidRPr="000778A7" w:rsidTr="00762E91">
        <w:tc>
          <w:tcPr>
            <w:tcW w:w="138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Знания</w:t>
            </w:r>
          </w:p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З1-З2(ОПК3),</w:t>
            </w:r>
            <w:r w:rsidRPr="000778A7">
              <w:rPr>
                <w:rFonts w:ascii="Times New Roman" w:hAnsi="Times New Roman" w:cs="Times New Roman"/>
                <w:sz w:val="20"/>
              </w:rPr>
              <w:br/>
              <w:t xml:space="preserve">З1-З3(ПК2) </w:t>
            </w:r>
          </w:p>
          <w:p w:rsidR="00762E91" w:rsidRPr="000778A7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отсутствие знаний материала</w:t>
            </w: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знание основного материала с рядом заметных погрешностей</w:t>
            </w:r>
          </w:p>
        </w:tc>
        <w:tc>
          <w:tcPr>
            <w:tcW w:w="1275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знание основного материала без ошибок и погрешностей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762E91" w:rsidRPr="000778A7" w:rsidTr="00762E91">
        <w:tc>
          <w:tcPr>
            <w:tcW w:w="138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Умения</w:t>
            </w:r>
          </w:p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У1-У2(ПК2)</w:t>
            </w:r>
          </w:p>
          <w:p w:rsidR="00762E91" w:rsidRPr="000778A7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отсутствует способность решения стандартных задач</w:t>
            </w:r>
          </w:p>
          <w:p w:rsidR="00762E91" w:rsidRPr="000778A7" w:rsidRDefault="00762E91" w:rsidP="00762E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275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762E91" w:rsidRPr="000778A7" w:rsidTr="00762E91">
        <w:tc>
          <w:tcPr>
            <w:tcW w:w="138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Навыки</w:t>
            </w:r>
          </w:p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В1(ОПК3)</w:t>
            </w: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275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  <w:tr w:rsidR="00762E91" w:rsidRPr="000778A7" w:rsidTr="00762E91">
        <w:tc>
          <w:tcPr>
            <w:tcW w:w="138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70-80 %</w:t>
            </w:r>
          </w:p>
        </w:tc>
        <w:tc>
          <w:tcPr>
            <w:tcW w:w="1275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80 – 90 %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90 – 99 %</w:t>
            </w:r>
          </w:p>
        </w:tc>
        <w:tc>
          <w:tcPr>
            <w:tcW w:w="1134" w:type="dxa"/>
          </w:tcPr>
          <w:p w:rsidR="00762E91" w:rsidRPr="000778A7" w:rsidRDefault="00773E8B" w:rsidP="00762E91">
            <w:pPr>
              <w:rPr>
                <w:rFonts w:ascii="Times New Roman" w:hAnsi="Times New Roman" w:cs="Times New Roman"/>
                <w:sz w:val="20"/>
              </w:rPr>
            </w:pPr>
            <w:r w:rsidRPr="000778A7">
              <w:rPr>
                <w:rFonts w:ascii="Times New Roman" w:hAnsi="Times New Roman" w:cs="Times New Roman"/>
                <w:sz w:val="20"/>
              </w:rPr>
              <w:t>100%</w:t>
            </w:r>
          </w:p>
        </w:tc>
      </w:tr>
    </w:tbl>
    <w:p w:rsidR="00F8354B" w:rsidRPr="000778A7" w:rsidRDefault="00F8354B" w:rsidP="007934C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762E91" w:rsidRPr="000778A7" w:rsidRDefault="00F8354B" w:rsidP="00F8354B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6.2. </w:t>
      </w:r>
      <w:r w:rsidR="00773E8B" w:rsidRPr="000778A7">
        <w:rPr>
          <w:rFonts w:ascii="Times New Roman" w:hAnsi="Times New Roman" w:cs="Times New Roman"/>
          <w:sz w:val="24"/>
          <w:szCs w:val="24"/>
        </w:rPr>
        <w:t>Описание шкал оценивания</w:t>
      </w:r>
    </w:p>
    <w:p w:rsidR="00762E91" w:rsidRPr="000778A7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Для оценивания результатов учебной деятельности студентов при изучении дисциплины «Теория циклического управления неординарными пуассоновскими потоками» используется балльная система оценки учебной работы студентов. </w:t>
      </w:r>
    </w:p>
    <w:p w:rsidR="00762E91" w:rsidRPr="000778A7" w:rsidRDefault="00773E8B" w:rsidP="00EC78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При текущем контроле успеваемости используются следующие шкалы оценивания:</w:t>
      </w:r>
    </w:p>
    <w:p w:rsidR="00762E91" w:rsidRPr="000778A7" w:rsidRDefault="00773E8B" w:rsidP="00793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В случае, если при текущем контроле успеваемости в любой форме (контрольная работа, тест) студент получил оценку ниже «удовлетворительно», он может произвести работу над ошибками и сдать преподавателю переделанные задания на повторную проверку вплоть до промежуточной аттестации в форме зачета.</w:t>
      </w:r>
    </w:p>
    <w:p w:rsidR="00762E91" w:rsidRPr="000778A7" w:rsidRDefault="00773E8B" w:rsidP="007934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lastRenderedPageBreak/>
        <w:t>По результатам промежуточной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762E91" w:rsidRPr="000778A7" w:rsidRDefault="00773E8B" w:rsidP="00762E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Оценка «</w:t>
      </w:r>
      <w:r w:rsidRPr="000778A7">
        <w:rPr>
          <w:rFonts w:ascii="Times New Roman" w:hAnsi="Times New Roman" w:cs="Times New Roman"/>
          <w:b/>
          <w:sz w:val="24"/>
          <w:szCs w:val="24"/>
        </w:rPr>
        <w:t>зачтено</w:t>
      </w:r>
      <w:r w:rsidRPr="000778A7">
        <w:rPr>
          <w:rFonts w:ascii="Times New Roman" w:hAnsi="Times New Roman" w:cs="Times New Roman"/>
          <w:sz w:val="24"/>
          <w:szCs w:val="24"/>
        </w:rPr>
        <w:t>» ставится, если</w:t>
      </w:r>
    </w:p>
    <w:p w:rsidR="00762E91" w:rsidRPr="000778A7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Студент получил оценку не ниже «удовлетворительно» за выполнение домашней и аудиторной контрольных работ;</w:t>
      </w:r>
    </w:p>
    <w:p w:rsidR="00762E91" w:rsidRPr="000778A7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Студент получил оценку не ниже «удовлетворительно» по результатам тестирования;</w:t>
      </w:r>
    </w:p>
    <w:p w:rsidR="00762E91" w:rsidRPr="000778A7" w:rsidRDefault="00773E8B" w:rsidP="00F8354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Студент успешно защитил проект (разработанный программный комплекс работает без грубых ошибок, студент отвечает на большинство вопросов преподавателя при сопутствующем защите опросе);</w:t>
      </w:r>
    </w:p>
    <w:p w:rsidR="00762E91" w:rsidRPr="007934C0" w:rsidRDefault="00773E8B" w:rsidP="007934C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Студент отвечает на зачете на вопросы преподавателя по материалу курса без грубых ошибок.  </w:t>
      </w:r>
    </w:p>
    <w:p w:rsidR="00762E91" w:rsidRDefault="00773E8B" w:rsidP="007934C0">
      <w:pPr>
        <w:ind w:left="757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Оценка «</w:t>
      </w:r>
      <w:r w:rsidRPr="000778A7">
        <w:rPr>
          <w:rFonts w:ascii="Times New Roman" w:hAnsi="Times New Roman" w:cs="Times New Roman"/>
          <w:b/>
          <w:sz w:val="24"/>
          <w:szCs w:val="24"/>
        </w:rPr>
        <w:t>не зачтено</w:t>
      </w:r>
      <w:r w:rsidRPr="000778A7">
        <w:rPr>
          <w:rFonts w:ascii="Times New Roman" w:hAnsi="Times New Roman" w:cs="Times New Roman"/>
          <w:sz w:val="24"/>
          <w:szCs w:val="24"/>
        </w:rPr>
        <w:t>» ставится, если нарушено хотя бы одно из условий, приведенных выше.</w:t>
      </w:r>
    </w:p>
    <w:p w:rsidR="007934C0" w:rsidRPr="000778A7" w:rsidRDefault="007934C0" w:rsidP="007934C0">
      <w:pPr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7934C0" w:rsidRDefault="00F8354B" w:rsidP="007934C0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6.3. </w:t>
      </w:r>
      <w:r w:rsidR="00773E8B" w:rsidRPr="000778A7">
        <w:rPr>
          <w:rFonts w:ascii="Times New Roman" w:hAnsi="Times New Roman" w:cs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762E91" w:rsidRPr="000778A7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0778A7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0778A7">
        <w:rPr>
          <w:rFonts w:ascii="Times New Roman" w:hAnsi="Times New Roman" w:cs="Times New Roman"/>
          <w:sz w:val="24"/>
          <w:szCs w:val="24"/>
        </w:rPr>
        <w:t xml:space="preserve"> контроля успеваемости используются следующие процедуры:</w:t>
      </w:r>
    </w:p>
    <w:p w:rsidR="00762E91" w:rsidRPr="000778A7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0778A7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0778A7">
        <w:rPr>
          <w:rFonts w:ascii="Times New Roman" w:hAnsi="Times New Roman" w:cs="Times New Roman"/>
          <w:sz w:val="24"/>
          <w:szCs w:val="24"/>
        </w:rPr>
        <w:t xml:space="preserve"> оцениваются во время аудиторных семинарских занятий путем устного опроса в форме собеседования, проверки домашних и аудиторных контрольных работ, письменного опроса в форме тестирования, экспресс-опроса при текущем контроле выполнения проекта.</w:t>
      </w:r>
    </w:p>
    <w:p w:rsidR="00762E91" w:rsidRPr="000778A7" w:rsidRDefault="00773E8B" w:rsidP="007934C0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0778A7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0778A7">
        <w:rPr>
          <w:rFonts w:ascii="Times New Roman" w:hAnsi="Times New Roman" w:cs="Times New Roman"/>
          <w:sz w:val="24"/>
          <w:szCs w:val="24"/>
        </w:rPr>
        <w:t xml:space="preserve"> и </w:t>
      </w:r>
      <w:r w:rsidRPr="000778A7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0778A7">
        <w:rPr>
          <w:rFonts w:ascii="Times New Roman" w:hAnsi="Times New Roman" w:cs="Times New Roman"/>
          <w:sz w:val="24"/>
          <w:szCs w:val="24"/>
        </w:rPr>
        <w:t xml:space="preserve"> оцениваются путем устного опроса в форме собеседования, проверки домашних и аудиторных контрольных работ, письменного опроса в форме тестирования, проверки корректности программы (реализованной в рамках проектной работы) при текущем контроле выполнения проекта.</w:t>
      </w:r>
    </w:p>
    <w:p w:rsidR="00762E91" w:rsidRPr="000778A7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Форма промежуточной аттестации по дисциплине – </w:t>
      </w:r>
      <w:r w:rsidRPr="000778A7">
        <w:rPr>
          <w:rFonts w:ascii="Times New Roman" w:hAnsi="Times New Roman" w:cs="Times New Roman"/>
          <w:b/>
          <w:sz w:val="24"/>
          <w:szCs w:val="24"/>
        </w:rPr>
        <w:t>зачет</w:t>
      </w:r>
      <w:r w:rsidRPr="000778A7">
        <w:rPr>
          <w:rFonts w:ascii="Times New Roman" w:hAnsi="Times New Roman" w:cs="Times New Roman"/>
          <w:sz w:val="24"/>
          <w:szCs w:val="24"/>
        </w:rPr>
        <w:t>. На зачете студент защищает выполненный проект и отвечает на вопросы преподавателя по материалу дисциплины.</w:t>
      </w:r>
    </w:p>
    <w:p w:rsidR="00762E91" w:rsidRPr="000778A7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0778A7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0778A7">
        <w:rPr>
          <w:rFonts w:ascii="Times New Roman" w:hAnsi="Times New Roman" w:cs="Times New Roman"/>
          <w:sz w:val="24"/>
          <w:szCs w:val="24"/>
        </w:rPr>
        <w:t xml:space="preserve"> на зачете оцениваются путем опроса, сопутствующего защите проекта, и обзорного опроса по материалу дисциплины.</w:t>
      </w:r>
    </w:p>
    <w:p w:rsidR="00762E91" w:rsidRPr="000778A7" w:rsidRDefault="00773E8B" w:rsidP="00762E91">
      <w:pPr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Результаты обучения в виде </w:t>
      </w:r>
      <w:r w:rsidRPr="000778A7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0778A7">
        <w:rPr>
          <w:rFonts w:ascii="Times New Roman" w:hAnsi="Times New Roman" w:cs="Times New Roman"/>
          <w:sz w:val="24"/>
          <w:szCs w:val="24"/>
        </w:rPr>
        <w:t xml:space="preserve"> и </w:t>
      </w:r>
      <w:r w:rsidRPr="000778A7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0778A7">
        <w:rPr>
          <w:rFonts w:ascii="Times New Roman" w:hAnsi="Times New Roman" w:cs="Times New Roman"/>
          <w:sz w:val="24"/>
          <w:szCs w:val="24"/>
        </w:rPr>
        <w:t xml:space="preserve"> на зачете оцениваются путем проверки корректности программы (реализованной в рамках проектной работы).</w:t>
      </w:r>
    </w:p>
    <w:p w:rsidR="00EC78B8" w:rsidRPr="000778A7" w:rsidRDefault="0058212B" w:rsidP="00EC7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0" type="#_x0000_t202" style="position:absolute;left:0;text-align:left;margin-left:716.4pt;margin-top:72.05pt;width:15pt;height:1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McuQ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" filled="f" stroked="f">
            <v:textbox inset="0,0,0,0">
              <w:txbxContent>
                <w:p w:rsidR="00EC78B8" w:rsidRDefault="00EC78B8" w:rsidP="00EC78B8"/>
              </w:txbxContent>
            </v:textbox>
          </v:shape>
        </w:pict>
      </w:r>
      <w:r w:rsidR="00EC78B8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EC78B8" w:rsidRPr="000778A7">
        <w:rPr>
          <w:rFonts w:ascii="Times New Roman" w:hAnsi="Times New Roman" w:cs="Times New Roman"/>
          <w:b/>
          <w:sz w:val="24"/>
          <w:szCs w:val="24"/>
        </w:rPr>
        <w:t>оцен</w:t>
      </w:r>
      <w:r w:rsidR="00EC78B8">
        <w:rPr>
          <w:rFonts w:ascii="Times New Roman" w:hAnsi="Times New Roman" w:cs="Times New Roman"/>
          <w:b/>
          <w:sz w:val="24"/>
          <w:szCs w:val="24"/>
        </w:rPr>
        <w:t>нок</w:t>
      </w:r>
      <w:r w:rsidR="00EC78B8" w:rsidRPr="000778A7">
        <w:rPr>
          <w:rFonts w:ascii="Times New Roman" w:hAnsi="Times New Roman" w:cs="Times New Roman"/>
          <w:b/>
          <w:sz w:val="24"/>
          <w:szCs w:val="24"/>
        </w:rPr>
        <w:t xml:space="preserve"> выполнения задач из контрольных работ </w:t>
      </w:r>
    </w:p>
    <w:p w:rsidR="00EC78B8" w:rsidRPr="000778A7" w:rsidRDefault="00EC78B8" w:rsidP="00EC78B8">
      <w:pPr>
        <w:ind w:left="1287" w:hanging="720"/>
        <w:jc w:val="center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(каждая задача оценивается в 2 балла)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3"/>
        <w:gridCol w:w="1273"/>
      </w:tblGrid>
      <w:tr w:rsidR="00EC78B8" w:rsidRPr="000778A7" w:rsidTr="00E718A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</w:p>
        </w:tc>
      </w:tr>
      <w:tr w:rsidR="00EC78B8" w:rsidRPr="000778A7" w:rsidTr="00E718A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 xml:space="preserve">1,5 </w:t>
            </w:r>
          </w:p>
        </w:tc>
      </w:tr>
      <w:tr w:rsidR="00EC78B8" w:rsidRPr="000778A7" w:rsidTr="00E718A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Задача решена наполовину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C78B8" w:rsidRPr="000778A7" w:rsidTr="00E718AF">
        <w:trPr>
          <w:trHeight w:val="478"/>
        </w:trPr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0,5</w:t>
            </w:r>
          </w:p>
        </w:tc>
      </w:tr>
      <w:tr w:rsidR="00EC78B8" w:rsidRPr="000778A7" w:rsidTr="00E718AF"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C78B8" w:rsidRPr="000778A7" w:rsidRDefault="00EC78B8" w:rsidP="00EC78B8">
      <w:pPr>
        <w:ind w:left="1287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8B8" w:rsidRPr="000778A7" w:rsidRDefault="00EC78B8" w:rsidP="00EC78B8">
      <w:pPr>
        <w:ind w:left="1287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Суммарная оценка выполнения контрольных работ, </w:t>
      </w:r>
      <w:r w:rsidRPr="000778A7">
        <w:rPr>
          <w:rFonts w:ascii="Times New Roman" w:hAnsi="Times New Roman" w:cs="Times New Roman"/>
          <w:b/>
          <w:sz w:val="24"/>
          <w:szCs w:val="24"/>
        </w:rPr>
        <w:br/>
        <w:t>состоящих из двух задач: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4"/>
        <w:gridCol w:w="2972"/>
      </w:tblGrid>
      <w:tr w:rsidR="00EC78B8" w:rsidRPr="000778A7" w:rsidTr="00E718A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sz w:val="20"/>
                <w:szCs w:val="24"/>
              </w:rPr>
              <w:t>Оценка</w:t>
            </w:r>
          </w:p>
        </w:tc>
      </w:tr>
      <w:tr w:rsidR="00EC78B8" w:rsidRPr="000778A7" w:rsidTr="00E718A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Отлично</w:t>
            </w:r>
          </w:p>
        </w:tc>
      </w:tr>
      <w:tr w:rsidR="00EC78B8" w:rsidRPr="000778A7" w:rsidTr="00E718A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Очень хорошо</w:t>
            </w:r>
          </w:p>
        </w:tc>
      </w:tr>
      <w:tr w:rsidR="00EC78B8" w:rsidRPr="000778A7" w:rsidTr="00E718A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Хорошо</w:t>
            </w:r>
          </w:p>
        </w:tc>
      </w:tr>
      <w:tr w:rsidR="00EC78B8" w:rsidRPr="000778A7" w:rsidTr="00E718A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2,5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Удовлетворительно</w:t>
            </w:r>
          </w:p>
        </w:tc>
      </w:tr>
      <w:tr w:rsidR="00EC78B8" w:rsidRPr="000778A7" w:rsidTr="00E718A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1,5-2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Неудовлетворительно</w:t>
            </w:r>
          </w:p>
        </w:tc>
      </w:tr>
      <w:tr w:rsidR="00EC78B8" w:rsidRPr="000778A7" w:rsidTr="00E718AF"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 xml:space="preserve">0-1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B8" w:rsidRPr="000778A7" w:rsidRDefault="00EC78B8" w:rsidP="00E718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sz w:val="20"/>
                <w:szCs w:val="24"/>
              </w:rPr>
              <w:t>Плохо</w:t>
            </w:r>
          </w:p>
        </w:tc>
      </w:tr>
    </w:tbl>
    <w:p w:rsidR="00EC78B8" w:rsidRDefault="00EC78B8" w:rsidP="007934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4C0" w:rsidRPr="000778A7" w:rsidRDefault="007934C0" w:rsidP="007934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Критерий оценивания результатов тестирования</w:t>
      </w:r>
    </w:p>
    <w:tbl>
      <w:tblPr>
        <w:tblW w:w="6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3379"/>
      </w:tblGrid>
      <w:tr w:rsidR="007934C0" w:rsidRPr="000778A7" w:rsidTr="007934C0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Баллы, %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Оценка</w:t>
            </w:r>
          </w:p>
        </w:tc>
      </w:tr>
      <w:tr w:rsidR="007934C0" w:rsidRPr="000778A7" w:rsidTr="007934C0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9</w:t>
            </w:r>
            <w:r w:rsidRPr="000778A7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3</w:t>
            </w: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-100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Отлично</w:t>
            </w:r>
          </w:p>
        </w:tc>
      </w:tr>
      <w:tr w:rsidR="007934C0" w:rsidRPr="000778A7" w:rsidTr="007934C0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71-92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Хорошо</w:t>
            </w:r>
          </w:p>
        </w:tc>
      </w:tr>
      <w:tr w:rsidR="007934C0" w:rsidRPr="000778A7" w:rsidTr="007934C0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51-70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Удовлетворительно</w:t>
            </w:r>
          </w:p>
        </w:tc>
      </w:tr>
      <w:tr w:rsidR="007934C0" w:rsidRPr="000778A7" w:rsidTr="007934C0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31-50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Неудовлетворительно</w:t>
            </w:r>
          </w:p>
        </w:tc>
      </w:tr>
      <w:tr w:rsidR="007934C0" w:rsidRPr="000778A7" w:rsidTr="007934C0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0-30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C0" w:rsidRPr="000778A7" w:rsidRDefault="007934C0" w:rsidP="007934C0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778A7">
              <w:rPr>
                <w:rFonts w:ascii="Times New Roman" w:hAnsi="Times New Roman" w:cs="Times New Roman"/>
                <w:i/>
                <w:sz w:val="20"/>
                <w:szCs w:val="24"/>
              </w:rPr>
              <w:t>Плохо</w:t>
            </w:r>
          </w:p>
        </w:tc>
      </w:tr>
    </w:tbl>
    <w:p w:rsidR="00762E91" w:rsidRPr="000778A7" w:rsidRDefault="00762E91" w:rsidP="00762E91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762E91" w:rsidRPr="000778A7" w:rsidRDefault="00F8354B" w:rsidP="007934C0">
      <w:pPr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6.4. </w:t>
      </w:r>
      <w:r w:rsidR="00773E8B" w:rsidRPr="000778A7">
        <w:rPr>
          <w:rFonts w:ascii="Times New Roman" w:hAnsi="Times New Roman" w:cs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762E91" w:rsidRPr="000778A7" w:rsidRDefault="00773E8B" w:rsidP="00762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Список вопросов к зачету:</w:t>
      </w:r>
    </w:p>
    <w:tbl>
      <w:tblPr>
        <w:tblW w:w="9639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Общая схема системы массового обслуживания. 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Постановка задачи управления несколькими конфликтными потоками заявок.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и математическое описание элементов системы управления </w:t>
            </w:r>
            <w:r w:rsidRPr="007934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конфликтными потоками: входные потоки, накопители заявок, стратегия обслуживания. 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Содержательное и математическое описание элементов системы управления </w:t>
            </w:r>
            <w:r w:rsidRPr="007934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конфликтными потоками: обслуживающее устройство, выходные потоки, потоки насыщения. 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Неординарные пуассоновские потоки: задание, свойства.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Потоки насыщения как способ задания времени обслуживания потоков заявок.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Кибернетический подход к построению математической модели системы управления.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Основные элементы системы управления при описании ее с помощью кибернетического подхода.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Нелокальное описание элементов системы управления потоками. 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Метод вложенных цепей Маркова.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Соотношения, связывающие основные величины, характеризующие систему циклического управления потоками.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Модель системы циклического управления в виде трехмерной случайной </w:t>
            </w:r>
            <w:r w:rsidRPr="0079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Теорема о свойстве Маркова для трехмерной случайной последовательности, описывающей систему циклического управления.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Цепи Маркова. Классификация состояний.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Однородные цепи Маркова. Матрица переходных вероятностей.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Классификация состояний цепи Маркова, описывающей систему циклического управления.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Одномерные распределения цепи Маркова, описывающей систему циклического управления.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существования стационарного режима в системе циклического управления неординарными пуассоновскими потоками. 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Метод дискретных событий для построения имитационной модели системы массового обслуживания.</w:t>
            </w:r>
          </w:p>
        </w:tc>
      </w:tr>
      <w:tr w:rsidR="00762E91" w:rsidRPr="000778A7" w:rsidTr="00762E91">
        <w:tc>
          <w:tcPr>
            <w:tcW w:w="9639" w:type="dxa"/>
          </w:tcPr>
          <w:p w:rsidR="00762E91" w:rsidRPr="007934C0" w:rsidRDefault="00773E8B" w:rsidP="00762E91">
            <w:pPr>
              <w:numPr>
                <w:ilvl w:val="0"/>
                <w:numId w:val="6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C0">
              <w:rPr>
                <w:rFonts w:ascii="Times New Roman" w:hAnsi="Times New Roman" w:cs="Times New Roman"/>
                <w:sz w:val="24"/>
                <w:szCs w:val="24"/>
              </w:rPr>
              <w:t>Метод дискретных событий в применении к имитационной модели системы управления неординарными пуассоновскими потоками.</w:t>
            </w:r>
          </w:p>
        </w:tc>
      </w:tr>
    </w:tbl>
    <w:p w:rsidR="00762E91" w:rsidRPr="000778A7" w:rsidRDefault="00762E91" w:rsidP="00762E91">
      <w:pPr>
        <w:ind w:left="119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2E91" w:rsidRPr="000778A7" w:rsidRDefault="00773E8B" w:rsidP="00762E91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Проектные задания</w:t>
      </w:r>
    </w:p>
    <w:p w:rsidR="00762E91" w:rsidRPr="000778A7" w:rsidRDefault="00773E8B" w:rsidP="00762E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8A7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0778A7">
        <w:rPr>
          <w:rFonts w:ascii="Times New Roman" w:hAnsi="Times New Roman" w:cs="Times New Roman"/>
          <w:bCs/>
          <w:sz w:val="24"/>
          <w:szCs w:val="24"/>
        </w:rPr>
        <w:t xml:space="preserve"> Проект используется для оценивания результатов обучения в виде знаний З1(ОПК3), З2(ОПК3), владений В1(ОПК3) формирования компетенции ОПК-3, а также умений У1(ПК2) формирования компетенции ПК-2</w:t>
      </w:r>
    </w:p>
    <w:p w:rsidR="00762E91" w:rsidRPr="000778A7" w:rsidRDefault="00773E8B" w:rsidP="00762E9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0778A7">
        <w:rPr>
          <w:rFonts w:ascii="Times New Roman" w:hAnsi="Times New Roman" w:cs="Times New Roman"/>
          <w:sz w:val="24"/>
          <w:szCs w:val="24"/>
        </w:rPr>
        <w:t xml:space="preserve"> – обобщить знания по теории цепей Маркова, полученные в течение изучения дисциплины, отработать приобретенные умения и навыки.</w:t>
      </w:r>
    </w:p>
    <w:p w:rsidR="00762E91" w:rsidRPr="000778A7" w:rsidRDefault="00773E8B" w:rsidP="00CF798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>Задача проекта</w:t>
      </w:r>
      <w:r w:rsidRPr="000778A7">
        <w:rPr>
          <w:rFonts w:ascii="Times New Roman" w:hAnsi="Times New Roman" w:cs="Times New Roman"/>
          <w:sz w:val="24"/>
          <w:szCs w:val="24"/>
        </w:rPr>
        <w:t xml:space="preserve"> – представить наглядную модель цепи Маркова, описывающей систему автоматического циклического управления пуассоновскими потоками.</w:t>
      </w:r>
    </w:p>
    <w:p w:rsidR="00762E91" w:rsidRPr="000778A7" w:rsidRDefault="00773E8B" w:rsidP="00762E9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Текст задания: </w:t>
      </w:r>
    </w:p>
    <w:p w:rsidR="00762E91" w:rsidRPr="000778A7" w:rsidRDefault="00773E8B" w:rsidP="00CF7988">
      <w:pPr>
        <w:ind w:left="142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Получить вариант от преподавателя. Ознакомиться с данными исследуемой системы. Разработать компьютерную программу, включающую в себя следующие функциональности:  </w:t>
      </w:r>
    </w:p>
    <w:p w:rsidR="00762E91" w:rsidRPr="000778A7" w:rsidRDefault="00773E8B" w:rsidP="00762E91">
      <w:pPr>
        <w:numPr>
          <w:ilvl w:val="0"/>
          <w:numId w:val="7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Программа дает графическое представление трехмерного пространства состояний цепи Маркова {(Г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</w:rPr>
        <w:t>, κ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</w:rPr>
        <w:t>, ξ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0778A7">
        <w:rPr>
          <w:rFonts w:ascii="Times New Roman" w:hAnsi="Times New Roman" w:cs="Times New Roman"/>
          <w:sz w:val="24"/>
          <w:szCs w:val="24"/>
        </w:rPr>
        <w:t xml:space="preserve">); </w:t>
      </w:r>
      <w:r w:rsidRPr="000778A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</w:rPr>
        <w:t xml:space="preserve"> = 0,1,…}, где Г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</w:rPr>
        <w:t xml:space="preserve"> – состояние обслуживающего устройства на промежутке [τ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</w:rPr>
        <w:t>, τ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0778A7">
        <w:rPr>
          <w:rFonts w:ascii="Times New Roman" w:hAnsi="Times New Roman" w:cs="Times New Roman"/>
          <w:sz w:val="24"/>
          <w:szCs w:val="24"/>
        </w:rPr>
        <w:t xml:space="preserve">), </w:t>
      </w:r>
      <w:r w:rsidR="00EC3291" w:rsidRPr="000778A7">
        <w:rPr>
          <w:rFonts w:ascii="Times New Roman" w:hAnsi="Times New Roman" w:cs="Times New Roman"/>
          <w:sz w:val="24"/>
          <w:szCs w:val="24"/>
        </w:rPr>
        <w:fldChar w:fldCharType="begin"/>
      </w:r>
      <w:r w:rsidRPr="000778A7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κ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j,i</m:t>
            </m:r>
          </m:sub>
        </m:sSub>
      </m:oMath>
      <w:r w:rsidR="00EC3291" w:rsidRPr="000778A7">
        <w:rPr>
          <w:rFonts w:ascii="Times New Roman" w:hAnsi="Times New Roman" w:cs="Times New Roman"/>
          <w:sz w:val="24"/>
          <w:szCs w:val="24"/>
        </w:rPr>
        <w:fldChar w:fldCharType="separate"/>
      </w:r>
      <w:r w:rsidRPr="000778A7">
        <w:rPr>
          <w:rFonts w:ascii="Times New Roman" w:hAnsi="Times New Roman" w:cs="Times New Roman"/>
          <w:sz w:val="24"/>
          <w:szCs w:val="24"/>
        </w:rPr>
        <w:t xml:space="preserve"> κ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EC3291" w:rsidRPr="000778A7">
        <w:rPr>
          <w:rFonts w:ascii="Times New Roman" w:hAnsi="Times New Roman" w:cs="Times New Roman"/>
          <w:sz w:val="24"/>
          <w:szCs w:val="24"/>
        </w:rPr>
        <w:fldChar w:fldCharType="end"/>
      </w:r>
      <w:r w:rsidRPr="000778A7">
        <w:rPr>
          <w:rFonts w:ascii="Times New Roman" w:hAnsi="Times New Roman" w:cs="Times New Roman"/>
          <w:sz w:val="24"/>
          <w:szCs w:val="24"/>
        </w:rPr>
        <w:t xml:space="preserve"> – количество заявок </w:t>
      </w:r>
      <w:r w:rsidRPr="000778A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0778A7">
        <w:rPr>
          <w:rFonts w:ascii="Times New Roman" w:hAnsi="Times New Roman" w:cs="Times New Roman"/>
          <w:sz w:val="24"/>
          <w:szCs w:val="24"/>
        </w:rPr>
        <w:t>-го потока в очереди ожидания начала обслуживания в момент τ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</w:rPr>
        <w:t xml:space="preserve">,  </w:t>
      </w:r>
      <w:r w:rsidR="00EC3291" w:rsidRPr="000778A7">
        <w:rPr>
          <w:rFonts w:ascii="Times New Roman" w:hAnsi="Times New Roman" w:cs="Times New Roman"/>
          <w:sz w:val="24"/>
          <w:szCs w:val="24"/>
        </w:rPr>
        <w:fldChar w:fldCharType="begin"/>
      </w:r>
      <w:r w:rsidRPr="000778A7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sSubSup>
          <m:sSubSup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ξ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j,i</m:t>
            </m:r>
          </m:sub>
          <m:sup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`</m:t>
            </m:r>
          </m:sup>
        </m:sSubSup>
      </m:oMath>
      <w:r w:rsidR="00EC3291" w:rsidRPr="000778A7">
        <w:rPr>
          <w:rFonts w:ascii="Times New Roman" w:hAnsi="Times New Roman" w:cs="Times New Roman"/>
          <w:sz w:val="24"/>
          <w:szCs w:val="24"/>
        </w:rPr>
        <w:fldChar w:fldCharType="separate"/>
      </w:r>
      <w:r w:rsidRPr="000778A7">
        <w:rPr>
          <w:rFonts w:ascii="Times New Roman" w:hAnsi="Times New Roman" w:cs="Times New Roman"/>
          <w:sz w:val="24"/>
          <w:szCs w:val="24"/>
        </w:rPr>
        <w:t xml:space="preserve"> ξ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="00EC3291" w:rsidRPr="000778A7">
        <w:rPr>
          <w:rFonts w:ascii="Times New Roman" w:hAnsi="Times New Roman" w:cs="Times New Roman"/>
          <w:sz w:val="24"/>
          <w:szCs w:val="24"/>
        </w:rPr>
        <w:fldChar w:fldCharType="end"/>
      </w:r>
      <w:r w:rsidRPr="000778A7">
        <w:rPr>
          <w:rFonts w:ascii="Times New Roman" w:hAnsi="Times New Roman" w:cs="Times New Roman"/>
          <w:sz w:val="24"/>
          <w:szCs w:val="24"/>
        </w:rPr>
        <w:t xml:space="preserve"> ‒ число заявок </w:t>
      </w:r>
      <w:r w:rsidRPr="000778A7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0778A7">
        <w:rPr>
          <w:rFonts w:ascii="Times New Roman" w:hAnsi="Times New Roman" w:cs="Times New Roman"/>
          <w:sz w:val="24"/>
          <w:szCs w:val="24"/>
        </w:rPr>
        <w:t xml:space="preserve">-го потока, покинувших систему на промежутке </w:t>
      </w:r>
      <w:r w:rsidR="00EC3291" w:rsidRPr="000778A7">
        <w:rPr>
          <w:rFonts w:ascii="Times New Roman" w:hAnsi="Times New Roman" w:cs="Times New Roman"/>
          <w:sz w:val="24"/>
          <w:szCs w:val="24"/>
        </w:rPr>
        <w:fldChar w:fldCharType="begin"/>
      </w:r>
      <w:r w:rsidRPr="000778A7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[</m:t>
        </m:r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,</m:t>
        </m:r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τ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i+1</m:t>
            </m:r>
          </m:sub>
        </m:sSub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)</m:t>
        </m:r>
      </m:oMath>
      <w:r w:rsidR="00EC3291" w:rsidRPr="000778A7">
        <w:rPr>
          <w:rFonts w:ascii="Times New Roman" w:hAnsi="Times New Roman" w:cs="Times New Roman"/>
          <w:sz w:val="24"/>
          <w:szCs w:val="24"/>
        </w:rPr>
        <w:fldChar w:fldCharType="separate"/>
      </w:r>
      <w:r w:rsidRPr="000778A7">
        <w:rPr>
          <w:rFonts w:ascii="Times New Roman" w:hAnsi="Times New Roman" w:cs="Times New Roman"/>
          <w:sz w:val="24"/>
          <w:szCs w:val="24"/>
        </w:rPr>
        <w:t>[τ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</w:rPr>
        <w:t>, τ</w:t>
      </w:r>
      <w:r w:rsidRPr="000778A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0778A7">
        <w:rPr>
          <w:rFonts w:ascii="Times New Roman" w:hAnsi="Times New Roman" w:cs="Times New Roman"/>
          <w:sz w:val="24"/>
          <w:szCs w:val="24"/>
          <w:vertAlign w:val="subscript"/>
        </w:rPr>
        <w:t>+1</w:t>
      </w:r>
      <w:r w:rsidRPr="000778A7">
        <w:rPr>
          <w:rFonts w:ascii="Times New Roman" w:hAnsi="Times New Roman" w:cs="Times New Roman"/>
          <w:sz w:val="24"/>
          <w:szCs w:val="24"/>
        </w:rPr>
        <w:t>)</w:t>
      </w:r>
      <w:r w:rsidR="00EC3291" w:rsidRPr="000778A7">
        <w:rPr>
          <w:rFonts w:ascii="Times New Roman" w:hAnsi="Times New Roman" w:cs="Times New Roman"/>
          <w:sz w:val="24"/>
          <w:szCs w:val="24"/>
        </w:rPr>
        <w:fldChar w:fldCharType="end"/>
      </w:r>
      <w:r w:rsidRPr="000778A7">
        <w:rPr>
          <w:rFonts w:ascii="Times New Roman" w:hAnsi="Times New Roman" w:cs="Times New Roman"/>
          <w:sz w:val="24"/>
          <w:szCs w:val="24"/>
        </w:rPr>
        <w:t>. Например, в следующем виде:</w:t>
      </w:r>
    </w:p>
    <w:p w:rsidR="00762E91" w:rsidRPr="000778A7" w:rsidRDefault="00A5683D" w:rsidP="00762E91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2505075"/>
            <wp:effectExtent l="0" t="0" r="0" b="9525"/>
            <wp:docPr id="3" name="Рисунок 3" descr="are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e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1" w:rsidRPr="000778A7" w:rsidRDefault="00773E8B" w:rsidP="00762E91">
      <w:pPr>
        <w:numPr>
          <w:ilvl w:val="0"/>
          <w:numId w:val="7"/>
        </w:numPr>
        <w:spacing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lastRenderedPageBreak/>
        <w:t>Для произвольного начального и конечного состояний цепи Маркова, введенных с клавиатуры, программа дает графическое представление как минимум двух возможных соединяющих их цепочек перехода с указанием вероятностей таких цепочек. Например, в следующем виде:</w:t>
      </w:r>
    </w:p>
    <w:p w:rsidR="00762E91" w:rsidRPr="000778A7" w:rsidRDefault="00A5683D" w:rsidP="00762E91">
      <w:pPr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2250" cy="2847975"/>
            <wp:effectExtent l="0" t="0" r="0" b="9525"/>
            <wp:docPr id="4" name="Рисунок 4" descr="are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ea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E91" w:rsidRPr="000778A7" w:rsidRDefault="00773E8B" w:rsidP="00CF7988">
      <w:pPr>
        <w:numPr>
          <w:ilvl w:val="0"/>
          <w:numId w:val="7"/>
        </w:numPr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Для каждого введенного состояния программа указывает, является ли данное состояние существенным. </w:t>
      </w:r>
    </w:p>
    <w:p w:rsidR="00CF7988" w:rsidRPr="000778A7" w:rsidRDefault="00773E8B" w:rsidP="00CF7988">
      <w:pPr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Типовые вопросы для устного опроса </w:t>
      </w:r>
      <w:r w:rsidRPr="000778A7">
        <w:rPr>
          <w:rFonts w:ascii="Times New Roman" w:hAnsi="Times New Roman" w:cs="Times New Roman"/>
          <w:b/>
          <w:sz w:val="24"/>
          <w:szCs w:val="24"/>
        </w:rPr>
        <w:br/>
        <w:t>при защите проектного задания</w:t>
      </w:r>
    </w:p>
    <w:p w:rsidR="00762E91" w:rsidRPr="000778A7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Опишите структуру разработанной программы. Какие структуры хранения используются в программе?</w:t>
      </w:r>
    </w:p>
    <w:p w:rsidR="00762E91" w:rsidRPr="000778A7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Опишите исследуемую систему. Нарисуйте схему данной системы, укажите ее основные элементы.</w:t>
      </w:r>
    </w:p>
    <w:p w:rsidR="00762E91" w:rsidRPr="000778A7" w:rsidRDefault="00773E8B" w:rsidP="00762E91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Дайте классификацию состояний цепи Маркова, являющейся моделью данной системы.</w:t>
      </w:r>
    </w:p>
    <w:p w:rsidR="00762E91" w:rsidRPr="000778A7" w:rsidRDefault="00773E8B" w:rsidP="00CF7988">
      <w:pPr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Для построенных цепочек переходов, соединяющих два введенных состояния, укажите более вероятную. С чем это связано? </w:t>
      </w:r>
    </w:p>
    <w:p w:rsidR="00762E91" w:rsidRPr="000778A7" w:rsidRDefault="00773E8B" w:rsidP="00CF7988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Типовые вопросы для собеседования </w:t>
      </w:r>
      <w:r w:rsidRPr="000778A7">
        <w:rPr>
          <w:rFonts w:ascii="Times New Roman" w:hAnsi="Times New Roman" w:cs="Times New Roman"/>
          <w:b/>
          <w:sz w:val="24"/>
          <w:szCs w:val="24"/>
        </w:rPr>
        <w:br/>
        <w:t>(текущий контроль успеваемости)</w:t>
      </w:r>
    </w:p>
    <w:p w:rsidR="00762E91" w:rsidRPr="000778A7" w:rsidRDefault="00773E8B" w:rsidP="00CF7988">
      <w:pPr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0778A7">
        <w:rPr>
          <w:rFonts w:ascii="Times New Roman" w:hAnsi="Times New Roman" w:cs="Times New Roman"/>
          <w:sz w:val="24"/>
          <w:szCs w:val="24"/>
        </w:rPr>
        <w:t>Собеседование проводится для оценивания результатов обучения в виде знаний З2(ОПК3) формирования компетенции ОПК-3, знаний З1(ПК2), З2(ПК2), З3(ПК2), умений У1(ПК2), У2(ПК2) формирования компетенции ПК-2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Приведите примеры конфликтных входных потоков в реальных системах обслуживания. Укажите свойства неординарных пуассоновских потоков.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Приведите примеры систем управления конфликтными потоками. В каких случаях обращаются к циклическому управлению без обратной связи?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lastRenderedPageBreak/>
        <w:t>Согласно кибернетическому подходу выделите в системе циклического управления конфликтными потоками схему, информацию, координаты и функцию.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Расскажите идею и область применения метода вложенных цепей Маркова. 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Дайте классификацию состояниям однородной цепи Маркова.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Обоснуйте необходимость применения имитационного моделирования в исследованиях систем массового обслуживания на примере системы автоматического управления транспортными потоками на перекрестке. 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Метод дискретных событий для построения имитационной модели системы обслуживания клиентов на многоканальных кассах в крупном супермаркете.</w:t>
      </w:r>
    </w:p>
    <w:p w:rsidR="00762E91" w:rsidRPr="000778A7" w:rsidRDefault="00773E8B" w:rsidP="00762E91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Перечислите основные показатели качества функционирования системы массового обслуживания.</w:t>
      </w:r>
    </w:p>
    <w:p w:rsidR="00762E91" w:rsidRPr="000778A7" w:rsidRDefault="00773E8B" w:rsidP="00CF7988">
      <w:pPr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Условия существования стационарного режима для циклической системы управления транспортными потоками на перекрестке. Условия существования стационарного режима для системы </w:t>
      </w:r>
      <w:r w:rsidRPr="000778A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778A7">
        <w:rPr>
          <w:rFonts w:ascii="Times New Roman" w:hAnsi="Times New Roman" w:cs="Times New Roman"/>
          <w:sz w:val="24"/>
          <w:szCs w:val="24"/>
        </w:rPr>
        <w:t>|</w:t>
      </w:r>
      <w:r w:rsidRPr="000778A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778A7">
        <w:rPr>
          <w:rFonts w:ascii="Times New Roman" w:hAnsi="Times New Roman" w:cs="Times New Roman"/>
          <w:sz w:val="24"/>
          <w:szCs w:val="24"/>
        </w:rPr>
        <w:t xml:space="preserve">|1|∞. </w:t>
      </w:r>
    </w:p>
    <w:p w:rsidR="00762E91" w:rsidRPr="000778A7" w:rsidRDefault="00773E8B" w:rsidP="00762E9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Типовые контрольные задачи </w:t>
      </w:r>
      <w:r w:rsidRPr="000778A7">
        <w:rPr>
          <w:rFonts w:ascii="Times New Roman" w:hAnsi="Times New Roman" w:cs="Times New Roman"/>
          <w:b/>
          <w:sz w:val="24"/>
          <w:szCs w:val="24"/>
        </w:rPr>
        <w:br/>
        <w:t>(текущий контроль успеваемости)</w:t>
      </w:r>
    </w:p>
    <w:p w:rsidR="00563FA2" w:rsidRPr="000778A7" w:rsidRDefault="00773E8B" w:rsidP="00CF7988">
      <w:pPr>
        <w:spacing w:after="24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bCs/>
          <w:sz w:val="24"/>
          <w:szCs w:val="24"/>
        </w:rPr>
        <w:t>Замечание:</w:t>
      </w:r>
      <w:r w:rsidRPr="000778A7">
        <w:rPr>
          <w:rFonts w:ascii="Times New Roman" w:hAnsi="Times New Roman" w:cs="Times New Roman"/>
          <w:sz w:val="24"/>
          <w:szCs w:val="24"/>
        </w:rPr>
        <w:t>Контрольные работы используются для оценивания результатов обучения в виде знаний З1(ОПК3), З2(ОПК3) и владений В1(ОПК3) формирования компетенций ОПК-3, а также умений У1(ПК2) формирования компетенции ПК-2</w:t>
      </w:r>
    </w:p>
    <w:p w:rsidR="00762E91" w:rsidRPr="000778A7" w:rsidRDefault="00773E8B" w:rsidP="00B52C9C">
      <w:pPr>
        <w:spacing w:after="24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bCs/>
          <w:sz w:val="24"/>
          <w:szCs w:val="24"/>
        </w:rPr>
        <w:t xml:space="preserve">Задача 1. </w:t>
      </w:r>
      <w:r w:rsidRPr="000778A7">
        <w:rPr>
          <w:rFonts w:ascii="Times New Roman" w:hAnsi="Times New Roman" w:cs="Times New Roman"/>
          <w:sz w:val="24"/>
          <w:szCs w:val="24"/>
        </w:rPr>
        <w:t xml:space="preserve">Согласно кибернетическому подходу выделите (где возможно) схему, информацию, координаты и функцию для следующей управляющей системы: </w:t>
      </w:r>
      <w:r w:rsidRPr="000778A7">
        <w:rPr>
          <w:rFonts w:ascii="Times New Roman" w:hAnsi="Times New Roman" w:cs="Times New Roman"/>
          <w:i/>
          <w:sz w:val="24"/>
          <w:szCs w:val="24"/>
        </w:rPr>
        <w:t>системаобслуживания клиентов отделения почты</w:t>
      </w:r>
      <w:r w:rsidRPr="000778A7">
        <w:rPr>
          <w:rFonts w:ascii="Times New Roman" w:hAnsi="Times New Roman" w:cs="Times New Roman"/>
          <w:sz w:val="24"/>
          <w:szCs w:val="24"/>
        </w:rPr>
        <w:t>. В схеме укажите (где возможно) полюса, внешнюю и внутреннюю память, устройства по переработке информации памяти, внешняя среда.</w:t>
      </w:r>
    </w:p>
    <w:p w:rsidR="00762E91" w:rsidRPr="000778A7" w:rsidRDefault="00773E8B" w:rsidP="00B52C9C">
      <w:pPr>
        <w:spacing w:after="240" w:line="360" w:lineRule="auto"/>
        <w:ind w:left="102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bCs/>
          <w:sz w:val="24"/>
          <w:szCs w:val="24"/>
        </w:rPr>
        <w:t xml:space="preserve">Задача 2. </w:t>
      </w:r>
      <w:r w:rsidRPr="000778A7">
        <w:rPr>
          <w:rFonts w:ascii="Times New Roman" w:hAnsi="Times New Roman" w:cs="Times New Roman"/>
          <w:sz w:val="24"/>
          <w:szCs w:val="24"/>
        </w:rPr>
        <w:t xml:space="preserve">Согласно кибернетическому подходу выделите (где возможно) схему, информацию, координаты и функцию для следующей управляющей системы: </w:t>
      </w:r>
      <w:r w:rsidRPr="000778A7">
        <w:rPr>
          <w:rFonts w:ascii="Times New Roman" w:hAnsi="Times New Roman" w:cs="Times New Roman"/>
          <w:i/>
          <w:sz w:val="24"/>
          <w:szCs w:val="24"/>
        </w:rPr>
        <w:t>терминал для выдачи наличных денег по карте</w:t>
      </w:r>
      <w:r w:rsidRPr="000778A7">
        <w:rPr>
          <w:rFonts w:ascii="Times New Roman" w:hAnsi="Times New Roman" w:cs="Times New Roman"/>
          <w:sz w:val="24"/>
          <w:szCs w:val="24"/>
        </w:rPr>
        <w:t>. В схеме укажите (где возможно) полюса, внешнюю и внутреннюю память, устройства по переработке информации памяти, внешняя среда.</w:t>
      </w:r>
    </w:p>
    <w:p w:rsidR="00762E91" w:rsidRPr="000778A7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lastRenderedPageBreak/>
        <w:t>Задача 3.</w:t>
      </w:r>
      <w:r w:rsidRPr="000778A7">
        <w:rPr>
          <w:rFonts w:ascii="Times New Roman" w:hAnsi="Times New Roman" w:cs="Times New Roman"/>
          <w:sz w:val="24"/>
          <w:szCs w:val="24"/>
        </w:rPr>
        <w:t xml:space="preserve"> Пусть матрица переходных вероятностей цепи Маркова с тремя состояниями имеет вид</w:t>
      </w:r>
    </w:p>
    <w:p w:rsidR="00762E91" w:rsidRPr="000778A7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  <w:lang w:val="en-US"/>
        </w:rPr>
      </w:pPr>
      <w:r w:rsidRPr="000778A7">
        <w:rPr>
          <w:rFonts w:ascii="Times New Roman" w:hAnsi="Times New Roman" w:cs="Times New Roman"/>
          <w:position w:val="-50"/>
          <w:sz w:val="24"/>
          <w:szCs w:val="24"/>
        </w:rPr>
        <w:object w:dxaOrig="229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56.25pt" o:ole=""/>
          <o:OLEObject Type="Embed" ProgID="Equation.3" ShapeID="_x0000_i1025" DrawAspect="Content" ObjectID="_1610385277" r:id="rId7"/>
        </w:object>
      </w:r>
      <w:r w:rsidR="00563FA2" w:rsidRPr="000778A7">
        <w:rPr>
          <w:rFonts w:ascii="Times New Roman" w:hAnsi="Times New Roman" w:cs="Times New Roman"/>
          <w:position w:val="-50"/>
          <w:sz w:val="24"/>
          <w:szCs w:val="24"/>
        </w:rPr>
        <w:object w:dxaOrig="2079" w:dyaOrig="1120">
          <v:shape id="_x0000_i1026" type="#_x0000_t75" style="width:104.25pt;height:56.25pt" o:ole="">
            <v:imagedata r:id="rId8" o:title=""/>
          </v:shape>
          <o:OLEObject Type="Embed" ProgID="Equation.3" ShapeID="_x0000_i1026" DrawAspect="Content" ObjectID="_1610385278" r:id="rId9"/>
        </w:object>
      </w:r>
    </w:p>
    <w:p w:rsidR="00762E91" w:rsidRPr="000778A7" w:rsidRDefault="00773E8B" w:rsidP="00762E91">
      <w:pPr>
        <w:spacing w:after="240" w:line="36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  Найти распределение по состояниям в момент </w:t>
      </w:r>
      <w:r w:rsidRPr="000778A7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0778A7">
        <w:rPr>
          <w:rFonts w:ascii="Times New Roman" w:hAnsi="Times New Roman" w:cs="Times New Roman"/>
          <w:sz w:val="24"/>
          <w:szCs w:val="24"/>
        </w:rPr>
        <w:t xml:space="preserve"> = 3, если начальное распределение определяется вектором (0.45, 0.55, 0). Найти стационарное распределение.</w:t>
      </w:r>
    </w:p>
    <w:p w:rsidR="007934C0" w:rsidRPr="007934C0" w:rsidRDefault="007934C0" w:rsidP="00B52C9C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934C0">
        <w:rPr>
          <w:rFonts w:ascii="Times New Roman" w:hAnsi="Times New Roman"/>
          <w:b/>
          <w:sz w:val="24"/>
          <w:szCs w:val="24"/>
        </w:rPr>
        <w:t>Задача 4.</w:t>
      </w:r>
      <w:r w:rsidRPr="007934C0">
        <w:rPr>
          <w:rFonts w:ascii="Times New Roman" w:hAnsi="Times New Roman"/>
          <w:sz w:val="24"/>
          <w:szCs w:val="24"/>
        </w:rPr>
        <w:t xml:space="preserve"> Докажите, что последовательность векторов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{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sSubSup>
              <m:sSub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`</m:t>
                </m:r>
              </m:sup>
            </m:sSubSup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;</m:t>
        </m:r>
        <m:r>
          <w:rPr>
            <w:rFonts w:ascii="Cambria Math" w:hAnsi="Cambria Math"/>
            <w:sz w:val="24"/>
            <w:szCs w:val="24"/>
          </w:rPr>
          <m:t>i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=0,1,…}</m:t>
        </m:r>
      </m:oMath>
      <w:r w:rsidRPr="007934C0">
        <w:rPr>
          <w:rFonts w:ascii="Times New Roman" w:hAnsi="Times New Roman"/>
          <w:sz w:val="24"/>
          <w:szCs w:val="24"/>
        </w:rPr>
        <w:t xml:space="preserve">, где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7934C0">
        <w:rPr>
          <w:rFonts w:ascii="Times New Roman" w:hAnsi="Times New Roman"/>
          <w:sz w:val="24"/>
          <w:szCs w:val="24"/>
        </w:rPr>
        <w:t xml:space="preserve"> – состояние обслуживающего устройства на промежутке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7934C0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7934C0">
        <w:rPr>
          <w:rFonts w:ascii="Times New Roman" w:hAnsi="Times New Roman"/>
          <w:sz w:val="24"/>
          <w:szCs w:val="24"/>
        </w:rPr>
        <w:t xml:space="preserve"> – количество заявок потока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7934C0">
        <w:rPr>
          <w:rFonts w:ascii="Times New Roman" w:hAnsi="Times New Roman"/>
          <w:sz w:val="24"/>
          <w:szCs w:val="24"/>
        </w:rPr>
        <w:t xml:space="preserve"> в очереди ожидания начала обслуживания в момент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7934C0">
        <w:rPr>
          <w:rFonts w:ascii="Times New Roman" w:hAnsi="Times New Roman"/>
          <w:sz w:val="24"/>
          <w:szCs w:val="24"/>
        </w:rPr>
        <w:t xml:space="preserve">,  </w:t>
      </w:r>
      <m:oMath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`</m:t>
            </m:r>
          </m:sup>
        </m:sSubSup>
      </m:oMath>
      <w:r w:rsidRPr="007934C0">
        <w:rPr>
          <w:rFonts w:ascii="Times New Roman" w:hAnsi="Times New Roman"/>
          <w:sz w:val="24"/>
          <w:szCs w:val="24"/>
        </w:rPr>
        <w:t xml:space="preserve"> ‒ число заявок потока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 w:rsidRPr="007934C0">
        <w:rPr>
          <w:rFonts w:ascii="Times New Roman" w:hAnsi="Times New Roman"/>
          <w:sz w:val="24"/>
          <w:szCs w:val="24"/>
        </w:rPr>
        <w:t xml:space="preserve">, покинувших систему на промежутке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[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7934C0">
        <w:rPr>
          <w:rFonts w:ascii="Times New Roman" w:hAnsi="Times New Roman"/>
          <w:sz w:val="24"/>
          <w:szCs w:val="24"/>
        </w:rPr>
        <w:t>, есть однородная цепь Маркова.</w:t>
      </w:r>
    </w:p>
    <w:p w:rsidR="00B0385C" w:rsidRPr="000778A7" w:rsidRDefault="00B0385C" w:rsidP="00B0385C">
      <w:pPr>
        <w:numPr>
          <w:ilvl w:val="1"/>
          <w:numId w:val="16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</w:t>
      </w:r>
    </w:p>
    <w:p w:rsidR="00B0385C" w:rsidRPr="000778A7" w:rsidRDefault="00B0385C" w:rsidP="00B0385C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10" w:tgtFrame="_blank" w:history="1">
        <w:r w:rsidRPr="000778A7">
          <w:rPr>
            <w:rStyle w:val="a6"/>
            <w:rFonts w:ascii="Times New Roman" w:hAnsi="Times New Roman" w:cs="Times New Roman"/>
            <w:sz w:val="24"/>
            <w:szCs w:val="24"/>
          </w:rPr>
          <w:t>http://www.unn.ru/site/images/docs/obrazov-org/Formi_stroki_kontrolya_13.02.2014.pdf</w:t>
        </w:r>
      </w:hyperlink>
    </w:p>
    <w:p w:rsidR="00762E91" w:rsidRPr="000778A7" w:rsidRDefault="00B0385C" w:rsidP="00CF7988">
      <w:pPr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762E91" w:rsidRPr="000778A7" w:rsidRDefault="00B0385C" w:rsidP="00B0385C">
      <w:pPr>
        <w:ind w:left="720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762E91" w:rsidRPr="000778A7" w:rsidRDefault="00773E8B" w:rsidP="00762E91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0778A7"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762E91" w:rsidRPr="000778A7" w:rsidRDefault="00773E8B" w:rsidP="00762E91">
      <w:pPr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lit_Verjbictki"/>
      <w:r w:rsidRPr="000778A7">
        <w:rPr>
          <w:rFonts w:ascii="Times New Roman" w:hAnsi="Times New Roman" w:cs="Times New Roman"/>
          <w:iCs/>
          <w:sz w:val="24"/>
          <w:szCs w:val="24"/>
        </w:rPr>
        <w:t xml:space="preserve">Федоткин М.А. Модели в теории вероятностей.  </w:t>
      </w:r>
      <w:r w:rsidRPr="000778A7">
        <w:rPr>
          <w:rFonts w:ascii="Times New Roman" w:hAnsi="Times New Roman" w:cs="Times New Roman"/>
          <w:sz w:val="24"/>
          <w:szCs w:val="24"/>
        </w:rPr>
        <w:t xml:space="preserve">— Учебник. М.: Наука–Физматлит,   </w:t>
      </w:r>
      <w:r w:rsidRPr="000778A7">
        <w:rPr>
          <w:rFonts w:ascii="Times New Roman" w:hAnsi="Times New Roman" w:cs="Times New Roman"/>
          <w:iCs/>
          <w:sz w:val="24"/>
          <w:szCs w:val="24"/>
        </w:rPr>
        <w:t>2012. ‒ 608 с. – 196 экз.</w:t>
      </w:r>
    </w:p>
    <w:p w:rsidR="00762E91" w:rsidRPr="000778A7" w:rsidRDefault="00773E8B" w:rsidP="00762E91">
      <w:pPr>
        <w:numPr>
          <w:ilvl w:val="0"/>
          <w:numId w:val="10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778A7">
        <w:rPr>
          <w:rFonts w:ascii="Times New Roman" w:hAnsi="Times New Roman" w:cs="Times New Roman"/>
          <w:iCs/>
          <w:sz w:val="24"/>
          <w:szCs w:val="24"/>
        </w:rPr>
        <w:t>Зорин А.В., Зорин В.А., Федоткин М.А. Теория управляемых систем массового обслуживания: Учебное пособие. — Н.Новгород: Издательство Нижегородского университета, 2007 г. — 47 с. – 40 экз.</w:t>
      </w:r>
    </w:p>
    <w:p w:rsidR="00762E91" w:rsidRPr="000778A7" w:rsidRDefault="00762E91" w:rsidP="00762E91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762E91" w:rsidRPr="000778A7" w:rsidRDefault="00773E8B" w:rsidP="00762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762E91" w:rsidRPr="000778A7" w:rsidRDefault="00762E91" w:rsidP="00762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E91" w:rsidRPr="000778A7" w:rsidRDefault="00773E8B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iCs/>
          <w:sz w:val="24"/>
          <w:szCs w:val="24"/>
        </w:rPr>
        <w:t>Хинчин А.Я. Работы по математической</w:t>
      </w: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 теории массового обслуживания. М.: ГИФМЛ, 1963. — Режим доступа:</w:t>
      </w:r>
    </w:p>
    <w:p w:rsidR="00762E91" w:rsidRPr="000778A7" w:rsidRDefault="0058212B" w:rsidP="00563FA2">
      <w:pPr>
        <w:tabs>
          <w:tab w:val="num" w:pos="709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hyperlink w:history="1">
        <w:r w:rsidR="00773E8B" w:rsidRPr="000778A7">
          <w:rPr>
            <w:rFonts w:ascii="Times New Roman" w:hAnsi="Times New Roman" w:cs="Times New Roman"/>
            <w:sz w:val="24"/>
            <w:szCs w:val="24"/>
          </w:rPr>
          <w:t>http://eqworld.ipmnet.ru/ru/library/mathematics/probability.htm</w:t>
        </w:r>
      </w:hyperlink>
    </w:p>
    <w:p w:rsidR="00762E91" w:rsidRPr="000778A7" w:rsidRDefault="0058212B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sz w:val="24"/>
          <w:szCs w:val="24"/>
        </w:rPr>
      </w:pPr>
      <w:hyperlink w:anchor="none" w:history="1">
        <w:r w:rsidR="00773E8B" w:rsidRPr="000778A7">
          <w:rPr>
            <w:rFonts w:ascii="Times New Roman" w:hAnsi="Times New Roman" w:cs="Times New Roman"/>
            <w:color w:val="000000"/>
            <w:sz w:val="24"/>
            <w:szCs w:val="24"/>
          </w:rPr>
          <w:t>Рыков В. В.</w:t>
        </w:r>
      </w:hyperlink>
      <w:r w:rsidR="00773E8B"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 Основы теории массового обслуживания (Основной курс:марковские модели, методы марковизации): Уч.пос. / Рыков В.В., Козырев Д.В.  </w:t>
      </w:r>
      <w:r w:rsidR="00773E8B"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— Режим доступа: </w:t>
      </w:r>
      <w:hyperlink w:history="1">
        <w:r w:rsidR="00773E8B" w:rsidRPr="000778A7">
          <w:rPr>
            <w:rFonts w:ascii="Times New Roman" w:hAnsi="Times New Roman" w:cs="Times New Roman"/>
            <w:sz w:val="24"/>
            <w:szCs w:val="24"/>
          </w:rPr>
          <w:t>http://znanium.com/catalog.php?bookinfo=506207</w:t>
        </w:r>
      </w:hyperlink>
    </w:p>
    <w:p w:rsidR="00762E91" w:rsidRPr="000778A7" w:rsidRDefault="00773E8B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Вентцель Е.С. Введение в исследование операций. М.: Советское радио, 1964 — Режим доступа: </w:t>
      </w:r>
      <w:hyperlink w:history="1">
        <w:r w:rsidRPr="000778A7">
          <w:rPr>
            <w:rFonts w:ascii="Times New Roman" w:hAnsi="Times New Roman" w:cs="Times New Roman"/>
            <w:sz w:val="24"/>
            <w:szCs w:val="24"/>
          </w:rPr>
          <w:t>http://eqworld.ipmnet.ru/ru/library/mathematics/probability.htm</w:t>
        </w:r>
      </w:hyperlink>
    </w:p>
    <w:p w:rsidR="00762E91" w:rsidRPr="000778A7" w:rsidRDefault="00773E8B" w:rsidP="00563FA2">
      <w:pPr>
        <w:numPr>
          <w:ilvl w:val="0"/>
          <w:numId w:val="11"/>
        </w:numPr>
        <w:tabs>
          <w:tab w:val="clear" w:pos="720"/>
          <w:tab w:val="num" w:pos="709"/>
        </w:tabs>
        <w:spacing w:after="0"/>
        <w:ind w:left="709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0778A7">
        <w:rPr>
          <w:rFonts w:ascii="Times New Roman" w:hAnsi="Times New Roman" w:cs="Times New Roman"/>
          <w:color w:val="000000"/>
          <w:sz w:val="24"/>
          <w:szCs w:val="24"/>
        </w:rPr>
        <w:t xml:space="preserve">Лифшиц, М.А. Случайные процессы — от теории к практике. — Режим доступа: </w:t>
      </w:r>
      <w:hyperlink w:history="1">
        <w:r w:rsidRPr="000778A7">
          <w:rPr>
            <w:rFonts w:ascii="Times New Roman" w:hAnsi="Times New Roman" w:cs="Times New Roman"/>
            <w:sz w:val="24"/>
            <w:szCs w:val="24"/>
          </w:rPr>
          <w:t>https://e.lanbook.com/book/71720</w:t>
        </w:r>
      </w:hyperlink>
    </w:p>
    <w:p w:rsidR="00762E91" w:rsidRPr="000778A7" w:rsidRDefault="00762E91" w:rsidP="00762E91">
      <w:pPr>
        <w:spacing w:after="0"/>
        <w:ind w:left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62E91" w:rsidRPr="000778A7" w:rsidRDefault="00773E8B" w:rsidP="00762E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в) программное обеспечение и Интернет-ресурсы:</w:t>
      </w:r>
    </w:p>
    <w:p w:rsidR="00762E91" w:rsidRPr="000778A7" w:rsidRDefault="00762E91" w:rsidP="00762E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2E91" w:rsidRPr="000778A7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Электронно-библиотечная система «Лань». </w:t>
      </w:r>
      <w:r w:rsidRPr="000778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w:history="1">
        <w:r w:rsidRPr="000778A7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https</w:t>
        </w:r>
        <w:r w:rsidRPr="000778A7">
          <w:rPr>
            <w:rFonts w:ascii="Times New Roman" w:hAnsi="Times New Roman" w:cs="Times New Roman"/>
            <w:bCs/>
            <w:iCs/>
            <w:sz w:val="24"/>
            <w:szCs w:val="24"/>
          </w:rPr>
          <w:t>://</w:t>
        </w:r>
        <w:r w:rsidRPr="000778A7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e</w:t>
        </w:r>
        <w:r w:rsidRPr="000778A7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0778A7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lanbook</w:t>
        </w:r>
        <w:r w:rsidRPr="000778A7">
          <w:rPr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Pr="000778A7">
          <w:rPr>
            <w:rFonts w:ascii="Times New Roman" w:hAnsi="Times New Roman" w:cs="Times New Roman"/>
            <w:bCs/>
            <w:iCs/>
            <w:sz w:val="24"/>
            <w:szCs w:val="24"/>
            <w:lang w:val="en-US"/>
          </w:rPr>
          <w:t>com</w:t>
        </w:r>
        <w:r w:rsidRPr="000778A7">
          <w:rPr>
            <w:rFonts w:ascii="Times New Roman" w:hAnsi="Times New Roman" w:cs="Times New Roman"/>
            <w:bCs/>
            <w:iCs/>
            <w:sz w:val="24"/>
            <w:szCs w:val="24"/>
          </w:rPr>
          <w:t>/</w:t>
        </w:r>
      </w:hyperlink>
    </w:p>
    <w:p w:rsidR="00762E91" w:rsidRPr="000778A7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Cs/>
          <w:iCs/>
          <w:sz w:val="24"/>
          <w:szCs w:val="24"/>
        </w:rPr>
        <w:t>Электронно-библиотечная система Znanium.</w:t>
      </w:r>
      <w:r w:rsidRPr="000778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com</w:t>
      </w:r>
      <w:r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0778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URL</w:t>
      </w:r>
      <w:r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w:history="1">
        <w:r w:rsidRPr="000778A7">
          <w:rPr>
            <w:rFonts w:ascii="Times New Roman" w:hAnsi="Times New Roman" w:cs="Times New Roman"/>
            <w:bCs/>
            <w:iCs/>
            <w:sz w:val="24"/>
            <w:szCs w:val="24"/>
          </w:rPr>
          <w:t>http://znanium.com/</w:t>
        </w:r>
      </w:hyperlink>
    </w:p>
    <w:p w:rsidR="00762E91" w:rsidRPr="000778A7" w:rsidRDefault="00773E8B" w:rsidP="00762E91">
      <w:pPr>
        <w:numPr>
          <w:ilvl w:val="0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Электронная физико-математическая библиотека </w:t>
      </w:r>
      <w:r w:rsidRPr="000778A7">
        <w:rPr>
          <w:rFonts w:ascii="Times New Roman" w:hAnsi="Times New Roman" w:cs="Times New Roman"/>
          <w:bCs/>
          <w:iCs/>
          <w:sz w:val="24"/>
          <w:szCs w:val="24"/>
          <w:lang w:val="en-US"/>
        </w:rPr>
        <w:t>Eqworld</w:t>
      </w:r>
      <w:r w:rsidRPr="000778A7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hyperlink w:history="1">
        <w:r w:rsidRPr="000778A7">
          <w:rPr>
            <w:rFonts w:ascii="Times New Roman" w:hAnsi="Times New Roman" w:cs="Times New Roman"/>
            <w:bCs/>
            <w:iCs/>
            <w:sz w:val="24"/>
            <w:szCs w:val="24"/>
          </w:rPr>
          <w:t>http://eqworld.ipmnet.ru/indexr.htm</w:t>
        </w:r>
      </w:hyperlink>
    </w:p>
    <w:p w:rsidR="00762E91" w:rsidRPr="000778A7" w:rsidRDefault="00762E91" w:rsidP="00762E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2E91" w:rsidRPr="000778A7" w:rsidRDefault="00B0385C" w:rsidP="00B0385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778A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773E8B" w:rsidRPr="000778A7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дисциплины  </w:t>
      </w:r>
    </w:p>
    <w:p w:rsidR="00762E91" w:rsidRPr="000778A7" w:rsidRDefault="00762E91" w:rsidP="00762E91">
      <w:pPr>
        <w:spacing w:after="0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7934C0" w:rsidRDefault="005A1E77" w:rsidP="005A1E77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78A7">
        <w:rPr>
          <w:rFonts w:ascii="Times New Roman" w:hAnsi="Times New Roman" w:cs="Times New Roman"/>
          <w:sz w:val="24"/>
          <w:szCs w:val="24"/>
          <w:lang w:eastAsia="ar-SA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</w:p>
    <w:p w:rsidR="00F03FFE" w:rsidRDefault="00F03FFE" w:rsidP="00F03FFE">
      <w:pPr>
        <w:spacing w:line="21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762E91" w:rsidRPr="000778A7" w:rsidRDefault="00762E91" w:rsidP="00762E91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988" w:rsidRPr="000778A7" w:rsidRDefault="00CF7988">
      <w:pPr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br w:type="page"/>
      </w:r>
    </w:p>
    <w:p w:rsidR="00FC0520" w:rsidRDefault="00773E8B" w:rsidP="00A31C14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</w:t>
      </w:r>
      <w:r w:rsidR="00CF7988" w:rsidRPr="000778A7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Pr="000778A7">
        <w:rPr>
          <w:rFonts w:ascii="Times New Roman" w:hAnsi="Times New Roman" w:cs="Times New Roman"/>
          <w:sz w:val="24"/>
          <w:szCs w:val="24"/>
        </w:rPr>
        <w:t xml:space="preserve"> 01</w:t>
      </w:r>
      <w:r w:rsidR="00CF7988" w:rsidRPr="000778A7">
        <w:rPr>
          <w:rFonts w:ascii="Times New Roman" w:hAnsi="Times New Roman" w:cs="Times New Roman"/>
          <w:sz w:val="24"/>
          <w:szCs w:val="24"/>
        </w:rPr>
        <w:t>.</w:t>
      </w:r>
      <w:r w:rsidRPr="000778A7">
        <w:rPr>
          <w:rFonts w:ascii="Times New Roman" w:hAnsi="Times New Roman" w:cs="Times New Roman"/>
          <w:sz w:val="24"/>
          <w:szCs w:val="24"/>
        </w:rPr>
        <w:t>03</w:t>
      </w:r>
      <w:r w:rsidR="00CF7988" w:rsidRPr="000778A7">
        <w:rPr>
          <w:rFonts w:ascii="Times New Roman" w:hAnsi="Times New Roman" w:cs="Times New Roman"/>
          <w:sz w:val="24"/>
          <w:szCs w:val="24"/>
        </w:rPr>
        <w:t>.</w:t>
      </w:r>
      <w:r w:rsidRPr="000778A7">
        <w:rPr>
          <w:rFonts w:ascii="Times New Roman" w:hAnsi="Times New Roman" w:cs="Times New Roman"/>
          <w:sz w:val="24"/>
          <w:szCs w:val="24"/>
        </w:rPr>
        <w:t xml:space="preserve">02 Прикладная математика и информатика </w:t>
      </w:r>
    </w:p>
    <w:p w:rsidR="00B52C9C" w:rsidRDefault="00773E8B" w:rsidP="00762E91">
      <w:pPr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 xml:space="preserve">Автор (ы): </w:t>
      </w:r>
      <w:r w:rsidR="00B52C9C">
        <w:rPr>
          <w:rFonts w:ascii="Times New Roman" w:hAnsi="Times New Roman" w:cs="Times New Roman"/>
          <w:sz w:val="24"/>
          <w:szCs w:val="24"/>
        </w:rPr>
        <w:t xml:space="preserve"> ________________д.ф.-м.н. А.В. Зорин</w:t>
      </w:r>
    </w:p>
    <w:p w:rsidR="00762E91" w:rsidRPr="000778A7" w:rsidRDefault="00B52C9C" w:rsidP="00762E9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</w:t>
      </w:r>
      <w:r w:rsidR="00773E8B" w:rsidRPr="000778A7">
        <w:rPr>
          <w:rFonts w:ascii="Times New Roman" w:hAnsi="Times New Roman" w:cs="Times New Roman"/>
          <w:sz w:val="24"/>
          <w:szCs w:val="24"/>
          <w:u w:val="single"/>
        </w:rPr>
        <w:t xml:space="preserve">асс. М.А. Рачинская  </w:t>
      </w:r>
    </w:p>
    <w:p w:rsidR="00762E91" w:rsidRPr="000778A7" w:rsidRDefault="00773E8B" w:rsidP="00762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778A7">
        <w:rPr>
          <w:rFonts w:ascii="Times New Roman" w:hAnsi="Times New Roman" w:cs="Times New Roman"/>
          <w:sz w:val="24"/>
          <w:szCs w:val="24"/>
        </w:rPr>
        <w:t>Рецензент (ы): _______________________________</w:t>
      </w:r>
    </w:p>
    <w:p w:rsidR="00762E91" w:rsidRPr="000778A7" w:rsidRDefault="00773E8B" w:rsidP="00762E91">
      <w:pPr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="00FC0520">
        <w:rPr>
          <w:rFonts w:ascii="Times New Roman" w:hAnsi="Times New Roman" w:cs="Times New Roman"/>
          <w:sz w:val="24"/>
          <w:szCs w:val="24"/>
        </w:rPr>
        <w:t xml:space="preserve"> ПРИН</w:t>
      </w:r>
      <w:r w:rsidRPr="000778A7">
        <w:rPr>
          <w:rFonts w:ascii="Times New Roman" w:hAnsi="Times New Roman" w:cs="Times New Roman"/>
          <w:sz w:val="24"/>
          <w:szCs w:val="24"/>
        </w:rPr>
        <w:t>_________________________</w:t>
      </w:r>
      <w:r w:rsidR="00CF7988" w:rsidRPr="000778A7">
        <w:rPr>
          <w:rFonts w:ascii="Times New Roman" w:hAnsi="Times New Roman" w:cs="Times New Roman"/>
          <w:sz w:val="24"/>
          <w:szCs w:val="24"/>
        </w:rPr>
        <w:t xml:space="preserve"> В.П. Гергель</w:t>
      </w:r>
    </w:p>
    <w:p w:rsidR="00762E91" w:rsidRPr="000778A7" w:rsidRDefault="00773E8B" w:rsidP="00762E91">
      <w:pPr>
        <w:jc w:val="both"/>
        <w:rPr>
          <w:rFonts w:ascii="Times New Roman" w:hAnsi="Times New Roman" w:cs="Times New Roman"/>
          <w:sz w:val="24"/>
          <w:szCs w:val="24"/>
        </w:rPr>
      </w:pPr>
      <w:r w:rsidRPr="000778A7">
        <w:rPr>
          <w:rFonts w:ascii="Times New Roman" w:hAnsi="Times New Roman" w:cs="Times New Roman"/>
          <w:sz w:val="24"/>
          <w:szCs w:val="24"/>
        </w:rPr>
        <w:t>Программа одобрена на заседании методической комисси</w:t>
      </w:r>
      <w:r w:rsidR="00FC0520">
        <w:rPr>
          <w:rFonts w:ascii="Times New Roman" w:hAnsi="Times New Roman" w:cs="Times New Roman"/>
          <w:sz w:val="24"/>
          <w:szCs w:val="24"/>
        </w:rPr>
        <w:t>и</w:t>
      </w:r>
      <w:r w:rsidRPr="000778A7">
        <w:rPr>
          <w:rFonts w:ascii="Times New Roman" w:hAnsi="Times New Roman" w:cs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 </w:t>
      </w:r>
      <w:bookmarkStart w:id="2" w:name="_GoBack"/>
      <w:bookmarkEnd w:id="2"/>
    </w:p>
    <w:sectPr w:rsidR="00762E91" w:rsidRPr="000778A7" w:rsidSect="00762E91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91D"/>
    <w:multiLevelType w:val="multilevel"/>
    <w:tmpl w:val="641059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12" w:hanging="1800"/>
      </w:pPr>
      <w:rPr>
        <w:rFonts w:hint="default"/>
      </w:rPr>
    </w:lvl>
  </w:abstractNum>
  <w:abstractNum w:abstractNumId="1" w15:restartNumberingAfterBreak="0">
    <w:nsid w:val="17694AE4"/>
    <w:multiLevelType w:val="multilevel"/>
    <w:tmpl w:val="99AE57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2" w15:restartNumberingAfterBreak="0">
    <w:nsid w:val="1FD30B94"/>
    <w:multiLevelType w:val="hybridMultilevel"/>
    <w:tmpl w:val="DFC2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6BEF"/>
    <w:multiLevelType w:val="multilevel"/>
    <w:tmpl w:val="02BA0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4" w15:restartNumberingAfterBreak="0">
    <w:nsid w:val="6C0B2BB4"/>
    <w:multiLevelType w:val="multilevel"/>
    <w:tmpl w:val="8A1C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E8B"/>
    <w:rsid w:val="000778A7"/>
    <w:rsid w:val="000F7B4E"/>
    <w:rsid w:val="001F53C6"/>
    <w:rsid w:val="00331980"/>
    <w:rsid w:val="0033303E"/>
    <w:rsid w:val="004D37D3"/>
    <w:rsid w:val="00563FA2"/>
    <w:rsid w:val="0058212B"/>
    <w:rsid w:val="005A1E77"/>
    <w:rsid w:val="005E457B"/>
    <w:rsid w:val="00733C21"/>
    <w:rsid w:val="00762E91"/>
    <w:rsid w:val="00773E8B"/>
    <w:rsid w:val="007934C0"/>
    <w:rsid w:val="00A13315"/>
    <w:rsid w:val="00A31C14"/>
    <w:rsid w:val="00A5683D"/>
    <w:rsid w:val="00B0385C"/>
    <w:rsid w:val="00B52C9C"/>
    <w:rsid w:val="00BC074B"/>
    <w:rsid w:val="00C2395F"/>
    <w:rsid w:val="00C42FAA"/>
    <w:rsid w:val="00CF7988"/>
    <w:rsid w:val="00D96418"/>
    <w:rsid w:val="00DB4AC6"/>
    <w:rsid w:val="00DC7F04"/>
    <w:rsid w:val="00E83AB7"/>
    <w:rsid w:val="00EC3291"/>
    <w:rsid w:val="00EC78B8"/>
    <w:rsid w:val="00F03FFE"/>
    <w:rsid w:val="00F8354B"/>
    <w:rsid w:val="00FC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810AE27"/>
  <w15:docId w15:val="{26596E6C-5771-4616-AB55-52BA2F65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8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03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n.ru/site/images/docs/obrazov-org/Formi_stroki_kontrolya_13.02.2014.pd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28982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3</cp:revision>
  <cp:lastPrinted>2016-08-31T10:46:00Z</cp:lastPrinted>
  <dcterms:created xsi:type="dcterms:W3CDTF">2018-12-03T06:00:00Z</dcterms:created>
  <dcterms:modified xsi:type="dcterms:W3CDTF">2019-01-30T17:28:00Z</dcterms:modified>
</cp:coreProperties>
</file>