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Default="00320A41" w:rsidP="005915E9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5915E9" w:rsidRDefault="005915E9" w:rsidP="005915E9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915E9" w:rsidRDefault="005915E9" w:rsidP="005915E9">
      <w:pPr>
        <w:jc w:val="center"/>
        <w:rPr>
          <w:b/>
          <w:szCs w:val="24"/>
        </w:rPr>
      </w:pP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5915E9" w:rsidRDefault="005915E9" w:rsidP="005915E9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5915E9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5915E9" w:rsidRDefault="005915E9" w:rsidP="005915E9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5915E9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5915E9" w:rsidRDefault="005915E9" w:rsidP="005915E9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5915E9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3F453D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3F453D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июня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915E9" w:rsidRPr="00207514" w:rsidRDefault="005915E9" w:rsidP="00320A4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 w:rsidR="00320A41">
              <w:rPr>
                <w:rFonts w:eastAsia="Calibri"/>
                <w:szCs w:val="24"/>
              </w:rPr>
              <w:t>8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5915E9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2132B2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045540" w:rsidRDefault="005915E9" w:rsidP="005915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5915E9" w:rsidRPr="00207514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9308B9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325">
              <w:rPr>
                <w:sz w:val="28"/>
                <w:szCs w:val="28"/>
              </w:rPr>
              <w:t>Дифференциальные уравнения</w:t>
            </w:r>
          </w:p>
        </w:tc>
      </w:tr>
    </w:tbl>
    <w:p w:rsidR="005915E9" w:rsidRDefault="005915E9" w:rsidP="005915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</w:t>
      </w:r>
      <w:r w:rsidRPr="000A4BD7">
        <w:rPr>
          <w:sz w:val="18"/>
          <w:szCs w:val="18"/>
        </w:rPr>
        <w:t>модуля))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11F4F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Default="005915E9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565A5B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565A5B" w:rsidRDefault="005915E9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565A5B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320A4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20A41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5915E9" w:rsidRPr="004A7DE3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Нижний Новгород – 201</w:t>
      </w:r>
      <w:r w:rsidR="00320A41">
        <w:rPr>
          <w:szCs w:val="24"/>
        </w:rPr>
        <w:t>8</w:t>
      </w:r>
    </w:p>
    <w:p w:rsidR="005915E9" w:rsidRDefault="005915E9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915E9" w:rsidRPr="002D3BE9" w:rsidRDefault="005915E9" w:rsidP="005915E9">
      <w:pPr>
        <w:spacing w:after="120"/>
        <w:rPr>
          <w:b/>
          <w:szCs w:val="24"/>
        </w:rPr>
      </w:pPr>
      <w:r w:rsidRPr="002D3BE9">
        <w:rPr>
          <w:b/>
          <w:szCs w:val="24"/>
        </w:rPr>
        <w:lastRenderedPageBreak/>
        <w:t>1. Место и цели дисциплины в структуре ОПОП</w:t>
      </w:r>
    </w:p>
    <w:p w:rsidR="005915E9" w:rsidRPr="002D3BE9" w:rsidRDefault="005915E9" w:rsidP="002D3BE9">
      <w:pPr>
        <w:contextualSpacing/>
        <w:rPr>
          <w:b/>
          <w:szCs w:val="24"/>
        </w:rPr>
      </w:pPr>
      <w:r w:rsidRPr="002D3BE9">
        <w:rPr>
          <w:szCs w:val="24"/>
        </w:rPr>
        <w:t>Дисциплина «Дифференциальные уравнения»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дисциплины (модуля) «Математический анализ» в первом и втором семестрах.</w:t>
      </w:r>
    </w:p>
    <w:p w:rsidR="005915E9" w:rsidRPr="002D3BE9" w:rsidRDefault="005915E9" w:rsidP="005915E9">
      <w:pPr>
        <w:contextualSpacing/>
        <w:rPr>
          <w:szCs w:val="24"/>
        </w:rPr>
      </w:pPr>
    </w:p>
    <w:p w:rsidR="005915E9" w:rsidRPr="002D3BE9" w:rsidRDefault="005915E9" w:rsidP="002D3BE9">
      <w:pPr>
        <w:contextualSpacing/>
        <w:rPr>
          <w:szCs w:val="24"/>
        </w:rPr>
      </w:pPr>
      <w:r w:rsidRPr="002D3BE9">
        <w:rPr>
          <w:szCs w:val="24"/>
        </w:rPr>
        <w:t xml:space="preserve">Целями освоения </w:t>
      </w:r>
      <w:r w:rsidRPr="002D3BE9">
        <w:rPr>
          <w:spacing w:val="-3"/>
          <w:szCs w:val="24"/>
        </w:rPr>
        <w:t>дисциплин</w:t>
      </w:r>
      <w:r w:rsidRPr="002D3BE9">
        <w:rPr>
          <w:szCs w:val="24"/>
        </w:rPr>
        <w:t>ы «Дифференциальные уравнения» являются: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знакомство студентов с теорией дифференциальных уравнений, являющейся основой всех базовых курсов теоретической физики;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обучение студентов основным типовым методам и приемам, необходимым при решении различных видов дифференциальных уравнений.</w:t>
      </w:r>
    </w:p>
    <w:p w:rsidR="005915E9" w:rsidRPr="002D3BE9" w:rsidRDefault="005915E9" w:rsidP="005915E9">
      <w:pPr>
        <w:rPr>
          <w:szCs w:val="24"/>
        </w:rPr>
      </w:pPr>
    </w:p>
    <w:p w:rsidR="005915E9" w:rsidRPr="002D3BE9" w:rsidRDefault="005915E9" w:rsidP="005915E9">
      <w:pPr>
        <w:pStyle w:val="a5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2D3BE9">
        <w:rPr>
          <w:b/>
        </w:rPr>
        <w:t>2. Структура и содержание дисциплины</w:t>
      </w:r>
    </w:p>
    <w:p w:rsidR="005915E9" w:rsidRPr="002D3BE9" w:rsidRDefault="005915E9" w:rsidP="002D3BE9">
      <w:pPr>
        <w:pStyle w:val="a5"/>
        <w:tabs>
          <w:tab w:val="clear" w:pos="822"/>
        </w:tabs>
        <w:spacing w:line="240" w:lineRule="auto"/>
        <w:ind w:left="0" w:firstLine="0"/>
      </w:pPr>
      <w:r w:rsidRPr="002D3BE9">
        <w:rPr>
          <w:u w:val="single"/>
        </w:rPr>
        <w:t>Объем дисциплины</w:t>
      </w:r>
      <w:r w:rsidRPr="002D3BE9">
        <w:t xml:space="preserve"> «Дифференциальные уравнения»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77 часов составляет самостоятельная работа обучающегося (41 час самостоятельная работа в течение семестра, 36 часов самостоятельная работа при подготовке к промежуточной аттестации).</w:t>
      </w:r>
    </w:p>
    <w:p w:rsidR="005915E9" w:rsidRDefault="005915E9" w:rsidP="005915E9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5915E9" w:rsidRPr="002D3BE9" w:rsidRDefault="005915E9" w:rsidP="005915E9">
      <w:pPr>
        <w:spacing w:after="120"/>
        <w:rPr>
          <w:szCs w:val="24"/>
        </w:rPr>
      </w:pPr>
      <w:r w:rsidRPr="002D3BE9">
        <w:rPr>
          <w:szCs w:val="24"/>
          <w:u w:val="single"/>
        </w:rPr>
        <w:t>Содержание дисциплины</w:t>
      </w:r>
      <w:r w:rsidRPr="002D3BE9">
        <w:rPr>
          <w:szCs w:val="24"/>
        </w:rPr>
        <w:t xml:space="preserve"> «</w:t>
      </w:r>
      <w:r w:rsidRPr="002D3BE9">
        <w:rPr>
          <w:szCs w:val="28"/>
        </w:rPr>
        <w:t>Дифференциальные уравнения</w:t>
      </w:r>
      <w:r w:rsidRPr="002D3BE9">
        <w:rPr>
          <w:szCs w:val="24"/>
        </w:rPr>
        <w:t>»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138"/>
        <w:gridCol w:w="24"/>
        <w:gridCol w:w="994"/>
        <w:gridCol w:w="993"/>
        <w:gridCol w:w="50"/>
        <w:gridCol w:w="945"/>
        <w:gridCol w:w="853"/>
        <w:gridCol w:w="22"/>
        <w:gridCol w:w="824"/>
      </w:tblGrid>
      <w:tr w:rsidR="005915E9" w:rsidRPr="003078C1" w:rsidTr="002D3BE9">
        <w:trPr>
          <w:trHeight w:val="135"/>
        </w:trPr>
        <w:tc>
          <w:tcPr>
            <w:tcW w:w="2056" w:type="pct"/>
            <w:vMerge w:val="restart"/>
            <w:tcBorders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Всего</w:t>
            </w:r>
          </w:p>
          <w:p w:rsidR="005915E9" w:rsidRPr="002D3BE9" w:rsidRDefault="005915E9" w:rsidP="00C70051">
            <w:pPr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(часы)</w:t>
            </w:r>
          </w:p>
        </w:tc>
        <w:tc>
          <w:tcPr>
            <w:tcW w:w="2358" w:type="pct"/>
            <w:gridSpan w:val="7"/>
            <w:tcBorders>
              <w:lef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в том числе</w:t>
            </w:r>
          </w:p>
        </w:tc>
      </w:tr>
      <w:tr w:rsidR="005915E9" w:rsidRPr="003078C1" w:rsidTr="00C70051">
        <w:trPr>
          <w:trHeight w:val="1024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vAlign w:val="center"/>
          </w:tcPr>
          <w:p w:rsidR="005915E9" w:rsidRPr="002D3BE9" w:rsidRDefault="005915E9" w:rsidP="002D3BE9">
            <w:pPr>
              <w:ind w:left="11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2D3BE9">
              <w:rPr>
                <w:b/>
                <w:szCs w:val="24"/>
              </w:rPr>
              <w:t xml:space="preserve"> </w:t>
            </w:r>
            <w:r w:rsidRPr="002D3BE9">
              <w:rPr>
                <w:b/>
                <w:szCs w:val="24"/>
              </w:rPr>
              <w:t>из них</w:t>
            </w:r>
          </w:p>
        </w:tc>
        <w:tc>
          <w:tcPr>
            <w:tcW w:w="427" w:type="pct"/>
            <w:gridSpan w:val="2"/>
            <w:vMerge w:val="restart"/>
            <w:textDirection w:val="btLr"/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Самостоятельная работа</w:t>
            </w:r>
          </w:p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2D3BE9">
              <w:rPr>
                <w:b/>
                <w:szCs w:val="24"/>
              </w:rPr>
              <w:t>в течение семестра, часы</w:t>
            </w:r>
          </w:p>
        </w:tc>
      </w:tr>
      <w:tr w:rsidR="002D3BE9" w:rsidRPr="003078C1" w:rsidTr="00C70051">
        <w:trPr>
          <w:cantSplit/>
          <w:trHeight w:val="2411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лекционного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семинарского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gridSpan w:val="2"/>
            <w:textDirection w:val="btLr"/>
            <w:tcFitText/>
            <w:vAlign w:val="center"/>
          </w:tcPr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0" w:type="pct"/>
            <w:textDirection w:val="btLr"/>
            <w:vAlign w:val="center"/>
          </w:tcPr>
          <w:p w:rsidR="005915E9" w:rsidRPr="000B2889" w:rsidRDefault="005915E9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7" w:type="pct"/>
            <w:gridSpan w:val="2"/>
            <w:vMerge/>
          </w:tcPr>
          <w:p w:rsidR="005915E9" w:rsidRPr="003F5B5B" w:rsidRDefault="005915E9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2D3BE9" w:rsidRPr="003078C1" w:rsidTr="00C70051">
        <w:trPr>
          <w:trHeight w:val="202"/>
        </w:trPr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5915E9" w:rsidRDefault="005915E9" w:rsidP="002D3BE9">
            <w:pPr>
              <w:contextualSpacing/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1. </w:t>
            </w:r>
            <w:r w:rsidRPr="004F7325">
              <w:rPr>
                <w:b/>
                <w:bCs/>
                <w:szCs w:val="24"/>
              </w:rPr>
              <w:t>Дифференциальные уравнения первого порядка.</w:t>
            </w:r>
          </w:p>
          <w:p w:rsidR="005915E9" w:rsidRPr="008C08C1" w:rsidRDefault="005915E9" w:rsidP="002D3BE9">
            <w:pPr>
              <w:contextualSpacing/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</w:t>
            </w:r>
            <w:r w:rsidRPr="008C08C1">
              <w:rPr>
                <w:szCs w:val="24"/>
              </w:rPr>
              <w:lastRenderedPageBreak/>
              <w:t>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lastRenderedPageBreak/>
              <w:t xml:space="preserve">2. </w:t>
            </w:r>
            <w:r w:rsidRPr="007433E8">
              <w:rPr>
                <w:b/>
                <w:bCs/>
                <w:szCs w:val="24"/>
              </w:rPr>
              <w:t>Дифференциальные уравнения высших порядков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3. </w:t>
            </w:r>
            <w:r w:rsidRPr="007433E8">
              <w:rPr>
                <w:b/>
                <w:bCs/>
                <w:szCs w:val="24"/>
              </w:rPr>
              <w:t>Линейные дифференциальные уравнения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Однородные и неоднородные уравнения. Линейный оператор </w:t>
            </w:r>
            <w:r w:rsidRPr="007433E8">
              <w:rPr>
                <w:i/>
                <w:szCs w:val="24"/>
              </w:rPr>
              <w:t>L</w:t>
            </w:r>
            <w:r w:rsidRPr="007433E8">
              <w:rPr>
                <w:szCs w:val="24"/>
              </w:rPr>
              <w:t>(</w:t>
            </w:r>
            <w:proofErr w:type="spellStart"/>
            <w:r w:rsidRPr="007433E8">
              <w:rPr>
                <w:i/>
                <w:szCs w:val="24"/>
              </w:rPr>
              <w:t>y</w:t>
            </w:r>
            <w:proofErr w:type="spellEnd"/>
            <w:r w:rsidRPr="007433E8">
              <w:rPr>
                <w:szCs w:val="24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7433E8">
              <w:rPr>
                <w:i/>
                <w:szCs w:val="24"/>
              </w:rPr>
              <w:t>n</w:t>
            </w:r>
            <w:r w:rsidRPr="007433E8">
              <w:rPr>
                <w:szCs w:val="24"/>
              </w:rPr>
              <w:t>. Фундаментальная система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4. </w:t>
            </w:r>
            <w:r w:rsidRPr="007433E8">
              <w:rPr>
                <w:b/>
                <w:bCs/>
                <w:szCs w:val="24"/>
              </w:rPr>
              <w:t>Линейные однородные уравнения с постоянными коэффициентами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7433E8">
              <w:rPr>
                <w:b/>
                <w:szCs w:val="24"/>
              </w:rPr>
              <w:t xml:space="preserve">5. </w:t>
            </w:r>
            <w:r w:rsidRPr="007433E8">
              <w:rPr>
                <w:b/>
                <w:bCs/>
                <w:szCs w:val="24"/>
              </w:rPr>
              <w:t>Линейные неоднородные уравнения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D3BE9">
            <w:pPr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</w:t>
            </w:r>
            <w:r w:rsidRPr="007433E8">
              <w:rPr>
                <w:szCs w:val="24"/>
              </w:rPr>
              <w:lastRenderedPageBreak/>
              <w:t>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jc w:val="left"/>
              <w:rPr>
                <w:b/>
                <w:szCs w:val="24"/>
              </w:rPr>
            </w:pPr>
            <w:r w:rsidRPr="004F7325">
              <w:rPr>
                <w:b/>
                <w:szCs w:val="24"/>
              </w:rPr>
              <w:lastRenderedPageBreak/>
              <w:t xml:space="preserve">6. </w:t>
            </w:r>
            <w:r w:rsidRPr="004F7325">
              <w:rPr>
                <w:b/>
                <w:bCs/>
                <w:szCs w:val="24"/>
              </w:rPr>
              <w:t>Уравнения Эйлера</w:t>
            </w:r>
            <w:r w:rsidRPr="004F7325">
              <w:rPr>
                <w:b/>
                <w:szCs w:val="24"/>
              </w:rPr>
              <w:t>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7. </w:t>
            </w:r>
            <w:r w:rsidRPr="004F7325">
              <w:rPr>
                <w:b/>
                <w:bCs/>
                <w:szCs w:val="24"/>
              </w:rPr>
              <w:t>Системы обыкновенных дифференциальных уравнений первого порядка.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 xml:space="preserve"> уравнений первого порядка к одному уравнению порядка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8C08C1">
              <w:rPr>
                <w:b/>
                <w:szCs w:val="24"/>
              </w:rPr>
              <w:t>8. Теория устойчивости.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Определение устойчивости решения дифференциального уравнения по линейному приближению. Теорема Ляпунова. Теорема </w:t>
            </w:r>
            <w:proofErr w:type="spellStart"/>
            <w:r w:rsidRPr="008C08C1">
              <w:rPr>
                <w:szCs w:val="24"/>
              </w:rPr>
              <w:t>Четаева</w:t>
            </w:r>
            <w:proofErr w:type="spellEnd"/>
            <w:r w:rsidRPr="008C08C1">
              <w:rPr>
                <w:szCs w:val="24"/>
              </w:rPr>
              <w:t>. Определение устойчивости решений с помощью матрицы Гурвица.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8C08C1">
              <w:rPr>
                <w:b/>
                <w:szCs w:val="24"/>
              </w:rPr>
              <w:t>9.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b/>
                <w:bCs/>
                <w:szCs w:val="24"/>
              </w:rPr>
              <w:t>Квазилинейные дифференциальные уравнения в частных производных.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5915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0B2889" w:rsidRDefault="005915E9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</w:tr>
      <w:tr w:rsidR="005915E9" w:rsidRPr="003078C1" w:rsidTr="002D3BE9">
        <w:tc>
          <w:tcPr>
            <w:tcW w:w="5000" w:type="pct"/>
            <w:gridSpan w:val="10"/>
          </w:tcPr>
          <w:p w:rsidR="005915E9" w:rsidRPr="00C70051" w:rsidRDefault="005915E9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 xml:space="preserve">Промежуточная аттестация – </w:t>
            </w:r>
            <w:r w:rsidRPr="00C70051">
              <w:rPr>
                <w:b/>
              </w:rPr>
              <w:t>зачет и экзамен</w:t>
            </w:r>
            <w:r w:rsidR="002D3BE9" w:rsidRPr="00C70051">
              <w:rPr>
                <w:b/>
              </w:rPr>
              <w:t xml:space="preserve"> (36 часов(</w:t>
            </w:r>
          </w:p>
        </w:tc>
      </w:tr>
      <w:tr w:rsidR="00C70051" w:rsidRPr="003078C1" w:rsidTr="00C70051">
        <w:tc>
          <w:tcPr>
            <w:tcW w:w="2056" w:type="pct"/>
            <w:tcBorders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>ВСЕГО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</w:tr>
    </w:tbl>
    <w:p w:rsidR="005915E9" w:rsidRDefault="005915E9" w:rsidP="005915E9">
      <w:pPr>
        <w:rPr>
          <w:sz w:val="28"/>
          <w:szCs w:val="28"/>
        </w:rPr>
      </w:pPr>
    </w:p>
    <w:p w:rsidR="00C70051" w:rsidRDefault="00C70051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915E9" w:rsidRPr="00217321" w:rsidRDefault="005915E9" w:rsidP="00217321">
      <w:pPr>
        <w:rPr>
          <w:b/>
          <w:szCs w:val="24"/>
        </w:rPr>
      </w:pPr>
      <w:r w:rsidRPr="00217321">
        <w:rPr>
          <w:b/>
          <w:szCs w:val="24"/>
        </w:rPr>
        <w:lastRenderedPageBreak/>
        <w:t>3. Образовательные технологии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1) Чтение лекций;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2) сопровождение лекций написанием и выводом формул, построением графиков, изображением рисунков на доске;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3) методика «вопросы и ответы»;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4) выполнение практического задания у доски;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5) индивидуальная работа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6) работа в парах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7) работа в малых группах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8) методика «мозговой штурм».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4. Учебно-методическое обеспечение самостоятельной работы обучающихся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5915E9" w:rsidRPr="003078C1" w:rsidTr="00C70051">
        <w:trPr>
          <w:jc w:val="center"/>
        </w:trPr>
        <w:tc>
          <w:tcPr>
            <w:tcW w:w="4391" w:type="dxa"/>
            <w:vAlign w:val="center"/>
          </w:tcPr>
          <w:p w:rsidR="005915E9" w:rsidRPr="000B2889" w:rsidRDefault="005915E9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5915E9" w:rsidRPr="00045540" w:rsidRDefault="005915E9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</w:t>
            </w:r>
            <w:r>
              <w:rPr>
                <w:b/>
              </w:rPr>
              <w:t>ультаты обучения по дисциплине</w:t>
            </w:r>
          </w:p>
        </w:tc>
      </w:tr>
      <w:tr w:rsidR="005915E9" w:rsidRPr="00B378A8" w:rsidTr="00C70051">
        <w:trPr>
          <w:jc w:val="center"/>
        </w:trPr>
        <w:tc>
          <w:tcPr>
            <w:tcW w:w="4391" w:type="dxa"/>
          </w:tcPr>
          <w:p w:rsidR="005915E9" w:rsidRPr="008C08C1" w:rsidRDefault="005915E9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8C08C1">
              <w:rPr>
                <w:szCs w:val="24"/>
              </w:rPr>
              <w:t>ОПК-2</w:t>
            </w:r>
          </w:p>
          <w:p w:rsidR="005915E9" w:rsidRPr="00B9028B" w:rsidRDefault="005915E9" w:rsidP="00C70051">
            <w:pPr>
              <w:contextualSpacing/>
              <w:jc w:val="center"/>
              <w:rPr>
                <w:szCs w:val="24"/>
              </w:rPr>
            </w:pPr>
            <w:r w:rsidRPr="008C08C1">
              <w:rPr>
                <w:rStyle w:val="FontStyle39"/>
                <w:color w:val="000000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rFonts w:eastAsia="Calibri"/>
                <w:szCs w:val="24"/>
              </w:rPr>
            </w:pPr>
            <w:r w:rsidRPr="008C08C1">
              <w:rPr>
                <w:b/>
                <w:szCs w:val="24"/>
              </w:rPr>
              <w:t>Знать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Pr="007433E8">
              <w:rPr>
                <w:rFonts w:eastAsia="Calibri"/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color w:val="000000"/>
                <w:szCs w:val="24"/>
              </w:rPr>
            </w:pPr>
            <w:r w:rsidRPr="008C08C1">
              <w:rPr>
                <w:b/>
                <w:szCs w:val="24"/>
              </w:rPr>
              <w:t>Уметь</w:t>
            </w:r>
            <w:r w:rsidRPr="008C08C1">
              <w:rPr>
                <w:szCs w:val="24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szCs w:val="24"/>
              </w:rPr>
            </w:pPr>
            <w:r w:rsidRPr="008C08C1">
              <w:rPr>
                <w:b/>
                <w:szCs w:val="24"/>
              </w:rPr>
              <w:t>Владеть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навыками</w:t>
            </w:r>
            <w:r w:rsidRPr="008C08C1">
              <w:rPr>
                <w:szCs w:val="24"/>
              </w:rPr>
              <w:t xml:space="preserve"> решения </w:t>
            </w:r>
            <w:r>
              <w:rPr>
                <w:szCs w:val="24"/>
              </w:rPr>
              <w:t xml:space="preserve">обыкновенных </w:t>
            </w:r>
            <w:r w:rsidRPr="008C08C1">
              <w:rPr>
                <w:szCs w:val="24"/>
              </w:rPr>
              <w:t>дифференциальных уравнений</w:t>
            </w:r>
            <w:r w:rsidRPr="007433E8">
              <w:rPr>
                <w:szCs w:val="24"/>
              </w:rPr>
              <w:t>.</w:t>
            </w:r>
          </w:p>
        </w:tc>
      </w:tr>
    </w:tbl>
    <w:p w:rsidR="005915E9" w:rsidRPr="000A2E6A" w:rsidRDefault="005915E9" w:rsidP="005915E9">
      <w:pPr>
        <w:rPr>
          <w:sz w:val="28"/>
          <w:szCs w:val="28"/>
        </w:rPr>
      </w:pPr>
    </w:p>
    <w:p w:rsidR="005915E9" w:rsidRPr="00217321" w:rsidRDefault="005915E9" w:rsidP="00217321">
      <w:pPr>
        <w:contextualSpacing/>
        <w:rPr>
          <w:szCs w:val="24"/>
        </w:rPr>
      </w:pPr>
      <w:r w:rsidRPr="00217321">
        <w:rPr>
          <w:b/>
          <w:szCs w:val="24"/>
        </w:rPr>
        <w:t>6. Фонд оценочных средств для промежуточной аттестации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732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«Дифференциальные уравнения» является </w:t>
      </w:r>
      <w:r w:rsidRPr="00217321">
        <w:rPr>
          <w:rFonts w:ascii="Times New Roman" w:hAnsi="Times New Roman"/>
          <w:b/>
          <w:sz w:val="24"/>
          <w:szCs w:val="24"/>
        </w:rPr>
        <w:t>зачет и экзамен</w:t>
      </w:r>
      <w:r w:rsidRPr="00217321">
        <w:rPr>
          <w:rFonts w:ascii="Times New Roman" w:hAnsi="Times New Roman"/>
          <w:sz w:val="24"/>
          <w:szCs w:val="24"/>
        </w:rPr>
        <w:t>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217321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217321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5915E9" w:rsidRPr="00076769" w:rsidRDefault="005915E9" w:rsidP="005915E9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4"/>
          <w:highlight w:val="yellow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lastRenderedPageBreak/>
        <w:t>индивидуальное собеседование (промежуточная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 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217321" w:rsidRDefault="00217321" w:rsidP="00217321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«Плохо»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«Очень 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«Отлично»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«Превосходно»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217321">
        <w:rPr>
          <w:szCs w:val="24"/>
          <w:u w:val="single"/>
        </w:rPr>
        <w:t>контрольные вопросы</w:t>
      </w:r>
      <w:r w:rsidRPr="00217321">
        <w:rPr>
          <w:szCs w:val="24"/>
        </w:rPr>
        <w:t>, охватывающие программу дисциплины «Дифференциальные уравнения»: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lastRenderedPageBreak/>
        <w:t xml:space="preserve">Интегрирующий множитель.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Уравнение огибающей.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0E359F">
        <w:rPr>
          <w:rFonts w:ascii="Times New Roman" w:hAnsi="Times New Roman"/>
          <w:i/>
          <w:sz w:val="24"/>
          <w:szCs w:val="24"/>
        </w:rPr>
        <w:t>x</w:t>
      </w:r>
      <w:r w:rsidRPr="000E359F">
        <w:rPr>
          <w:rFonts w:ascii="Times New Roman" w:hAnsi="Times New Roman"/>
          <w:sz w:val="24"/>
          <w:szCs w:val="24"/>
        </w:rPr>
        <w:t xml:space="preserve">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0E359F">
        <w:rPr>
          <w:rFonts w:ascii="Times New Roman" w:hAnsi="Times New Roman"/>
          <w:i/>
          <w:sz w:val="24"/>
          <w:szCs w:val="24"/>
        </w:rPr>
        <w:t>L</w:t>
      </w:r>
      <w:r w:rsidRPr="000E359F">
        <w:rPr>
          <w:rFonts w:ascii="Times New Roman" w:hAnsi="Times New Roman"/>
          <w:sz w:val="24"/>
          <w:szCs w:val="24"/>
        </w:rPr>
        <w:t>(</w:t>
      </w:r>
      <w:proofErr w:type="spellStart"/>
      <w:r w:rsidRPr="000E359F">
        <w:rPr>
          <w:rFonts w:ascii="Times New Roman" w:hAnsi="Times New Roman"/>
          <w:i/>
          <w:sz w:val="24"/>
          <w:szCs w:val="24"/>
        </w:rPr>
        <w:t>y</w:t>
      </w:r>
      <w:proofErr w:type="spellEnd"/>
      <w:r w:rsidRPr="000E359F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Ляпунова. Теорема </w:t>
      </w:r>
      <w:proofErr w:type="spellStart"/>
      <w:r w:rsidRPr="000E359F">
        <w:rPr>
          <w:rFonts w:ascii="Times New Roman" w:hAnsi="Times New Roman"/>
          <w:sz w:val="24"/>
          <w:szCs w:val="24"/>
        </w:rPr>
        <w:t>Четаева</w:t>
      </w:r>
      <w:proofErr w:type="spellEnd"/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ind w:left="284"/>
        <w:rPr>
          <w:szCs w:val="28"/>
        </w:rPr>
      </w:pPr>
      <w:r w:rsidRPr="0055783D">
        <w:rPr>
          <w:szCs w:val="28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5915E9" w:rsidRPr="000E359F" w:rsidRDefault="005915E9" w:rsidP="00B46369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первого порядка: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6" o:title=""/>
          </v:shape>
          <o:OLEObject Type="Embed" ProgID="Equation.3" ShapeID="_x0000_i1025" DrawAspect="Content" ObjectID="_1617769893" r:id="rId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620" w:dyaOrig="360">
          <v:shape id="_x0000_i1026" type="#_x0000_t75" style="width:81.2pt;height:17.85pt" o:ole="" fillcolor="window">
            <v:imagedata r:id="rId8" o:title=""/>
          </v:shape>
          <o:OLEObject Type="Embed" ProgID="Equation.3" ShapeID="_x0000_i1026" DrawAspect="Content" ObjectID="_1617769894" r:id="rId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20" w:dyaOrig="360">
          <v:shape id="_x0000_i1027" type="#_x0000_t75" style="width:76.05pt;height:17.85pt" o:ole="" fillcolor="window">
            <v:imagedata r:id="rId10" o:title=""/>
          </v:shape>
          <o:OLEObject Type="Embed" ProgID="Equation.3" ShapeID="_x0000_i1027" DrawAspect="Content" ObjectID="_1617769895" r:id="rId1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1939" w:dyaOrig="620">
          <v:shape id="_x0000_i1028" type="#_x0000_t75" style="width:96.75pt;height:31.1pt" o:ole="" fillcolor="window">
            <v:imagedata r:id="rId12" o:title=""/>
          </v:shape>
          <o:OLEObject Type="Embed" ProgID="Equation.3" ShapeID="_x0000_i1028" DrawAspect="Content" ObjectID="_1617769896" r:id="rId1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60" w:dyaOrig="360">
          <v:shape id="_x0000_i1029" type="#_x0000_t75" style="width:77.75pt;height:17.85pt" o:ole="" fillcolor="window">
            <v:imagedata r:id="rId14" o:title=""/>
          </v:shape>
          <o:OLEObject Type="Embed" ProgID="Equation.3" ShapeID="_x0000_i1029" DrawAspect="Content" ObjectID="_1617769897" r:id="rId1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2"/>
          <w:szCs w:val="24"/>
        </w:rPr>
        <w:object w:dxaOrig="1800" w:dyaOrig="440">
          <v:shape id="_x0000_i1030" type="#_x0000_t75" style="width:89.85pt;height:21.9pt" o:ole="" fillcolor="window">
            <v:imagedata r:id="rId16" o:title=""/>
          </v:shape>
          <o:OLEObject Type="Embed" ProgID="Equation.3" ShapeID="_x0000_i1030" DrawAspect="Content" ObjectID="_1617769898" r:id="rId1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8"/>
          <w:szCs w:val="24"/>
        </w:rPr>
        <w:object w:dxaOrig="2000" w:dyaOrig="680">
          <v:shape id="_x0000_i1031" type="#_x0000_t75" style="width:100.2pt;height:34pt" o:ole="" fillcolor="window">
            <v:imagedata r:id="rId18" o:title=""/>
          </v:shape>
          <o:OLEObject Type="Embed" ProgID="Equation.3" ShapeID="_x0000_i1031" DrawAspect="Content" ObjectID="_1617769899" r:id="rId1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0" o:title=""/>
          </v:shape>
          <o:OLEObject Type="Embed" ProgID="Equation.3" ShapeID="_x0000_i1032" DrawAspect="Content" ObjectID="_1617769900" r:id="rId2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2299" w:dyaOrig="620">
          <v:shape id="_x0000_i1033" type="#_x0000_t75" style="width:115.2pt;height:31.1pt" o:ole="" fillcolor="window">
            <v:imagedata r:id="rId22" o:title=""/>
          </v:shape>
          <o:OLEObject Type="Embed" ProgID="Equation.3" ShapeID="_x0000_i1033" DrawAspect="Content" ObjectID="_1617769901" r:id="rId2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2460" w:dyaOrig="360">
          <v:shape id="_x0000_i1034" type="#_x0000_t75" style="width:123.25pt;height:17.85pt" o:ole="" fillcolor="window">
            <v:imagedata r:id="rId24" o:title=""/>
          </v:shape>
          <o:OLEObject Type="Embed" ProgID="Equation.3" ShapeID="_x0000_i1034" DrawAspect="Content" ObjectID="_1617769902" r:id="rId2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6" o:title=""/>
          </v:shape>
          <o:OLEObject Type="Embed" ProgID="Equation.3" ShapeID="_x0000_i1035" DrawAspect="Content" ObjectID="_1617769903" r:id="rId2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1128" w:right="970" w:hanging="357"/>
        <w:rPr>
          <w:szCs w:val="24"/>
        </w:rPr>
      </w:pPr>
      <w:r w:rsidRPr="000E359F">
        <w:rPr>
          <w:position w:val="-30"/>
          <w:szCs w:val="24"/>
        </w:rPr>
        <w:object w:dxaOrig="2960" w:dyaOrig="720">
          <v:shape id="_x0000_i1036" type="#_x0000_t75" style="width:148.05pt;height:36.3pt" o:ole="" fillcolor="window">
            <v:imagedata r:id="rId28" o:title=""/>
          </v:shape>
          <o:OLEObject Type="Embed" ProgID="Equation.3" ShapeID="_x0000_i1036" DrawAspect="Content" ObjectID="_1617769904" r:id="rId2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-2" w:hanging="357"/>
        <w:rPr>
          <w:b/>
          <w:szCs w:val="24"/>
        </w:rPr>
      </w:pPr>
      <w:r w:rsidRPr="000E359F">
        <w:rPr>
          <w:b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1200" w:dyaOrig="400">
          <v:shape id="_x0000_i1037" type="#_x0000_t75" style="width:59.9pt;height:20.15pt" o:ole="" fillcolor="window">
            <v:imagedata r:id="rId30" o:title=""/>
          </v:shape>
          <o:OLEObject Type="Embed" ProgID="Equation.3" ShapeID="_x0000_i1037" DrawAspect="Content" ObjectID="_1617769905" r:id="rId3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940" w:dyaOrig="400">
          <v:shape id="_x0000_i1038" type="#_x0000_t75" style="width:47.25pt;height:20.15pt" o:ole="" fillcolor="window">
            <v:imagedata r:id="rId32" o:title=""/>
          </v:shape>
          <o:OLEObject Type="Embed" ProgID="Equation.3" ShapeID="_x0000_i1038" DrawAspect="Content" ObjectID="_1617769906" r:id="rId3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460" w:dyaOrig="360">
          <v:shape id="_x0000_i1039" type="#_x0000_t75" style="width:73.15pt;height:17.85pt" o:ole="" fillcolor="window">
            <v:imagedata r:id="rId34" o:title=""/>
          </v:shape>
          <o:OLEObject Type="Embed" ProgID="Equation.3" ShapeID="_x0000_i1039" DrawAspect="Content" ObjectID="_1617769907" r:id="rId3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120" w:dyaOrig="400">
          <v:shape id="_x0000_i1040" type="#_x0000_t75" style="width:55.85pt;height:20.15pt" o:ole="" fillcolor="window">
            <v:imagedata r:id="rId36" o:title=""/>
          </v:shape>
          <o:OLEObject Type="Embed" ProgID="Equation.3" ShapeID="_x0000_i1040" DrawAspect="Content" ObjectID="_1617769908" r:id="rId3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920" w:dyaOrig="460">
          <v:shape id="_x0000_i1041" type="#_x0000_t75" style="width:96.2pt;height:23.05pt" o:ole="" fillcolor="window">
            <v:imagedata r:id="rId38" o:title=""/>
          </v:shape>
          <o:OLEObject Type="Embed" ProgID="Equation.3" ShapeID="_x0000_i1041" DrawAspect="Content" ObjectID="_1617769909" r:id="rId3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620" w:dyaOrig="400">
          <v:shape id="_x0000_i1042" type="#_x0000_t75" style="width:81.2pt;height:20.15pt" o:ole="" fillcolor="window">
            <v:imagedata r:id="rId40" o:title=""/>
          </v:shape>
          <o:OLEObject Type="Embed" ProgID="Equation.3" ShapeID="_x0000_i1042" DrawAspect="Content" ObjectID="_1617769910" r:id="rId4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0E359F">
        <w:rPr>
          <w:position w:val="-10"/>
          <w:szCs w:val="24"/>
        </w:rPr>
        <w:object w:dxaOrig="1359" w:dyaOrig="360">
          <v:shape id="_x0000_i1043" type="#_x0000_t75" style="width:67.95pt;height:17.85pt" o:ole="" fillcolor="window">
            <v:imagedata r:id="rId42" o:title=""/>
          </v:shape>
          <o:OLEObject Type="Embed" ProgID="Equation.3" ShapeID="_x0000_i1043" DrawAspect="Content" ObjectID="_1617769911" r:id="rId4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80" w:dyaOrig="360">
          <v:shape id="_x0000_i1044" type="#_x0000_t75" style="width:69.1pt;height:17.85pt" o:ole="" fillcolor="window">
            <v:imagedata r:id="rId44" o:title=""/>
          </v:shape>
          <o:OLEObject Type="Embed" ProgID="Equation.3" ShapeID="_x0000_i1044" DrawAspect="Content" ObjectID="_1617769912" r:id="rId4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20" w:dyaOrig="340">
          <v:shape id="_x0000_i1045" type="#_x0000_t75" style="width:66.25pt;height:17.3pt" o:ole="" fillcolor="window">
            <v:imagedata r:id="rId46" o:title=""/>
          </v:shape>
          <o:OLEObject Type="Embed" ProgID="Equation.3" ShapeID="_x0000_i1045" DrawAspect="Content" ObjectID="_1617769913" r:id="rId4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740" w:dyaOrig="400">
          <v:shape id="_x0000_i1046" type="#_x0000_t75" style="width:87pt;height:20.15pt" o:ole="" fillcolor="window">
            <v:imagedata r:id="rId48" o:title=""/>
          </v:shape>
          <o:OLEObject Type="Embed" ProgID="Equation.3" ShapeID="_x0000_i1046" DrawAspect="Content" ObjectID="_1617769914" r:id="rId4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высших порядков: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60" w:dyaOrig="360">
          <v:shape id="_x0000_i1047" type="#_x0000_t75" style="width:88.15pt;height:17.85pt" o:ole="">
            <v:imagedata r:id="rId50" o:title=""/>
          </v:shape>
          <o:OLEObject Type="Embed" ProgID="Equation.3" ShapeID="_x0000_i1047" DrawAspect="Content" ObjectID="_1617769915" r:id="rId5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620" w:dyaOrig="380">
          <v:shape id="_x0000_i1048" type="#_x0000_t75" style="width:130.75pt;height:19pt" o:ole="">
            <v:imagedata r:id="rId52" o:title=""/>
          </v:shape>
          <o:OLEObject Type="Embed" ProgID="Equation.3" ShapeID="_x0000_i1048" DrawAspect="Content" ObjectID="_1617769916" r:id="rId5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19" w:dyaOrig="360">
          <v:shape id="_x0000_i1049" type="#_x0000_t75" style="width:85.8pt;height:17.85pt" o:ole="">
            <v:imagedata r:id="rId54" o:title=""/>
          </v:shape>
          <o:OLEObject Type="Embed" ProgID="Equation.3" ShapeID="_x0000_i1049" DrawAspect="Content" ObjectID="_1617769917" r:id="rId5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320" w:dyaOrig="360">
          <v:shape id="_x0000_i1050" type="#_x0000_t75" style="width:66.25pt;height:17.85pt" o:ole="">
            <v:imagedata r:id="rId56" o:title=""/>
          </v:shape>
          <o:OLEObject Type="Embed" ProgID="Equation.3" ShapeID="_x0000_i1050" DrawAspect="Content" ObjectID="_1617769918" r:id="rId5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340" w:dyaOrig="380">
          <v:shape id="_x0000_i1051" type="#_x0000_t75" style="width:116.95pt;height:19pt" o:ole="">
            <v:imagedata r:id="rId58" o:title=""/>
          </v:shape>
          <o:OLEObject Type="Embed" ProgID="Equation.3" ShapeID="_x0000_i1051" DrawAspect="Content" ObjectID="_1617769919" r:id="rId5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460" w:dyaOrig="620">
          <v:shape id="_x0000_i1052" type="#_x0000_t75" style="width:123.25pt;height:31.1pt" o:ole="">
            <v:imagedata r:id="rId60" o:title=""/>
          </v:shape>
          <o:OLEObject Type="Embed" ProgID="Equation.3" ShapeID="_x0000_i1052" DrawAspect="Content" ObjectID="_1617769920" r:id="rId6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szCs w:val="24"/>
        </w:rPr>
        <w:t xml:space="preserve">Написать вид общего решения ЛНДУ с постоянными коэффициентами: </w:t>
      </w:r>
      <w:r w:rsidRPr="000E359F">
        <w:rPr>
          <w:position w:val="-10"/>
          <w:szCs w:val="24"/>
        </w:rPr>
        <w:object w:dxaOrig="3680" w:dyaOrig="360">
          <v:shape id="_x0000_i1053" type="#_x0000_t75" style="width:183.75pt;height:17.85pt" o:ole="">
            <v:imagedata r:id="rId62" o:title=""/>
          </v:shape>
          <o:OLEObject Type="Embed" ProgID="Equation.3" ShapeID="_x0000_i1053" DrawAspect="Content" ObjectID="_1617769921" r:id="rId6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299" w:dyaOrig="660">
          <v:shape id="_x0000_i1054" type="#_x0000_t75" style="width:115.2pt;height:32.85pt" o:ole="">
            <v:imagedata r:id="rId64" o:title=""/>
          </v:shape>
          <o:OLEObject Type="Embed" ProgID="Equation.3" ShapeID="_x0000_i1054" DrawAspect="Content" ObjectID="_1617769922" r:id="rId6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60" w:dyaOrig="360">
          <v:shape id="_x0000_i1055" type="#_x0000_t75" style="width:92.75pt;height:17.85pt" o:ole="">
            <v:imagedata r:id="rId66" o:title=""/>
          </v:shape>
          <o:OLEObject Type="Embed" ProgID="Equation.3" ShapeID="_x0000_i1055" DrawAspect="Content" ObjectID="_1617769923" r:id="rId6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540" w:dyaOrig="380">
          <v:shape id="_x0000_i1056" type="#_x0000_t75" style="width:77.2pt;height:19pt" o:ole="">
            <v:imagedata r:id="rId68" o:title=""/>
          </v:shape>
          <o:OLEObject Type="Embed" ProgID="Equation.3" ShapeID="_x0000_i1056" DrawAspect="Content" ObjectID="_1617769924" r:id="rId6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00" w:dyaOrig="320">
          <v:shape id="_x0000_i1057" type="#_x0000_t75" style="width:89.85pt;height:16.15pt" o:ole="">
            <v:imagedata r:id="rId70" o:title=""/>
          </v:shape>
          <o:OLEObject Type="Embed" ProgID="Equation.3" ShapeID="_x0000_i1057" DrawAspect="Content" ObjectID="_1617769925" r:id="rId7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000" w:dyaOrig="360">
          <v:shape id="_x0000_i1058" type="#_x0000_t75" style="width:100.2pt;height:17.85pt" o:ole="">
            <v:imagedata r:id="rId72" o:title=""/>
          </v:shape>
          <o:OLEObject Type="Embed" ProgID="Equation.3" ShapeID="_x0000_i1058" DrawAspect="Content" ObjectID="_1617769926" r:id="rId73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Теория устойчивости</w:t>
      </w:r>
      <w:r w:rsidRPr="000E359F">
        <w:rPr>
          <w:b/>
          <w:szCs w:val="24"/>
          <w:lang w:val="en-US"/>
        </w:rPr>
        <w:t>: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положение равновесия (1, 2) системы: </w:t>
      </w:r>
      <w:r w:rsidR="0055783D" w:rsidRPr="0055783D">
        <w:rPr>
          <w:position w:val="-34"/>
          <w:szCs w:val="24"/>
          <w:lang w:val="en-US"/>
        </w:rPr>
        <w:object w:dxaOrig="1660" w:dyaOrig="800">
          <v:shape id="_x0000_i1059" type="#_x0000_t75" style="width:82.95pt;height:39.75pt" o:ole="" fillcolor="window">
            <v:imagedata r:id="rId74" o:title=""/>
          </v:shape>
          <o:OLEObject Type="Embed" ProgID="Equation.3" ShapeID="_x0000_i1059" DrawAspect="Content" ObjectID="_1617769927" r:id="rId75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системы: </w:t>
      </w:r>
      <w:r w:rsidR="0055783D" w:rsidRPr="0055783D">
        <w:rPr>
          <w:position w:val="-34"/>
          <w:szCs w:val="24"/>
          <w:lang w:val="en-US"/>
        </w:rPr>
        <w:object w:dxaOrig="2460" w:dyaOrig="800">
          <v:shape id="_x0000_i1060" type="#_x0000_t75" style="width:123.25pt;height:39.75pt" o:ole="" fillcolor="window">
            <v:imagedata r:id="rId76" o:title=""/>
          </v:shape>
          <o:OLEObject Type="Embed" ProgID="Equation.3" ShapeID="_x0000_i1060" DrawAspect="Content" ObjectID="_1617769928" r:id="rId77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уравнения: </w:t>
      </w:r>
      <w:r w:rsidR="0055783D" w:rsidRPr="0055783D">
        <w:rPr>
          <w:position w:val="-10"/>
          <w:szCs w:val="24"/>
        </w:rPr>
        <w:object w:dxaOrig="2960" w:dyaOrig="400">
          <v:shape id="_x0000_i1061" type="#_x0000_t75" style="width:148.05pt;height:20.15pt" o:ole="" fillcolor="window">
            <v:imagedata r:id="rId78" o:title=""/>
          </v:shape>
          <o:OLEObject Type="Embed" ProgID="Equation.3" ShapeID="_x0000_i1061" DrawAspect="Content" ObjectID="_1617769929" r:id="rId7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357" w:hanging="357"/>
        <w:rPr>
          <w:b/>
          <w:szCs w:val="24"/>
        </w:rPr>
      </w:pPr>
      <w:r w:rsidRPr="000E359F">
        <w:rPr>
          <w:b/>
          <w:szCs w:val="24"/>
        </w:rPr>
        <w:t>Системы дифференциальных уравнений и уравнения в частных производных: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80" w:dyaOrig="720">
          <v:shape id="_x0000_i1062" type="#_x0000_t75" style="width:63.95pt;height:36.3pt" o:ole="">
            <v:imagedata r:id="rId80" o:title=""/>
          </v:shape>
          <o:OLEObject Type="Embed" ProgID="Equation.3" ShapeID="_x0000_i1062" DrawAspect="Content" ObjectID="_1617769930" r:id="rId8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00" w:dyaOrig="720">
          <v:shape id="_x0000_i1063" type="#_x0000_t75" style="width:59.9pt;height:36.3pt" o:ole="">
            <v:imagedata r:id="rId82" o:title=""/>
          </v:shape>
          <o:OLEObject Type="Embed" ProgID="Equation.3" ShapeID="_x0000_i1063" DrawAspect="Content" ObjectID="_1617769931" r:id="rId8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320" w:dyaOrig="660">
          <v:shape id="_x0000_i1064" type="#_x0000_t75" style="width:115.8pt;height:32.85pt" o:ole="">
            <v:imagedata r:id="rId84" o:title=""/>
          </v:shape>
          <o:OLEObject Type="Embed" ProgID="Equation.3" ShapeID="_x0000_i1064" DrawAspect="Content" ObjectID="_1617769932" r:id="rId8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560" w:dyaOrig="660">
          <v:shape id="_x0000_i1065" type="#_x0000_t75" style="width:77.75pt;height:32.85pt" o:ole="">
            <v:imagedata r:id="rId86" o:title=""/>
          </v:shape>
          <o:OLEObject Type="Embed" ProgID="Equation.3" ShapeID="_x0000_i1065" DrawAspect="Content" ObjectID="_1617769933" r:id="rId8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760" w:dyaOrig="660">
          <v:shape id="_x0000_i1066" type="#_x0000_t75" style="width:88.15pt;height:32.85pt" o:ole="">
            <v:imagedata r:id="rId88" o:title=""/>
          </v:shape>
          <o:OLEObject Type="Embed" ProgID="Equation.3" ShapeID="_x0000_i1066" DrawAspect="Content" ObjectID="_1617769934" r:id="rId8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Pr="000E359F">
        <w:rPr>
          <w:position w:val="-28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0" o:title=""/>
          </v:shape>
          <o:OLEObject Type="Embed" ProgID="Equation.3" ShapeID="_x0000_i1067" DrawAspect="Content" ObjectID="_1617769935" r:id="rId91"/>
        </w:object>
      </w:r>
      <w:r w:rsidRPr="000E359F">
        <w:rPr>
          <w:szCs w:val="24"/>
        </w:rPr>
        <w:t xml:space="preserve"> при условии, что </w:t>
      </w:r>
      <w:r w:rsidRPr="000E359F">
        <w:rPr>
          <w:position w:val="-12"/>
          <w:szCs w:val="24"/>
        </w:rPr>
        <w:object w:dxaOrig="639" w:dyaOrig="300">
          <v:shape id="_x0000_i1068" type="#_x0000_t75" style="width:31.7pt;height:15pt" o:ole="">
            <v:imagedata r:id="rId92" o:title=""/>
          </v:shape>
          <o:OLEObject Type="Embed" ProgID="Equation.3" ShapeID="_x0000_i1068" DrawAspect="Content" ObjectID="_1617769936" r:id="rId93"/>
        </w:object>
      </w:r>
      <w:r w:rsidRPr="000E359F">
        <w:rPr>
          <w:szCs w:val="24"/>
        </w:rPr>
        <w:t xml:space="preserve"> при </w:t>
      </w:r>
      <w:r w:rsidRPr="000E359F">
        <w:rPr>
          <w:position w:val="-6"/>
          <w:szCs w:val="24"/>
        </w:rPr>
        <w:object w:dxaOrig="620" w:dyaOrig="300">
          <v:shape id="_x0000_i1069" type="#_x0000_t75" style="width:31.1pt;height:15pt" o:ole="">
            <v:imagedata r:id="rId94" o:title=""/>
          </v:shape>
          <o:OLEObject Type="Embed" ProgID="Equation.3" ShapeID="_x0000_i1069" DrawAspect="Content" ObjectID="_1617769937" r:id="rId9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6" o:title=""/>
          </v:shape>
          <o:OLEObject Type="Embed" ProgID="Equation.3" ShapeID="_x0000_i1070" DrawAspect="Content" ObjectID="_1617769938" r:id="rId9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540" w:dyaOrig="660">
          <v:shape id="_x0000_i1071" type="#_x0000_t75" style="width:126.7pt;height:32.85pt" o:ole="" fillcolor="window">
            <v:imagedata r:id="rId98" o:title=""/>
          </v:shape>
          <o:OLEObject Type="Embed" ProgID="Equation.3" ShapeID="_x0000_i1071" DrawAspect="Content" ObjectID="_1617769939" r:id="rId9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0" o:title=""/>
          </v:shape>
          <o:OLEObject Type="Embed" ProgID="Equation.3" ShapeID="_x0000_i1072" DrawAspect="Content" ObjectID="_1617769940" r:id="rId10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="0055783D" w:rsidRPr="000E359F">
        <w:rPr>
          <w:position w:val="-28"/>
          <w:szCs w:val="24"/>
          <w:lang w:val="en-US"/>
        </w:rPr>
        <w:object w:dxaOrig="2960" w:dyaOrig="660">
          <v:shape id="_x0000_i1073" type="#_x0000_t75" style="width:148.05pt;height:32.85pt" o:ole="" fillcolor="window">
            <v:imagedata r:id="rId102" o:title=""/>
          </v:shape>
          <o:OLEObject Type="Embed" ProgID="Equation.3" ShapeID="_x0000_i1073" DrawAspect="Content" ObjectID="_1617769941" r:id="rId103"/>
        </w:object>
      </w:r>
      <w:r w:rsidRPr="000E359F">
        <w:rPr>
          <w:szCs w:val="24"/>
        </w:rPr>
        <w:t xml:space="preserve"> при условии, что </w:t>
      </w:r>
      <w:r w:rsidR="0055783D" w:rsidRPr="000E359F">
        <w:rPr>
          <w:position w:val="-10"/>
          <w:szCs w:val="24"/>
        </w:rPr>
        <w:object w:dxaOrig="780" w:dyaOrig="320">
          <v:shape id="_x0000_i1074" type="#_x0000_t75" style="width:39.15pt;height:16.15pt" o:ole="">
            <v:imagedata r:id="rId104" o:title=""/>
          </v:shape>
          <o:OLEObject Type="Embed" ProgID="Equation.3" ShapeID="_x0000_i1074" DrawAspect="Content" ObjectID="_1617769942" r:id="rId105"/>
        </w:object>
      </w:r>
      <w:r w:rsidRPr="000E359F">
        <w:rPr>
          <w:szCs w:val="24"/>
        </w:rPr>
        <w:t xml:space="preserve"> при </w:t>
      </w:r>
      <w:r w:rsidR="0055783D" w:rsidRPr="000E359F">
        <w:rPr>
          <w:position w:val="-10"/>
          <w:szCs w:val="24"/>
        </w:rPr>
        <w:object w:dxaOrig="1100" w:dyaOrig="320">
          <v:shape id="_x0000_i1075" type="#_x0000_t75" style="width:54.7pt;height:16.15pt" o:ole="">
            <v:imagedata r:id="rId106" o:title=""/>
          </v:shape>
          <o:OLEObject Type="Embed" ProgID="Equation.3" ShapeID="_x0000_i1075" DrawAspect="Content" ObjectID="_1617769943" r:id="rId107"/>
        </w:object>
      </w:r>
      <w:r w:rsidRPr="000E359F">
        <w:rPr>
          <w:szCs w:val="24"/>
        </w:rPr>
        <w:t>.</w:t>
      </w:r>
    </w:p>
    <w:p w:rsidR="005915E9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5915E9" w:rsidRPr="0055783D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b/>
          <w:szCs w:val="24"/>
        </w:rPr>
        <w:t>7. Учебно-методическое и информационное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а) </w:t>
      </w:r>
      <w:r w:rsidRPr="0055783D">
        <w:rPr>
          <w:szCs w:val="24"/>
          <w:u w:val="single"/>
        </w:rPr>
        <w:t>основная литература</w:t>
      </w:r>
      <w:r w:rsidRPr="0055783D">
        <w:rPr>
          <w:szCs w:val="24"/>
        </w:rPr>
        <w:t>: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proofErr w:type="spellStart"/>
      <w:r w:rsidRPr="0055783D">
        <w:rPr>
          <w:color w:val="000000"/>
          <w:szCs w:val="24"/>
        </w:rPr>
        <w:lastRenderedPageBreak/>
        <w:t>Эльсгольц</w:t>
      </w:r>
      <w:proofErr w:type="spellEnd"/>
      <w:r w:rsidRPr="0055783D">
        <w:rPr>
          <w:color w:val="000000"/>
          <w:szCs w:val="24"/>
        </w:rPr>
        <w:t xml:space="preserve"> Л.Э. – Дифференциальные уравнения и вариационное исчисление – М: Наука, 1969. – 424 с. – </w:t>
      </w:r>
      <w:r w:rsidRPr="0055783D">
        <w:rPr>
          <w:szCs w:val="24"/>
        </w:rPr>
        <w:t>Фонд Фундаментальной библиотеки ННГУ, 50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Пискунов Н.С. – Дифференциальное и интегральное исчисления: учебник для втузов [в 2 т.]. Т. 2. – М.: Интеграл-Пресс, 2004. – 544 с. – Фонд Фундаментальной библиотеки ННГУ, 35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bCs/>
          <w:color w:val="000000"/>
          <w:szCs w:val="24"/>
        </w:rPr>
        <w:t xml:space="preserve">Понтрягин Л.С. – Обыкновенные дифференциальные уравнения: [учеб. для гос. ун-тов]. – М.: Наука, 1970. – 331 с. </w:t>
      </w:r>
      <w:r w:rsidRPr="0055783D">
        <w:rPr>
          <w:szCs w:val="24"/>
        </w:rPr>
        <w:t>Фонд Фундаментальной библиотеки ННГУ</w:t>
      </w:r>
      <w:r w:rsidRPr="0055783D">
        <w:rPr>
          <w:bCs/>
          <w:color w:val="000000"/>
          <w:szCs w:val="24"/>
        </w:rPr>
        <w:t>, 30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Филиппов А.Ф. – Сборник задач по дифференциальным уравнениям. – М.: ЛИБРОКОМ, 2009. – 240 с. Фонд Фундаментальной библиотеки ННГУ, 40 экз.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б) </w:t>
      </w:r>
      <w:r w:rsidRPr="0055783D">
        <w:rPr>
          <w:szCs w:val="24"/>
          <w:u w:val="single"/>
        </w:rPr>
        <w:t>дополнительная литература</w:t>
      </w:r>
      <w:r w:rsidRPr="0055783D">
        <w:rPr>
          <w:szCs w:val="24"/>
        </w:rPr>
        <w:t>: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szCs w:val="24"/>
        </w:rPr>
        <w:t xml:space="preserve">1) </w:t>
      </w:r>
      <w:r w:rsidR="005915E9" w:rsidRPr="0055783D">
        <w:rPr>
          <w:szCs w:val="24"/>
        </w:rPr>
        <w:t>Степанов В.В. – Курс дифференциальных уравнений: учебник.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(М.: Гос. изд-во физ.-мат. лит., 1959. – 468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Гос. изд-во физ.-мат. лит., 1958. – 468 с. – Фонд Фундаментальной библиотеки ННГУ, 8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М.: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1953.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, 1945. – 406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 xml:space="preserve">Л.: </w:t>
      </w:r>
      <w:proofErr w:type="spellStart"/>
      <w:r w:rsidR="005915E9" w:rsidRPr="0055783D">
        <w:rPr>
          <w:szCs w:val="24"/>
        </w:rPr>
        <w:t>Гостехиздат</w:t>
      </w:r>
      <w:proofErr w:type="spellEnd"/>
      <w:r w:rsidR="005915E9" w:rsidRPr="0055783D">
        <w:rPr>
          <w:szCs w:val="24"/>
        </w:rPr>
        <w:t>. , 1950.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URSS: Изд-во ЛКИ, 2008. – 472 с. Фонд Фундаментальной библиотеки ННГУ, 1 экз.)</w:t>
      </w:r>
      <w:r>
        <w:rPr>
          <w:szCs w:val="24"/>
        </w:rPr>
        <w:t xml:space="preserve">. 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bCs/>
          <w:color w:val="000000"/>
          <w:szCs w:val="24"/>
        </w:rPr>
        <w:t xml:space="preserve">2) </w:t>
      </w:r>
      <w:r w:rsidR="005915E9" w:rsidRPr="0055783D">
        <w:rPr>
          <w:bCs/>
          <w:color w:val="000000"/>
          <w:szCs w:val="24"/>
        </w:rPr>
        <w:t xml:space="preserve">Сборник задач по дифференциальным уравнениям и вариационному исчислению (под ред. В.К. </w:t>
      </w:r>
      <w:proofErr w:type="spellStart"/>
      <w:r w:rsidR="005915E9" w:rsidRPr="0055783D">
        <w:rPr>
          <w:bCs/>
          <w:color w:val="000000"/>
          <w:szCs w:val="24"/>
        </w:rPr>
        <w:t>Романко</w:t>
      </w:r>
      <w:proofErr w:type="spellEnd"/>
      <w:r w:rsidR="005915E9" w:rsidRPr="0055783D">
        <w:rPr>
          <w:bCs/>
          <w:color w:val="000000"/>
          <w:szCs w:val="24"/>
        </w:rPr>
        <w:t xml:space="preserve">). – М.: Лаборатория знаний, 2015. – 222 с. </w:t>
      </w:r>
      <w:r w:rsidR="005915E9" w:rsidRPr="0055783D">
        <w:rPr>
          <w:szCs w:val="24"/>
        </w:rPr>
        <w:t>https://e.lanbook.com/book/70710</w:t>
      </w:r>
    </w:p>
    <w:p w:rsidR="005915E9" w:rsidRPr="0055783D" w:rsidRDefault="005915E9" w:rsidP="0055783D">
      <w:pPr>
        <w:contextualSpacing/>
        <w:rPr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szCs w:val="24"/>
        </w:rPr>
        <w:t xml:space="preserve">в) </w:t>
      </w:r>
      <w:r w:rsidRPr="0055783D">
        <w:rPr>
          <w:szCs w:val="24"/>
          <w:u w:val="single"/>
        </w:rPr>
        <w:t>программное обеспечение и Интернет-ресурсы</w:t>
      </w:r>
      <w:r w:rsidRPr="0055783D">
        <w:rPr>
          <w:szCs w:val="24"/>
        </w:rPr>
        <w:t>: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Интернет-ресурсы Фундаментальной библиотеки ННГУ http://www.lib.unn.ru/.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b/>
          <w:szCs w:val="24"/>
        </w:rPr>
      </w:pPr>
      <w:r w:rsidRPr="0055783D">
        <w:rPr>
          <w:b/>
          <w:szCs w:val="24"/>
        </w:rPr>
        <w:t>8. Материально-техническое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5783D">
        <w:t>Программа составлена в соответствии с требованиями ФГОС ВО по направлению подготовки 03.03.02 Физика.</w:t>
      </w:r>
    </w:p>
    <w:p w:rsidR="005915E9" w:rsidRPr="00537B7B" w:rsidRDefault="005915E9" w:rsidP="005915E9">
      <w:pPr>
        <w:contextualSpacing/>
        <w:rPr>
          <w:sz w:val="28"/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Автор: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доцент кафедры теоретической физики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 xml:space="preserve">к. ф.-м. н., доцент   </w:t>
      </w:r>
      <w:r w:rsidRPr="0055783D">
        <w:rPr>
          <w:szCs w:val="28"/>
        </w:rPr>
        <w:tab/>
        <w:t xml:space="preserve">      _________________________ / Малышев А.И. /</w:t>
      </w:r>
    </w:p>
    <w:p w:rsidR="005915E9" w:rsidRPr="0055783D" w:rsidRDefault="005915E9" w:rsidP="005915E9">
      <w:pPr>
        <w:contextualSpacing/>
        <w:rPr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И.о. зав. кафедрой теоретической физики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д. ф.-м. н., доцент</w:t>
      </w:r>
      <w:r w:rsidRPr="0055783D">
        <w:rPr>
          <w:szCs w:val="24"/>
        </w:rPr>
        <w:tab/>
      </w:r>
      <w:r w:rsidRPr="0055783D">
        <w:rPr>
          <w:szCs w:val="24"/>
        </w:rPr>
        <w:tab/>
        <w:t>__________________________ / Бурдов В.А. /</w:t>
      </w:r>
    </w:p>
    <w:p w:rsidR="005915E9" w:rsidRDefault="005915E9" w:rsidP="005915E9">
      <w:pPr>
        <w:rPr>
          <w:szCs w:val="28"/>
        </w:rPr>
      </w:pPr>
    </w:p>
    <w:p w:rsidR="003F453D" w:rsidRDefault="003F453D" w:rsidP="005915E9">
      <w:pPr>
        <w:rPr>
          <w:szCs w:val="28"/>
        </w:rPr>
      </w:pPr>
      <w:r>
        <w:rPr>
          <w:szCs w:val="28"/>
        </w:rPr>
        <w:t>Рецензент</w:t>
      </w:r>
    </w:p>
    <w:p w:rsidR="003F453D" w:rsidRDefault="003F453D" w:rsidP="005915E9">
      <w:pPr>
        <w:rPr>
          <w:szCs w:val="28"/>
        </w:rPr>
      </w:pPr>
      <w:r>
        <w:rPr>
          <w:szCs w:val="28"/>
        </w:rPr>
        <w:t>Зам. декана по учебной работе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Белова О.В.</w:t>
      </w:r>
    </w:p>
    <w:p w:rsidR="003F453D" w:rsidRPr="0055783D" w:rsidRDefault="003F453D" w:rsidP="005915E9">
      <w:pPr>
        <w:rPr>
          <w:szCs w:val="28"/>
        </w:rPr>
      </w:pPr>
    </w:p>
    <w:p w:rsidR="003F453D" w:rsidRDefault="003F453D" w:rsidP="003F453D">
      <w:pPr>
        <w:rPr>
          <w:szCs w:val="24"/>
        </w:rPr>
      </w:pPr>
      <w:r>
        <w:rPr>
          <w:szCs w:val="24"/>
        </w:rPr>
        <w:t>Программа одобрена на заседании Учебно-методической комиссии физического факультета ННГУ от 7 июня 2018 года, протокол № б/н</w:t>
      </w:r>
    </w:p>
    <w:p w:rsidR="003F453D" w:rsidRDefault="003F453D" w:rsidP="003F453D">
      <w:pPr>
        <w:rPr>
          <w:szCs w:val="24"/>
        </w:rPr>
      </w:pPr>
    </w:p>
    <w:p w:rsidR="003F453D" w:rsidRDefault="003F453D" w:rsidP="003F453D">
      <w:pPr>
        <w:rPr>
          <w:szCs w:val="24"/>
        </w:rPr>
      </w:pPr>
      <w:r>
        <w:rPr>
          <w:szCs w:val="24"/>
        </w:rPr>
        <w:t>Председатель</w:t>
      </w:r>
    </w:p>
    <w:p w:rsidR="003F453D" w:rsidRDefault="003F453D" w:rsidP="003F453D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C75A8F" w:rsidRPr="00B46369" w:rsidRDefault="003F453D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A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41E4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53D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5A5B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02EE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8D1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21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09D4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1B334F-5140-43FA-905D-1A3A9395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6</cp:revision>
  <dcterms:created xsi:type="dcterms:W3CDTF">2018-04-03T04:34:00Z</dcterms:created>
  <dcterms:modified xsi:type="dcterms:W3CDTF">2019-04-26T04:44:00Z</dcterms:modified>
</cp:coreProperties>
</file>