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B6" w:rsidRDefault="00EF36B6" w:rsidP="0062240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1D93" w:rsidRDefault="003E2F01" w:rsidP="0062240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20" w:type="dxa"/>
        <w:tblInd w:w="469" w:type="dxa"/>
        <w:tblLook w:val="01E0" w:firstRow="1" w:lastRow="1" w:firstColumn="1" w:lastColumn="1" w:noHBand="0" w:noVBand="0"/>
      </w:tblPr>
      <w:tblGrid>
        <w:gridCol w:w="8820"/>
      </w:tblGrid>
      <w:tr w:rsidR="00311D93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1D93" w:rsidRDefault="003E2F01" w:rsidP="006224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физической культуры и спорта</w:t>
            </w:r>
          </w:p>
        </w:tc>
      </w:tr>
    </w:tbl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A12" w:rsidRPr="00766A12" w:rsidRDefault="00766A12" w:rsidP="0062240A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Утверждено</w:t>
      </w:r>
    </w:p>
    <w:p w:rsidR="00766A12" w:rsidRPr="00766A12" w:rsidRDefault="00766A12" w:rsidP="0062240A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311D93" w:rsidRDefault="00766A12" w:rsidP="0062240A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(протокол от 16.06.2021 г. №8)</w:t>
      </w:r>
    </w:p>
    <w:p w:rsidR="00311D93" w:rsidRDefault="00311D93" w:rsidP="0062240A">
      <w:pPr>
        <w:tabs>
          <w:tab w:val="left" w:pos="5670"/>
        </w:tabs>
        <w:spacing w:after="0"/>
        <w:ind w:left="5670" w:hanging="567"/>
        <w:rPr>
          <w:rFonts w:ascii="Times New Roman" w:hAnsi="Times New Roman"/>
          <w:sz w:val="24"/>
          <w:szCs w:val="24"/>
        </w:rPr>
      </w:pPr>
    </w:p>
    <w:p w:rsidR="00311D93" w:rsidRDefault="00311D93" w:rsidP="0062240A">
      <w:pPr>
        <w:tabs>
          <w:tab w:val="left" w:pos="5670"/>
        </w:tabs>
        <w:spacing w:after="0"/>
        <w:ind w:left="5670" w:hanging="567"/>
        <w:rPr>
          <w:rFonts w:ascii="Times New Roman" w:hAnsi="Times New Roman"/>
          <w:sz w:val="24"/>
          <w:szCs w:val="24"/>
        </w:rPr>
      </w:pPr>
    </w:p>
    <w:p w:rsidR="00311D93" w:rsidRDefault="003E2F01" w:rsidP="0062240A">
      <w:pPr>
        <w:pStyle w:val="3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</w:t>
      </w:r>
    </w:p>
    <w:tbl>
      <w:tblPr>
        <w:tblW w:w="7797" w:type="dxa"/>
        <w:tblInd w:w="1242" w:type="dxa"/>
        <w:tblLook w:val="01E0" w:firstRow="1" w:lastRow="1" w:firstColumn="1" w:lastColumn="1" w:noHBand="0" w:noVBand="0"/>
      </w:tblPr>
      <w:tblGrid>
        <w:gridCol w:w="7797"/>
      </w:tblGrid>
      <w:tr w:rsidR="00311D93">
        <w:trPr>
          <w:trHeight w:val="328"/>
        </w:trPr>
        <w:tc>
          <w:tcPr>
            <w:tcW w:w="77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1D93" w:rsidRDefault="003E2F01" w:rsidP="006224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спортивной подготовкой</w:t>
            </w:r>
          </w:p>
        </w:tc>
      </w:tr>
    </w:tbl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4860" w:type="dxa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311D93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1D93" w:rsidRDefault="003E2F01" w:rsidP="006224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8820" w:type="dxa"/>
        <w:tblInd w:w="469" w:type="dxa"/>
        <w:tblLook w:val="01E0" w:firstRow="1" w:lastRow="1" w:firstColumn="1" w:lastColumn="1" w:noHBand="0" w:noVBand="0"/>
      </w:tblPr>
      <w:tblGrid>
        <w:gridCol w:w="8820"/>
      </w:tblGrid>
      <w:tr w:rsidR="00311D93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1D93" w:rsidRDefault="003E2F01" w:rsidP="006224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49.03.01 - Физическая культура</w:t>
            </w:r>
          </w:p>
        </w:tc>
      </w:tr>
    </w:tbl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8820" w:type="dxa"/>
        <w:tblInd w:w="469" w:type="dxa"/>
        <w:tblLook w:val="01E0" w:firstRow="1" w:lastRow="1" w:firstColumn="1" w:lastColumn="1" w:noHBand="0" w:noVBand="0"/>
      </w:tblPr>
      <w:tblGrid>
        <w:gridCol w:w="8820"/>
      </w:tblGrid>
      <w:tr w:rsidR="00311D93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1D93" w:rsidRDefault="003E2F01" w:rsidP="006224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11D93" w:rsidRDefault="00311D93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1D93" w:rsidRDefault="003E2F01" w:rsidP="0062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4860" w:type="dxa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311D93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1D93" w:rsidRDefault="003E2F01" w:rsidP="0062240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:rsidR="00311D93" w:rsidRDefault="00311D93" w:rsidP="0062240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311D93" w:rsidRDefault="00311D93" w:rsidP="0062240A">
      <w:pPr>
        <w:spacing w:after="0"/>
        <w:rPr>
          <w:rFonts w:ascii="Times New Roman" w:hAnsi="Times New Roman"/>
          <w:strike/>
          <w:sz w:val="24"/>
          <w:szCs w:val="24"/>
        </w:rPr>
      </w:pPr>
    </w:p>
    <w:p w:rsidR="00311D93" w:rsidRDefault="00311D93" w:rsidP="0062240A">
      <w:pPr>
        <w:spacing w:after="0"/>
        <w:jc w:val="center"/>
        <w:rPr>
          <w:rFonts w:ascii="Times New Roman" w:hAnsi="Times New Roman"/>
          <w:strike/>
          <w:sz w:val="24"/>
          <w:szCs w:val="24"/>
        </w:rPr>
      </w:pPr>
    </w:p>
    <w:p w:rsidR="00311D93" w:rsidRDefault="00311D93" w:rsidP="0062240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1D93" w:rsidRDefault="003E2F01" w:rsidP="0062240A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311D93" w:rsidRDefault="003E2F01" w:rsidP="0062240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2021 г</w:t>
      </w:r>
      <w:r>
        <w:rPr>
          <w:rFonts w:ascii="Times New Roman" w:hAnsi="Times New Roman"/>
          <w:sz w:val="24"/>
          <w:szCs w:val="24"/>
        </w:rPr>
        <w:t>од</w:t>
      </w:r>
    </w:p>
    <w:p w:rsidR="00311D93" w:rsidRDefault="003E2F01" w:rsidP="0062240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20"/>
          <w:szCs w:val="20"/>
        </w:rPr>
      </w:pPr>
      <w:r>
        <w:br w:type="page"/>
      </w:r>
    </w:p>
    <w:p w:rsidR="00311D93" w:rsidRDefault="00166591" w:rsidP="006224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 дисциплины в структуре ОПОП</w:t>
      </w:r>
    </w:p>
    <w:p w:rsidR="00311D93" w:rsidRDefault="003E2F01" w:rsidP="0062240A">
      <w:pPr>
        <w:tabs>
          <w:tab w:val="left" w:pos="567"/>
        </w:tabs>
        <w:spacing w:after="0"/>
        <w:ind w:right="-425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Дисциплина Б1.В.08, Управление спортивной подготовкой относится к части ОПОП направления подготовки 49.03.01 Физическая культура, формируемой участниками образовательных отношений.</w:t>
      </w:r>
    </w:p>
    <w:p w:rsidR="00311D93" w:rsidRDefault="00311D93" w:rsidP="0062240A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11D93" w:rsidRDefault="00311D93" w:rsidP="0062240A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11D93" w:rsidRDefault="00166591" w:rsidP="0062240A">
      <w:p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311D93" w:rsidRDefault="00311D93" w:rsidP="006224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p w:rsidR="00311D93" w:rsidRDefault="00311D93" w:rsidP="0062240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</w:p>
    <w:tbl>
      <w:tblPr>
        <w:tblW w:w="10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040"/>
        <w:gridCol w:w="2726"/>
        <w:gridCol w:w="2288"/>
      </w:tblGrid>
      <w:tr w:rsidR="00311D93" w:rsidTr="00627419">
        <w:trPr>
          <w:trHeight w:val="41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311D93" w:rsidTr="00627419">
        <w:trPr>
          <w:trHeight w:val="1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11D93" w:rsidP="0062240A">
            <w:pPr>
              <w:pStyle w:val="ac"/>
              <w:spacing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311D93" w:rsidRDefault="003E2F01" w:rsidP="0062240A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tabs>
                <w:tab w:val="left" w:pos="426"/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311D93" w:rsidRDefault="003E2F01" w:rsidP="0062240A">
            <w:pPr>
              <w:tabs>
                <w:tab w:val="left" w:pos="426"/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11D93" w:rsidP="0062240A">
            <w:pPr>
              <w:tabs>
                <w:tab w:val="left" w:pos="426"/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11D93" w:rsidTr="00627419">
        <w:trPr>
          <w:trHeight w:val="5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ПК-12: Способен проводить анализ организации тренировочного и образовательного процессов и делать обоснованные предложения по е? совершенствованию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-6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ПК-12.1: ПК-12.1. Знает:</w:t>
            </w:r>
            <w:r>
              <w:rPr>
                <w:i/>
                <w:sz w:val="20"/>
                <w:szCs w:val="20"/>
              </w:rPr>
              <w:br/>
              <w:t>-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-6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ПК-12.2: ПК-12.2. Умеет: </w:t>
            </w:r>
            <w:r>
              <w:rPr>
                <w:i/>
                <w:sz w:val="20"/>
                <w:szCs w:val="20"/>
              </w:rPr>
              <w:br/>
              <w:t>-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-6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ПК-12.3: ПК-12.3. Имеет навыки:</w:t>
            </w:r>
            <w:r>
              <w:rPr>
                <w:i/>
                <w:sz w:val="20"/>
                <w:szCs w:val="20"/>
              </w:rPr>
              <w:br/>
              <w:t xml:space="preserve">- разработки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спорта; </w:t>
            </w:r>
            <w:r>
              <w:rPr>
                <w:i/>
                <w:sz w:val="20"/>
                <w:szCs w:val="20"/>
              </w:rPr>
              <w:br/>
              <w:t>- планирования методического обеспечения физкультурно-оздоровительной и спортивно-массовой работы в физкультурно-спортивной организации.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94"/>
              </w:tabs>
              <w:ind w:left="-7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ПК-12.1: Знает требования к организации спортивной подготовки, сущность и содержание нормативно-правовых актов по темам дисциплины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94"/>
              </w:tabs>
              <w:ind w:left="-7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ПК-12.2: Умеет анализировать организацию тренировочного процесса в физкультурно-спортивной организации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94"/>
              </w:tabs>
              <w:ind w:left="-7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ПК-12.3: Имеет навыки разработки предложений по совершенствованию спортивной подготовки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firstLine="0"/>
              <w:rPr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тестовые задания, практические задания, доклад</w:t>
            </w:r>
          </w:p>
          <w:p w:rsidR="00311D93" w:rsidRDefault="00311D93" w:rsidP="0062240A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11D93" w:rsidTr="00627419">
        <w:trPr>
          <w:trHeight w:val="5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tabs>
                <w:tab w:val="left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ПК-18: Способен осуществлять анализ данных о результатах деятельности организаций физической культуры и спорта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-6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ПК-18.1: Умеет: </w:t>
            </w:r>
            <w:r>
              <w:rPr>
                <w:i/>
                <w:sz w:val="20"/>
                <w:szCs w:val="20"/>
              </w:rPr>
              <w:br/>
              <w:t xml:space="preserve">- на основе типовых методик и действующей нормативно-правовой базы определять и анализировать экономические и </w:t>
            </w:r>
            <w:r>
              <w:rPr>
                <w:i/>
                <w:sz w:val="20"/>
                <w:szCs w:val="20"/>
              </w:rPr>
              <w:lastRenderedPageBreak/>
              <w:t>социально-экономические показатели, характеризующие деятельность организаций физической культуры и спорта;</w:t>
            </w:r>
            <w:r>
              <w:rPr>
                <w:i/>
                <w:sz w:val="20"/>
                <w:szCs w:val="20"/>
              </w:rPr>
              <w:br/>
              <w:t xml:space="preserve"> - критически оценить результаты деятельности физкультурно-спортивных организаций с учетом критериев социально-экономической эффективности, рисков и возможных социально-экономических последствий.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-6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ПК-18.2: Имеет опыт:</w:t>
            </w:r>
            <w:r>
              <w:rPr>
                <w:i/>
                <w:sz w:val="20"/>
                <w:szCs w:val="20"/>
              </w:rPr>
              <w:br/>
              <w:t xml:space="preserve"> 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деятельности; </w:t>
            </w:r>
            <w:r>
              <w:rPr>
                <w:i/>
                <w:sz w:val="20"/>
                <w:szCs w:val="20"/>
              </w:rPr>
              <w:br/>
              <w:t>- составления и анализа отчетов об осуществлении физкультурно-спортивной деятельности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94"/>
              </w:tabs>
              <w:ind w:left="-7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ПК-18.1: Умеет критически оценить результаты управленческой деятельности в области спортивной подготовки с </w:t>
            </w:r>
            <w:r>
              <w:rPr>
                <w:i/>
                <w:sz w:val="20"/>
                <w:szCs w:val="20"/>
              </w:rPr>
              <w:lastRenderedPageBreak/>
              <w:t>учетом критериев социально-экономической эффективности, рисков и возможных социально-экономических последствий.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94"/>
              </w:tabs>
              <w:ind w:left="-73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ПК-18.2: Имеет опыт оценки условий осуществления тренерской деятельности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firstLine="0"/>
              <w:rPr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lastRenderedPageBreak/>
              <w:t>тестовые задания, доклад, практические задания</w:t>
            </w:r>
          </w:p>
          <w:p w:rsidR="00311D93" w:rsidRDefault="00311D93" w:rsidP="0062240A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311D93" w:rsidRDefault="00311D93" w:rsidP="0062240A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311D93" w:rsidRDefault="00311D93" w:rsidP="0062240A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311D93" w:rsidRDefault="00166591" w:rsidP="0062240A">
      <w:pPr>
        <w:pStyle w:val="ab"/>
        <w:tabs>
          <w:tab w:val="left" w:pos="426"/>
        </w:tabs>
        <w:ind w:left="0" w:right="-853" w:firstLine="0"/>
        <w:rPr>
          <w:b/>
        </w:rPr>
      </w:pPr>
      <w:r>
        <w:rPr>
          <w:b/>
        </w:rPr>
        <w:t xml:space="preserve">3. Структура и содержание дисциплины </w:t>
      </w:r>
    </w:p>
    <w:p w:rsidR="00311D93" w:rsidRDefault="003E2F01" w:rsidP="0062240A">
      <w:pPr>
        <w:pStyle w:val="ab"/>
        <w:tabs>
          <w:tab w:val="clear" w:pos="822"/>
          <w:tab w:val="left" w:pos="426"/>
        </w:tabs>
        <w:ind w:left="0" w:right="-853" w:firstLine="0"/>
        <w:rPr>
          <w:b/>
        </w:rPr>
      </w:pPr>
      <w:r>
        <w:rPr>
          <w:b/>
        </w:rPr>
        <w:t>3.1.  Трудоемкость дисциплины</w:t>
      </w:r>
    </w:p>
    <w:tbl>
      <w:tblPr>
        <w:tblW w:w="10205" w:type="dxa"/>
        <w:tblInd w:w="109" w:type="dxa"/>
        <w:tblLook w:val="04A0" w:firstRow="1" w:lastRow="0" w:firstColumn="1" w:lastColumn="0" w:noHBand="0" w:noVBand="1"/>
      </w:tblPr>
      <w:tblGrid>
        <w:gridCol w:w="3771"/>
        <w:gridCol w:w="3217"/>
        <w:gridCol w:w="3217"/>
      </w:tblGrid>
      <w:tr w:rsidR="00311D93" w:rsidTr="00BE158F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11D93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очная</w:t>
            </w:r>
          </w:p>
          <w:p w:rsidR="00311D93" w:rsidRDefault="00311D93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заочная</w:t>
            </w:r>
          </w:p>
          <w:p w:rsidR="00311D93" w:rsidRDefault="00311D93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</w:p>
        </w:tc>
      </w:tr>
      <w:tr w:rsidR="00311D93" w:rsidTr="00BE158F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11D93" w:rsidTr="00BE158F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  <w:tr w:rsidR="00311D93" w:rsidTr="00BE158F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11D93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11D93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</w:p>
        </w:tc>
      </w:tr>
      <w:tr w:rsidR="00311D93" w:rsidTr="00BE158F">
        <w:trPr>
          <w:trHeight w:val="27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аудиторные занятия (контактная работа):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11D93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11D93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</w:p>
        </w:tc>
      </w:tr>
      <w:tr w:rsidR="00311D93" w:rsidTr="00BE158F">
        <w:trPr>
          <w:trHeight w:val="230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11D93" w:rsidTr="00BE158F">
        <w:trPr>
          <w:trHeight w:val="380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занятия семинарского типа (практические занятия /</w:t>
            </w:r>
          </w:p>
          <w:p w:rsidR="00311D93" w:rsidRDefault="009C1AF7" w:rsidP="0062240A">
            <w:pPr>
              <w:pStyle w:val="ab"/>
              <w:tabs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лабораторные работы)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11D93" w:rsidTr="00BE158F">
        <w:trPr>
          <w:trHeight w:val="380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8434BD" w:rsidP="0062240A">
            <w:pPr>
              <w:pStyle w:val="ab"/>
              <w:tabs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КСР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8434BD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8434BD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11D93" w:rsidTr="00BE158F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</w:tr>
      <w:tr w:rsidR="00311D93" w:rsidTr="00BE158F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311D93" w:rsidRDefault="003E2F01" w:rsidP="0062240A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</w:tbl>
    <w:p w:rsidR="00311D93" w:rsidRDefault="00311D93" w:rsidP="0062240A">
      <w:pPr>
        <w:pStyle w:val="ab"/>
        <w:tabs>
          <w:tab w:val="clear" w:pos="822"/>
          <w:tab w:val="left" w:pos="426"/>
        </w:tabs>
        <w:ind w:left="644" w:right="-853" w:firstLine="0"/>
        <w:rPr>
          <w:b/>
          <w:sz w:val="20"/>
          <w:szCs w:val="20"/>
        </w:rPr>
      </w:pPr>
    </w:p>
    <w:p w:rsidR="00311D93" w:rsidRDefault="003E2F01" w:rsidP="0062240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11D93" w:rsidRDefault="003E2F01" w:rsidP="0062240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(структурированное по темам (разделам) с указанием отведенного на них количества академических часов и виды учебных занятий)</w:t>
      </w:r>
    </w:p>
    <w:p w:rsidR="00311D93" w:rsidRDefault="00311D93" w:rsidP="0062240A">
      <w:pPr>
        <w:spacing w:after="0"/>
      </w:pPr>
    </w:p>
    <w:tbl>
      <w:tblPr>
        <w:tblW w:w="0" w:type="auto"/>
        <w:tblInd w:w="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466"/>
        <w:gridCol w:w="466"/>
        <w:gridCol w:w="466"/>
        <w:gridCol w:w="757"/>
        <w:gridCol w:w="466"/>
        <w:gridCol w:w="769"/>
        <w:gridCol w:w="466"/>
        <w:gridCol w:w="780"/>
        <w:gridCol w:w="466"/>
        <w:gridCol w:w="746"/>
        <w:gridCol w:w="670"/>
        <w:gridCol w:w="670"/>
      </w:tblGrid>
      <w:tr w:rsidR="0016295C" w:rsidTr="003E67DA">
        <w:trPr>
          <w:cantSplit/>
        </w:trPr>
        <w:tc>
          <w:tcPr>
            <w:tcW w:w="2742" w:type="dxa"/>
            <w:vMerge w:val="restart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 xml:space="preserve">Наименование и краткое </w:t>
            </w:r>
            <w:r w:rsidRPr="003E67DA">
              <w:rPr>
                <w:rStyle w:val="myfont"/>
                <w:rFonts w:eastAsia="Arial"/>
                <w:lang w:val="en-US"/>
              </w:rPr>
              <w:lastRenderedPageBreak/>
              <w:t>содержание разделов и тем дисциплины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lastRenderedPageBreak/>
              <w:t xml:space="preserve">Всего </w:t>
            </w:r>
            <w:r w:rsidRPr="003E67DA">
              <w:rPr>
                <w:rStyle w:val="myfont"/>
                <w:rFonts w:eastAsia="Arial"/>
                <w:lang w:val="en-US"/>
              </w:rPr>
              <w:lastRenderedPageBreak/>
              <w:t>(часы)</w:t>
            </w:r>
          </w:p>
        </w:tc>
        <w:tc>
          <w:tcPr>
            <w:tcW w:w="6256" w:type="dxa"/>
            <w:gridSpan w:val="10"/>
            <w:shd w:val="clear" w:color="auto" w:fill="auto"/>
          </w:tcPr>
          <w:p w:rsidR="0016295C" w:rsidRPr="003E67DA" w:rsidRDefault="0016295C" w:rsidP="003E67DA">
            <w:pPr>
              <w:spacing w:after="0"/>
              <w:jc w:val="center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lastRenderedPageBreak/>
              <w:t>в том числе</w:t>
            </w:r>
          </w:p>
        </w:tc>
      </w:tr>
      <w:tr w:rsidR="003E67DA" w:rsidTr="003E67DA">
        <w:trPr>
          <w:cantSplit/>
        </w:trPr>
        <w:tc>
          <w:tcPr>
            <w:tcW w:w="2742" w:type="dxa"/>
            <w:vMerge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4916" w:type="dxa"/>
            <w:gridSpan w:val="8"/>
            <w:shd w:val="clear" w:color="auto" w:fill="auto"/>
          </w:tcPr>
          <w:p w:rsidR="0016295C" w:rsidRPr="003E67DA" w:rsidRDefault="0016295C" w:rsidP="003E67DA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3E67DA">
              <w:rPr>
                <w:rStyle w:val="myfont"/>
                <w:rFonts w:eastAsia="Arial"/>
              </w:rPr>
              <w:t xml:space="preserve">Контактная работа (работа во взаимодействии с преподавателем), часы </w:t>
            </w:r>
            <w:r w:rsidRPr="003E67DA">
              <w:rPr>
                <w:rStyle w:val="myfont"/>
                <w:rFonts w:eastAsia="Arial"/>
              </w:rPr>
              <w:br/>
              <w:t xml:space="preserve"> из них</w:t>
            </w:r>
          </w:p>
        </w:tc>
        <w:tc>
          <w:tcPr>
            <w:tcW w:w="1340" w:type="dxa"/>
            <w:gridSpan w:val="2"/>
            <w:vMerge w:val="restart"/>
            <w:shd w:val="clear" w:color="auto" w:fill="auto"/>
          </w:tcPr>
          <w:p w:rsidR="0016295C" w:rsidRPr="003E67DA" w:rsidRDefault="0016295C" w:rsidP="003E67DA">
            <w:pPr>
              <w:spacing w:after="0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Самостоятельная</w:t>
            </w:r>
            <w:proofErr w:type="spellEnd"/>
            <w:r w:rsidRPr="003E67DA">
              <w:rPr>
                <w:rStyle w:val="myfont"/>
                <w:rFonts w:eastAsia="Arial"/>
                <w:lang w:val="en-US"/>
              </w:rPr>
              <w:t xml:space="preserve"> 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работа</w:t>
            </w:r>
            <w:proofErr w:type="spellEnd"/>
            <w:r w:rsidRPr="003E67DA">
              <w:rPr>
                <w:rStyle w:val="myfont"/>
                <w:rFonts w:eastAsia="Arial"/>
                <w:lang w:val="en-US"/>
              </w:rPr>
              <w:t xml:space="preserve"> 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обучающегося</w:t>
            </w:r>
            <w:proofErr w:type="spellEnd"/>
            <w:r w:rsidRPr="003E67DA">
              <w:rPr>
                <w:rStyle w:val="myfont"/>
                <w:rFonts w:eastAsia="Arial"/>
                <w:lang w:val="en-US"/>
              </w:rPr>
              <w:t xml:space="preserve">, 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часы</w:t>
            </w:r>
            <w:proofErr w:type="spellEnd"/>
          </w:p>
        </w:tc>
      </w:tr>
      <w:tr w:rsidR="003E67DA" w:rsidTr="003E67DA">
        <w:trPr>
          <w:cantSplit/>
          <w:trHeight w:val="1300"/>
        </w:trPr>
        <w:tc>
          <w:tcPr>
            <w:tcW w:w="2742" w:type="dxa"/>
            <w:vMerge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Занятия лекционного типа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Занятия семинарского типа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Занятия лабораторного типа</w:t>
            </w:r>
          </w:p>
        </w:tc>
        <w:tc>
          <w:tcPr>
            <w:tcW w:w="1212" w:type="dxa"/>
            <w:gridSpan w:val="2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Всего</w:t>
            </w: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</w:tr>
      <w:tr w:rsidR="003E67DA" w:rsidTr="003E67DA">
        <w:trPr>
          <w:cantSplit/>
          <w:trHeight w:val="1100"/>
        </w:trPr>
        <w:tc>
          <w:tcPr>
            <w:tcW w:w="2742" w:type="dxa"/>
            <w:vMerge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466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</w:rPr>
              <w:t>за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  <w:proofErr w:type="spellEnd"/>
          </w:p>
        </w:tc>
        <w:tc>
          <w:tcPr>
            <w:tcW w:w="466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</w:p>
        </w:tc>
        <w:tc>
          <w:tcPr>
            <w:tcW w:w="757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</w:rPr>
              <w:t>за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  <w:proofErr w:type="spellEnd"/>
          </w:p>
        </w:tc>
        <w:tc>
          <w:tcPr>
            <w:tcW w:w="466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</w:p>
        </w:tc>
        <w:tc>
          <w:tcPr>
            <w:tcW w:w="769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</w:rPr>
              <w:t>за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  <w:proofErr w:type="spellEnd"/>
          </w:p>
        </w:tc>
        <w:tc>
          <w:tcPr>
            <w:tcW w:w="466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</w:p>
        </w:tc>
        <w:tc>
          <w:tcPr>
            <w:tcW w:w="780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</w:rPr>
              <w:t>за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  <w:proofErr w:type="spellEnd"/>
          </w:p>
        </w:tc>
        <w:tc>
          <w:tcPr>
            <w:tcW w:w="466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  <w:proofErr w:type="spellEnd"/>
          </w:p>
        </w:tc>
        <w:tc>
          <w:tcPr>
            <w:tcW w:w="746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</w:rPr>
              <w:t>за</w:t>
            </w:r>
            <w:r w:rsidRPr="003E67DA">
              <w:rPr>
                <w:rStyle w:val="myfont"/>
                <w:rFonts w:eastAsia="Arial"/>
                <w:lang w:val="en-US"/>
              </w:rPr>
              <w:t>о</w:t>
            </w:r>
            <w:r w:rsidRPr="003E67DA">
              <w:rPr>
                <w:rStyle w:val="myfont"/>
                <w:rFonts w:eastAsia="Arial"/>
              </w:rPr>
              <w:t>ч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ная</w:t>
            </w:r>
            <w:proofErr w:type="spellEnd"/>
          </w:p>
        </w:tc>
        <w:tc>
          <w:tcPr>
            <w:tcW w:w="670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</w:rPr>
              <w:t>за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очная</w:t>
            </w:r>
            <w:proofErr w:type="spellEnd"/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</w:rPr>
            </w:pPr>
            <w:r w:rsidRPr="003E67DA">
              <w:rPr>
                <w:rStyle w:val="myfont"/>
                <w:rFonts w:eastAsia="Arial"/>
              </w:rPr>
              <w:t>Тема 1. Нормативное обеспечение спортивной подготовки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</w:rPr>
            </w:pPr>
            <w:r w:rsidRPr="003E67DA">
              <w:rPr>
                <w:rStyle w:val="myfont"/>
                <w:rFonts w:eastAsia="Arial"/>
              </w:rPr>
              <w:t>Тема 2. Принципы, приоритетные направления и механизмы развития системы подготовки спортивного резерва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</w:rPr>
              <w:t>Тема 3. Система управления спортивной подготовкой.</w:t>
            </w:r>
            <w:proofErr w:type="gramStart"/>
            <w:r w:rsidRPr="003E67DA">
              <w:rPr>
                <w:rStyle w:val="myfont"/>
                <w:rFonts w:eastAsia="Arial"/>
              </w:rPr>
              <w:t xml:space="preserve"> .</w:t>
            </w:r>
            <w:proofErr w:type="gramEnd"/>
            <w:r w:rsidRPr="003E67DA">
              <w:rPr>
                <w:rStyle w:val="myfont"/>
                <w:rFonts w:eastAsia="Arial"/>
              </w:rPr>
              <w:t xml:space="preserve"> 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Субъекты</w:t>
            </w:r>
            <w:proofErr w:type="spellEnd"/>
            <w:r w:rsidRPr="003E67DA">
              <w:rPr>
                <w:rStyle w:val="myfont"/>
                <w:rFonts w:eastAsia="Arial"/>
                <w:lang w:val="en-US"/>
              </w:rPr>
              <w:t xml:space="preserve"> 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спортивной</w:t>
            </w:r>
            <w:proofErr w:type="spellEnd"/>
            <w:r w:rsidRPr="003E67DA">
              <w:rPr>
                <w:rStyle w:val="myfont"/>
                <w:rFonts w:eastAsia="Arial"/>
                <w:lang w:val="en-US"/>
              </w:rPr>
              <w:t xml:space="preserve"> </w:t>
            </w: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подготовки</w:t>
            </w:r>
            <w:proofErr w:type="spellEnd"/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</w:rPr>
            </w:pPr>
            <w:r w:rsidRPr="003E67DA">
              <w:rPr>
                <w:rStyle w:val="myfont"/>
                <w:rFonts w:eastAsia="Arial"/>
              </w:rPr>
              <w:t>Тема 4. Обеспечение деятельности организаций, осуществляющих спортивную подготовку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</w:rPr>
            </w:pPr>
            <w:r w:rsidRPr="003E67DA">
              <w:rPr>
                <w:rStyle w:val="myfont"/>
                <w:rFonts w:eastAsia="Arial"/>
              </w:rPr>
              <w:t>Тема 5. Организация процесса спортивной подготовки. Федеральные стандарты спортивной подготовки. Этапы спортивной подготовки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Тема 6. Организация тренировочного процесса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</w:rPr>
            </w:pPr>
            <w:r w:rsidRPr="003E67DA">
              <w:rPr>
                <w:rStyle w:val="myfont"/>
                <w:rFonts w:eastAsia="Arial"/>
              </w:rPr>
              <w:t>Тема 7. Соревновательная деятельность и тренировочные сборы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</w:rPr>
            </w:pPr>
            <w:r w:rsidRPr="003E67DA">
              <w:rPr>
                <w:rStyle w:val="myfont"/>
                <w:rFonts w:eastAsia="Arial"/>
              </w:rPr>
              <w:t>Тема 8. Контроль и критерии эффективности организации спортивной подготовки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proofErr w:type="spellStart"/>
            <w:r w:rsidRPr="003E67DA">
              <w:rPr>
                <w:rStyle w:val="myfont"/>
                <w:rFonts w:eastAsia="Arial"/>
                <w:lang w:val="en-US"/>
              </w:rPr>
              <w:t>Аттестация</w:t>
            </w:r>
            <w:proofErr w:type="spellEnd"/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6256" w:type="dxa"/>
            <w:gridSpan w:val="10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КСР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704" w:type="dxa"/>
            <w:gridSpan w:val="6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</w:p>
        </w:tc>
      </w:tr>
      <w:tr w:rsidR="003E67DA" w:rsidRPr="003E67DA" w:rsidTr="003E67DA">
        <w:trPr>
          <w:cantSplit/>
        </w:trPr>
        <w:tc>
          <w:tcPr>
            <w:tcW w:w="2742" w:type="dxa"/>
            <w:shd w:val="clear" w:color="auto" w:fill="auto"/>
          </w:tcPr>
          <w:p w:rsidR="0016295C" w:rsidRPr="003E67DA" w:rsidRDefault="0016295C" w:rsidP="003E67DA">
            <w:pPr>
              <w:spacing w:after="0"/>
              <w:rPr>
                <w:rFonts w:ascii="Arial" w:eastAsia="Arial" w:hAnsi="Arial" w:cs="Arial"/>
                <w:lang w:val="en-US"/>
              </w:rPr>
            </w:pPr>
            <w:r w:rsidRPr="003E67DA">
              <w:rPr>
                <w:rStyle w:val="myfont"/>
                <w:rFonts w:eastAsia="Arial"/>
                <w:lang w:val="en-US"/>
              </w:rPr>
              <w:t>Итого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108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108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</w:t>
            </w:r>
            <w:r w:rsidRPr="003E67DA">
              <w:rPr>
                <w:rStyle w:val="myfont"/>
                <w:rFonts w:eastAsia="Arial"/>
                <w:sz w:val="20"/>
                <w:szCs w:val="20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</w:rPr>
              <w:t>16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16295C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en-US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6295C" w:rsidRPr="003E67DA" w:rsidRDefault="004F1E4F" w:rsidP="003E67DA">
            <w:pP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3E67DA">
              <w:rPr>
                <w:rStyle w:val="myfont"/>
                <w:rFonts w:eastAsia="Arial"/>
                <w:sz w:val="20"/>
                <w:szCs w:val="20"/>
              </w:rPr>
              <w:t>83</w:t>
            </w:r>
          </w:p>
        </w:tc>
      </w:tr>
    </w:tbl>
    <w:p w:rsidR="00311D93" w:rsidRDefault="00311D93" w:rsidP="0062240A">
      <w:pPr>
        <w:spacing w:after="0"/>
      </w:pPr>
    </w:p>
    <w:p w:rsidR="0016295C" w:rsidRDefault="0016295C" w:rsidP="006224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16295C" w:rsidRDefault="0016295C" w:rsidP="006224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предусматривает:</w:t>
      </w:r>
    </w:p>
    <w:p w:rsidR="0016295C" w:rsidRDefault="0016295C" w:rsidP="0062240A">
      <w:pPr>
        <w:spacing w:after="0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задач, разработанных на основе реальных ситуаций, возникающих при организации и управлении спортивной подготовкой</w:t>
      </w:r>
    </w:p>
    <w:p w:rsidR="0016295C" w:rsidRDefault="0016295C" w:rsidP="0062240A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16295C" w:rsidRDefault="0016295C" w:rsidP="0062240A">
      <w:pPr>
        <w:spacing w:after="0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практических занятий (семинарских занятий /лабораторных работ) в форме практической подготовки отводится 6 ч.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16295C" w:rsidRDefault="0016295C" w:rsidP="006224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16295C" w:rsidRDefault="0016295C" w:rsidP="0062240A">
      <w:pPr>
        <w:pStyle w:val="ac"/>
        <w:spacing w:beforeAutospacing="0" w:after="0" w:afterAutospacing="0" w:line="276" w:lineRule="auto"/>
        <w:ind w:firstLine="567"/>
        <w:contextualSpacing/>
        <w:jc w:val="both"/>
      </w:pPr>
      <w:r>
        <w:t xml:space="preserve">-  практических навыков в соответствии с профилем ОП: </w:t>
      </w:r>
    </w:p>
    <w:p w:rsidR="0016295C" w:rsidRDefault="0016295C" w:rsidP="0062240A">
      <w:pPr>
        <w:pStyle w:val="ac"/>
        <w:spacing w:beforeAutospacing="0" w:after="0" w:afterAutospacing="0" w:line="276" w:lineRule="auto"/>
        <w:ind w:firstLine="567"/>
        <w:contextualSpacing/>
        <w:jc w:val="both"/>
      </w:pPr>
      <w:r>
        <w:t>Планирование и организация деятельности в области физической культуры и спорта.</w:t>
      </w:r>
    </w:p>
    <w:p w:rsidR="0016295C" w:rsidRDefault="0016295C" w:rsidP="0062240A">
      <w:pPr>
        <w:pStyle w:val="ac"/>
        <w:spacing w:beforeAutospacing="0" w:after="0" w:afterAutospacing="0" w:line="276" w:lineRule="auto"/>
        <w:ind w:firstLine="567"/>
        <w:contextualSpacing/>
        <w:jc w:val="both"/>
      </w:pPr>
      <w:r>
        <w:t>-  компетенций:</w:t>
      </w:r>
    </w:p>
    <w:p w:rsidR="0016295C" w:rsidRDefault="0016295C" w:rsidP="0062240A">
      <w:pPr>
        <w:pStyle w:val="ac"/>
        <w:spacing w:beforeAutospacing="0" w:after="0" w:afterAutospacing="0" w:line="276" w:lineRule="auto"/>
        <w:ind w:firstLine="567"/>
        <w:contextualSpacing/>
        <w:jc w:val="both"/>
      </w:pPr>
      <w:r>
        <w:lastRenderedPageBreak/>
        <w:t>ПК-12: Способен проводить анализ организации тренировочного и образовательного процессов и делать обоснованные предложения по ее совершенствованию;</w:t>
      </w:r>
      <w:r>
        <w:br/>
        <w:t>ПК-18: Способен осуществлять анализ данных о результатах деятельности организаций физической культуры и спорта.</w:t>
      </w:r>
    </w:p>
    <w:p w:rsidR="0016295C" w:rsidRDefault="0016295C" w:rsidP="0062240A">
      <w:pPr>
        <w:spacing w:after="0"/>
        <w:ind w:left="-142" w:firstLine="426"/>
        <w:jc w:val="both"/>
        <w:rPr>
          <w:rFonts w:ascii="Times New Roman" w:hAnsi="Times New Roman"/>
          <w:sz w:val="24"/>
          <w:szCs w:val="24"/>
        </w:rPr>
      </w:pPr>
    </w:p>
    <w:p w:rsidR="0016295C" w:rsidRDefault="0016295C" w:rsidP="0062240A">
      <w:pPr>
        <w:spacing w:after="0"/>
        <w:ind w:lef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успеваемости реализуется в рамках: занятий семинарского типа, групповых консультаций, индивидуальных консультаций.</w:t>
      </w:r>
    </w:p>
    <w:p w:rsidR="0016295C" w:rsidRDefault="0016295C" w:rsidP="0062240A">
      <w:pPr>
        <w:spacing w:after="0"/>
        <w:ind w:left="284" w:right="-426"/>
        <w:jc w:val="both"/>
        <w:rPr>
          <w:rFonts w:ascii="Times New Roman" w:hAnsi="Times New Roman"/>
          <w:b/>
          <w:sz w:val="24"/>
          <w:szCs w:val="24"/>
        </w:rPr>
      </w:pPr>
    </w:p>
    <w:p w:rsidR="0016295C" w:rsidRDefault="0016295C" w:rsidP="0062240A">
      <w:pPr>
        <w:spacing w:after="0"/>
        <w:ind w:left="284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 Учебно-методическое обеспечение самостоятельной работы обучающихся </w:t>
      </w:r>
    </w:p>
    <w:p w:rsidR="0016295C" w:rsidRDefault="0016295C" w:rsidP="0062240A">
      <w:pPr>
        <w:spacing w:after="0"/>
        <w:ind w:left="284" w:right="-426"/>
        <w:jc w:val="both"/>
        <w:rPr>
          <w:rFonts w:ascii="Times New Roman" w:hAnsi="Times New Roman"/>
          <w:sz w:val="24"/>
          <w:szCs w:val="24"/>
        </w:rPr>
      </w:pPr>
    </w:p>
    <w:p w:rsidR="0016295C" w:rsidRDefault="0016295C" w:rsidP="0062240A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:rsidR="0016295C" w:rsidRDefault="0016295C" w:rsidP="0062240A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</w:p>
    <w:p w:rsidR="0016295C" w:rsidRDefault="0016295C" w:rsidP="0062240A">
      <w:pPr>
        <w:spacing w:after="0"/>
        <w:ind w:lef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обеспечения самостоятельной работы обучающихся используются:</w:t>
      </w:r>
    </w:p>
    <w:p w:rsidR="0016295C" w:rsidRDefault="0062240A" w:rsidP="0062240A">
      <w:pPr>
        <w:spacing w:after="0"/>
        <w:ind w:lef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электронный методический комплекс</w:t>
      </w:r>
      <w:r w:rsidR="0016295C">
        <w:rPr>
          <w:rFonts w:ascii="Times New Roman" w:hAnsi="Times New Roman"/>
          <w:sz w:val="24"/>
          <w:szCs w:val="24"/>
        </w:rPr>
        <w:t xml:space="preserve"> "Летягина Е.Н., Орлова Е.А., Бастрыгина О.</w:t>
      </w:r>
      <w:proofErr w:type="gramStart"/>
      <w:r w:rsidR="0016295C">
        <w:rPr>
          <w:rFonts w:ascii="Times New Roman" w:hAnsi="Times New Roman"/>
          <w:sz w:val="24"/>
          <w:szCs w:val="24"/>
        </w:rPr>
        <w:t>Ю</w:t>
      </w:r>
      <w:proofErr w:type="gramEnd"/>
      <w:r w:rsidR="0016295C">
        <w:rPr>
          <w:rFonts w:ascii="Times New Roman" w:hAnsi="Times New Roman"/>
          <w:sz w:val="24"/>
          <w:szCs w:val="24"/>
        </w:rPr>
        <w:t xml:space="preserve"> ЭТАПЫ СПОРТИВНОЙ ПОДГОТОВКИ. Учебно-методическое пособие по направлению подготовки "49.03.01. Физическая культура"" (http://www.unn.ru/books/met_files/esportp.pdf).</w:t>
      </w:r>
    </w:p>
    <w:p w:rsidR="0016295C" w:rsidRDefault="0016295C" w:rsidP="0062240A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</w:p>
    <w:p w:rsidR="0016295C" w:rsidRDefault="0016295C" w:rsidP="0062240A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</w:p>
    <w:p w:rsidR="0016295C" w:rsidRDefault="0016295C" w:rsidP="0062240A">
      <w:pPr>
        <w:spacing w:after="0" w:line="240" w:lineRule="auto"/>
        <w:ind w:left="284" w:righ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Фонд оценочных средств для промежуточной аттестации по дисциплине (модулю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, включающий:</w:t>
      </w:r>
    </w:p>
    <w:p w:rsidR="0016295C" w:rsidRDefault="0016295C" w:rsidP="0062240A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16295C" w:rsidRDefault="0016295C" w:rsidP="0062240A">
      <w:pPr>
        <w:pStyle w:val="ad"/>
        <w:tabs>
          <w:tab w:val="left" w:pos="993"/>
          <w:tab w:val="left" w:pos="1276"/>
        </w:tabs>
        <w:ind w:left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Описание шкал оценивания результатов обучения по дисциплине</w:t>
      </w:r>
    </w:p>
    <w:p w:rsidR="0016295C" w:rsidRDefault="0016295C" w:rsidP="0062240A">
      <w:pPr>
        <w:pStyle w:val="ad"/>
        <w:ind w:left="0" w:right="-426"/>
        <w:rPr>
          <w:rFonts w:ascii="Times New Roman" w:hAnsi="Times New Roman"/>
          <w:i/>
          <w:sz w:val="20"/>
          <w:szCs w:val="20"/>
        </w:rPr>
      </w:pPr>
    </w:p>
    <w:p w:rsidR="0016295C" w:rsidRDefault="0016295C" w:rsidP="0062240A">
      <w:pPr>
        <w:pStyle w:val="ad"/>
        <w:ind w:left="0" w:right="-426"/>
        <w:rPr>
          <w:rFonts w:ascii="Times New Roman" w:hAnsi="Times New Roman"/>
          <w:i/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16295C" w:rsidTr="0016295C">
        <w:tc>
          <w:tcPr>
            <w:tcW w:w="1419" w:type="dxa"/>
            <w:vMerge w:val="restart"/>
            <w:vAlign w:val="center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Шкала оценивания сформированности компетенций</w:t>
            </w:r>
          </w:p>
        </w:tc>
      </w:tr>
      <w:tr w:rsidR="0016295C" w:rsidTr="0016295C">
        <w:tc>
          <w:tcPr>
            <w:tcW w:w="1419" w:type="dxa"/>
            <w:vMerge/>
            <w:vAlign w:val="center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275" w:type="dxa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16295C" w:rsidTr="0016295C">
        <w:tc>
          <w:tcPr>
            <w:tcW w:w="1419" w:type="dxa"/>
            <w:vMerge/>
            <w:vAlign w:val="center"/>
          </w:tcPr>
          <w:p w:rsidR="0016295C" w:rsidRDefault="0016295C" w:rsidP="00622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16295C" w:rsidRDefault="0016295C" w:rsidP="0062240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зачтено</w:t>
            </w:r>
          </w:p>
        </w:tc>
      </w:tr>
      <w:tr w:rsidR="0016295C" w:rsidTr="0016295C">
        <w:tc>
          <w:tcPr>
            <w:tcW w:w="1419" w:type="dxa"/>
            <w:vAlign w:val="center"/>
          </w:tcPr>
          <w:p w:rsidR="0016295C" w:rsidRDefault="0016295C" w:rsidP="00622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материала.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16295C" w:rsidTr="0016295C">
        <w:tc>
          <w:tcPr>
            <w:tcW w:w="1419" w:type="dxa"/>
            <w:vAlign w:val="center"/>
          </w:tcPr>
          <w:p w:rsidR="0016295C" w:rsidRDefault="0016295C" w:rsidP="00622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минимальных умений 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 задач не продемонстрированы основные умения.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276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основные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все основные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все основные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все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Продемонстрированы все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основные умения. Решены все основные задачи. Выполнены все задания, в полном объеме без недочетов</w:t>
            </w:r>
          </w:p>
        </w:tc>
      </w:tr>
      <w:tr w:rsidR="0016295C" w:rsidTr="0016295C">
        <w:tc>
          <w:tcPr>
            <w:tcW w:w="1419" w:type="dxa"/>
            <w:vAlign w:val="center"/>
          </w:tcPr>
          <w:p w:rsidR="0016295C" w:rsidRDefault="0016295C" w:rsidP="00622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 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набор навыков для решения стандартных задач с некоторыми недочетами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недочетов.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недочетов.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16295C" w:rsidRDefault="0016295C" w:rsidP="006224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6295C" w:rsidRDefault="0016295C" w:rsidP="0062240A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16295C" w:rsidRDefault="0016295C" w:rsidP="0062240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8"/>
        <w:gridCol w:w="7087"/>
      </w:tblGrid>
      <w:tr w:rsidR="0016295C" w:rsidTr="0016295C">
        <w:trPr>
          <w:trHeight w:val="330"/>
        </w:trPr>
        <w:tc>
          <w:tcPr>
            <w:tcW w:w="3545" w:type="dxa"/>
            <w:gridSpan w:val="2"/>
          </w:tcPr>
          <w:p w:rsidR="0016295C" w:rsidRDefault="0016295C" w:rsidP="0062240A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16295C" w:rsidTr="0016295C">
        <w:trPr>
          <w:trHeight w:val="857"/>
        </w:trPr>
        <w:tc>
          <w:tcPr>
            <w:tcW w:w="1277" w:type="dxa"/>
            <w:vMerge w:val="restart"/>
          </w:tcPr>
          <w:p w:rsidR="0016295C" w:rsidRDefault="0016295C" w:rsidP="006224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16295C" w:rsidRDefault="0016295C" w:rsidP="006224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16295C" w:rsidRDefault="0016295C" w:rsidP="006224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16295C" w:rsidRDefault="0016295C" w:rsidP="006224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16295C" w:rsidRDefault="0016295C" w:rsidP="006224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268" w:type="dxa"/>
            <w:shd w:val="clear" w:color="auto" w:fill="auto"/>
          </w:tcPr>
          <w:p w:rsidR="0016295C" w:rsidRDefault="0016295C" w:rsidP="006224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16295C" w:rsidTr="0016295C">
        <w:trPr>
          <w:trHeight w:val="655"/>
        </w:trPr>
        <w:tc>
          <w:tcPr>
            <w:tcW w:w="1277" w:type="dxa"/>
            <w:vMerge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16295C" w:rsidTr="0016295C">
        <w:trPr>
          <w:trHeight w:val="655"/>
        </w:trPr>
        <w:tc>
          <w:tcPr>
            <w:tcW w:w="1277" w:type="dxa"/>
            <w:vMerge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16295C" w:rsidTr="0016295C">
        <w:trPr>
          <w:trHeight w:val="570"/>
        </w:trPr>
        <w:tc>
          <w:tcPr>
            <w:tcW w:w="1277" w:type="dxa"/>
            <w:vMerge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16295C" w:rsidTr="0016295C">
        <w:trPr>
          <w:trHeight w:val="284"/>
        </w:trPr>
        <w:tc>
          <w:tcPr>
            <w:tcW w:w="1277" w:type="dxa"/>
            <w:vMerge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16295C" w:rsidTr="0016295C">
        <w:trPr>
          <w:trHeight w:val="385"/>
        </w:trPr>
        <w:tc>
          <w:tcPr>
            <w:tcW w:w="1277" w:type="dxa"/>
            <w:vMerge w:val="restart"/>
          </w:tcPr>
          <w:p w:rsidR="0016295C" w:rsidRDefault="0016295C" w:rsidP="0062240A">
            <w:pPr>
              <w:spacing w:after="0"/>
              <w:ind w:left="-246" w:firstLine="246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268" w:type="dxa"/>
            <w:shd w:val="clear" w:color="auto" w:fill="auto"/>
          </w:tcPr>
          <w:p w:rsidR="0016295C" w:rsidRDefault="0016295C" w:rsidP="0062240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16295C" w:rsidTr="0016295C">
        <w:trPr>
          <w:trHeight w:val="298"/>
        </w:trPr>
        <w:tc>
          <w:tcPr>
            <w:tcW w:w="1277" w:type="dxa"/>
            <w:vMerge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295C" w:rsidRDefault="0016295C" w:rsidP="006224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087" w:type="dxa"/>
            <w:shd w:val="clear" w:color="auto" w:fill="auto"/>
          </w:tcPr>
          <w:p w:rsidR="0016295C" w:rsidRDefault="0016295C" w:rsidP="0062240A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:rsidR="0016295C" w:rsidRDefault="0016295C" w:rsidP="0062240A">
      <w:pPr>
        <w:pStyle w:val="ad"/>
        <w:tabs>
          <w:tab w:val="left" w:pos="1665"/>
        </w:tabs>
        <w:ind w:left="-142" w:right="-426"/>
        <w:rPr>
          <w:rFonts w:ascii="Times New Roman" w:hAnsi="Times New Roman"/>
          <w:sz w:val="20"/>
          <w:szCs w:val="20"/>
        </w:rPr>
      </w:pPr>
    </w:p>
    <w:p w:rsidR="0016295C" w:rsidRDefault="0016295C" w:rsidP="0062240A">
      <w:pPr>
        <w:pStyle w:val="ad"/>
        <w:ind w:left="-142" w:right="-426"/>
        <w:rPr>
          <w:rFonts w:ascii="Times New Roman" w:hAnsi="Times New Roman"/>
          <w:sz w:val="20"/>
          <w:szCs w:val="20"/>
        </w:rPr>
      </w:pPr>
    </w:p>
    <w:p w:rsidR="0016295C" w:rsidRDefault="0016295C" w:rsidP="0062240A">
      <w:pPr>
        <w:pStyle w:val="ad"/>
        <w:ind w:left="0" w:right="-284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 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(согласно оценочным средствам табл.2)</w:t>
      </w:r>
    </w:p>
    <w:p w:rsidR="0016295C" w:rsidRDefault="0016295C" w:rsidP="0062240A">
      <w:pPr>
        <w:pStyle w:val="ad"/>
        <w:ind w:left="360" w:right="-284"/>
        <w:rPr>
          <w:rFonts w:ascii="Times New Roman" w:hAnsi="Times New Roman"/>
          <w:i/>
          <w:sz w:val="20"/>
          <w:szCs w:val="20"/>
        </w:rPr>
      </w:pPr>
    </w:p>
    <w:p w:rsidR="0016295C" w:rsidRPr="00766A12" w:rsidRDefault="0016295C" w:rsidP="006224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Тесты по курсу «Управление спортивной подготовкой»</w:t>
      </w:r>
      <w:r w:rsidRPr="00766A12">
        <w:rPr>
          <w:rStyle w:val="af4"/>
          <w:rFonts w:ascii="Times New Roman" w:hAnsi="Times New Roman"/>
          <w:b/>
          <w:sz w:val="24"/>
          <w:szCs w:val="24"/>
        </w:rPr>
        <w:footnoteReference w:id="1"/>
      </w:r>
    </w:p>
    <w:p w:rsidR="0016295C" w:rsidRPr="00766A12" w:rsidRDefault="0016295C" w:rsidP="0062240A">
      <w:pPr>
        <w:pStyle w:val="ad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Выберите один правильный ответ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Исключительные права на использование наименования физкультурного, (спортивного) мероприятия и его символики принадлежит: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спортсменам, участвующим в данном мероприятии;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спонсорам/партнерам мероприятия;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организаторам данного мероприятия;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общероссийской федерации по данному виду спорта.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 xml:space="preserve">2) Выберите один </w:t>
      </w:r>
      <w:proofErr w:type="spellStart"/>
      <w:r w:rsidRPr="00766A12">
        <w:rPr>
          <w:rFonts w:ascii="Times New Roman" w:hAnsi="Times New Roman"/>
          <w:b/>
          <w:sz w:val="24"/>
          <w:szCs w:val="24"/>
        </w:rPr>
        <w:t>НЕверный</w:t>
      </w:r>
      <w:proofErr w:type="spellEnd"/>
      <w:r w:rsidRPr="00766A12">
        <w:rPr>
          <w:rFonts w:ascii="Times New Roman" w:hAnsi="Times New Roman"/>
          <w:b/>
          <w:sz w:val="24"/>
          <w:szCs w:val="24"/>
        </w:rPr>
        <w:t xml:space="preserve"> вариант ответа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К эффективным методам оценки деловых качеств потенциальных работников в сфере физической культуре и спорта НЕ относится: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тестирование профессиональных знаний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собеседование и анализ представленных документов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метод кейсов и ролевых проигрышей ситуаций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тестирование на полиграфе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3) Выберите один правильный ответ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предусматривающие особенности отдельных видов спорта, устанавливаются: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федеральным органом исполнительной власти в области физической культуры и спорта.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общероссийскими федерациями по видам спорта;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организаторами соревнований;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судейской коллегией.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4) Выберите один правильный ответ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Кто определяет условия проведения физкультурных мероприятий или спортивных мероприятий, в том числе условия и порядок предоставления компенсационных выплат спортивным судьям, связанных с оплатой стоимости питания, спортивного снаряжения, оборудования, спортивной и парадной формы, получаемых ими для участия в спортивных соревнованиях, несут ответственность за организацию и проведение таких мероприятий?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Организаторы физкультурных мероприятий или спортивных мероприятий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Органы местного самоуправления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Органы исполнительной власти субъектов РФ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lastRenderedPageBreak/>
        <w:t>4. Руководитель деятельностью спортивного сооружения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5) Выберите ВСЕ правильные варианты ответы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К каким характеристикам объекта спорта при проведении полевых испытаний установлены особые требования согласно требованиям безопасности при проведении спортивных и физкультурных мероприятий?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Размеров спортивных залов и их разметки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Полов спортивных залов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Крепления спортивного оборудования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Уклонов лестниц трибун, не оборудованных поручнями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 xml:space="preserve">6) Выберите один </w:t>
      </w:r>
      <w:proofErr w:type="spellStart"/>
      <w:r w:rsidRPr="00766A12">
        <w:rPr>
          <w:rFonts w:ascii="Times New Roman" w:hAnsi="Times New Roman"/>
          <w:b/>
          <w:sz w:val="24"/>
          <w:szCs w:val="24"/>
        </w:rPr>
        <w:t>НЕверный</w:t>
      </w:r>
      <w:proofErr w:type="spellEnd"/>
      <w:r w:rsidRPr="00766A12">
        <w:rPr>
          <w:rFonts w:ascii="Times New Roman" w:hAnsi="Times New Roman"/>
          <w:b/>
          <w:sz w:val="24"/>
          <w:szCs w:val="24"/>
        </w:rPr>
        <w:t xml:space="preserve"> ответ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С какими должностными лицами согласовывается паспорт безопасности объекта спорта?: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С руководителями территориального органа безопасности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2. С руководителями территориального </w:t>
      </w:r>
      <w:proofErr w:type="gramStart"/>
      <w:r w:rsidRPr="00766A12">
        <w:rPr>
          <w:rFonts w:ascii="Times New Roman" w:hAnsi="Times New Roman"/>
          <w:sz w:val="24"/>
          <w:szCs w:val="24"/>
        </w:rPr>
        <w:t>органа Федеральной службы войск национальной гвардии Российской Федерации</w:t>
      </w:r>
      <w:proofErr w:type="gramEnd"/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3. С руководителями </w:t>
      </w:r>
      <w:proofErr w:type="gramStart"/>
      <w:r w:rsidRPr="00766A12">
        <w:rPr>
          <w:rFonts w:ascii="Times New Roman" w:hAnsi="Times New Roman"/>
          <w:sz w:val="24"/>
          <w:szCs w:val="24"/>
        </w:rPr>
        <w:t>подразделения вневедомственной охраны войск национальной гвардии Российской Федерации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по месту нахождения объекта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С руководителями органов местного самоуправления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7) Выберите все правильные варианты ответа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Право на </w:t>
      </w:r>
      <w:proofErr w:type="gramStart"/>
      <w:r w:rsidRPr="00766A12">
        <w:rPr>
          <w:rFonts w:ascii="Times New Roman" w:hAnsi="Times New Roman"/>
          <w:sz w:val="24"/>
          <w:szCs w:val="24"/>
        </w:rPr>
        <w:t>реализацию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каких действий дает Паспорт спортивного сооружения как юридический документ, характеризующий мощность спортивного сооружения, техническое состояние зданий и сооружений?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Установление группы по оплате труда руководителей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Утверждение штатов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Открытие финансовых счетов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Определение прав и обязанностей зрителей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 xml:space="preserve">8) Выберите один </w:t>
      </w:r>
      <w:proofErr w:type="spellStart"/>
      <w:r w:rsidRPr="00766A12">
        <w:rPr>
          <w:rFonts w:ascii="Times New Roman" w:hAnsi="Times New Roman"/>
          <w:b/>
          <w:sz w:val="24"/>
          <w:szCs w:val="24"/>
        </w:rPr>
        <w:t>НЕверный</w:t>
      </w:r>
      <w:proofErr w:type="spellEnd"/>
      <w:r w:rsidRPr="00766A12">
        <w:rPr>
          <w:rFonts w:ascii="Times New Roman" w:hAnsi="Times New Roman"/>
          <w:b/>
          <w:sz w:val="24"/>
          <w:szCs w:val="24"/>
        </w:rPr>
        <w:t xml:space="preserve"> ответ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В чем выражается неэтичное поведение или грубое нарушение норм этики и морали спортсменом, тренером, представителем команды и другим лицами, имеющими отношение к данной команде (например: родитель участника)?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Вмешательство в работу судейской бригады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Демонстрация недовольства судейством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Порча имущества в местах проведения соревнований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Выражение своего мнения о спортивном состязании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 xml:space="preserve">9) Выберите один </w:t>
      </w:r>
      <w:proofErr w:type="spellStart"/>
      <w:r w:rsidRPr="00766A12">
        <w:rPr>
          <w:rFonts w:ascii="Times New Roman" w:hAnsi="Times New Roman"/>
          <w:b/>
          <w:sz w:val="24"/>
          <w:szCs w:val="24"/>
        </w:rPr>
        <w:t>НЕверный</w:t>
      </w:r>
      <w:proofErr w:type="spellEnd"/>
      <w:r w:rsidRPr="00766A12">
        <w:rPr>
          <w:rFonts w:ascii="Times New Roman" w:hAnsi="Times New Roman"/>
          <w:b/>
          <w:sz w:val="24"/>
          <w:szCs w:val="24"/>
        </w:rPr>
        <w:t xml:space="preserve"> ответ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lastRenderedPageBreak/>
        <w:t>Какие разделы функциональной деятельности, определяемой положением о спортивном сооружении, входят в текущий план работы спортивного сооружения?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Проведением спортивно-массовых мероприятий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Благоустройством, ремонтом и строительством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Организацией медицинского обслуживания и техники безопасности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Взаимодействием с органами местного самоуправления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 xml:space="preserve">10) Выберите один </w:t>
      </w:r>
      <w:proofErr w:type="spellStart"/>
      <w:r w:rsidRPr="00766A12">
        <w:rPr>
          <w:rFonts w:ascii="Times New Roman" w:hAnsi="Times New Roman"/>
          <w:b/>
          <w:sz w:val="24"/>
          <w:szCs w:val="24"/>
        </w:rPr>
        <w:t>НЕверный</w:t>
      </w:r>
      <w:proofErr w:type="spellEnd"/>
      <w:r w:rsidRPr="00766A12">
        <w:rPr>
          <w:rFonts w:ascii="Times New Roman" w:hAnsi="Times New Roman"/>
          <w:b/>
          <w:sz w:val="24"/>
          <w:szCs w:val="24"/>
        </w:rPr>
        <w:t xml:space="preserve"> ответ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Каким спортивно-технологическим оборудованием должна быть оборудована тренировочная площадка?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Системой искусственного освещения всей поверхности игрового поля, обеспечивающей уровень освещенности не менее 500 люкс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Двумя скамейками, защищенными от неблагоприятных погодных условий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3. Двумя футбольными воротами с </w:t>
      </w:r>
      <w:proofErr w:type="spellStart"/>
      <w:r w:rsidRPr="00766A12">
        <w:rPr>
          <w:rFonts w:ascii="Times New Roman" w:hAnsi="Times New Roman"/>
          <w:sz w:val="24"/>
          <w:szCs w:val="24"/>
        </w:rPr>
        <w:t>прикреплѐнной</w:t>
      </w:r>
      <w:proofErr w:type="spellEnd"/>
      <w:r w:rsidRPr="00766A12">
        <w:rPr>
          <w:rFonts w:ascii="Times New Roman" w:hAnsi="Times New Roman"/>
          <w:sz w:val="24"/>
          <w:szCs w:val="24"/>
        </w:rPr>
        <w:t xml:space="preserve"> сеткой, выполненной из высокопрочного материала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Двумя стойками баскетбольными, укомплектованными баскетбольными щитами с сетками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11) Выберите правильный вариант ответа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К общим принципам концепции блоковой периодизации спортивной подготовки НЕ относятся: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Высокая концентрация тренировочных нагрузок;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2. Минимальное количество качеств </w:t>
      </w:r>
      <w:proofErr w:type="spellStart"/>
      <w:r w:rsidRPr="00766A12">
        <w:rPr>
          <w:rFonts w:ascii="Times New Roman" w:hAnsi="Times New Roman"/>
          <w:sz w:val="24"/>
          <w:szCs w:val="24"/>
        </w:rPr>
        <w:t>мишений</w:t>
      </w:r>
      <w:proofErr w:type="spellEnd"/>
      <w:r w:rsidRPr="00766A12">
        <w:rPr>
          <w:rFonts w:ascii="Times New Roman" w:hAnsi="Times New Roman"/>
          <w:sz w:val="24"/>
          <w:szCs w:val="24"/>
        </w:rPr>
        <w:t>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66A12">
        <w:rPr>
          <w:rFonts w:ascii="Times New Roman" w:hAnsi="Times New Roman"/>
          <w:sz w:val="24"/>
          <w:szCs w:val="24"/>
        </w:rPr>
        <w:t>С</w:t>
      </w:r>
      <w:proofErr w:type="gramStart"/>
      <w:r w:rsidRPr="00766A12">
        <w:rPr>
          <w:rFonts w:ascii="Times New Roman" w:hAnsi="Times New Roman"/>
          <w:sz w:val="24"/>
          <w:szCs w:val="24"/>
        </w:rPr>
        <w:t>o</w:t>
      </w:r>
      <w:proofErr w:type="gramEnd"/>
      <w:r w:rsidRPr="00766A12">
        <w:rPr>
          <w:rFonts w:ascii="Times New Roman" w:hAnsi="Times New Roman"/>
          <w:sz w:val="24"/>
          <w:szCs w:val="24"/>
        </w:rPr>
        <w:t>вoкyпнoe</w:t>
      </w:r>
      <w:proofErr w:type="spellEnd"/>
      <w:r w:rsidRPr="00766A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A12">
        <w:rPr>
          <w:rFonts w:ascii="Times New Roman" w:hAnsi="Times New Roman"/>
          <w:sz w:val="24"/>
          <w:szCs w:val="24"/>
        </w:rPr>
        <w:t>пpименeниe</w:t>
      </w:r>
      <w:proofErr w:type="spellEnd"/>
      <w:r w:rsidRPr="00766A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A12">
        <w:rPr>
          <w:rFonts w:ascii="Times New Roman" w:hAnsi="Times New Roman"/>
          <w:sz w:val="24"/>
          <w:szCs w:val="24"/>
        </w:rPr>
        <w:t>paзличных</w:t>
      </w:r>
      <w:proofErr w:type="spellEnd"/>
      <w:r w:rsidRPr="00766A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A12">
        <w:rPr>
          <w:rFonts w:ascii="Times New Roman" w:hAnsi="Times New Roman"/>
          <w:sz w:val="24"/>
          <w:szCs w:val="24"/>
        </w:rPr>
        <w:t>трeниpoвoчных</w:t>
      </w:r>
      <w:proofErr w:type="spellEnd"/>
      <w:r w:rsidRPr="00766A12">
        <w:rPr>
          <w:rFonts w:ascii="Times New Roman" w:hAnsi="Times New Roman"/>
          <w:sz w:val="24"/>
          <w:szCs w:val="24"/>
        </w:rPr>
        <w:t xml:space="preserve"> нагрузок, направленных на развитие многих двигательных способностей;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66A12">
        <w:rPr>
          <w:rFonts w:ascii="Times New Roman" w:hAnsi="Times New Roman"/>
          <w:sz w:val="24"/>
          <w:szCs w:val="24"/>
        </w:rPr>
        <w:t>Преимущество в конце каждого этапа подготовки в годичном цикле;</w:t>
      </w:r>
      <w:proofErr w:type="gramEnd"/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12) Выберите все правильные варианты ответа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В структуре интегральной подготовки должны преобладать: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Соревновательные упражнения избранного вида спорта, выполняемые в условиях соревнований различного уровня;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2. Упражнения общей физической подготовки, которые по структуре и особенностям деятельности функциональных систем частично могут быть приближены </w:t>
      </w:r>
      <w:proofErr w:type="gramStart"/>
      <w:r w:rsidRPr="00766A12">
        <w:rPr>
          <w:rFonts w:ascii="Times New Roman" w:hAnsi="Times New Roman"/>
          <w:sz w:val="24"/>
          <w:szCs w:val="24"/>
        </w:rPr>
        <w:t>к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соревновательным и не быть совсем;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3. Упражнения специально-подготовительного характера, которые по структуре и особенностям деятельности функциональных систем максимально приближены </w:t>
      </w:r>
      <w:proofErr w:type="gramStart"/>
      <w:r w:rsidRPr="00766A12">
        <w:rPr>
          <w:rFonts w:ascii="Times New Roman" w:hAnsi="Times New Roman"/>
          <w:sz w:val="24"/>
          <w:szCs w:val="24"/>
        </w:rPr>
        <w:t>к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соревновательным;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4. Упражнения кинематического и субъектно-ориентированного характера; 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5. Упражнения общеразвивающей направленности.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lastRenderedPageBreak/>
        <w:t>13) Выберите правильный вариант ответа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В годичном планировании выделяются периоды: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Подготовительный, соревновательный и переходный периоды;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Интенсивный, состязательный и оптимизирующий периоды;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Ординарный, ударный, восстановительный периоды;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Базовый, соревновательный, восстановительный периоды.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14) Выберите один правильный ответ.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Какой из этапов спортивной подготовки, в соответствии со статьёй 32 № 329-ФЗ, реализуется в организациях дополнительного образования детей, осуществляющих деятельность в области физической культуры и спорта?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 Спортивно-оздоровительный этап;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 Этап выбора вида спорта;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 Этап дополнительной подготовки;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 Этап спортивного мастерства;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5 Олимпийский этап.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15) Выберите один правильный ответ.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Какой нормативно-правовой документ не относится к документам, устанавливающим требования к организации спортивной подготовки в физкультурно-спортивных организациях соответствующего вида?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 Федеральный закон от 04.12.2007 N 329-ФЗ (ред. от 02.08.2019) "О физической культуре и спорте в Российской Федерации";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 Концепция развития дополнительного образования детей;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 Федеральные стандарты спортивной подготовки;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 Типовая программа спортивной подготовки по виду спорта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16)  Выберите один правильный ответ.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На тренировочном этапе (этапе спортивной специализации) спортивной подготовки больший объем занимает, какой вид подготовки?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 Психологическая подготовка;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 Технико-тактическая подготовка;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 Общая и физическая подготовка;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 Теоретическая подготовка.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17) Выберите один правильный ответ.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В соответствии со статьёй 33 N 329-ФЗ, Федеральные стандарты спортивной подготовки не применяются: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lastRenderedPageBreak/>
        <w:t>1 Работодателями в отношении спортсменов, с которыми заключены трудовые договоры, а также общероссийскими спортивными федерациями в отношении членов спортивных сборных команд Российской Федерации по соответствующим видам спорта;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 Тренерами в отношении детей, занимающихся на платной основе;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766A12">
        <w:rPr>
          <w:rFonts w:ascii="Times New Roman" w:hAnsi="Times New Roman"/>
          <w:sz w:val="24"/>
          <w:szCs w:val="24"/>
        </w:rPr>
        <w:t>ля инвалидов и лиц с ограниченными возможностями здоровья, проходящих спортивную подготовку;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766A12">
        <w:rPr>
          <w:rFonts w:ascii="Times New Roman" w:hAnsi="Times New Roman"/>
          <w:sz w:val="24"/>
          <w:szCs w:val="24"/>
        </w:rPr>
        <w:t>ри реализации программ спортивной подготовки организациями, осуществляющими спортивную подготовку.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18) Выберите один правильный ответ.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Результатом реализации программы спортивной подготовки на этапе совершенствования спортивного мастерства НЕ является: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1 Достижение </w:t>
      </w:r>
      <w:proofErr w:type="gramStart"/>
      <w:r w:rsidRPr="00766A12">
        <w:rPr>
          <w:rFonts w:ascii="Times New Roman" w:hAnsi="Times New Roman"/>
          <w:sz w:val="24"/>
          <w:szCs w:val="24"/>
        </w:rPr>
        <w:t>результатов уровня спортивных сборных команд субъекта Российской Федерации</w:t>
      </w:r>
      <w:proofErr w:type="gramEnd"/>
      <w:r w:rsidRPr="00766A12">
        <w:rPr>
          <w:rFonts w:ascii="Times New Roman" w:hAnsi="Times New Roman"/>
          <w:sz w:val="24"/>
          <w:szCs w:val="24"/>
        </w:rPr>
        <w:t>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 Повышения уровня общей физической и специальной физической, технической, тактической, теоретической и психологической подготовки;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 Знание антидопинговых правил;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 Формирование навыка профессионального подхода к соблюдению тренировочного плана и участия в спортивных соревнованиях, режима восстановления и питания.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19) Выберите один правильный ответ.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Федеральный закон от 04.12.2007 N 329-ФЗ «О физической культуре и спорте в Российской Федерации» устанавливает: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Базовые виды спорта, установленные на территории Российской Федерации;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Совокупность минимальных требований к спортивной подготовке по видам спорта;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Совокупность минимальных требований к процессу, направленному на развитие физических возможностей человека, приобретение им умений и знаний в области физической культуры и спорта.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4. Правовые, организационные, экономические и социальные основы деятельности в области физической культуры и спорта в Российской Федерации.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20) Выберите все правильные варианты ответа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Основной задачей планирования тренировочного процесса является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 Обоснование выделения средств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766A12">
        <w:rPr>
          <w:rFonts w:ascii="Times New Roman" w:hAnsi="Times New Roman"/>
          <w:sz w:val="24"/>
          <w:szCs w:val="24"/>
        </w:rPr>
        <w:t>пределить показатели моделируемого состояния спортсмена в планируемый период времени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 Разнообразие тренировочного процесса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766A12">
        <w:rPr>
          <w:rFonts w:ascii="Times New Roman" w:hAnsi="Times New Roman"/>
          <w:sz w:val="24"/>
          <w:szCs w:val="24"/>
        </w:rPr>
        <w:t>аметить оптимальную программу тренировки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20) Выберите все правильные варианты ответа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lastRenderedPageBreak/>
        <w:t>Документом текущего планирования спортивной подготовки является: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 план-график годичного цикла спортивной тренировки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 план подготовки команды на год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 расписание занятий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4 годичный план (индивидуальный) подготовки на каждого спортсмена.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21) Выберите ВСЕ правильные варианты ответа.</w:t>
      </w:r>
    </w:p>
    <w:p w:rsidR="0016295C" w:rsidRPr="00766A12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Основными критериями при выборе современного спортивного оборудования и инвентаря являются:</w:t>
      </w:r>
    </w:p>
    <w:p w:rsidR="0016295C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</w:t>
      </w:r>
      <w:r w:rsidR="0016295C" w:rsidRPr="00766A12">
        <w:rPr>
          <w:rFonts w:ascii="Times New Roman" w:hAnsi="Times New Roman"/>
          <w:sz w:val="24"/>
          <w:szCs w:val="24"/>
        </w:rPr>
        <w:t>ногофункциональные (универсальные) свойства спортивного оборудования и инвентаря;</w:t>
      </w:r>
    </w:p>
    <w:p w:rsidR="0016295C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</w:t>
      </w:r>
      <w:r w:rsidR="0016295C" w:rsidRPr="00766A12">
        <w:rPr>
          <w:rFonts w:ascii="Times New Roman" w:hAnsi="Times New Roman"/>
          <w:sz w:val="24"/>
          <w:szCs w:val="24"/>
        </w:rPr>
        <w:t>овременные конструктивные решения, дизайн и материал изготовления;</w:t>
      </w:r>
    </w:p>
    <w:p w:rsidR="0016295C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</w:t>
      </w:r>
      <w:r w:rsidR="0016295C" w:rsidRPr="00766A12">
        <w:rPr>
          <w:rFonts w:ascii="Times New Roman" w:hAnsi="Times New Roman"/>
          <w:sz w:val="24"/>
          <w:szCs w:val="24"/>
        </w:rPr>
        <w:t>езопасность эксплуатации (в том числе безопасность конструкций, материалов, лакокрасочных покрытий и пр.), включая срок безопасной эксплуатации;</w:t>
      </w:r>
    </w:p>
    <w:p w:rsidR="0016295C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</w:t>
      </w:r>
      <w:r w:rsidR="0016295C" w:rsidRPr="00766A12">
        <w:rPr>
          <w:rFonts w:ascii="Times New Roman" w:hAnsi="Times New Roman"/>
          <w:sz w:val="24"/>
          <w:szCs w:val="24"/>
        </w:rPr>
        <w:t>обильность в эксплуатации (возможность перемещения, трансформации, компактность, простота сборки (разборки), установки и пр.);</w:t>
      </w:r>
    </w:p>
    <w:p w:rsidR="0016295C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r w:rsidR="0016295C" w:rsidRPr="00766A12">
        <w:rPr>
          <w:rFonts w:ascii="Times New Roman" w:hAnsi="Times New Roman"/>
          <w:sz w:val="24"/>
          <w:szCs w:val="24"/>
        </w:rPr>
        <w:t>емонтоспособность</w:t>
      </w:r>
      <w:proofErr w:type="spellEnd"/>
      <w:r w:rsidR="0016295C" w:rsidRPr="00766A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6295C" w:rsidRPr="00766A12">
        <w:rPr>
          <w:rFonts w:ascii="Times New Roman" w:hAnsi="Times New Roman"/>
          <w:sz w:val="24"/>
          <w:szCs w:val="24"/>
        </w:rPr>
        <w:t>антивандальность</w:t>
      </w:r>
      <w:proofErr w:type="spellEnd"/>
      <w:r w:rsidR="0016295C" w:rsidRPr="00766A12">
        <w:rPr>
          <w:rFonts w:ascii="Times New Roman" w:hAnsi="Times New Roman"/>
          <w:sz w:val="24"/>
          <w:szCs w:val="24"/>
        </w:rPr>
        <w:t>.</w:t>
      </w:r>
    </w:p>
    <w:p w:rsidR="00766A12" w:rsidRDefault="00766A12" w:rsidP="006224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6A12" w:rsidRPr="00766A12" w:rsidRDefault="00766A12" w:rsidP="006224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>Практические задания по курсу «Управление спортивной подготовкой»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Задание 1 . 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F36B6">
        <w:rPr>
          <w:rFonts w:ascii="Times New Roman" w:hAnsi="Times New Roman"/>
          <w:noProof/>
          <w:sz w:val="24"/>
          <w:szCs w:val="24"/>
        </w:rPr>
      </w:r>
      <w:r w:rsidR="00EF36B6">
        <w:rPr>
          <w:rFonts w:ascii="Times New Roman" w:hAnsi="Times New Roman"/>
          <w:sz w:val="24"/>
          <w:szCs w:val="24"/>
        </w:rPr>
        <w:pict w14:anchorId="493EF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28.7pt;height:399.4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anchorlock/>
          </v:shape>
        </w:pic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Задание 2.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Студентам необходимо провести теоретическое занятие по содержанию федерального стандарта спортивной подготовки по виду спорта (в виде доклада/сообщения по избранному виду спорта) перед группой.  Максимальное время выполнения задания 20 мин. (до 15 минут на представление доклада/сообщения и до 5 минут на ответы по дополнительным вопросам).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Задание 3 . 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Студенты выбирают конкретную спортивную школу. Предположим, что в спортивной школе есть возможность расширить количество направлений спортивной подготовки. Необходимо обосновать, посредством сравнительно-сопоставительного анализа федеральных стандартов спортивной подготовки, какой вид спорта эффективнее развивать.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Опишите основные направления деятельности организации;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Взять утвержденные федеральные стандарты спортивной есть подготовки по двум видам спорта (на свой выбор) и провести сравнительно-сопоставительный анализ на предмет особенностей проведения спортивной подготовки в организации.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lastRenderedPageBreak/>
        <w:t>3. Представьте обоснованные рекомендации по развитию нового вида спорта в спортивной школе.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Задание 4 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Задание на установление последовательности.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Расположите в правильной последовательности действия, при которых осуществляется планирование материала занятий и связанных с ними нагрузок.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Уточнить и распределить параметры нагрузок по их объёму и интенсивности в течение планируемого периода.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Приступить к сводному текстуально-описательному, либо табличному оформлению плана.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Методически оправданно сгруппировать программный материал (теоретический и практический) по периодам, этапам, неделям или отдельным занятиям.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Задание 5 .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Ваша организация должна выработать методологию консультирования по разным вопросам физического воспитания и спорта. Поэтому от Вас требуется: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1. Дать описание авторской методологии консультирования по вопросам </w:t>
      </w:r>
      <w:proofErr w:type="gramStart"/>
      <w:r w:rsidRPr="00766A12">
        <w:rPr>
          <w:rFonts w:ascii="Times New Roman" w:hAnsi="Times New Roman"/>
          <w:sz w:val="24"/>
          <w:szCs w:val="24"/>
        </w:rPr>
        <w:t>из</w:t>
      </w:r>
      <w:proofErr w:type="gramEnd"/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физкультурно-спортивной сферы;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2. Из предлагаемых тем – «Дошкольное, школьное и нешкольное физическое воспитание», «Вопросы деятельности физкультурно-спортивных организаций, школ и объединений», «Вопросы деятельности физкультурно-спортивных организаций по видам спорта и спортивным дисциплинам», «Методика и теория спорта» - выбрать не менее двух наиболее актуальных для консультирования и обосновать свой выбор;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3. Разработать план действий по организации обеспечения работников по консультированию всем необходимым оборудованием и доступом к информационным системам организации;</w:t>
      </w:r>
    </w:p>
    <w:p w:rsidR="00766A12" w:rsidRPr="00766A12" w:rsidRDefault="00766A12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4. Определить наиболее </w:t>
      </w:r>
      <w:proofErr w:type="gramStart"/>
      <w:r w:rsidRPr="00766A12">
        <w:rPr>
          <w:rFonts w:ascii="Times New Roman" w:hAnsi="Times New Roman"/>
          <w:sz w:val="24"/>
          <w:szCs w:val="24"/>
        </w:rPr>
        <w:t>эффективных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способы осуществления информационной работы.</w:t>
      </w:r>
    </w:p>
    <w:p w:rsidR="0016295C" w:rsidRDefault="0016295C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240A" w:rsidRPr="0062240A" w:rsidRDefault="0062240A" w:rsidP="0062240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2240A">
        <w:rPr>
          <w:rFonts w:ascii="Times New Roman" w:hAnsi="Times New Roman"/>
          <w:b/>
          <w:sz w:val="24"/>
          <w:szCs w:val="24"/>
        </w:rPr>
        <w:t>Вопрос</w:t>
      </w:r>
      <w:bookmarkStart w:id="0" w:name="_GoBack"/>
      <w:bookmarkEnd w:id="0"/>
      <w:r w:rsidRPr="0062240A">
        <w:rPr>
          <w:rFonts w:ascii="Times New Roman" w:hAnsi="Times New Roman"/>
          <w:b/>
          <w:sz w:val="24"/>
          <w:szCs w:val="24"/>
        </w:rPr>
        <w:t>ы к экзамену: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1.</w:t>
      </w:r>
      <w:r w:rsidRPr="0062240A">
        <w:rPr>
          <w:rFonts w:ascii="Times New Roman" w:hAnsi="Times New Roman"/>
          <w:sz w:val="24"/>
          <w:szCs w:val="24"/>
        </w:rPr>
        <w:tab/>
        <w:t>Сущность и содержание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2.</w:t>
      </w:r>
      <w:r w:rsidRPr="0062240A">
        <w:rPr>
          <w:rFonts w:ascii="Times New Roman" w:hAnsi="Times New Roman"/>
          <w:sz w:val="24"/>
          <w:szCs w:val="24"/>
        </w:rPr>
        <w:tab/>
        <w:t>Нормативное обеспечение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3.</w:t>
      </w:r>
      <w:r w:rsidRPr="0062240A">
        <w:rPr>
          <w:rFonts w:ascii="Times New Roman" w:hAnsi="Times New Roman"/>
          <w:sz w:val="24"/>
          <w:szCs w:val="24"/>
        </w:rPr>
        <w:tab/>
        <w:t xml:space="preserve">Система подготовки спортивного резерва в России 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4.</w:t>
      </w:r>
      <w:r w:rsidRPr="0062240A">
        <w:rPr>
          <w:rFonts w:ascii="Times New Roman" w:hAnsi="Times New Roman"/>
          <w:sz w:val="24"/>
          <w:szCs w:val="24"/>
        </w:rPr>
        <w:tab/>
        <w:t>Государственная политика в области развития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5.</w:t>
      </w:r>
      <w:r w:rsidRPr="0062240A">
        <w:rPr>
          <w:rFonts w:ascii="Times New Roman" w:hAnsi="Times New Roman"/>
          <w:sz w:val="24"/>
          <w:szCs w:val="24"/>
        </w:rPr>
        <w:tab/>
        <w:t>Принципы подготовки спортивного резерва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6.</w:t>
      </w:r>
      <w:r w:rsidRPr="0062240A">
        <w:rPr>
          <w:rFonts w:ascii="Times New Roman" w:hAnsi="Times New Roman"/>
          <w:sz w:val="24"/>
          <w:szCs w:val="24"/>
        </w:rPr>
        <w:tab/>
        <w:t>Приоритетные направления развития системы подготовки спортивного резерва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lastRenderedPageBreak/>
        <w:t>7.</w:t>
      </w:r>
      <w:r w:rsidRPr="0062240A">
        <w:rPr>
          <w:rFonts w:ascii="Times New Roman" w:hAnsi="Times New Roman"/>
          <w:sz w:val="24"/>
          <w:szCs w:val="24"/>
        </w:rPr>
        <w:tab/>
        <w:t>Механизмы развития системы подготовки спортивного резерва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8.</w:t>
      </w:r>
      <w:r w:rsidRPr="0062240A">
        <w:rPr>
          <w:rFonts w:ascii="Times New Roman" w:hAnsi="Times New Roman"/>
          <w:sz w:val="24"/>
          <w:szCs w:val="24"/>
        </w:rPr>
        <w:tab/>
        <w:t xml:space="preserve">Система управления спортивной подготовкой на федеральном уровне. 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9.</w:t>
      </w:r>
      <w:r w:rsidRPr="0062240A">
        <w:rPr>
          <w:rFonts w:ascii="Times New Roman" w:hAnsi="Times New Roman"/>
          <w:sz w:val="24"/>
          <w:szCs w:val="24"/>
        </w:rPr>
        <w:tab/>
        <w:t xml:space="preserve">Система управления спортивной подготовкой на уровне субъекта РФ. 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10.</w:t>
      </w:r>
      <w:r w:rsidRPr="0062240A">
        <w:rPr>
          <w:rFonts w:ascii="Times New Roman" w:hAnsi="Times New Roman"/>
          <w:sz w:val="24"/>
          <w:szCs w:val="24"/>
        </w:rPr>
        <w:tab/>
        <w:t xml:space="preserve">Система управления спортивной подготовкой на муниципальном уровне. 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11.</w:t>
      </w:r>
      <w:r w:rsidRPr="0062240A">
        <w:rPr>
          <w:rFonts w:ascii="Times New Roman" w:hAnsi="Times New Roman"/>
          <w:sz w:val="24"/>
          <w:szCs w:val="24"/>
        </w:rPr>
        <w:tab/>
        <w:t>Субъекты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12.</w:t>
      </w:r>
      <w:r w:rsidRPr="0062240A">
        <w:rPr>
          <w:rFonts w:ascii="Times New Roman" w:hAnsi="Times New Roman"/>
          <w:sz w:val="24"/>
          <w:szCs w:val="24"/>
        </w:rPr>
        <w:tab/>
        <w:t>Органы управления в области физической культуры и спорта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13.</w:t>
      </w:r>
      <w:r w:rsidRPr="0062240A">
        <w:rPr>
          <w:rFonts w:ascii="Times New Roman" w:hAnsi="Times New Roman"/>
          <w:sz w:val="24"/>
          <w:szCs w:val="24"/>
        </w:rPr>
        <w:tab/>
        <w:t xml:space="preserve">Организация процесса спортивной подготовки. 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14.</w:t>
      </w:r>
      <w:r w:rsidRPr="0062240A">
        <w:rPr>
          <w:rFonts w:ascii="Times New Roman" w:hAnsi="Times New Roman"/>
          <w:sz w:val="24"/>
          <w:szCs w:val="24"/>
        </w:rPr>
        <w:tab/>
        <w:t>Составляющие компоненты системы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15.</w:t>
      </w:r>
      <w:r w:rsidRPr="0062240A">
        <w:rPr>
          <w:rFonts w:ascii="Times New Roman" w:hAnsi="Times New Roman"/>
          <w:sz w:val="24"/>
          <w:szCs w:val="24"/>
        </w:rPr>
        <w:tab/>
        <w:t>Система отбора и спортивной ориентации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16.</w:t>
      </w:r>
      <w:r w:rsidRPr="0062240A">
        <w:rPr>
          <w:rFonts w:ascii="Times New Roman" w:hAnsi="Times New Roman"/>
          <w:sz w:val="24"/>
          <w:szCs w:val="24"/>
        </w:rPr>
        <w:tab/>
        <w:t xml:space="preserve">Организация спортивного питания (возмещения </w:t>
      </w:r>
      <w:proofErr w:type="spellStart"/>
      <w:r w:rsidRPr="0062240A">
        <w:rPr>
          <w:rFonts w:ascii="Times New Roman" w:hAnsi="Times New Roman"/>
          <w:sz w:val="24"/>
          <w:szCs w:val="24"/>
        </w:rPr>
        <w:t>энергозатрат</w:t>
      </w:r>
      <w:proofErr w:type="spellEnd"/>
      <w:r w:rsidRPr="0062240A">
        <w:rPr>
          <w:rFonts w:ascii="Times New Roman" w:hAnsi="Times New Roman"/>
          <w:sz w:val="24"/>
          <w:szCs w:val="24"/>
        </w:rPr>
        <w:t>) в организациях, осуществляющих спортивную подготовку.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17.</w:t>
      </w:r>
      <w:r w:rsidRPr="0062240A">
        <w:rPr>
          <w:rFonts w:ascii="Times New Roman" w:hAnsi="Times New Roman"/>
          <w:sz w:val="24"/>
          <w:szCs w:val="24"/>
        </w:rPr>
        <w:tab/>
        <w:t xml:space="preserve">Федеральные стандарты спортивной подготовки. 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18.</w:t>
      </w:r>
      <w:r w:rsidRPr="0062240A">
        <w:rPr>
          <w:rFonts w:ascii="Times New Roman" w:hAnsi="Times New Roman"/>
          <w:sz w:val="24"/>
          <w:szCs w:val="24"/>
        </w:rPr>
        <w:tab/>
        <w:t>Этапы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19.</w:t>
      </w:r>
      <w:r w:rsidRPr="0062240A">
        <w:rPr>
          <w:rFonts w:ascii="Times New Roman" w:hAnsi="Times New Roman"/>
          <w:sz w:val="24"/>
          <w:szCs w:val="24"/>
        </w:rPr>
        <w:tab/>
        <w:t>Спортивно-оздоровительный этап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20.</w:t>
      </w:r>
      <w:r w:rsidRPr="0062240A">
        <w:rPr>
          <w:rFonts w:ascii="Times New Roman" w:hAnsi="Times New Roman"/>
          <w:sz w:val="24"/>
          <w:szCs w:val="24"/>
        </w:rPr>
        <w:tab/>
        <w:t>Этап начальной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21.</w:t>
      </w:r>
      <w:r w:rsidRPr="0062240A">
        <w:rPr>
          <w:rFonts w:ascii="Times New Roman" w:hAnsi="Times New Roman"/>
          <w:sz w:val="24"/>
          <w:szCs w:val="24"/>
        </w:rPr>
        <w:tab/>
        <w:t>Тренировочный этап (этап спортивной специализации)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22.</w:t>
      </w:r>
      <w:r w:rsidRPr="0062240A">
        <w:rPr>
          <w:rFonts w:ascii="Times New Roman" w:hAnsi="Times New Roman"/>
          <w:sz w:val="24"/>
          <w:szCs w:val="24"/>
        </w:rPr>
        <w:tab/>
        <w:t>Этап совершенствования спортивного мастерства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23.</w:t>
      </w:r>
      <w:r w:rsidRPr="0062240A">
        <w:rPr>
          <w:rFonts w:ascii="Times New Roman" w:hAnsi="Times New Roman"/>
          <w:sz w:val="24"/>
          <w:szCs w:val="24"/>
        </w:rPr>
        <w:tab/>
        <w:t>Этап высшего спортивного мастерства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24.</w:t>
      </w:r>
      <w:r w:rsidRPr="0062240A">
        <w:rPr>
          <w:rFonts w:ascii="Times New Roman" w:hAnsi="Times New Roman"/>
          <w:sz w:val="24"/>
          <w:szCs w:val="24"/>
        </w:rPr>
        <w:tab/>
        <w:t>Организация тренировочного процесса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25.</w:t>
      </w:r>
      <w:r w:rsidRPr="0062240A">
        <w:rPr>
          <w:rFonts w:ascii="Times New Roman" w:hAnsi="Times New Roman"/>
          <w:sz w:val="24"/>
          <w:szCs w:val="24"/>
        </w:rPr>
        <w:tab/>
        <w:t>Формы организации тренировочного процесса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26.</w:t>
      </w:r>
      <w:r w:rsidRPr="0062240A">
        <w:rPr>
          <w:rFonts w:ascii="Times New Roman" w:hAnsi="Times New Roman"/>
          <w:sz w:val="24"/>
          <w:szCs w:val="24"/>
        </w:rPr>
        <w:tab/>
        <w:t>Планирование тренировочного процесса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27.</w:t>
      </w:r>
      <w:r w:rsidRPr="0062240A">
        <w:rPr>
          <w:rFonts w:ascii="Times New Roman" w:hAnsi="Times New Roman"/>
          <w:sz w:val="24"/>
          <w:szCs w:val="24"/>
        </w:rPr>
        <w:tab/>
        <w:t>Соревновательная деятельность и тренировочные сборы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28.</w:t>
      </w:r>
      <w:r w:rsidRPr="0062240A">
        <w:rPr>
          <w:rFonts w:ascii="Times New Roman" w:hAnsi="Times New Roman"/>
          <w:sz w:val="24"/>
          <w:szCs w:val="24"/>
        </w:rPr>
        <w:tab/>
        <w:t>Порядок организации соревновательной деятельности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29.</w:t>
      </w:r>
      <w:r w:rsidRPr="0062240A">
        <w:rPr>
          <w:rFonts w:ascii="Times New Roman" w:hAnsi="Times New Roman"/>
          <w:sz w:val="24"/>
          <w:szCs w:val="24"/>
        </w:rPr>
        <w:tab/>
        <w:t>Порядок организации тренировочных сборов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30.</w:t>
      </w:r>
      <w:r w:rsidRPr="0062240A">
        <w:rPr>
          <w:rFonts w:ascii="Times New Roman" w:hAnsi="Times New Roman"/>
          <w:sz w:val="24"/>
          <w:szCs w:val="24"/>
        </w:rPr>
        <w:tab/>
        <w:t>Кластерная форма реализации программ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31.</w:t>
      </w:r>
      <w:r w:rsidRPr="0062240A">
        <w:rPr>
          <w:rFonts w:ascii="Times New Roman" w:hAnsi="Times New Roman"/>
          <w:sz w:val="24"/>
          <w:szCs w:val="24"/>
        </w:rPr>
        <w:tab/>
        <w:t>Особенности организации спортивной подготовки по адаптивному спорту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32.</w:t>
      </w:r>
      <w:r w:rsidRPr="0062240A">
        <w:rPr>
          <w:rFonts w:ascii="Times New Roman" w:hAnsi="Times New Roman"/>
          <w:sz w:val="24"/>
          <w:szCs w:val="24"/>
        </w:rPr>
        <w:tab/>
        <w:t>Программы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33.</w:t>
      </w:r>
      <w:r w:rsidRPr="0062240A">
        <w:rPr>
          <w:rFonts w:ascii="Times New Roman" w:hAnsi="Times New Roman"/>
          <w:sz w:val="24"/>
          <w:szCs w:val="24"/>
        </w:rPr>
        <w:tab/>
        <w:t>Организации, осуществляющие спортивную подготовку.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34.</w:t>
      </w:r>
      <w:r w:rsidRPr="0062240A">
        <w:rPr>
          <w:rFonts w:ascii="Times New Roman" w:hAnsi="Times New Roman"/>
          <w:sz w:val="24"/>
          <w:szCs w:val="24"/>
        </w:rPr>
        <w:tab/>
        <w:t>Центры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35.</w:t>
      </w:r>
      <w:r w:rsidRPr="0062240A">
        <w:rPr>
          <w:rFonts w:ascii="Times New Roman" w:hAnsi="Times New Roman"/>
          <w:sz w:val="24"/>
          <w:szCs w:val="24"/>
        </w:rPr>
        <w:tab/>
        <w:t>Спортивно-тренировочные центры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36.</w:t>
      </w:r>
      <w:r w:rsidRPr="0062240A">
        <w:rPr>
          <w:rFonts w:ascii="Times New Roman" w:hAnsi="Times New Roman"/>
          <w:sz w:val="24"/>
          <w:szCs w:val="24"/>
        </w:rPr>
        <w:tab/>
        <w:t>Спортивные сборные команды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37.</w:t>
      </w:r>
      <w:r w:rsidRPr="0062240A">
        <w:rPr>
          <w:rFonts w:ascii="Times New Roman" w:hAnsi="Times New Roman"/>
          <w:sz w:val="24"/>
          <w:szCs w:val="24"/>
        </w:rPr>
        <w:tab/>
        <w:t xml:space="preserve">Обеспечение деятельности организаций, осуществляющих спортивную подготовку 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38.</w:t>
      </w:r>
      <w:r w:rsidRPr="0062240A">
        <w:rPr>
          <w:rFonts w:ascii="Times New Roman" w:hAnsi="Times New Roman"/>
          <w:sz w:val="24"/>
          <w:szCs w:val="24"/>
        </w:rPr>
        <w:tab/>
        <w:t>Структура методического сопровождения подготовки спортивного резерва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39.</w:t>
      </w:r>
      <w:r w:rsidRPr="0062240A">
        <w:rPr>
          <w:rFonts w:ascii="Times New Roman" w:hAnsi="Times New Roman"/>
          <w:sz w:val="24"/>
          <w:szCs w:val="24"/>
        </w:rPr>
        <w:tab/>
        <w:t>Материально-техническое обеспечение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lastRenderedPageBreak/>
        <w:t>40.</w:t>
      </w:r>
      <w:r w:rsidRPr="0062240A">
        <w:rPr>
          <w:rFonts w:ascii="Times New Roman" w:hAnsi="Times New Roman"/>
          <w:sz w:val="24"/>
          <w:szCs w:val="24"/>
        </w:rPr>
        <w:tab/>
        <w:t>Научно-методическое обеспечение организаций, осуществляющих спортивную подготовку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41.</w:t>
      </w:r>
      <w:r w:rsidRPr="0062240A">
        <w:rPr>
          <w:rFonts w:ascii="Times New Roman" w:hAnsi="Times New Roman"/>
          <w:sz w:val="24"/>
          <w:szCs w:val="24"/>
        </w:rPr>
        <w:tab/>
        <w:t>Кадровое обеспечение спортивной подготовки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42.</w:t>
      </w:r>
      <w:r w:rsidRPr="0062240A">
        <w:rPr>
          <w:rFonts w:ascii="Times New Roman" w:hAnsi="Times New Roman"/>
          <w:sz w:val="24"/>
          <w:szCs w:val="24"/>
        </w:rPr>
        <w:tab/>
        <w:t>Медицинское обеспечение в организациях, осуществляющих спортивную подготовку</w:t>
      </w:r>
    </w:p>
    <w:p w:rsidR="0062240A" w:rsidRP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43.</w:t>
      </w:r>
      <w:r w:rsidRPr="0062240A">
        <w:rPr>
          <w:rFonts w:ascii="Times New Roman" w:hAnsi="Times New Roman"/>
          <w:sz w:val="24"/>
          <w:szCs w:val="24"/>
        </w:rPr>
        <w:tab/>
        <w:t>Критерии оценки эффективности деятельности организаций, осуществляющих спортивную подготовку</w:t>
      </w:r>
    </w:p>
    <w:p w:rsidR="0062240A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240A">
        <w:rPr>
          <w:rFonts w:ascii="Times New Roman" w:hAnsi="Times New Roman"/>
          <w:sz w:val="24"/>
          <w:szCs w:val="24"/>
        </w:rPr>
        <w:t>44.</w:t>
      </w:r>
      <w:r w:rsidRPr="0062240A">
        <w:rPr>
          <w:rFonts w:ascii="Times New Roman" w:hAnsi="Times New Roman"/>
          <w:sz w:val="24"/>
          <w:szCs w:val="24"/>
        </w:rPr>
        <w:tab/>
      </w:r>
      <w:proofErr w:type="gramStart"/>
      <w:r w:rsidRPr="0062240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2240A">
        <w:rPr>
          <w:rFonts w:ascii="Times New Roman" w:hAnsi="Times New Roman"/>
          <w:sz w:val="24"/>
          <w:szCs w:val="24"/>
        </w:rPr>
        <w:t xml:space="preserve"> соблюдением федеральных стандартов спортивной подготовки и реализацией программ спортивной подготовки.</w:t>
      </w:r>
    </w:p>
    <w:p w:rsidR="0062240A" w:rsidRPr="00766A12" w:rsidRDefault="0062240A" w:rsidP="006224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spacing w:after="0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 xml:space="preserve">6. Учебно-методическое и информационное обеспечение дисциплины (модуля) 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а) основная литература: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 Приказ Минспорта России от 12.05.2014 №ВМ-04-10/2554 «О направлении Методических рекомендаций по организации спортивной подготовки в Российской Федерации»</w:t>
      </w:r>
      <w:r w:rsidRPr="00766A12">
        <w:rPr>
          <w:rFonts w:ascii="Times New Roman" w:hAnsi="Times New Roman"/>
          <w:sz w:val="24"/>
          <w:szCs w:val="24"/>
        </w:rPr>
        <w:br/>
        <w:t>2. Приказ Минспорта России от 27 декабря 2013 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r w:rsidRPr="00766A12">
        <w:rPr>
          <w:rFonts w:ascii="Times New Roman" w:hAnsi="Times New Roman"/>
          <w:sz w:val="24"/>
          <w:szCs w:val="24"/>
        </w:rPr>
        <w:br/>
        <w:t>3. Мелёхин, А. В. Менеджмент физической культуры и спорта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учебник для бакалавриата и магистратуры / А. В. Мелёхин. — Москва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Издательство Юрайт, 2019. — 479 с. — (Серия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Бакалавр и магистр. </w:t>
      </w:r>
      <w:proofErr w:type="gramStart"/>
      <w:r w:rsidRPr="00766A12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— ISBN 978-5-534-03037-2. — Текст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электронный // ЭБС Юрайт [сайт]. — URL: https://biblio-online.ru/bcode/426129.</w:t>
      </w:r>
      <w:r w:rsidRPr="00766A12">
        <w:rPr>
          <w:rFonts w:ascii="Times New Roman" w:hAnsi="Times New Roman"/>
          <w:sz w:val="24"/>
          <w:szCs w:val="24"/>
        </w:rPr>
        <w:br/>
        <w:t>4. Летягина Е.Н., Орлова Е.А., Бастрыгина О.</w:t>
      </w:r>
      <w:proofErr w:type="gramStart"/>
      <w:r w:rsidRPr="00766A12">
        <w:rPr>
          <w:rFonts w:ascii="Times New Roman" w:hAnsi="Times New Roman"/>
          <w:sz w:val="24"/>
          <w:szCs w:val="24"/>
        </w:rPr>
        <w:t>Ю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ЭТАПЫ СПОРТИВНОЙ ПОДГОТОВКИ. Учебно-методическое пособие по направлению подготовки "49.03.01. Физическая культура". - Н.Новгород: изд-во ННГУ, 2018. - 42 с. Электронный ресурс. Режим доступа: http://www.unn.ru/books/met_files/esportp.pdf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16295C" w:rsidRPr="00766A12" w:rsidRDefault="0016295C" w:rsidP="0062240A">
      <w:pPr>
        <w:spacing w:after="0"/>
        <w:ind w:hanging="142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Перечень нормативных правовых и иных документов:</w:t>
      </w:r>
      <w:r w:rsidRPr="00766A12">
        <w:rPr>
          <w:rFonts w:ascii="Times New Roman" w:hAnsi="Times New Roman"/>
          <w:sz w:val="24"/>
          <w:szCs w:val="24"/>
        </w:rPr>
        <w:br/>
        <w:t>1. Конституция Российской Федерации (принята всенародным голосованием 12.12.1993)</w:t>
      </w:r>
      <w:r w:rsidRPr="00766A12">
        <w:rPr>
          <w:rFonts w:ascii="Times New Roman" w:hAnsi="Times New Roman"/>
          <w:sz w:val="24"/>
          <w:szCs w:val="24"/>
        </w:rPr>
        <w:br/>
        <w:t>2. Трудовой кодекс Российской Федерации от 30 декабря 2001 г. N 197-ФЗ (ТК РФ).</w:t>
      </w:r>
      <w:r w:rsidRPr="00766A12">
        <w:rPr>
          <w:rFonts w:ascii="Times New Roman" w:hAnsi="Times New Roman"/>
          <w:sz w:val="24"/>
          <w:szCs w:val="24"/>
        </w:rPr>
        <w:br/>
        <w:t>3. Гражданский кодекс Российской Федерации (ГК РФ) часть первая от 30 ноября 1994 г. N 51-ФЗ, часть вторая от 26 января 1996 г. N 14-ФЗ, часть третья от 26 ноября 2001 г. N 146-ФЗ и часть четвертая от 18 декабря 2006 г. N 230-ФЗ</w:t>
      </w:r>
      <w:r w:rsidRPr="00766A12">
        <w:rPr>
          <w:rFonts w:ascii="Times New Roman" w:hAnsi="Times New Roman"/>
          <w:sz w:val="24"/>
          <w:szCs w:val="24"/>
        </w:rPr>
        <w:br/>
        <w:t>4. Федеральный закон Российской Федерации от 27.07.2006 №152-ФЗ «О персональных данных».</w:t>
      </w:r>
      <w:r w:rsidRPr="00766A12">
        <w:rPr>
          <w:rFonts w:ascii="Times New Roman" w:hAnsi="Times New Roman"/>
          <w:sz w:val="24"/>
          <w:szCs w:val="24"/>
        </w:rPr>
        <w:br/>
        <w:t>5. Федеральный закон Российской Федерации от 29.12.2012 №273-ФЗ «Об образовании в Российской Федерации».</w:t>
      </w:r>
      <w:r w:rsidRPr="00766A12">
        <w:rPr>
          <w:rFonts w:ascii="Times New Roman" w:hAnsi="Times New Roman"/>
          <w:sz w:val="24"/>
          <w:szCs w:val="24"/>
        </w:rPr>
        <w:br/>
        <w:t>6. Федеральный закон Российской Федерации от 04.12.2007 № 329-ФЗ «О физической культуре и спорте в Российской Федерации»</w:t>
      </w:r>
      <w:r w:rsidRPr="00766A12">
        <w:rPr>
          <w:rFonts w:ascii="Times New Roman" w:hAnsi="Times New Roman"/>
          <w:sz w:val="24"/>
          <w:szCs w:val="24"/>
        </w:rPr>
        <w:br/>
        <w:t>7. Федеральный закон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766A12">
        <w:rPr>
          <w:rFonts w:ascii="Times New Roman" w:hAnsi="Times New Roman"/>
          <w:sz w:val="24"/>
          <w:szCs w:val="24"/>
        </w:rPr>
        <w:br/>
        <w:t xml:space="preserve">8. Постановление Правительства РФ от 15 апреля 2014 №302 «Об утверждении </w:t>
      </w:r>
      <w:r w:rsidRPr="00766A12">
        <w:rPr>
          <w:rFonts w:ascii="Times New Roman" w:hAnsi="Times New Roman"/>
          <w:sz w:val="24"/>
          <w:szCs w:val="24"/>
        </w:rPr>
        <w:lastRenderedPageBreak/>
        <w:t>государственной программы Российской Федерации «Развитие физической культуры и спорта»</w:t>
      </w:r>
      <w:r w:rsidRPr="00766A12">
        <w:rPr>
          <w:rFonts w:ascii="Times New Roman" w:hAnsi="Times New Roman"/>
          <w:sz w:val="24"/>
          <w:szCs w:val="24"/>
        </w:rPr>
        <w:br/>
        <w:t>9. Постановление Правительства РФ от 4 июля 2014 года №41 «Об утверждении СанПиН 2.4.4.3172-14 «Санитарно-эпидемиологические требования к</w:t>
      </w:r>
      <w:r w:rsidRPr="00766A12">
        <w:rPr>
          <w:rFonts w:ascii="Times New Roman" w:hAnsi="Times New Roman"/>
          <w:sz w:val="24"/>
          <w:szCs w:val="24"/>
        </w:rPr>
        <w:br/>
        <w:t>устройству, содержанию и организации режима работы образовательных организаций дополнительного образования детей»</w:t>
      </w:r>
      <w:r w:rsidRPr="00766A12">
        <w:rPr>
          <w:rFonts w:ascii="Times New Roman" w:hAnsi="Times New Roman"/>
          <w:sz w:val="24"/>
          <w:szCs w:val="24"/>
        </w:rPr>
        <w:br/>
        <w:t>10. Приказ Госкомспорта РФ от 30.11.1995 N 325 «О рекомендуемых штатах физкультурно-оздоровительных и спортивных сооружений»</w:t>
      </w:r>
      <w:r w:rsidRPr="00766A12">
        <w:rPr>
          <w:rFonts w:ascii="Times New Roman" w:hAnsi="Times New Roman"/>
          <w:sz w:val="24"/>
          <w:szCs w:val="24"/>
        </w:rPr>
        <w:br/>
        <w:t>11. Приказ Минспорта России от 30.11.2017 №1034 «Об утверждении Порядка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мероприятий»</w:t>
      </w:r>
      <w:r w:rsidRPr="00766A12">
        <w:rPr>
          <w:rFonts w:ascii="Times New Roman" w:hAnsi="Times New Roman"/>
          <w:sz w:val="24"/>
          <w:szCs w:val="24"/>
        </w:rPr>
        <w:br/>
        <w:t>12. Приказ Минспорта России от 21.12.2015 №1218 «Об утверждении порядка наделения иных некоммерческих организаций правом по оценке выполнения нормативов испытаний (тестов) Всероссийского физкультурно-спортивного комплекса «Готов к труду и обороне» (ГТО)»</w:t>
      </w:r>
      <w:r w:rsidRPr="00766A12">
        <w:rPr>
          <w:rFonts w:ascii="Times New Roman" w:hAnsi="Times New Roman"/>
          <w:sz w:val="24"/>
          <w:szCs w:val="24"/>
        </w:rPr>
        <w:br/>
        <w:t>13. Приказ Минспорта России от 1 июля 2013 г. №504 «Об утверждении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особенности отдельных видов спорта»</w:t>
      </w:r>
      <w:r w:rsidRPr="00766A12">
        <w:rPr>
          <w:rFonts w:ascii="Times New Roman" w:hAnsi="Times New Roman"/>
          <w:sz w:val="24"/>
          <w:szCs w:val="24"/>
        </w:rPr>
        <w:br/>
        <w:t>14. Письмо Минспорта России от 17.04.2017 №исх-05-2-13/4978 «О наделении органами местного самоуправления своих структурных подразделений правом по оценке выполнения нормативов ГТО»</w:t>
      </w:r>
      <w:r w:rsidRPr="00766A12">
        <w:rPr>
          <w:rFonts w:ascii="Times New Roman" w:hAnsi="Times New Roman"/>
          <w:sz w:val="24"/>
          <w:szCs w:val="24"/>
        </w:rPr>
        <w:br/>
        <w:t>15. Приказ Министерства спорта РФ от 30 марта 2015 г. N 283</w:t>
      </w:r>
      <w:proofErr w:type="gramStart"/>
      <w:r w:rsidRPr="00766A12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766A12">
        <w:rPr>
          <w:rFonts w:ascii="Times New Roman" w:hAnsi="Times New Roman"/>
          <w:sz w:val="24"/>
          <w:szCs w:val="24"/>
        </w:rPr>
        <w:t>б утверждении Норм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мероприятий»</w:t>
      </w:r>
      <w:r w:rsidRPr="00766A12">
        <w:rPr>
          <w:rFonts w:ascii="Times New Roman" w:hAnsi="Times New Roman"/>
          <w:sz w:val="24"/>
          <w:szCs w:val="24"/>
        </w:rPr>
        <w:br/>
        <w:t>16. Трехстороннее отраслевое соглашение по организациям сферы физической культуры и спорта Российской Федерации на 2019 - 2021 годы (утв. Минспортом России, Общественной организацией «Общероссийский профессиональный союз работников физической культуры, спорта и туризма Российской Федерации», Общероссийским отраслевым объединением работодателей «Союз работодателей в сфере физической</w:t>
      </w:r>
      <w:r w:rsidRPr="00766A12">
        <w:rPr>
          <w:rFonts w:ascii="Times New Roman" w:hAnsi="Times New Roman"/>
          <w:sz w:val="24"/>
          <w:szCs w:val="24"/>
        </w:rPr>
        <w:br/>
        <w:t>культуры и спорта» 10.10.2019 г.)</w:t>
      </w:r>
      <w:r w:rsidRPr="00766A12">
        <w:rPr>
          <w:rFonts w:ascii="Times New Roman" w:hAnsi="Times New Roman"/>
          <w:sz w:val="24"/>
          <w:szCs w:val="24"/>
        </w:rPr>
        <w:br/>
        <w:t>17. Федеральные стандарты спортивной подготовки по видам спорта.</w:t>
      </w:r>
      <w:r w:rsidRPr="00766A12">
        <w:rPr>
          <w:rFonts w:ascii="Times New Roman" w:hAnsi="Times New Roman"/>
          <w:sz w:val="24"/>
          <w:szCs w:val="24"/>
        </w:rPr>
        <w:br/>
        <w:t>18. Методические рекомендации по обеспечению соблюдения требований доступности при предоставлении услуг инвалидам и другим маломобильным группам населения, с учетом факторов, препятствующих доступности услуг в сфере спорта и туризма (утв. Минспорттуризмом России)</w:t>
      </w:r>
    </w:p>
    <w:p w:rsidR="0016295C" w:rsidRPr="00766A12" w:rsidRDefault="0016295C" w:rsidP="0062240A">
      <w:pPr>
        <w:spacing w:after="0"/>
        <w:ind w:hanging="142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ab/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в) программное обеспечение и Интернет-ресурсы (в соответствии с содержанием дисциплины) 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1.</w:t>
      </w:r>
      <w:r w:rsidRPr="00766A12">
        <w:rPr>
          <w:rFonts w:ascii="Times New Roman" w:hAnsi="Times New Roman"/>
          <w:sz w:val="24"/>
          <w:szCs w:val="24"/>
        </w:rPr>
        <w:tab/>
        <w:t>Сайт Министерства спорта РФ:  http://minsport.gov.ru/</w:t>
      </w:r>
      <w:r w:rsidRPr="00766A12">
        <w:rPr>
          <w:rFonts w:ascii="Times New Roman" w:hAnsi="Times New Roman"/>
          <w:sz w:val="24"/>
          <w:szCs w:val="24"/>
        </w:rPr>
        <w:br/>
        <w:t>2.</w:t>
      </w:r>
      <w:r w:rsidRPr="00766A12">
        <w:rPr>
          <w:rFonts w:ascii="Times New Roman" w:hAnsi="Times New Roman"/>
          <w:sz w:val="24"/>
          <w:szCs w:val="24"/>
        </w:rPr>
        <w:tab/>
        <w:t>Сайт Олимпийского комитета России: http://olympic.ru</w:t>
      </w:r>
      <w:r w:rsidRPr="00766A12">
        <w:rPr>
          <w:rFonts w:ascii="Times New Roman" w:hAnsi="Times New Roman"/>
          <w:sz w:val="24"/>
          <w:szCs w:val="24"/>
        </w:rPr>
        <w:br/>
        <w:t>3.</w:t>
      </w:r>
      <w:r w:rsidRPr="00766A12">
        <w:rPr>
          <w:rFonts w:ascii="Times New Roman" w:hAnsi="Times New Roman"/>
          <w:sz w:val="24"/>
          <w:szCs w:val="24"/>
        </w:rPr>
        <w:tab/>
        <w:t xml:space="preserve">Спортивная электронная библиотека «Спортивное </w:t>
      </w:r>
      <w:proofErr w:type="gramStart"/>
      <w:r w:rsidRPr="00766A12">
        <w:rPr>
          <w:rFonts w:ascii="Times New Roman" w:hAnsi="Times New Roman"/>
          <w:sz w:val="24"/>
          <w:szCs w:val="24"/>
        </w:rPr>
        <w:t>чтиво</w:t>
      </w:r>
      <w:proofErr w:type="gramEnd"/>
      <w:r w:rsidRPr="00766A12">
        <w:rPr>
          <w:rFonts w:ascii="Times New Roman" w:hAnsi="Times New Roman"/>
          <w:sz w:val="24"/>
          <w:szCs w:val="24"/>
        </w:rPr>
        <w:t>»: http://sportfiction.ru</w:t>
      </w:r>
      <w:r w:rsidRPr="00766A12">
        <w:rPr>
          <w:rFonts w:ascii="Times New Roman" w:hAnsi="Times New Roman"/>
          <w:sz w:val="24"/>
          <w:szCs w:val="24"/>
        </w:rPr>
        <w:br/>
        <w:t>4.     Научная электронная библиотека: elibrary.ru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tabs>
          <w:tab w:val="left" w:pos="123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6295C" w:rsidRPr="00766A12" w:rsidRDefault="0016295C" w:rsidP="0062240A">
      <w:pPr>
        <w:spacing w:after="0"/>
        <w:rPr>
          <w:rFonts w:ascii="Times New Roman" w:hAnsi="Times New Roman"/>
          <w:b/>
          <w:sz w:val="24"/>
          <w:szCs w:val="24"/>
        </w:rPr>
      </w:pPr>
      <w:r w:rsidRPr="00766A12">
        <w:rPr>
          <w:rFonts w:ascii="Times New Roman" w:hAnsi="Times New Roman"/>
          <w:b/>
          <w:sz w:val="24"/>
          <w:szCs w:val="24"/>
        </w:rPr>
        <w:t xml:space="preserve">7. Материально-техническое обеспечение дисциплины (модуля) </w:t>
      </w:r>
    </w:p>
    <w:p w:rsidR="0016295C" w:rsidRPr="00766A12" w:rsidRDefault="0016295C" w:rsidP="006224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66A12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</w:t>
      </w:r>
      <w:r w:rsidRPr="00766A12">
        <w:rPr>
          <w:rFonts w:ascii="Times New Roman" w:hAnsi="Times New Roman" w:cs="Times New Roman"/>
          <w:sz w:val="24"/>
          <w:szCs w:val="24"/>
        </w:rPr>
        <w:lastRenderedPageBreak/>
        <w:t>обучения:</w:t>
      </w:r>
      <w:r w:rsidRPr="00766A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6A12">
        <w:rPr>
          <w:rFonts w:ascii="Times New Roman" w:hAnsi="Times New Roman" w:cs="Times New Roman"/>
          <w:sz w:val="24"/>
          <w:szCs w:val="24"/>
        </w:rPr>
        <w:t xml:space="preserve">для демонстрации презентаций (ПК или ноутбук, экран, проектор). </w:t>
      </w:r>
      <w:r w:rsidRPr="00766A1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66A12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ННГУ.</w:t>
      </w:r>
      <w:proofErr w:type="gramEnd"/>
    </w:p>
    <w:p w:rsidR="0016295C" w:rsidRPr="00766A12" w:rsidRDefault="0016295C" w:rsidP="006224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A12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  <w:proofErr w:type="gramEnd"/>
    </w:p>
    <w:p w:rsidR="0016295C" w:rsidRPr="00766A12" w:rsidRDefault="0016295C" w:rsidP="006224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</w:t>
      </w:r>
      <w:proofErr w:type="gramStart"/>
      <w:r w:rsidRPr="00766A12">
        <w:rPr>
          <w:rFonts w:ascii="Times New Roman" w:hAnsi="Times New Roman"/>
          <w:sz w:val="24"/>
          <w:szCs w:val="24"/>
        </w:rPr>
        <w:t>ВО</w:t>
      </w:r>
      <w:proofErr w:type="gramEnd"/>
      <w:r w:rsidRPr="00766A12">
        <w:rPr>
          <w:rFonts w:ascii="Times New Roman" w:hAnsi="Times New Roman"/>
          <w:sz w:val="24"/>
          <w:szCs w:val="24"/>
        </w:rPr>
        <w:t xml:space="preserve"> по направлению 49.03.01 - Физическая культура.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Авто</w:t>
      </w:r>
      <w:proofErr w:type="gramStart"/>
      <w:r w:rsidRPr="00766A12">
        <w:rPr>
          <w:rFonts w:ascii="Times New Roman" w:hAnsi="Times New Roman"/>
          <w:sz w:val="24"/>
          <w:szCs w:val="24"/>
        </w:rPr>
        <w:t>р(</w:t>
      </w:r>
      <w:proofErr w:type="gramEnd"/>
      <w:r w:rsidRPr="00766A12">
        <w:rPr>
          <w:rFonts w:ascii="Times New Roman" w:hAnsi="Times New Roman"/>
          <w:sz w:val="24"/>
          <w:szCs w:val="24"/>
        </w:rPr>
        <w:t>ы): заведующий кафедрой управления в спорте, к.э.н., доцент Летягина Е.Н.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Рецензен</w:t>
      </w:r>
      <w:proofErr w:type="gramStart"/>
      <w:r w:rsidRPr="00766A12">
        <w:rPr>
          <w:rFonts w:ascii="Times New Roman" w:hAnsi="Times New Roman"/>
          <w:sz w:val="24"/>
          <w:szCs w:val="24"/>
        </w:rPr>
        <w:t>т(</w:t>
      </w:r>
      <w:proofErr w:type="gramEnd"/>
      <w:r w:rsidRPr="00766A12">
        <w:rPr>
          <w:rFonts w:ascii="Times New Roman" w:hAnsi="Times New Roman"/>
          <w:sz w:val="24"/>
          <w:szCs w:val="24"/>
        </w:rPr>
        <w:t>ы): директор МАУ “СПОРТИВНАЯ ШКОЛА “НОВОЕ ПОКОЛЕНИЕ”, мастер спорта СССР, доцент, Заслуженный работник физической культуры РФ Полетаев В.В.</w:t>
      </w:r>
    </w:p>
    <w:p w:rsidR="0016295C" w:rsidRPr="00766A12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  <w:r w:rsidRPr="00766A12">
        <w:rPr>
          <w:rFonts w:ascii="Times New Roman" w:hAnsi="Times New Roman"/>
          <w:sz w:val="24"/>
          <w:szCs w:val="24"/>
        </w:rPr>
        <w:t>Заведующий кафедрой: Летягина Е.Н.</w:t>
      </w:r>
    </w:p>
    <w:p w:rsidR="0016295C" w:rsidRPr="00766A12" w:rsidRDefault="0016295C" w:rsidP="0062240A">
      <w:pPr>
        <w:pStyle w:val="Default"/>
        <w:tabs>
          <w:tab w:val="left" w:pos="709"/>
          <w:tab w:val="left" w:pos="851"/>
        </w:tabs>
        <w:rPr>
          <w:bCs/>
        </w:rPr>
      </w:pPr>
      <w:r w:rsidRPr="00766A12">
        <w:rPr>
          <w:bCs/>
        </w:rPr>
        <w:t xml:space="preserve">Программа одобрена на заседании методической комиссии </w:t>
      </w:r>
    </w:p>
    <w:p w:rsidR="0016295C" w:rsidRPr="00766A12" w:rsidRDefault="0016295C" w:rsidP="0062240A">
      <w:pPr>
        <w:pStyle w:val="Default"/>
        <w:tabs>
          <w:tab w:val="left" w:pos="709"/>
          <w:tab w:val="left" w:pos="851"/>
        </w:tabs>
        <w:rPr>
          <w:bCs/>
        </w:rPr>
      </w:pPr>
      <w:r w:rsidRPr="00766A12">
        <w:rPr>
          <w:bCs/>
        </w:rPr>
        <w:t>физической культуры и спорта от 16 июня 2021 г., протокол № 6.</w:t>
      </w:r>
    </w:p>
    <w:p w:rsidR="0016295C" w:rsidRDefault="0016295C" w:rsidP="0062240A">
      <w:pPr>
        <w:spacing w:after="0"/>
        <w:rPr>
          <w:rFonts w:ascii="Times New Roman" w:hAnsi="Times New Roman"/>
          <w:sz w:val="24"/>
          <w:szCs w:val="24"/>
        </w:rPr>
      </w:pPr>
    </w:p>
    <w:sectPr w:rsidR="0016295C" w:rsidSect="00AD4034">
      <w:footerReference w:type="default" r:id="rId9"/>
      <w:pgSz w:w="11906" w:h="16838"/>
      <w:pgMar w:top="709" w:right="992" w:bottom="765" w:left="992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DA" w:rsidRDefault="003E67DA">
      <w:pPr>
        <w:spacing w:after="0" w:line="240" w:lineRule="auto"/>
      </w:pPr>
      <w:r>
        <w:separator/>
      </w:r>
    </w:p>
  </w:endnote>
  <w:endnote w:type="continuationSeparator" w:id="0">
    <w:p w:rsidR="003E67DA" w:rsidRDefault="003E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5C" w:rsidRDefault="0016295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DA" w:rsidRDefault="003E67DA">
      <w:pPr>
        <w:spacing w:after="0" w:line="240" w:lineRule="auto"/>
      </w:pPr>
      <w:r>
        <w:separator/>
      </w:r>
    </w:p>
  </w:footnote>
  <w:footnote w:type="continuationSeparator" w:id="0">
    <w:p w:rsidR="003E67DA" w:rsidRDefault="003E67DA">
      <w:pPr>
        <w:spacing w:after="0" w:line="240" w:lineRule="auto"/>
      </w:pPr>
      <w:r>
        <w:continuationSeparator/>
      </w:r>
    </w:p>
  </w:footnote>
  <w:footnote w:id="1">
    <w:p w:rsidR="0016295C" w:rsidRDefault="0016295C" w:rsidP="0016295C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220AB8">
        <w:rPr>
          <w:rFonts w:ascii="Times New Roman" w:hAnsi="Times New Roman"/>
        </w:rPr>
        <w:t>Тестовые задания соответствуют примерам оценочных сре</w:t>
      </w:r>
      <w:proofErr w:type="gramStart"/>
      <w:r w:rsidRPr="00220AB8">
        <w:rPr>
          <w:rFonts w:ascii="Times New Roman" w:hAnsi="Times New Roman"/>
        </w:rPr>
        <w:t>дств дл</w:t>
      </w:r>
      <w:proofErr w:type="gramEnd"/>
      <w:r w:rsidRPr="00220AB8">
        <w:rPr>
          <w:rFonts w:ascii="Times New Roman" w:hAnsi="Times New Roman"/>
        </w:rPr>
        <w:t>я оценки квалификаций управленческого персонала в области физической культуры и спорта, утвержденных отраслевым Советом по профессиональным квалификациям. Электронный ресурс: https://spk-fkis.ru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7985"/>
    <w:multiLevelType w:val="hybridMultilevel"/>
    <w:tmpl w:val="965A841E"/>
    <w:lvl w:ilvl="0" w:tplc="3030E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BD4829"/>
    <w:multiLevelType w:val="multilevel"/>
    <w:tmpl w:val="474CB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37788E"/>
    <w:multiLevelType w:val="multilevel"/>
    <w:tmpl w:val="6644BC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001"/>
    <w:rsid w:val="0008332B"/>
    <w:rsid w:val="000C010E"/>
    <w:rsid w:val="000C5F4C"/>
    <w:rsid w:val="0016295C"/>
    <w:rsid w:val="00166591"/>
    <w:rsid w:val="002233E5"/>
    <w:rsid w:val="00301EE8"/>
    <w:rsid w:val="00311D93"/>
    <w:rsid w:val="003E2F01"/>
    <w:rsid w:val="003E67DA"/>
    <w:rsid w:val="004F1E4F"/>
    <w:rsid w:val="00583FBE"/>
    <w:rsid w:val="0062240A"/>
    <w:rsid w:val="00627419"/>
    <w:rsid w:val="0074137D"/>
    <w:rsid w:val="00766A12"/>
    <w:rsid w:val="008434BD"/>
    <w:rsid w:val="009C1AF7"/>
    <w:rsid w:val="00AC6306"/>
    <w:rsid w:val="00AD4034"/>
    <w:rsid w:val="00BE158F"/>
    <w:rsid w:val="00D47001"/>
    <w:rsid w:val="00E621FD"/>
    <w:rsid w:val="00E80C07"/>
    <w:rsid w:val="00E920A5"/>
    <w:rsid w:val="00E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4034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4034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4034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2192E"/>
  </w:style>
  <w:style w:type="character" w:customStyle="1" w:styleId="a4">
    <w:name w:val="Верхний колонтитул Знак"/>
    <w:uiPriority w:val="99"/>
    <w:qFormat/>
    <w:rsid w:val="006A4AA8"/>
    <w:rPr>
      <w:sz w:val="22"/>
      <w:szCs w:val="22"/>
    </w:rPr>
  </w:style>
  <w:style w:type="character" w:customStyle="1" w:styleId="a5">
    <w:name w:val="Текст выноски Знак"/>
    <w:uiPriority w:val="99"/>
    <w:semiHidden/>
    <w:qFormat/>
    <w:rsid w:val="002B559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 w:val="0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i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i w:val="0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i w:val="0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rFonts w:ascii="Times New Roman" w:hAnsi="Times New Roman"/>
      <w:b/>
      <w:i w:val="0"/>
      <w:sz w:val="20"/>
    </w:rPr>
  </w:style>
  <w:style w:type="character" w:customStyle="1" w:styleId="ListLabel27">
    <w:name w:val="ListLabel 27"/>
    <w:qFormat/>
    <w:rPr>
      <w:b/>
      <w:i w:val="0"/>
      <w:sz w:val="24"/>
    </w:rPr>
  </w:style>
  <w:style w:type="character" w:customStyle="1" w:styleId="ListLabel28">
    <w:name w:val="ListLabel 28"/>
    <w:qFormat/>
    <w:rPr>
      <w:b/>
      <w:i w:val="0"/>
      <w:sz w:val="24"/>
    </w:rPr>
  </w:style>
  <w:style w:type="character" w:customStyle="1" w:styleId="ListLabel29">
    <w:name w:val="ListLabel 29"/>
    <w:qFormat/>
    <w:rPr>
      <w:b/>
      <w:i w:val="0"/>
      <w:sz w:val="24"/>
    </w:rPr>
  </w:style>
  <w:style w:type="character" w:customStyle="1" w:styleId="ListLabel30">
    <w:name w:val="ListLabel 30"/>
    <w:qFormat/>
    <w:rPr>
      <w:b/>
      <w:i w:val="0"/>
      <w:sz w:val="24"/>
    </w:rPr>
  </w:style>
  <w:style w:type="character" w:customStyle="1" w:styleId="ListLabel31">
    <w:name w:val="ListLabel 31"/>
    <w:qFormat/>
    <w:rPr>
      <w:b/>
      <w:i w:val="0"/>
      <w:sz w:val="24"/>
    </w:rPr>
  </w:style>
  <w:style w:type="character" w:customStyle="1" w:styleId="ListLabel32">
    <w:name w:val="ListLabel 32"/>
    <w:qFormat/>
    <w:rPr>
      <w:b/>
      <w:i w:val="0"/>
      <w:sz w:val="24"/>
    </w:rPr>
  </w:style>
  <w:style w:type="character" w:customStyle="1" w:styleId="ListLabel33">
    <w:name w:val="ListLabel 33"/>
    <w:qFormat/>
    <w:rPr>
      <w:b/>
      <w:i w:val="0"/>
      <w:sz w:val="24"/>
    </w:rPr>
  </w:style>
  <w:style w:type="character" w:customStyle="1" w:styleId="ListLabel34">
    <w:name w:val="ListLabel 34"/>
    <w:qFormat/>
    <w:rPr>
      <w:b/>
      <w:i w:val="0"/>
      <w:sz w:val="24"/>
    </w:rPr>
  </w:style>
  <w:style w:type="character" w:customStyle="1" w:styleId="ListLabel35">
    <w:name w:val="ListLabel 35"/>
    <w:qFormat/>
    <w:rPr>
      <w:b/>
      <w:i w:val="0"/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sz w:val="24"/>
    </w:rPr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  <w:rPr>
      <w:sz w:val="24"/>
    </w:rPr>
  </w:style>
  <w:style w:type="character" w:customStyle="1" w:styleId="ListLabel44">
    <w:name w:val="ListLabel 44"/>
    <w:qFormat/>
    <w:rPr>
      <w:sz w:val="24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4"/>
    </w:rPr>
  </w:style>
  <w:style w:type="character" w:customStyle="1" w:styleId="ListLabel47">
    <w:name w:val="ListLabel 47"/>
    <w:qFormat/>
    <w:rPr>
      <w:sz w:val="24"/>
    </w:rPr>
  </w:style>
  <w:style w:type="character" w:customStyle="1" w:styleId="ListLabel48">
    <w:name w:val="ListLabel 48"/>
    <w:qFormat/>
    <w:rPr>
      <w:sz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sz w:val="24"/>
    </w:rPr>
  </w:style>
  <w:style w:type="character" w:customStyle="1" w:styleId="ListLabel51">
    <w:name w:val="ListLabel 51"/>
    <w:qFormat/>
    <w:rPr>
      <w:sz w:val="24"/>
    </w:rPr>
  </w:style>
  <w:style w:type="character" w:customStyle="1" w:styleId="ListLabel52">
    <w:name w:val="ListLabel 52"/>
    <w:qFormat/>
    <w:rPr>
      <w:sz w:val="24"/>
    </w:rPr>
  </w:style>
  <w:style w:type="character" w:customStyle="1" w:styleId="ListLabel53">
    <w:name w:val="ListLabel 53"/>
    <w:qFormat/>
    <w:rPr>
      <w:sz w:val="24"/>
    </w:rPr>
  </w:style>
  <w:style w:type="character" w:customStyle="1" w:styleId="ListLabel54">
    <w:name w:val="ListLabel 54"/>
    <w:qFormat/>
    <w:rPr>
      <w:b/>
      <w:i w:val="0"/>
    </w:rPr>
  </w:style>
  <w:style w:type="character" w:customStyle="1" w:styleId="ListLabel55">
    <w:name w:val="ListLabel 55"/>
    <w:qFormat/>
    <w:rPr>
      <w:sz w:val="24"/>
    </w:rPr>
  </w:style>
  <w:style w:type="character" w:customStyle="1" w:styleId="ListLabel56">
    <w:name w:val="ListLabel 56"/>
    <w:qFormat/>
    <w:rPr>
      <w:sz w:val="24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sz w:val="24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sz w:val="24"/>
    </w:rPr>
  </w:style>
  <w:style w:type="character" w:customStyle="1" w:styleId="ListLabel63">
    <w:name w:val="ListLabel 63"/>
    <w:qFormat/>
    <w:rPr>
      <w:sz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список с точками"/>
    <w:basedOn w:val="a"/>
    <w:qFormat/>
    <w:rsid w:val="00F64CB8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aliases w:val="Обычный (Web)"/>
    <w:basedOn w:val="a"/>
    <w:qFormat/>
    <w:rsid w:val="00F64CB8"/>
    <w:pPr>
      <w:tabs>
        <w:tab w:val="left" w:pos="643"/>
      </w:tabs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e">
    <w:name w:val="footer"/>
    <w:basedOn w:val="a"/>
    <w:rsid w:val="000219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E3215"/>
    <w:pPr>
      <w:widowControl w:val="0"/>
    </w:pPr>
    <w:rPr>
      <w:rFonts w:ascii="Arial" w:hAnsi="Arial" w:cs="Arial"/>
      <w:sz w:val="22"/>
    </w:rPr>
  </w:style>
  <w:style w:type="paragraph" w:styleId="af">
    <w:name w:val="header"/>
    <w:basedOn w:val="a"/>
    <w:uiPriority w:val="99"/>
    <w:unhideWhenUsed/>
    <w:rsid w:val="006A4AA8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2B55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324F8D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D4034"/>
    <w:rPr>
      <w:rFonts w:ascii="Cambria" w:eastAsia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D4034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D4034"/>
    <w:rPr>
      <w:rFonts w:ascii="Cambria" w:eastAsia="Cambria" w:hAnsi="Cambria" w:cs="Cambria"/>
      <w:b/>
      <w:bCs/>
      <w:sz w:val="26"/>
      <w:szCs w:val="26"/>
    </w:rPr>
  </w:style>
  <w:style w:type="character" w:customStyle="1" w:styleId="myfont">
    <w:name w:val="myfont"/>
    <w:rPr>
      <w:rFonts w:ascii="Times New Roman" w:eastAsia="Times New Roman" w:hAnsi="Times New Roman" w:cs="Times New Roman"/>
      <w:sz w:val="18"/>
      <w:szCs w:val="18"/>
    </w:rPr>
  </w:style>
  <w:style w:type="table" w:customStyle="1" w:styleId="ColspanRowspan">
    <w:name w:val="Colspan Rowspan"/>
    <w:uiPriority w:val="99"/>
    <w:pPr>
      <w:spacing w:after="200" w:line="276" w:lineRule="auto"/>
    </w:pPr>
    <w:rPr>
      <w:rFonts w:ascii="Arial" w:eastAsia="Arial" w:hAnsi="Arial" w:cs="Arial"/>
      <w:lang w:val="en-US"/>
    </w:rPr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semiHidden/>
    <w:rPr>
      <w:rFonts w:eastAsia="Calibri"/>
      <w:lang w:eastAsia="en-US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4870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UNN</Company>
  <LinksUpToDate>false</LinksUpToDate>
  <CharactersWithSpaces>32564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1;OpenTBS 1.9.12</dc:creator>
  <cp:lastModifiedBy>Пользователь Windows</cp:lastModifiedBy>
  <cp:revision>5</cp:revision>
  <cp:lastPrinted>2019-03-22T07:59:00Z</cp:lastPrinted>
  <dcterms:created xsi:type="dcterms:W3CDTF">2021-07-31T12:52:00Z</dcterms:created>
  <dcterms:modified xsi:type="dcterms:W3CDTF">2021-07-31T14:04:00Z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