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BD" w:rsidRPr="00EB71BD" w:rsidRDefault="00EB71BD" w:rsidP="00EB71B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B2BB9" w:rsidRPr="00D16F17" w:rsidRDefault="004B2BB9" w:rsidP="004B2BB9">
      <w:pPr>
        <w:pStyle w:val="10"/>
        <w:ind w:firstLine="0"/>
        <w:jc w:val="center"/>
      </w:pPr>
      <w:r w:rsidRPr="00D16F17">
        <w:t xml:space="preserve">МИНИСТЕРСТВО </w:t>
      </w:r>
      <w:r w:rsidRPr="00FF4539">
        <w:t xml:space="preserve">НАУКИ </w:t>
      </w:r>
      <w:r>
        <w:t xml:space="preserve">И ВЫСШЕГО </w:t>
      </w:r>
      <w:r w:rsidRPr="00FF4539">
        <w:t xml:space="preserve">ОБРАЗОВАНИЯ </w:t>
      </w:r>
      <w:r w:rsidRPr="00D16F17">
        <w:t>РОССИЙСКОЙ ФЕДЕРАЦИИ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2644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C264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441">
        <w:rPr>
          <w:rFonts w:ascii="Times New Roman" w:hAnsi="Times New Roman"/>
          <w:b/>
          <w:color w:val="000000"/>
          <w:sz w:val="24"/>
          <w:szCs w:val="24"/>
        </w:rPr>
        <w:t>«Национальный исследовательский Нижегородский государственный университет</w:t>
      </w:r>
      <w:r w:rsidR="00C75244" w:rsidRPr="00C26441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C264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98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26441">
        <w:rPr>
          <w:rFonts w:ascii="Times New Roman" w:hAnsi="Times New Roman"/>
          <w:b/>
          <w:color w:val="000000"/>
          <w:sz w:val="24"/>
          <w:szCs w:val="24"/>
        </w:rPr>
        <w:t>им. Н.И. Лобачевского»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A1900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900" w:rsidRPr="00C26441" w:rsidRDefault="00BA1900" w:rsidP="00C2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41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BA1900" w:rsidRPr="00C26441" w:rsidRDefault="00BA1900" w:rsidP="00C26441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4B1E" w:rsidRDefault="00734B1E" w:rsidP="00734B1E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734B1E" w:rsidRDefault="00734B1E" w:rsidP="00734B1E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734B1E" w:rsidRDefault="00734B1E" w:rsidP="00734B1E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734B1E" w:rsidRDefault="00734B1E" w:rsidP="00734B1E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BA1900" w:rsidRPr="00C26441" w:rsidRDefault="00BA1900" w:rsidP="00C2644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14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4"/>
      </w:tblGrid>
      <w:tr w:rsidR="00C75244" w:rsidRPr="00C26441" w:rsidTr="007565E5">
        <w:trPr>
          <w:trHeight w:val="328"/>
        </w:trPr>
        <w:tc>
          <w:tcPr>
            <w:tcW w:w="7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7565E5" w:rsidP="007565E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11F3">
              <w:rPr>
                <w:rFonts w:ascii="Times New Roman" w:eastAsia="Calibri" w:hAnsi="Times New Roman"/>
                <w:b/>
                <w:sz w:val="24"/>
                <w:szCs w:val="24"/>
              </w:rPr>
              <w:t>ВЫНУЖДЕННЫЕ КОЛЕБАНИЯ СИСТЕМ С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 </w:t>
            </w:r>
            <w:r w:rsidRPr="007A11F3">
              <w:rPr>
                <w:rFonts w:ascii="Times New Roman" w:eastAsia="Calibri" w:hAnsi="Times New Roman"/>
                <w:b/>
                <w:sz w:val="24"/>
                <w:szCs w:val="24"/>
              </w:rPr>
              <w:t>РАЗРЫВНЫМИ НЕЛИНЕЙНОСТЯМИ.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7A11F3">
              <w:rPr>
                <w:rFonts w:ascii="Times New Roman" w:eastAsia="Calibri" w:hAnsi="Times New Roman"/>
                <w:b/>
                <w:sz w:val="24"/>
                <w:szCs w:val="24"/>
              </w:rPr>
              <w:t>ДЕТЕРМИНИРОВАННЫЙ ХАОС</w:t>
            </w:r>
          </w:p>
        </w:tc>
      </w:tr>
    </w:tbl>
    <w:p w:rsidR="00C75244" w:rsidRPr="00C26441" w:rsidRDefault="00C75244" w:rsidP="00C264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271403" w:rsidRDefault="00271403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75244" w:rsidRPr="00C2644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271403" w:rsidRDefault="00271403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403" w:rsidRDefault="00271403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75244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271403" w:rsidRDefault="00271403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403" w:rsidRDefault="00271403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75244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(указывается профиль / магистерская программа / специализация)</w:t>
      </w:r>
    </w:p>
    <w:p w:rsidR="00271403" w:rsidRDefault="00271403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403" w:rsidRDefault="00271403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75244" w:rsidRPr="00C2644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(очная / очно-заочная / заочная)</w:t>
      </w:r>
    </w:p>
    <w:p w:rsidR="00BA1900" w:rsidRPr="00C26441" w:rsidRDefault="00BA1900" w:rsidP="00C26441">
      <w:pPr>
        <w:rPr>
          <w:rFonts w:ascii="Times New Roman" w:hAnsi="Times New Roman"/>
          <w:sz w:val="24"/>
          <w:szCs w:val="24"/>
        </w:rPr>
      </w:pPr>
    </w:p>
    <w:p w:rsidR="009A6CCA" w:rsidRPr="00C26441" w:rsidRDefault="009A6CCA" w:rsidP="00C26441">
      <w:pPr>
        <w:rPr>
          <w:rFonts w:ascii="Times New Roman" w:hAnsi="Times New Roman"/>
          <w:sz w:val="24"/>
          <w:szCs w:val="24"/>
        </w:rPr>
      </w:pP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Нижний Новгород</w:t>
      </w:r>
    </w:p>
    <w:p w:rsidR="00BA1900" w:rsidRPr="00734B1E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sz w:val="24"/>
          <w:szCs w:val="24"/>
        </w:rPr>
        <w:t>20</w:t>
      </w:r>
      <w:r w:rsidR="00734B1E">
        <w:rPr>
          <w:rFonts w:ascii="Times New Roman" w:hAnsi="Times New Roman"/>
          <w:sz w:val="24"/>
          <w:szCs w:val="24"/>
        </w:rPr>
        <w:t>2</w:t>
      </w:r>
      <w:r w:rsidR="00734B1E">
        <w:rPr>
          <w:rFonts w:ascii="Times New Roman" w:hAnsi="Times New Roman"/>
          <w:sz w:val="24"/>
          <w:szCs w:val="24"/>
          <w:lang w:val="en-US"/>
        </w:rPr>
        <w:t>1</w:t>
      </w:r>
    </w:p>
    <w:p w:rsidR="004B2BB9" w:rsidRPr="00072BA5" w:rsidRDefault="004B2BB9" w:rsidP="004B2BB9">
      <w:pPr>
        <w:pageBreakBefore/>
        <w:ind w:firstLine="425"/>
        <w:jc w:val="center"/>
        <w:rPr>
          <w:rFonts w:ascii="Times New Roman" w:hAnsi="Times New Roman"/>
          <w:color w:val="000000"/>
          <w:sz w:val="2"/>
          <w:szCs w:val="2"/>
        </w:rPr>
      </w:pPr>
    </w:p>
    <w:p w:rsidR="0096713D" w:rsidRPr="00C26441" w:rsidRDefault="0039048F" w:rsidP="00DD2115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</w:t>
      </w:r>
      <w:r w:rsidR="00324F8D" w:rsidRPr="00C26441">
        <w:rPr>
          <w:rFonts w:ascii="Times New Roman" w:hAnsi="Times New Roman"/>
          <w:b/>
          <w:sz w:val="24"/>
          <w:szCs w:val="24"/>
        </w:rPr>
        <w:t xml:space="preserve">Место </w:t>
      </w:r>
      <w:r w:rsidR="00D2694B" w:rsidRPr="00C26441">
        <w:rPr>
          <w:rFonts w:ascii="Times New Roman" w:hAnsi="Times New Roman"/>
          <w:b/>
          <w:sz w:val="24"/>
          <w:szCs w:val="24"/>
        </w:rPr>
        <w:t xml:space="preserve">и цели </w:t>
      </w:r>
      <w:r w:rsidR="00324F8D" w:rsidRPr="00C26441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87656A" w:rsidRDefault="0087656A" w:rsidP="0087656A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.ДВ.04.02, </w:t>
      </w:r>
      <w:r w:rsidRPr="007565E5">
        <w:rPr>
          <w:rFonts w:ascii="Times New Roman" w:eastAsia="Calibri" w:hAnsi="Times New Roman"/>
          <w:sz w:val="24"/>
          <w:szCs w:val="24"/>
          <w:lang w:eastAsia="en-US"/>
        </w:rPr>
        <w:t>Вынужденные колебания систем с разрывными нелинейностями.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565E5">
        <w:rPr>
          <w:rFonts w:ascii="Times New Roman" w:eastAsia="Calibri" w:hAnsi="Times New Roman"/>
          <w:sz w:val="24"/>
          <w:szCs w:val="24"/>
          <w:lang w:eastAsia="en-US"/>
        </w:rPr>
        <w:t>Детерминированный хаос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87656A" w:rsidRDefault="0087656A" w:rsidP="004B2B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B2BB9" w:rsidRPr="00C26441" w:rsidRDefault="004B2BB9" w:rsidP="004B2BB9">
      <w:pPr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4B2BB9" w:rsidRPr="004B2BB9" w:rsidRDefault="004B2BB9" w:rsidP="004B2BB9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 w:rsidRPr="004B2BB9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 w:rsidR="004B2BB9" w:rsidRPr="004B2BB9" w:rsidRDefault="004B2BB9" w:rsidP="004B2B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4B2BB9"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4B2BB9" w:rsidRPr="004B2BB9" w:rsidRDefault="004B2BB9" w:rsidP="004B2B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2824"/>
        <w:gridCol w:w="3641"/>
        <w:gridCol w:w="1746"/>
      </w:tblGrid>
      <w:tr w:rsidR="004B2BB9" w:rsidRPr="004B2BB9" w:rsidTr="008725C5">
        <w:trPr>
          <w:trHeight w:val="419"/>
        </w:trPr>
        <w:tc>
          <w:tcPr>
            <w:tcW w:w="1854" w:type="dxa"/>
            <w:vMerge w:val="restart"/>
          </w:tcPr>
          <w:p w:rsidR="004B2BB9" w:rsidRPr="004B2BB9" w:rsidRDefault="004B2BB9" w:rsidP="004B2BB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2BB9" w:rsidRPr="004B2BB9" w:rsidRDefault="004B2BB9" w:rsidP="004B2BB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6465" w:type="dxa"/>
            <w:gridSpan w:val="2"/>
          </w:tcPr>
          <w:p w:rsidR="004B2BB9" w:rsidRPr="004B2BB9" w:rsidRDefault="004B2BB9" w:rsidP="004B2BB9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4B2BB9" w:rsidRPr="004B2BB9" w:rsidRDefault="004B2BB9" w:rsidP="004B2BB9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4B2BB9" w:rsidRPr="004B2BB9" w:rsidTr="008725C5">
        <w:trPr>
          <w:trHeight w:val="173"/>
        </w:trPr>
        <w:tc>
          <w:tcPr>
            <w:tcW w:w="1854" w:type="dxa"/>
            <w:vMerge/>
            <w:tcBorders>
              <w:bottom w:val="single" w:sz="4" w:space="0" w:color="000000"/>
            </w:tcBorders>
          </w:tcPr>
          <w:p w:rsidR="004B2BB9" w:rsidRPr="004B2BB9" w:rsidRDefault="004B2BB9" w:rsidP="004B2BB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00000A"/>
                <w:lang w:eastAsia="hi-IN" w:bidi="hi-IN"/>
              </w:rPr>
            </w:pPr>
          </w:p>
        </w:tc>
        <w:tc>
          <w:tcPr>
            <w:tcW w:w="2824" w:type="dxa"/>
          </w:tcPr>
          <w:p w:rsidR="004B2BB9" w:rsidRPr="004B2BB9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 компетенции</w:t>
            </w:r>
          </w:p>
        </w:tc>
        <w:tc>
          <w:tcPr>
            <w:tcW w:w="3641" w:type="dxa"/>
          </w:tcPr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</w:p>
        </w:tc>
        <w:tc>
          <w:tcPr>
            <w:tcW w:w="1746" w:type="dxa"/>
            <w:vMerge/>
          </w:tcPr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BB9" w:rsidRPr="004B2BB9" w:rsidTr="008725C5">
        <w:trPr>
          <w:trHeight w:val="508"/>
        </w:trPr>
        <w:tc>
          <w:tcPr>
            <w:tcW w:w="1854" w:type="dxa"/>
            <w:vMerge w:val="restart"/>
          </w:tcPr>
          <w:p w:rsidR="00BC5948" w:rsidRPr="008725C5" w:rsidRDefault="004B2BB9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b/>
                <w:i/>
              </w:rPr>
              <w:t>УК-2.</w:t>
            </w:r>
          </w:p>
          <w:p w:rsidR="004B2BB9" w:rsidRPr="008725C5" w:rsidRDefault="004B2BB9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i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BC5948" w:rsidRPr="008725C5" w:rsidRDefault="00BC5948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4B2BB9" w:rsidRPr="008725C5" w:rsidRDefault="004B2BB9" w:rsidP="004B2BB9">
            <w:pPr>
              <w:widowControl w:val="0"/>
              <w:suppressAutoHyphens/>
              <w:spacing w:after="280"/>
              <w:textAlignment w:val="baseline"/>
              <w:rPr>
                <w:rFonts w:ascii="Times New Roman" w:hAnsi="Times New Roman"/>
                <w:i/>
                <w:color w:val="00000A"/>
                <w:lang w:eastAsia="hi-IN" w:bidi="hi-IN"/>
              </w:rPr>
            </w:pPr>
            <w:r w:rsidRPr="008725C5">
              <w:rPr>
                <w:rFonts w:ascii="Times New Roman" w:hAnsi="Times New Roman"/>
                <w:b/>
                <w:i/>
                <w:color w:val="00000A"/>
                <w:lang w:eastAsia="hi-IN" w:bidi="hi-IN"/>
              </w:rPr>
              <w:t>УК-2.1</w:t>
            </w:r>
            <w:r w:rsidRPr="008725C5">
              <w:rPr>
                <w:rFonts w:ascii="Times New Roman" w:hAnsi="Times New Roman"/>
                <w:i/>
                <w:color w:val="00000A"/>
                <w:lang w:eastAsia="hi-IN" w:bidi="hi-IN"/>
              </w:rPr>
              <w:t>. Знает необходимые для осуществления профессиональной деятельности фундаментальные основы используемой науки, а также соответствующие правовые нормы</w:t>
            </w:r>
          </w:p>
          <w:p w:rsidR="00BC5948" w:rsidRPr="008725C5" w:rsidRDefault="00BC5948" w:rsidP="00BC5948">
            <w:pPr>
              <w:widowControl w:val="0"/>
              <w:suppressAutoHyphens/>
              <w:spacing w:after="280"/>
              <w:textAlignment w:val="baseline"/>
              <w:rPr>
                <w:rFonts w:ascii="Times New Roman" w:hAnsi="Times New Roman"/>
                <w:i/>
                <w:color w:val="00000A"/>
                <w:lang w:eastAsia="hi-IN" w:bidi="hi-IN"/>
              </w:rPr>
            </w:pPr>
          </w:p>
        </w:tc>
        <w:tc>
          <w:tcPr>
            <w:tcW w:w="3641" w:type="dxa"/>
          </w:tcPr>
          <w:p w:rsidR="004B2BB9" w:rsidRPr="008725C5" w:rsidRDefault="004B2BB9" w:rsidP="00040455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b/>
                <w:i/>
              </w:rPr>
              <w:t>Знать</w:t>
            </w:r>
            <w:r w:rsidRPr="008725C5">
              <w:rPr>
                <w:rFonts w:ascii="Times New Roman" w:hAnsi="Times New Roman"/>
                <w:i/>
              </w:rPr>
              <w:t xml:space="preserve"> основные положения качественной теории динамических систем и теории бифуркаций, термины и подходы, применяемые для анализа поведения конкретных динамических объектов, включая такие понятия, как состояние, динамическая система, оператор эволюции, фазовое пространство, фазовые траектории, устойчивость, регулярные и хаотические аттракторы, автоколебания, области притяжения, фазовые и параметрические портреты движений, знать основные бифуркации нелинейных динамических систем и механизмы перехода к хаотическим режимам. </w:t>
            </w:r>
          </w:p>
        </w:tc>
        <w:tc>
          <w:tcPr>
            <w:tcW w:w="1746" w:type="dxa"/>
          </w:tcPr>
          <w:p w:rsidR="004B2BB9" w:rsidRPr="008725C5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BC5948" w:rsidRPr="004B2BB9" w:rsidTr="008725C5">
        <w:trPr>
          <w:trHeight w:val="274"/>
        </w:trPr>
        <w:tc>
          <w:tcPr>
            <w:tcW w:w="1854" w:type="dxa"/>
            <w:vMerge/>
          </w:tcPr>
          <w:p w:rsidR="00BC5948" w:rsidRPr="008725C5" w:rsidRDefault="00BC5948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BC5948" w:rsidRPr="008725C5" w:rsidRDefault="00BC5948" w:rsidP="004B2BB9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/>
                <w:i/>
                <w:color w:val="00000A"/>
                <w:lang w:eastAsia="hi-IN" w:bidi="hi-IN"/>
              </w:rPr>
            </w:pPr>
            <w:r w:rsidRPr="008725C5">
              <w:rPr>
                <w:rFonts w:ascii="Times New Roman" w:hAnsi="Times New Roman"/>
                <w:b/>
                <w:i/>
              </w:rPr>
              <w:t>УК-2.2</w:t>
            </w:r>
            <w:r w:rsidRPr="008725C5">
              <w:rPr>
                <w:rFonts w:ascii="Times New Roman" w:hAnsi="Times New Roman"/>
                <w:i/>
              </w:rPr>
              <w:t xml:space="preserve">. Умеет </w:t>
            </w:r>
            <w:r w:rsidRPr="008725C5">
              <w:rPr>
                <w:rFonts w:ascii="Times New Roman" w:hAnsi="Times New Roman"/>
                <w:i/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8725C5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r w:rsidRPr="008725C5">
              <w:rPr>
                <w:rFonts w:ascii="Times New Roman" w:hAnsi="Times New Roman"/>
                <w:i/>
                <w:iCs/>
              </w:rPr>
              <w:t xml:space="preserve">исходя из имеющихся ресурсов; </w:t>
            </w:r>
            <w:r w:rsidRPr="008725C5">
              <w:rPr>
                <w:rFonts w:ascii="Times New Roman" w:hAnsi="Times New Roman"/>
                <w:b/>
                <w:i/>
                <w:iCs/>
              </w:rPr>
              <w:t>с</w:t>
            </w:r>
            <w:r w:rsidRPr="008725C5">
              <w:rPr>
                <w:rFonts w:ascii="Times New Roman" w:hAnsi="Times New Roman"/>
                <w:i/>
                <w:iCs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3641" w:type="dxa"/>
          </w:tcPr>
          <w:p w:rsidR="00BC5948" w:rsidRPr="008725C5" w:rsidRDefault="00BC5948" w:rsidP="00040455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8725C5">
              <w:rPr>
                <w:rFonts w:ascii="Times New Roman" w:hAnsi="Times New Roman"/>
                <w:i/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8725C5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r w:rsidRPr="008725C5">
              <w:rPr>
                <w:rFonts w:ascii="Times New Roman" w:hAnsi="Times New Roman"/>
                <w:i/>
                <w:iCs/>
              </w:rPr>
              <w:t xml:space="preserve">исходя из имеющихся ресурсов; </w:t>
            </w:r>
            <w:r w:rsidRPr="008725C5">
              <w:rPr>
                <w:rFonts w:ascii="Times New Roman" w:hAnsi="Times New Roman"/>
                <w:b/>
                <w:i/>
                <w:iCs/>
              </w:rPr>
              <w:t>с</w:t>
            </w:r>
            <w:r w:rsidRPr="008725C5">
              <w:rPr>
                <w:rFonts w:ascii="Times New Roman" w:hAnsi="Times New Roman"/>
                <w:i/>
                <w:iCs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1746" w:type="dxa"/>
          </w:tcPr>
          <w:p w:rsidR="00BC5948" w:rsidRPr="008725C5" w:rsidRDefault="00BC5948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4B2BB9" w:rsidRPr="004B2BB9" w:rsidTr="008725C5">
        <w:trPr>
          <w:trHeight w:val="2277"/>
        </w:trPr>
        <w:tc>
          <w:tcPr>
            <w:tcW w:w="1854" w:type="dxa"/>
            <w:vMerge/>
          </w:tcPr>
          <w:p w:rsidR="004B2BB9" w:rsidRPr="008725C5" w:rsidRDefault="004B2BB9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4B2BB9" w:rsidRPr="008725C5" w:rsidRDefault="00BC5948" w:rsidP="004B2BB9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/>
                <w:i/>
                <w:color w:val="00000A"/>
                <w:lang w:eastAsia="hi-IN" w:bidi="hi-IN"/>
              </w:rPr>
            </w:pPr>
            <w:r w:rsidRPr="008725C5">
              <w:rPr>
                <w:rFonts w:ascii="Times New Roman" w:hAnsi="Times New Roman"/>
                <w:b/>
                <w:i/>
              </w:rPr>
              <w:t>УК-2.3.</w:t>
            </w:r>
            <w:r w:rsidRPr="008725C5">
              <w:rPr>
                <w:rFonts w:ascii="Times New Roman" w:hAnsi="Times New Roman"/>
                <w:i/>
              </w:rPr>
              <w:t xml:space="preserve"> </w:t>
            </w:r>
            <w:r w:rsidRPr="008725C5">
              <w:rPr>
                <w:rFonts w:ascii="Times New Roman" w:hAnsi="Times New Roman"/>
                <w:i/>
                <w:iCs/>
              </w:rPr>
              <w:t>Имеет практический опыт решения задач в области избранных видов профессиональной деятельности</w:t>
            </w:r>
          </w:p>
        </w:tc>
        <w:tc>
          <w:tcPr>
            <w:tcW w:w="3641" w:type="dxa"/>
          </w:tcPr>
          <w:p w:rsidR="004B2BB9" w:rsidRPr="008725C5" w:rsidRDefault="00040455" w:rsidP="004B2BB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  <w:r w:rsidRPr="008725C5">
              <w:rPr>
                <w:rFonts w:ascii="Times New Roman" w:hAnsi="Times New Roman"/>
                <w:b/>
                <w:i/>
              </w:rPr>
              <w:t>Владеть</w:t>
            </w:r>
            <w:r w:rsidR="004B2BB9" w:rsidRPr="008725C5">
              <w:rPr>
                <w:rFonts w:ascii="Times New Roman" w:hAnsi="Times New Roman"/>
                <w:i/>
              </w:rPr>
              <w:t xml:space="preserve"> </w:t>
            </w:r>
            <w:r w:rsidRPr="008725C5">
              <w:rPr>
                <w:rFonts w:ascii="Times New Roman" w:hAnsi="Times New Roman"/>
                <w:i/>
              </w:rPr>
              <w:t>основными методами и представлениями о технологии вычислительного эксперимента по исследованию динамики конкретных объектов и систем.</w:t>
            </w:r>
          </w:p>
        </w:tc>
        <w:tc>
          <w:tcPr>
            <w:tcW w:w="1746" w:type="dxa"/>
          </w:tcPr>
          <w:p w:rsidR="004B2BB9" w:rsidRPr="008725C5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  <w:tr w:rsidR="00BC5948" w:rsidRPr="004B2BB9" w:rsidTr="008725C5">
        <w:trPr>
          <w:trHeight w:val="508"/>
        </w:trPr>
        <w:tc>
          <w:tcPr>
            <w:tcW w:w="1854" w:type="dxa"/>
            <w:vMerge w:val="restart"/>
          </w:tcPr>
          <w:p w:rsidR="00BC5948" w:rsidRPr="008725C5" w:rsidRDefault="008725C5" w:rsidP="004B2B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="00BC5948" w:rsidRPr="008725C5">
              <w:rPr>
                <w:rFonts w:ascii="Times New Roman" w:hAnsi="Times New Roman"/>
                <w:b/>
                <w:i/>
              </w:rPr>
              <w:t>.</w:t>
            </w:r>
          </w:p>
          <w:p w:rsidR="00BC5948" w:rsidRPr="008725C5" w:rsidRDefault="00BC5948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i/>
              </w:rPr>
              <w:t xml:space="preserve"> 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2824" w:type="dxa"/>
          </w:tcPr>
          <w:p w:rsidR="00BC5948" w:rsidRPr="008725C5" w:rsidRDefault="008725C5" w:rsidP="00A2181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="00BC5948" w:rsidRPr="008725C5">
              <w:rPr>
                <w:rFonts w:ascii="Times New Roman" w:hAnsi="Times New Roman"/>
                <w:b/>
                <w:i/>
              </w:rPr>
              <w:t>.1.</w:t>
            </w:r>
            <w:r w:rsidR="00BC5948" w:rsidRPr="008725C5">
              <w:rPr>
                <w:rFonts w:ascii="Times New Roman" w:hAnsi="Times New Roman"/>
                <w:i/>
              </w:rPr>
              <w:t xml:space="preserve">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3641" w:type="dxa"/>
          </w:tcPr>
          <w:p w:rsidR="00BC5948" w:rsidRPr="008725C5" w:rsidRDefault="00BC5948" w:rsidP="000404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8725C5">
              <w:rPr>
                <w:rFonts w:ascii="Times New Roman" w:hAnsi="Times New Roman"/>
                <w:i/>
              </w:rPr>
              <w:t xml:space="preserve"> </w:t>
            </w:r>
            <w:r w:rsidRPr="008725C5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8725C5">
              <w:rPr>
                <w:rFonts w:ascii="Times New Roman" w:hAnsi="Times New Roman"/>
                <w:i/>
                <w:color w:val="000000"/>
              </w:rPr>
              <w:t>методы, позволяющие анализировать процессы в системах различной природы.</w:t>
            </w:r>
            <w:r w:rsidRPr="008725C5">
              <w:rPr>
                <w:rFonts w:ascii="Times New Roman" w:eastAsia="MS Mincho" w:hAnsi="Times New Roman"/>
                <w:i/>
                <w:color w:val="000000"/>
              </w:rPr>
              <w:t xml:space="preserve"> </w:t>
            </w:r>
          </w:p>
          <w:p w:rsidR="00BC5948" w:rsidRPr="008725C5" w:rsidRDefault="00BC5948" w:rsidP="0004045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46" w:type="dxa"/>
          </w:tcPr>
          <w:p w:rsidR="00BC5948" w:rsidRPr="008725C5" w:rsidRDefault="00BC5948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BC5948" w:rsidRPr="004B2BB9" w:rsidTr="008725C5">
        <w:trPr>
          <w:trHeight w:val="508"/>
        </w:trPr>
        <w:tc>
          <w:tcPr>
            <w:tcW w:w="1854" w:type="dxa"/>
            <w:vMerge/>
          </w:tcPr>
          <w:p w:rsidR="00BC5948" w:rsidRPr="008725C5" w:rsidRDefault="00BC5948" w:rsidP="004B2BB9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BC5948" w:rsidRPr="008725C5" w:rsidRDefault="008725C5" w:rsidP="00A2181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="00BC5948" w:rsidRPr="008725C5">
              <w:rPr>
                <w:rFonts w:ascii="Times New Roman" w:hAnsi="Times New Roman"/>
                <w:b/>
                <w:i/>
              </w:rPr>
              <w:t>.3.</w:t>
            </w:r>
            <w:r w:rsidR="00BC5948" w:rsidRPr="008725C5">
              <w:rPr>
                <w:rFonts w:ascii="Times New Roman" w:hAnsi="Times New Roman"/>
                <w:i/>
              </w:rPr>
              <w:t xml:space="preserve">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3641" w:type="dxa"/>
          </w:tcPr>
          <w:p w:rsidR="00BC5948" w:rsidRPr="008725C5" w:rsidRDefault="00BC5948" w:rsidP="004B2B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b/>
                <w:i/>
              </w:rPr>
              <w:t>Уметь р</w:t>
            </w:r>
            <w:r w:rsidRPr="008725C5">
              <w:rPr>
                <w:rFonts w:ascii="Times New Roman" w:hAnsi="Times New Roman"/>
                <w:i/>
                <w:color w:val="000000"/>
              </w:rPr>
              <w:t>азрабатывать алгоритмы решения задач динамики.</w:t>
            </w:r>
          </w:p>
        </w:tc>
        <w:tc>
          <w:tcPr>
            <w:tcW w:w="1746" w:type="dxa"/>
          </w:tcPr>
          <w:p w:rsidR="00BC5948" w:rsidRPr="008725C5" w:rsidRDefault="00BC5948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  <w:tr w:rsidR="00BC5948" w:rsidRPr="004B2BB9" w:rsidTr="008725C5">
        <w:trPr>
          <w:trHeight w:val="508"/>
        </w:trPr>
        <w:tc>
          <w:tcPr>
            <w:tcW w:w="1854" w:type="dxa"/>
          </w:tcPr>
          <w:p w:rsidR="00BC5948" w:rsidRPr="008725C5" w:rsidRDefault="00BC5948" w:rsidP="004B2BB9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824" w:type="dxa"/>
          </w:tcPr>
          <w:p w:rsidR="00BC5948" w:rsidRPr="008725C5" w:rsidRDefault="008725C5" w:rsidP="00A218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="00BC5948" w:rsidRPr="008725C5">
              <w:rPr>
                <w:rFonts w:ascii="Times New Roman" w:hAnsi="Times New Roman"/>
                <w:b/>
                <w:i/>
              </w:rPr>
              <w:t>.4.</w:t>
            </w:r>
            <w:r w:rsidR="00BC5948" w:rsidRPr="008725C5">
              <w:rPr>
                <w:rFonts w:ascii="Times New Roman" w:hAnsi="Times New Roman"/>
                <w:i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3641" w:type="dxa"/>
          </w:tcPr>
          <w:p w:rsidR="00BC5948" w:rsidRPr="008725C5" w:rsidRDefault="008725C5" w:rsidP="004B2B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725C5">
              <w:rPr>
                <w:rFonts w:ascii="Times New Roman" w:hAnsi="Times New Roman"/>
                <w:b/>
                <w:i/>
              </w:rPr>
              <w:t xml:space="preserve">Владеть </w:t>
            </w:r>
            <w:r w:rsidRPr="008725C5">
              <w:rPr>
                <w:rFonts w:ascii="Times New Roman" w:hAnsi="Times New Roman"/>
                <w:i/>
              </w:rPr>
              <w:t>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1746" w:type="dxa"/>
          </w:tcPr>
          <w:p w:rsidR="00BC5948" w:rsidRPr="008725C5" w:rsidRDefault="008725C5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725C5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</w:tbl>
    <w:p w:rsidR="004B2BB9" w:rsidRPr="004B2BB9" w:rsidRDefault="004B2BB9" w:rsidP="004B2BB9">
      <w:pPr>
        <w:widowControl w:val="0"/>
        <w:suppressAutoHyphens/>
        <w:spacing w:after="0" w:line="312" w:lineRule="auto"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p w:rsidR="004B2BB9" w:rsidRPr="004B2BB9" w:rsidRDefault="004B2BB9" w:rsidP="004B2BB9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color w:val="00000A"/>
          <w:sz w:val="24"/>
          <w:szCs w:val="24"/>
        </w:rPr>
      </w:pPr>
      <w:r w:rsidRPr="004B2BB9">
        <w:rPr>
          <w:rFonts w:ascii="Times New Roman" w:hAnsi="Times New Roman"/>
          <w:b/>
          <w:color w:val="00000A"/>
          <w:sz w:val="24"/>
          <w:szCs w:val="24"/>
        </w:rPr>
        <w:t xml:space="preserve">Структура и содержание дисциплины </w:t>
      </w:r>
    </w:p>
    <w:p w:rsidR="004B2BB9" w:rsidRPr="004B2BB9" w:rsidRDefault="004B2BB9" w:rsidP="004B2BB9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Трудоемкость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5"/>
        <w:gridCol w:w="2792"/>
      </w:tblGrid>
      <w:tr w:rsidR="004B2BB9" w:rsidRPr="004B2BB9" w:rsidTr="00D7365C">
        <w:tc>
          <w:tcPr>
            <w:tcW w:w="3623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377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ЗЕТ</w:t>
            </w:r>
          </w:p>
        </w:tc>
      </w:tr>
      <w:tr w:rsidR="004B2BB9" w:rsidRPr="004B2BB9" w:rsidTr="00D7365C">
        <w:tc>
          <w:tcPr>
            <w:tcW w:w="3623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Часов по учебному плану</w:t>
            </w:r>
          </w:p>
        </w:tc>
        <w:tc>
          <w:tcPr>
            <w:tcW w:w="1377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44</w:t>
            </w:r>
          </w:p>
        </w:tc>
      </w:tr>
      <w:tr w:rsidR="004B2BB9" w:rsidRPr="004B2BB9" w:rsidTr="00D7365C">
        <w:tc>
          <w:tcPr>
            <w:tcW w:w="3623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1377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4B2BB9" w:rsidRPr="004B2BB9" w:rsidTr="00D7365C">
        <w:tc>
          <w:tcPr>
            <w:tcW w:w="3623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работа: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занятия семинарского типа 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текущий контроль (КСР)</w:t>
            </w:r>
          </w:p>
        </w:tc>
        <w:tc>
          <w:tcPr>
            <w:tcW w:w="1377" w:type="pct"/>
            <w:shd w:val="clear" w:color="auto" w:fill="auto"/>
          </w:tcPr>
          <w:p w:rsidR="004B2BB9" w:rsidRPr="004B2BB9" w:rsidRDefault="00411885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34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16</w:t>
            </w:r>
          </w:p>
          <w:p w:rsidR="004B2BB9" w:rsidRDefault="00411885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16</w:t>
            </w:r>
          </w:p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</w:t>
            </w:r>
          </w:p>
        </w:tc>
      </w:tr>
      <w:tr w:rsidR="004B2BB9" w:rsidRPr="004B2BB9" w:rsidTr="00D7365C">
        <w:tc>
          <w:tcPr>
            <w:tcW w:w="3623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7" w:type="pct"/>
            <w:shd w:val="clear" w:color="auto" w:fill="auto"/>
          </w:tcPr>
          <w:p w:rsidR="004B2BB9" w:rsidRPr="004B2BB9" w:rsidRDefault="007565E5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74</w:t>
            </w:r>
          </w:p>
        </w:tc>
      </w:tr>
      <w:tr w:rsidR="004B2BB9" w:rsidRPr="004B2BB9" w:rsidTr="00D7365C">
        <w:tc>
          <w:tcPr>
            <w:tcW w:w="3623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 – экзамен</w:t>
            </w:r>
          </w:p>
        </w:tc>
        <w:tc>
          <w:tcPr>
            <w:tcW w:w="1377" w:type="pct"/>
            <w:shd w:val="clear" w:color="auto" w:fill="auto"/>
          </w:tcPr>
          <w:p w:rsidR="004B2BB9" w:rsidRPr="004B2BB9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4B2BB9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36</w:t>
            </w:r>
          </w:p>
        </w:tc>
      </w:tr>
    </w:tbl>
    <w:p w:rsidR="004B2BB9" w:rsidRPr="004B2BB9" w:rsidRDefault="004B2BB9" w:rsidP="004B2BB9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991"/>
        <w:gridCol w:w="852"/>
        <w:gridCol w:w="708"/>
        <w:gridCol w:w="708"/>
        <w:gridCol w:w="862"/>
        <w:gridCol w:w="673"/>
      </w:tblGrid>
      <w:tr w:rsidR="00040455" w:rsidRPr="00040455" w:rsidTr="00411885">
        <w:trPr>
          <w:trHeight w:val="135"/>
          <w:jc w:val="center"/>
        </w:trPr>
        <w:tc>
          <w:tcPr>
            <w:tcW w:w="2636" w:type="pct"/>
            <w:vMerge w:val="restart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дисциплины, форма промежуточной аттестации по дисциплине</w:t>
            </w:r>
          </w:p>
        </w:tc>
        <w:tc>
          <w:tcPr>
            <w:tcW w:w="489" w:type="pct"/>
            <w:vMerge w:val="restart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875" w:type="pct"/>
            <w:gridSpan w:val="5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40455" w:rsidRPr="00040455" w:rsidTr="00411885">
        <w:trPr>
          <w:cantSplit/>
          <w:trHeight w:val="791"/>
          <w:jc w:val="center"/>
        </w:trPr>
        <w:tc>
          <w:tcPr>
            <w:tcW w:w="2636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pct"/>
            <w:gridSpan w:val="4"/>
          </w:tcPr>
          <w:p w:rsidR="00040455" w:rsidRPr="00040455" w:rsidRDefault="00040455" w:rsidP="00B33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040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455" w:rsidRPr="00040455" w:rsidRDefault="00040455" w:rsidP="00B33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32" w:type="pct"/>
            <w:vMerge w:val="restart"/>
            <w:textDirection w:val="btLr"/>
          </w:tcPr>
          <w:p w:rsidR="00040455" w:rsidRPr="00040455" w:rsidRDefault="00040455" w:rsidP="0004045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040455" w:rsidRPr="00040455" w:rsidRDefault="00040455" w:rsidP="0004045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</w:tc>
      </w:tr>
      <w:tr w:rsidR="00040455" w:rsidRPr="00040455" w:rsidTr="00411885">
        <w:trPr>
          <w:cantSplit/>
          <w:trHeight w:val="2114"/>
          <w:jc w:val="center"/>
        </w:trPr>
        <w:tc>
          <w:tcPr>
            <w:tcW w:w="2636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349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349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Лабораторные работы</w:t>
            </w:r>
          </w:p>
        </w:tc>
        <w:tc>
          <w:tcPr>
            <w:tcW w:w="424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контактных часов </w:t>
            </w:r>
          </w:p>
        </w:tc>
        <w:tc>
          <w:tcPr>
            <w:tcW w:w="332" w:type="pct"/>
            <w:vMerge/>
            <w:textDirection w:val="btLr"/>
          </w:tcPr>
          <w:p w:rsidR="00040455" w:rsidRPr="00040455" w:rsidRDefault="00040455" w:rsidP="00B3325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  <w:vAlign w:val="bottom"/>
          </w:tcPr>
          <w:p w:rsidR="00411885" w:rsidRPr="00411885" w:rsidRDefault="00411885" w:rsidP="00CB393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1885">
              <w:rPr>
                <w:rFonts w:ascii="Times New Roman" w:hAnsi="Times New Roman"/>
              </w:rPr>
              <w:t>Тема 1. Введение. Динамические системы второго порядка и их исследование методами качественной теории дифференциальных уравнений.</w:t>
            </w:r>
            <w:r w:rsidRPr="004118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  <w:vAlign w:val="center"/>
          </w:tcPr>
          <w:p w:rsidR="00411885" w:rsidRPr="00411885" w:rsidRDefault="00411885" w:rsidP="009C2AD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411885">
              <w:rPr>
                <w:rFonts w:ascii="Times New Roman" w:hAnsi="Times New Roman"/>
              </w:rPr>
              <w:t xml:space="preserve">Тема 2. Автономные динамические системы. Качественные методы отыскания периодических движений.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  <w:vAlign w:val="center"/>
          </w:tcPr>
          <w:p w:rsidR="00411885" w:rsidRPr="00411885" w:rsidRDefault="00411885" w:rsidP="00CB3936">
            <w:pPr>
              <w:jc w:val="both"/>
              <w:rPr>
                <w:rFonts w:ascii="Times New Roman" w:hAnsi="Times New Roman"/>
              </w:rPr>
            </w:pPr>
            <w:r w:rsidRPr="00411885">
              <w:rPr>
                <w:rFonts w:ascii="Times New Roman" w:hAnsi="Times New Roman"/>
              </w:rPr>
              <w:t xml:space="preserve">Тема3. Качественные методы исследования нелинейных автономных систем с одной степенью свободы.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  <w:vAlign w:val="center"/>
          </w:tcPr>
          <w:p w:rsidR="00411885" w:rsidRPr="00411885" w:rsidRDefault="00411885" w:rsidP="00CB393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411885">
              <w:rPr>
                <w:rFonts w:ascii="Times New Roman" w:hAnsi="Times New Roman"/>
              </w:rPr>
              <w:t>Тема 4. Метод точечных отображений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  <w:vAlign w:val="center"/>
          </w:tcPr>
          <w:p w:rsidR="00411885" w:rsidRPr="00411885" w:rsidRDefault="00411885" w:rsidP="00CB393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1885">
              <w:rPr>
                <w:rFonts w:ascii="Times New Roman" w:hAnsi="Times New Roman"/>
              </w:rPr>
              <w:t>Тема 5. Вынужденные колебания систем с нелинейной восстанавливающей силой. Уравнение Дуффинга.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  <w:vAlign w:val="center"/>
          </w:tcPr>
          <w:p w:rsidR="00411885" w:rsidRPr="00411885" w:rsidRDefault="00411885" w:rsidP="00CB393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1885">
              <w:rPr>
                <w:rFonts w:ascii="Times New Roman" w:hAnsi="Times New Roman"/>
              </w:rPr>
              <w:t>Тема 6. Автоколебательные системы при периодическом внешнем воздействии. Явление захватывания.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  <w:vAlign w:val="center"/>
          </w:tcPr>
          <w:p w:rsidR="00411885" w:rsidRPr="00411885" w:rsidRDefault="00411885" w:rsidP="00CB393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1885">
              <w:rPr>
                <w:rFonts w:ascii="Times New Roman" w:hAnsi="Times New Roman"/>
              </w:rPr>
              <w:t>Тема 7. Параметрические колебания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  <w:vAlign w:val="center"/>
          </w:tcPr>
          <w:p w:rsidR="00411885" w:rsidRPr="00411885" w:rsidRDefault="00411885" w:rsidP="00CB393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1885">
              <w:rPr>
                <w:rFonts w:ascii="Times New Roman" w:hAnsi="Times New Roman"/>
              </w:rPr>
              <w:t>Тема 8. Детерминированный хаос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</w:tcPr>
          <w:p w:rsidR="00411885" w:rsidRPr="00411885" w:rsidRDefault="00411885" w:rsidP="00CB393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1885">
              <w:rPr>
                <w:rFonts w:ascii="Times New Roman" w:hAnsi="Times New Roman"/>
              </w:rPr>
              <w:t>Тема 9.  Компьютерное моделирование динамики нелинейных систем</w:t>
            </w:r>
            <w:r w:rsidRPr="004118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411885" w:rsidRPr="00040455" w:rsidTr="00411885">
        <w:trPr>
          <w:trHeight w:val="202"/>
          <w:jc w:val="center"/>
        </w:trPr>
        <w:tc>
          <w:tcPr>
            <w:tcW w:w="2636" w:type="pct"/>
            <w:shd w:val="clear" w:color="auto" w:fill="auto"/>
            <w:vAlign w:val="center"/>
          </w:tcPr>
          <w:p w:rsidR="00411885" w:rsidRPr="00040455" w:rsidRDefault="00411885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>Текущий контроль</w:t>
            </w:r>
            <w:r w:rsidR="009C2AD3">
              <w:rPr>
                <w:rFonts w:ascii="Times New Roman" w:hAnsi="Times New Roman"/>
              </w:rPr>
              <w:t xml:space="preserve"> (КСР)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1885" w:rsidRPr="00040455" w:rsidTr="00411885">
        <w:trPr>
          <w:trHeight w:val="315"/>
          <w:jc w:val="center"/>
        </w:trPr>
        <w:tc>
          <w:tcPr>
            <w:tcW w:w="2636" w:type="pct"/>
            <w:shd w:val="clear" w:color="auto" w:fill="auto"/>
          </w:tcPr>
          <w:p w:rsidR="00411885" w:rsidRPr="009C2AD3" w:rsidRDefault="009C2AD3" w:rsidP="009C2AD3">
            <w:pPr>
              <w:rPr>
                <w:rFonts w:ascii="Times New Roman" w:hAnsi="Times New Roman"/>
              </w:rPr>
            </w:pPr>
            <w:r w:rsidRPr="009C2AD3">
              <w:rPr>
                <w:rFonts w:ascii="Times New Roman" w:hAnsi="Times New Roman"/>
              </w:rPr>
              <w:t>Промежуточная аттестация - экзамен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9C2AD3" w:rsidRDefault="00411885" w:rsidP="00B332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1885" w:rsidRPr="008725C5" w:rsidTr="00411885">
        <w:trPr>
          <w:trHeight w:val="315"/>
          <w:jc w:val="center"/>
        </w:trPr>
        <w:tc>
          <w:tcPr>
            <w:tcW w:w="2636" w:type="pct"/>
            <w:shd w:val="clear" w:color="auto" w:fill="auto"/>
          </w:tcPr>
          <w:p w:rsidR="00411885" w:rsidRPr="008725C5" w:rsidRDefault="00411885" w:rsidP="00B33256">
            <w:pPr>
              <w:rPr>
                <w:rFonts w:ascii="Times New Roman" w:hAnsi="Times New Roman"/>
                <w:b/>
              </w:rPr>
            </w:pPr>
            <w:r w:rsidRPr="008725C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411885" w:rsidRPr="008725C5" w:rsidRDefault="00411885" w:rsidP="00B332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411885" w:rsidRPr="008725C5" w:rsidRDefault="009C2AD3" w:rsidP="00B332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8725C5" w:rsidRDefault="009C2AD3" w:rsidP="00B332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pct"/>
            <w:shd w:val="clear" w:color="auto" w:fill="auto"/>
            <w:vAlign w:val="bottom"/>
          </w:tcPr>
          <w:p w:rsidR="00411885" w:rsidRPr="008725C5" w:rsidRDefault="00411885" w:rsidP="00B332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shd w:val="clear" w:color="auto" w:fill="auto"/>
            <w:vAlign w:val="bottom"/>
          </w:tcPr>
          <w:p w:rsidR="00411885" w:rsidRPr="008725C5" w:rsidRDefault="00411885" w:rsidP="00B332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2" w:type="pct"/>
            <w:shd w:val="clear" w:color="auto" w:fill="auto"/>
            <w:vAlign w:val="bottom"/>
          </w:tcPr>
          <w:p w:rsidR="00411885" w:rsidRPr="008725C5" w:rsidRDefault="00411885" w:rsidP="00B332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25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</w:t>
            </w:r>
          </w:p>
        </w:tc>
      </w:tr>
    </w:tbl>
    <w:p w:rsidR="001C5D38" w:rsidRDefault="0035280E" w:rsidP="00C26441">
      <w:pPr>
        <w:spacing w:after="0"/>
        <w:rPr>
          <w:rFonts w:ascii="Times New Roman" w:hAnsi="Times New Roman"/>
          <w:iCs/>
          <w:color w:val="00000A"/>
          <w:sz w:val="24"/>
          <w:szCs w:val="24"/>
        </w:rPr>
      </w:pPr>
      <w:r w:rsidRPr="002F2764">
        <w:rPr>
          <w:rFonts w:ascii="Times New Roman" w:hAnsi="Times New Roman"/>
          <w:iCs/>
          <w:color w:val="00000A"/>
          <w:sz w:val="24"/>
          <w:szCs w:val="24"/>
        </w:rPr>
        <w:t>Текущий контроль успеваемости реализуется в форме опросов на занятиях семинарского типа. Промежуточная аттестация проходит в традиционной форме (</w:t>
      </w:r>
      <w:r>
        <w:rPr>
          <w:rFonts w:ascii="Times New Roman" w:hAnsi="Times New Roman"/>
          <w:iCs/>
          <w:color w:val="00000A"/>
          <w:sz w:val="24"/>
          <w:szCs w:val="24"/>
        </w:rPr>
        <w:t>экзамен</w:t>
      </w:r>
      <w:r w:rsidRPr="002F2764">
        <w:rPr>
          <w:rFonts w:ascii="Times New Roman" w:hAnsi="Times New Roman"/>
          <w:iCs/>
          <w:color w:val="00000A"/>
          <w:sz w:val="24"/>
          <w:szCs w:val="24"/>
        </w:rPr>
        <w:t>)</w:t>
      </w:r>
    </w:p>
    <w:p w:rsidR="0035280E" w:rsidRPr="00303B9E" w:rsidRDefault="0035280E" w:rsidP="00C26441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DD2115" w:rsidRPr="004B2BB9" w:rsidRDefault="00DD2115" w:rsidP="00DD2115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Содержание</w:t>
      </w:r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разделов</w:t>
      </w: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дисциплины</w:t>
      </w:r>
    </w:p>
    <w:p w:rsidR="003341EC" w:rsidRPr="003341EC" w:rsidRDefault="003341EC" w:rsidP="003341EC">
      <w:pPr>
        <w:pStyle w:val="31"/>
        <w:spacing w:before="0" w:after="0"/>
        <w:ind w:firstLine="0"/>
        <w:rPr>
          <w:rFonts w:ascii="Times New Roman" w:eastAsia="MS Mincho" w:hAnsi="Times New Roman"/>
          <w:b w:val="0"/>
          <w:szCs w:val="24"/>
        </w:rPr>
      </w:pPr>
      <w:bookmarkStart w:id="0" w:name="_Toc529871095"/>
      <w:bookmarkStart w:id="1" w:name="_Toc529871305"/>
      <w:bookmarkStart w:id="2" w:name="_Toc35247762"/>
      <w:r w:rsidRPr="003341EC">
        <w:rPr>
          <w:rFonts w:ascii="Times New Roman" w:eastAsia="MS Mincho" w:hAnsi="Times New Roman"/>
          <w:b w:val="0"/>
          <w:szCs w:val="24"/>
        </w:rPr>
        <w:t xml:space="preserve">1. Введение. </w:t>
      </w:r>
      <w:bookmarkEnd w:id="0"/>
      <w:bookmarkEnd w:id="1"/>
      <w:bookmarkEnd w:id="2"/>
      <w:r w:rsidRPr="003341EC">
        <w:rPr>
          <w:rFonts w:ascii="Times New Roman" w:hAnsi="Times New Roman"/>
          <w:b w:val="0"/>
          <w:szCs w:val="24"/>
        </w:rPr>
        <w:t>Динамические системы второго порядка и их исследование методами качественной теории дифференциальных уравнений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Краткая характеристика курса, его структура и задачи. Характеристика литературных источников. Роль качественных и численных методов при исследовании динамических систем </w:t>
      </w:r>
      <w:r w:rsidRPr="003341EC">
        <w:lastRenderedPageBreak/>
        <w:t xml:space="preserve">(ДС). ДС и их классификация. Типы колебаний ДС. Свободные колебания линейных систем с одной степенью свободы. </w:t>
      </w:r>
    </w:p>
    <w:p w:rsidR="003341EC" w:rsidRPr="003341EC" w:rsidRDefault="003341EC" w:rsidP="003341EC">
      <w:pPr>
        <w:tabs>
          <w:tab w:val="num" w:pos="822"/>
        </w:tabs>
        <w:spacing w:after="0" w:line="240" w:lineRule="auto"/>
        <w:ind w:right="177"/>
        <w:jc w:val="both"/>
        <w:rPr>
          <w:rFonts w:ascii="Times New Roman" w:eastAsia="MS Mincho" w:hAnsi="Times New Roman"/>
          <w:sz w:val="24"/>
          <w:szCs w:val="24"/>
        </w:rPr>
      </w:pPr>
      <w:bookmarkStart w:id="3" w:name="_Toc529871096"/>
      <w:bookmarkStart w:id="4" w:name="_Toc529871306"/>
      <w:bookmarkStart w:id="5" w:name="_Toc35247763"/>
      <w:r w:rsidRPr="003341EC">
        <w:rPr>
          <w:rFonts w:ascii="Times New Roman" w:eastAsia="MS Mincho" w:hAnsi="Times New Roman"/>
          <w:sz w:val="24"/>
          <w:szCs w:val="24"/>
        </w:rPr>
        <w:t>2.</w:t>
      </w:r>
      <w:r w:rsidRPr="003341EC">
        <w:rPr>
          <w:rFonts w:ascii="Times New Roman" w:hAnsi="Times New Roman"/>
          <w:sz w:val="24"/>
          <w:szCs w:val="24"/>
        </w:rPr>
        <w:t xml:space="preserve"> Автономные ДС.  Качественные методы отыскания периодических движений </w:t>
      </w:r>
      <w:bookmarkEnd w:id="3"/>
      <w:bookmarkEnd w:id="4"/>
      <w:bookmarkEnd w:id="5"/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2.1. Положения равновесия. Понятие устойчивости движения ДС.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2.2. Оценка устойчивости по первому приближению. Устойчивость состояний равновесия «в большом» и «в целом».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2.3. Второй метод Ляпунова.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2.4.Геометрическая интерпретация знакоопределенных функций.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2.5. Оценка области притяжения.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2.4. Типы нелинейного трения и нелинейной жесткости.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2.5. Метод энергетического баланса.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2.6. Метод Ван-дер Поля.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3. Качественные методы исследования нелинейных автономных систем с одной степенью свободы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3.1.</w:t>
      </w:r>
      <w:r>
        <w:t xml:space="preserve"> </w:t>
      </w:r>
      <w:r w:rsidRPr="003341EC">
        <w:rPr>
          <w:color w:val="000000"/>
        </w:rPr>
        <w:t>Бифуркации динамических систем первого порядка (двукратное равновесие, транскритическая бифуркация, трехкратное равновесие).</w:t>
      </w:r>
    </w:p>
    <w:p w:rsidR="003341EC" w:rsidRPr="003341EC" w:rsidRDefault="003341EC" w:rsidP="003341EC">
      <w:pPr>
        <w:pStyle w:val="a9"/>
        <w:spacing w:after="0"/>
        <w:jc w:val="both"/>
        <w:rPr>
          <w:color w:val="000000"/>
        </w:rPr>
      </w:pPr>
      <w:r w:rsidRPr="003341EC">
        <w:rPr>
          <w:color w:val="000000"/>
        </w:rPr>
        <w:t>3.2.</w:t>
      </w:r>
      <w:r>
        <w:rPr>
          <w:color w:val="000000"/>
        </w:rPr>
        <w:t xml:space="preserve"> </w:t>
      </w:r>
      <w:r w:rsidRPr="003341EC">
        <w:rPr>
          <w:color w:val="000000"/>
        </w:rPr>
        <w:t>Состояния равновесия системы с одной степенью свободы. Их типы и устойчивость.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3.</w:t>
      </w:r>
      <w:r>
        <w:t xml:space="preserve">3. </w:t>
      </w:r>
      <w:r w:rsidRPr="003341EC">
        <w:t>Замкнутые фазовые траектории. Индексы особых точек и замкнутых фазовых траекторий – индексы Пуанкаре.  Критерии отсутствия замкнутых траекторий.</w:t>
      </w:r>
      <w:r>
        <w:t xml:space="preserve"> </w:t>
      </w:r>
      <w:r w:rsidRPr="003341EC">
        <w:t xml:space="preserve">Отсутствие фазовых траекторий, уходящих в бесконечность.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3.4. Понятие грубости ДС. Фазовый портрет динамической системы. Простейшие консервативные и диссипативные системы. Автоколебательные ДС. Примеры качественного исследования автоколебательных систем.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3.5. Бифуркация и бифуркационное значение параметра. Простейшие бифуркации,не связанные с рождением предельных циклов. Бифуркации, связанные с рождением предельных циклов.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3.6. Одномерные отображения (неподвижные точки и их устойчивость, бифуркации). Диаграмма Ламерея и теорема Кённигса. Логистическое отображение.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4.  Метод точечных отображений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4.1. Функция последования. Точечное преобразование. Неподвижная точка автономных и неавтономных динамических систем.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4.2. Устойчивость неподвижных точек точечного преобразования.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4.3. Диаграмма Ламерея и теорема Кёнигса.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4.4. Отображение окружности в окружность.</w:t>
      </w:r>
    </w:p>
    <w:p w:rsid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4.5. Точечные отображения при исследовании сильно нелинейных (с разрывными нелинейностями) динамических систем.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 xml:space="preserve"> 5. Вынужденные колебания систем с нелинейной восстанавливающей силой. Уравнение Дуффинга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5.1 Краткая характеристика курса, его структура и задачи. Характеристика литературных источников. Роль качественных и численных методов при исследовании динамических систем (ДС). ДС и их классификация. Типы колебаний ДС. Вынужденные колебания линейных систем с одной степенью свободы.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5.2. Постановка задач для анализа гармонических колебаний.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5.3. Применение метода Ван-дер-Поля.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5.3. Построение резонансных кривых. Анализ устойчивости периодических движений.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5.4. О методе Пуанкаре для неавтономных систем.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5.5. Субгармонические колебания. Действие двух гармонических сил.</w:t>
      </w:r>
    </w:p>
    <w:p w:rsidR="003341EC" w:rsidRPr="003341EC" w:rsidRDefault="003341EC" w:rsidP="003341EC">
      <w:pPr>
        <w:tabs>
          <w:tab w:val="num" w:pos="822"/>
        </w:tabs>
        <w:spacing w:after="0" w:line="240" w:lineRule="auto"/>
        <w:ind w:right="177"/>
        <w:jc w:val="both"/>
        <w:rPr>
          <w:rFonts w:ascii="Times New Roman" w:eastAsia="MS Mincho" w:hAnsi="Times New Roman"/>
          <w:sz w:val="24"/>
          <w:szCs w:val="24"/>
        </w:rPr>
      </w:pPr>
      <w:r w:rsidRPr="003341EC">
        <w:rPr>
          <w:rFonts w:ascii="Times New Roman" w:eastAsia="MS Mincho" w:hAnsi="Times New Roman"/>
          <w:sz w:val="24"/>
          <w:szCs w:val="24"/>
        </w:rPr>
        <w:t>6.</w:t>
      </w:r>
      <w:r w:rsidRPr="003341EC">
        <w:rPr>
          <w:rFonts w:ascii="Times New Roman" w:hAnsi="Times New Roman"/>
          <w:sz w:val="24"/>
          <w:szCs w:val="24"/>
        </w:rPr>
        <w:t xml:space="preserve"> Автоколебательные системы при периодическом внешнем воздействии. Явление захватывания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6.1. Постановка задачи.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6.2. Построение «резонансных» кривых. 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6.3. Устойчивость гармонических колебаний.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6.4. Явление захватывания.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lastRenderedPageBreak/>
        <w:t>6.5. Анализ движения при больших значениях расстройки.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7. Параметрические колебания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          </w:t>
      </w:r>
      <w:r w:rsidRPr="003341EC">
        <w:rPr>
          <w:color w:val="000000"/>
        </w:rPr>
        <w:t>7.1.</w:t>
      </w:r>
      <w:r w:rsidRPr="003341EC">
        <w:t xml:space="preserve"> Физические примеры. </w:t>
      </w:r>
    </w:p>
    <w:p w:rsidR="003341EC" w:rsidRPr="003341EC" w:rsidRDefault="003341EC" w:rsidP="003341EC">
      <w:pPr>
        <w:pStyle w:val="a9"/>
        <w:spacing w:after="0"/>
        <w:jc w:val="both"/>
        <w:rPr>
          <w:color w:val="000000"/>
        </w:rPr>
      </w:pPr>
      <w:r w:rsidRPr="003341EC">
        <w:rPr>
          <w:color w:val="000000"/>
        </w:rPr>
        <w:t>7.2. Теория Флоке.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7.2. Устойчивость. Параметрический резонанс.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7.3. Системы второго порядка.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 xml:space="preserve">7.4. Параметрические колебания маятника при скачкообразном изменении его длины. </w:t>
      </w:r>
    </w:p>
    <w:p w:rsidR="003341EC" w:rsidRPr="003341EC" w:rsidRDefault="003341EC" w:rsidP="003341EC">
      <w:pPr>
        <w:pStyle w:val="a9"/>
        <w:spacing w:after="0"/>
        <w:jc w:val="both"/>
      </w:pPr>
      <w:r w:rsidRPr="003341EC">
        <w:t>7.5. Обращенный маятник с вибрирующей точкой подвеса.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7.6. Границы областей параметрического резонанса для уравнения Матьё.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7.7. Влияние нелинейности на ограничение параметрических колебаний.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8. Детерминированный хаос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8.1. Эксперименты и простые модели.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8.2. Кусочно – линейные отображения и детерминированный хаос.</w:t>
      </w:r>
    </w:p>
    <w:p w:rsidR="003341EC" w:rsidRPr="003341EC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EC">
        <w:rPr>
          <w:rFonts w:ascii="Times New Roman" w:hAnsi="Times New Roman"/>
          <w:sz w:val="24"/>
          <w:szCs w:val="24"/>
        </w:rPr>
        <w:t>8.3. Универсальное поведение квадратичных отображений.</w:t>
      </w:r>
    </w:p>
    <w:p w:rsidR="003341EC" w:rsidRPr="003341EC" w:rsidRDefault="003341EC" w:rsidP="003341EC">
      <w:pPr>
        <w:tabs>
          <w:tab w:val="num" w:pos="822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6" w:name="_Toc529871100"/>
      <w:bookmarkStart w:id="7" w:name="_Toc529871310"/>
      <w:bookmarkStart w:id="8" w:name="_Toc35247767"/>
      <w:r w:rsidRPr="003341EC">
        <w:rPr>
          <w:rFonts w:ascii="Times New Roman" w:eastAsia="MS Mincho" w:hAnsi="Times New Roman"/>
          <w:sz w:val="24"/>
          <w:szCs w:val="24"/>
        </w:rPr>
        <w:t xml:space="preserve">9. </w:t>
      </w:r>
      <w:r w:rsidRPr="003341EC">
        <w:rPr>
          <w:rFonts w:ascii="Times New Roman" w:hAnsi="Times New Roman"/>
          <w:sz w:val="24"/>
          <w:szCs w:val="24"/>
        </w:rPr>
        <w:t>Компьютерное моделирование в исследовании динамических систем</w:t>
      </w:r>
    </w:p>
    <w:p w:rsidR="003341EC" w:rsidRPr="003341EC" w:rsidRDefault="003341EC" w:rsidP="003341EC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3341EC">
        <w:rPr>
          <w:rFonts w:ascii="Times New Roman" w:eastAsia="MS Mincho" w:hAnsi="Times New Roman"/>
          <w:sz w:val="24"/>
          <w:szCs w:val="24"/>
        </w:rPr>
        <w:t>.1. Понятие о качественно-численном исследовании конкретных динамических систем.</w:t>
      </w:r>
    </w:p>
    <w:p w:rsidR="003341EC" w:rsidRPr="003341EC" w:rsidRDefault="003341EC" w:rsidP="003341EC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3341EC">
        <w:rPr>
          <w:rFonts w:ascii="Times New Roman" w:eastAsia="MS Mincho" w:hAnsi="Times New Roman"/>
          <w:sz w:val="24"/>
          <w:szCs w:val="24"/>
        </w:rPr>
        <w:t>.2. Алгоритмы и приемы численного исследования автономных ДС (состояния равновесия, устойчивость, бифуркационные диаграммы).</w:t>
      </w:r>
    </w:p>
    <w:p w:rsidR="003341EC" w:rsidRPr="003341EC" w:rsidRDefault="003341EC" w:rsidP="003341EC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Pr="003341EC">
        <w:rPr>
          <w:rFonts w:ascii="Times New Roman" w:eastAsia="MS Mincho" w:hAnsi="Times New Roman"/>
          <w:sz w:val="24"/>
          <w:szCs w:val="24"/>
        </w:rPr>
        <w:t>.3. Алгоритмы  и приемы численного исследования границ</w:t>
      </w:r>
      <w:r w:rsidRPr="003341EC">
        <w:rPr>
          <w:rFonts w:ascii="Times New Roman" w:eastAsia="MS Mincho" w:hAnsi="Times New Roman"/>
          <w:position w:val="-16"/>
          <w:sz w:val="24"/>
          <w:szCs w:val="24"/>
          <w:lang w:val="en-US"/>
        </w:rPr>
        <w:object w:dxaOrig="1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21pt" o:ole="">
            <v:imagedata r:id="rId7" o:title=""/>
          </v:shape>
          <o:OLEObject Type="Embed" ProgID="Equation.DSMT4" ShapeID="_x0000_i1025" DrawAspect="Content" ObjectID="_1684343239" r:id="rId8"/>
        </w:object>
      </w:r>
      <w:r w:rsidRPr="003341EC">
        <w:rPr>
          <w:rFonts w:ascii="Times New Roman" w:eastAsia="MS Mincho" w:hAnsi="Times New Roman"/>
          <w:sz w:val="24"/>
          <w:szCs w:val="24"/>
        </w:rPr>
        <w:t xml:space="preserve"> .</w:t>
      </w:r>
    </w:p>
    <w:bookmarkEnd w:id="6"/>
    <w:bookmarkEnd w:id="7"/>
    <w:bookmarkEnd w:id="8"/>
    <w:p w:rsidR="00725409" w:rsidRPr="003341EC" w:rsidRDefault="00725409" w:rsidP="00C26441">
      <w:pPr>
        <w:pStyle w:val="a9"/>
        <w:spacing w:after="0"/>
        <w:jc w:val="both"/>
      </w:pPr>
    </w:p>
    <w:p w:rsidR="00F02E6E" w:rsidRPr="00C26441" w:rsidRDefault="00F02E6E" w:rsidP="00DD2115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C26441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C26441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C26441">
        <w:rPr>
          <w:rFonts w:ascii="Times New Roman" w:hAnsi="Times New Roman"/>
          <w:b/>
          <w:sz w:val="24"/>
          <w:szCs w:val="24"/>
        </w:rPr>
        <w:t xml:space="preserve"> </w:t>
      </w:r>
    </w:p>
    <w:p w:rsidR="00C06CDA" w:rsidRPr="00C26441" w:rsidRDefault="005D3BBE" w:rsidP="00C26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Наполнение объема часов самостоятельной работы обучающихся предусмотрено в виде обработки и осмысления информации, полученной в ходе лекционных занятий</w:t>
      </w:r>
      <w:r w:rsidR="00C14F63" w:rsidRPr="00C26441">
        <w:rPr>
          <w:rFonts w:ascii="Times New Roman" w:hAnsi="Times New Roman"/>
          <w:sz w:val="24"/>
          <w:szCs w:val="24"/>
        </w:rPr>
        <w:t xml:space="preserve">, а также в виде </w:t>
      </w:r>
      <w:r w:rsidR="00976267" w:rsidRPr="00C26441">
        <w:rPr>
          <w:rFonts w:ascii="Times New Roman" w:hAnsi="Times New Roman"/>
          <w:sz w:val="24"/>
          <w:szCs w:val="24"/>
        </w:rPr>
        <w:t>выполнения заданий для индивидуальной и самостоятельной работы</w:t>
      </w:r>
      <w:r w:rsidR="00065132" w:rsidRPr="00C26441">
        <w:rPr>
          <w:rFonts w:ascii="Times New Roman" w:hAnsi="Times New Roman"/>
          <w:sz w:val="24"/>
          <w:szCs w:val="24"/>
        </w:rPr>
        <w:t xml:space="preserve">, подготовки </w:t>
      </w:r>
      <w:r w:rsidR="00C06CDA" w:rsidRPr="00C26441">
        <w:rPr>
          <w:rFonts w:ascii="Times New Roman" w:hAnsi="Times New Roman"/>
          <w:sz w:val="24"/>
          <w:szCs w:val="24"/>
        </w:rPr>
        <w:t xml:space="preserve">к контрольной работе и к </w:t>
      </w:r>
      <w:r w:rsidR="00581FAF" w:rsidRPr="00C26441">
        <w:rPr>
          <w:rFonts w:ascii="Times New Roman" w:hAnsi="Times New Roman"/>
          <w:sz w:val="24"/>
          <w:szCs w:val="24"/>
        </w:rPr>
        <w:t>экзамену</w:t>
      </w:r>
      <w:r w:rsidR="000F06E2" w:rsidRPr="00C26441">
        <w:rPr>
          <w:rFonts w:ascii="Times New Roman" w:hAnsi="Times New Roman"/>
          <w:sz w:val="24"/>
          <w:szCs w:val="24"/>
        </w:rPr>
        <w:t xml:space="preserve">. </w:t>
      </w:r>
      <w:r w:rsidR="00C06CDA" w:rsidRPr="00C26441">
        <w:rPr>
          <w:rFonts w:ascii="Times New Roman" w:hAnsi="Times New Roman"/>
          <w:sz w:val="24"/>
          <w:szCs w:val="24"/>
        </w:rPr>
        <w:t>Самостоятельная работа может происходить как в читальном зале библиотеки, так и в домашних условиях.</w:t>
      </w:r>
    </w:p>
    <w:p w:rsidR="00F02E6E" w:rsidRDefault="000F06E2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  <w:lang w:val="en-US"/>
        </w:rPr>
      </w:pPr>
      <w:r w:rsidRPr="00C26441">
        <w:rPr>
          <w:rFonts w:ascii="Times New Roman" w:hAnsi="Times New Roman"/>
          <w:sz w:val="24"/>
          <w:szCs w:val="24"/>
        </w:rPr>
        <w:t xml:space="preserve">Текущий контроль </w:t>
      </w:r>
      <w:r w:rsidR="00EE7D85" w:rsidRPr="00C26441">
        <w:rPr>
          <w:rFonts w:ascii="Times New Roman" w:hAnsi="Times New Roman"/>
          <w:sz w:val="24"/>
          <w:szCs w:val="24"/>
        </w:rPr>
        <w:t>самостоятельной работы</w:t>
      </w:r>
      <w:r w:rsidRPr="00C26441">
        <w:rPr>
          <w:rFonts w:ascii="Times New Roman" w:hAnsi="Times New Roman"/>
          <w:sz w:val="24"/>
          <w:szCs w:val="24"/>
        </w:rPr>
        <w:t xml:space="preserve"> осуществляется в виде оценки успешности выполнения </w:t>
      </w:r>
      <w:r w:rsidR="007D6F55" w:rsidRPr="00C26441">
        <w:rPr>
          <w:rFonts w:ascii="Times New Roman" w:hAnsi="Times New Roman"/>
          <w:sz w:val="24"/>
          <w:szCs w:val="24"/>
        </w:rPr>
        <w:t>этих заданий</w:t>
      </w:r>
      <w:r w:rsidRPr="00C26441">
        <w:rPr>
          <w:rFonts w:ascii="Times New Roman" w:hAnsi="Times New Roman"/>
          <w:sz w:val="24"/>
          <w:szCs w:val="24"/>
        </w:rPr>
        <w:t>.</w:t>
      </w:r>
    </w:p>
    <w:p w:rsidR="00734B1E" w:rsidRDefault="00734B1E" w:rsidP="00C26441">
      <w:pPr>
        <w:spacing w:after="0" w:line="240" w:lineRule="auto"/>
        <w:ind w:right="-4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734B1E" w:rsidRDefault="00734B1E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  <w:lang w:val="en-US"/>
        </w:rPr>
      </w:pPr>
      <w:r w:rsidRPr="00734B1E">
        <w:rPr>
          <w:rFonts w:ascii="Times New Roman" w:hAnsi="Times New Roman"/>
          <w:sz w:val="24"/>
          <w:szCs w:val="24"/>
          <w:lang w:val="en-US"/>
        </w:rPr>
        <w:t>https://e-learning.unn.ru/enrol/index.php?id=5421</w:t>
      </w:r>
    </w:p>
    <w:p w:rsidR="00734B1E" w:rsidRPr="00734B1E" w:rsidRDefault="00734B1E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41EC" w:rsidRPr="007A11F3" w:rsidRDefault="003341EC" w:rsidP="003341EC">
      <w:pPr>
        <w:spacing w:after="12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11F3">
        <w:rPr>
          <w:rFonts w:ascii="Times New Roman" w:hAnsi="Times New Roman"/>
          <w:b/>
          <w:sz w:val="24"/>
          <w:szCs w:val="24"/>
        </w:rPr>
        <w:t>.1. Тематика самостоятельной работы</w:t>
      </w:r>
    </w:p>
    <w:p w:rsidR="003341EC" w:rsidRPr="007A11F3" w:rsidRDefault="003341EC" w:rsidP="003341EC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1. Автономные и неавтономные динамические системы первого порядка.</w:t>
      </w:r>
    </w:p>
    <w:p w:rsidR="003341EC" w:rsidRPr="007A11F3" w:rsidRDefault="003341EC" w:rsidP="003341EC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2. Автономные и неавтономные динамические системы второго порядка.</w:t>
      </w:r>
    </w:p>
    <w:p w:rsidR="003341EC" w:rsidRPr="007A11F3" w:rsidRDefault="003341EC" w:rsidP="003341EC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3.Алгоритмы и приемы численного исследования существования и устойчивости состояний равновесия и периодических режимов движения конкретных ДС.</w:t>
      </w:r>
    </w:p>
    <w:p w:rsidR="003341EC" w:rsidRPr="007A11F3" w:rsidRDefault="003341EC" w:rsidP="003341EC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3341EC" w:rsidRPr="007A11F3" w:rsidRDefault="003341EC" w:rsidP="003341EC">
      <w:pPr>
        <w:spacing w:after="12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A11F3">
        <w:rPr>
          <w:rFonts w:ascii="Times New Roman" w:hAnsi="Times New Roman"/>
          <w:b/>
          <w:sz w:val="24"/>
          <w:szCs w:val="24"/>
        </w:rPr>
        <w:t>.2. Контрольные вопросы для проведения текущего контроля и промежуточной аттестации по итогам освоения дисциплины.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Понятие динамической системы. Состояние динамической системы, оператор эволюции, фазовое пространство, фазовые траектории, устойчивость.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Классификация динамических систем.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Понятие устойчивости движения. Анализ локальной устойчивости состояний равновесия динамических систем.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 xml:space="preserve"> Исследование устойчивости состояний равновесия с использованием метода функций Ляпунова.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Типы состояний равновесия в двумерных динамических системах. Разбиение плоскости параметров характеристического уравнения по типу его корней.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Устойчивость периодических движений динамических систем второго порядка.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lastRenderedPageBreak/>
        <w:t>Исследование периодических движений методом точечных отображений.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Понятие грубости динамических систем.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Бифуркации в динамических системах первого порядка.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Бифуркации динамических систем второго порядка.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 xml:space="preserve">Приемы качественного исследования двумерных динамических систем – критерий Бендиксона-Дюлака. 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Неподвижные точки, их устойчивость и бифуркации одномерных отображений.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Логистическое отображение.</w:t>
      </w:r>
    </w:p>
    <w:p w:rsidR="003341EC" w:rsidRPr="007A11F3" w:rsidRDefault="003341EC" w:rsidP="003341EC">
      <w:pPr>
        <w:pStyle w:val="22"/>
        <w:numPr>
          <w:ilvl w:val="0"/>
          <w:numId w:val="6"/>
        </w:numPr>
        <w:tabs>
          <w:tab w:val="num" w:pos="284"/>
        </w:tabs>
        <w:ind w:left="0" w:firstLine="0"/>
        <w:rPr>
          <w:rFonts w:eastAsia="MS Mincho"/>
          <w:szCs w:val="24"/>
        </w:rPr>
      </w:pPr>
      <w:r w:rsidRPr="007A11F3">
        <w:rPr>
          <w:rFonts w:eastAsia="MS Mincho"/>
          <w:szCs w:val="24"/>
        </w:rPr>
        <w:t>Алгоритмы численного исследования бифуркаций двумерных динамических систем.</w:t>
      </w:r>
    </w:p>
    <w:p w:rsidR="003341EC" w:rsidRPr="007A11F3" w:rsidRDefault="003341EC" w:rsidP="003341EC">
      <w:pPr>
        <w:pStyle w:val="a9"/>
        <w:spacing w:after="0"/>
        <w:jc w:val="both"/>
      </w:pPr>
      <w:r w:rsidRPr="007A11F3">
        <w:t xml:space="preserve">15. Понятие устойчивости движения. Анализ локальной устойчивости периодических движений неавтономных динамических систем. </w:t>
      </w:r>
    </w:p>
    <w:p w:rsidR="003341EC" w:rsidRPr="007A11F3" w:rsidRDefault="003341EC" w:rsidP="003341EC">
      <w:pPr>
        <w:pStyle w:val="a9"/>
        <w:spacing w:after="0"/>
        <w:jc w:val="both"/>
      </w:pPr>
      <w:r w:rsidRPr="007A11F3">
        <w:t>16. Исследование устойчивости периодических движений неавтономных динамических систем. с использованием метода функций Ляпунова.</w:t>
      </w:r>
    </w:p>
    <w:p w:rsidR="003341EC" w:rsidRPr="007A11F3" w:rsidRDefault="003341EC" w:rsidP="003341EC">
      <w:pPr>
        <w:pStyle w:val="a9"/>
        <w:spacing w:after="0"/>
        <w:jc w:val="both"/>
      </w:pPr>
      <w:r w:rsidRPr="007A11F3">
        <w:t>17. Резонансные кривые.</w:t>
      </w:r>
    </w:p>
    <w:p w:rsidR="003341EC" w:rsidRPr="007A11F3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18. Явление скачка.</w:t>
      </w:r>
    </w:p>
    <w:p w:rsidR="003341EC" w:rsidRPr="007A11F3" w:rsidRDefault="003341EC" w:rsidP="003341E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19. Устойчивость периодических движений неавтономных динамических систем</w:t>
      </w:r>
    </w:p>
    <w:p w:rsidR="003341EC" w:rsidRPr="007A11F3" w:rsidRDefault="003341EC" w:rsidP="003341EC">
      <w:pPr>
        <w:pStyle w:val="20"/>
        <w:ind w:firstLine="0"/>
        <w:jc w:val="both"/>
        <w:rPr>
          <w:sz w:val="24"/>
          <w:szCs w:val="24"/>
        </w:rPr>
      </w:pPr>
      <w:r w:rsidRPr="007A11F3">
        <w:rPr>
          <w:sz w:val="24"/>
          <w:szCs w:val="24"/>
        </w:rPr>
        <w:t>20. Метод Ван-дер-Поля.</w:t>
      </w:r>
    </w:p>
    <w:p w:rsidR="003341EC" w:rsidRPr="007A11F3" w:rsidRDefault="003341EC" w:rsidP="003341EC">
      <w:pPr>
        <w:pStyle w:val="20"/>
        <w:ind w:firstLine="0"/>
        <w:jc w:val="both"/>
        <w:rPr>
          <w:sz w:val="24"/>
          <w:szCs w:val="24"/>
        </w:rPr>
      </w:pPr>
      <w:r w:rsidRPr="007A11F3">
        <w:rPr>
          <w:sz w:val="24"/>
          <w:szCs w:val="24"/>
        </w:rPr>
        <w:t>21. Параметрический резонанс.</w:t>
      </w:r>
    </w:p>
    <w:p w:rsidR="003341EC" w:rsidRPr="007A11F3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22. Метод Пуанкаре для неавтономных систем.</w:t>
      </w:r>
    </w:p>
    <w:p w:rsidR="003341EC" w:rsidRPr="007A11F3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23. Логистическое отображение.</w:t>
      </w:r>
    </w:p>
    <w:p w:rsidR="003341EC" w:rsidRPr="007A11F3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 xml:space="preserve">24.  Алгоритмы численного исследования периодических движений неавтономных динамических систем. </w:t>
      </w:r>
    </w:p>
    <w:p w:rsidR="003341EC" w:rsidRPr="007A11F3" w:rsidRDefault="003341EC" w:rsidP="003341E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1EC" w:rsidRPr="007A11F3" w:rsidRDefault="003341EC" w:rsidP="003341EC">
      <w:pPr>
        <w:pStyle w:val="22"/>
        <w:spacing w:after="240"/>
        <w:ind w:right="-45" w:firstLine="0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7A11F3">
        <w:rPr>
          <w:b/>
          <w:szCs w:val="24"/>
        </w:rPr>
        <w:t>.3. Формы текущего и промежуточного контроля успеваемости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379"/>
        <w:gridCol w:w="2799"/>
      </w:tblGrid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b/>
              </w:rPr>
            </w:pPr>
            <w:r w:rsidRPr="003341EC">
              <w:rPr>
                <w:rFonts w:ascii="Times New Roman" w:eastAsia="Calibri" w:hAnsi="Times New Roman"/>
                <w:b/>
              </w:rPr>
              <w:t xml:space="preserve">№ 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b/>
              </w:rPr>
            </w:pPr>
            <w:r w:rsidRPr="003341EC"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/>
                <w:b/>
              </w:rPr>
            </w:pPr>
            <w:r w:rsidRPr="003341EC">
              <w:rPr>
                <w:rFonts w:ascii="Times New Roman" w:eastAsia="Calibri" w:hAnsi="Times New Roman"/>
                <w:b/>
              </w:rPr>
              <w:t>Форма текущего контроля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41EC">
              <w:rPr>
                <w:rFonts w:ascii="Times New Roman" w:eastAsia="Calibri" w:hAnsi="Times New Roman"/>
                <w:lang w:val="en-US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Понятие динамической системы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41EC">
              <w:rPr>
                <w:rFonts w:ascii="Times New Roman" w:eastAsia="Calibri" w:hAnsi="Times New Roman"/>
                <w:lang w:val="en-US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5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Устойчивость состояний равновесия и периодических движений динамических систем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41EC"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Бифуркации автономных динамических систем первого порядка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41EC">
              <w:rPr>
                <w:rFonts w:ascii="Times New Roman" w:eastAsia="Calibri" w:hAnsi="Times New Roman"/>
                <w:lang w:val="en-US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Приемы качественного исследования  динамических систем второго порядка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41EC">
              <w:rPr>
                <w:rFonts w:ascii="Times New Roman" w:eastAsia="Calibri" w:hAnsi="Times New Roman"/>
                <w:lang w:val="en-US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Одномерные точечные отображения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  <w:lang w:val="en-US"/>
              </w:rPr>
            </w:pPr>
            <w:r w:rsidRPr="003341EC">
              <w:rPr>
                <w:rFonts w:ascii="Times New Roman" w:eastAsia="Calibri" w:hAnsi="Times New Roman"/>
                <w:lang w:val="en-US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Индексы Пуанкаре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Явление захватывания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Параметрический резонанс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Детерминированный хаос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 xml:space="preserve">Алгоритмы и приемы численного исследования динамических систем 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Устный опрос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Pr="003341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Итоговая контрольная работа или тестирование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Письменная работа</w:t>
            </w:r>
          </w:p>
        </w:tc>
      </w:tr>
      <w:tr w:rsidR="003341EC" w:rsidRPr="003341EC" w:rsidTr="003341EC">
        <w:trPr>
          <w:jc w:val="center"/>
        </w:trPr>
        <w:tc>
          <w:tcPr>
            <w:tcW w:w="675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3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Теоретические экзаменационные вопросы</w:t>
            </w:r>
          </w:p>
        </w:tc>
        <w:tc>
          <w:tcPr>
            <w:tcW w:w="2799" w:type="dxa"/>
            <w:shd w:val="clear" w:color="auto" w:fill="auto"/>
          </w:tcPr>
          <w:p w:rsidR="003341EC" w:rsidRPr="003341EC" w:rsidRDefault="003341EC" w:rsidP="003341EC">
            <w:pPr>
              <w:spacing w:after="0" w:line="240" w:lineRule="auto"/>
              <w:ind w:right="-45"/>
              <w:jc w:val="center"/>
              <w:rPr>
                <w:rFonts w:ascii="Times New Roman" w:eastAsia="Calibri" w:hAnsi="Times New Roman"/>
              </w:rPr>
            </w:pPr>
            <w:r w:rsidRPr="003341EC">
              <w:rPr>
                <w:rFonts w:ascii="Times New Roman" w:eastAsia="Calibri" w:hAnsi="Times New Roman"/>
              </w:rPr>
              <w:t>Экзамен</w:t>
            </w:r>
          </w:p>
        </w:tc>
      </w:tr>
    </w:tbl>
    <w:p w:rsidR="003341EC" w:rsidRPr="007A11F3" w:rsidRDefault="003341EC" w:rsidP="003341EC">
      <w:pPr>
        <w:spacing w:after="120" w:line="240" w:lineRule="auto"/>
        <w:ind w:right="-45"/>
        <w:jc w:val="center"/>
        <w:rPr>
          <w:rFonts w:ascii="Times New Roman" w:hAnsi="Times New Roman"/>
          <w:sz w:val="24"/>
          <w:szCs w:val="24"/>
        </w:rPr>
      </w:pPr>
    </w:p>
    <w:p w:rsidR="003341EC" w:rsidRPr="007A11F3" w:rsidRDefault="003341EC" w:rsidP="003341EC">
      <w:pPr>
        <w:spacing w:after="0" w:line="240" w:lineRule="auto"/>
        <w:ind w:right="-43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Оценки за выполнение заданий, итоговой контрольной работы и по у</w:t>
      </w:r>
      <w:r w:rsidRPr="007A11F3">
        <w:rPr>
          <w:rFonts w:ascii="Times New Roman" w:eastAsia="Calibri" w:hAnsi="Times New Roman"/>
          <w:sz w:val="24"/>
          <w:szCs w:val="24"/>
        </w:rPr>
        <w:t>стному</w:t>
      </w:r>
      <w:r w:rsidRPr="007A11F3">
        <w:rPr>
          <w:rFonts w:ascii="Times New Roman" w:hAnsi="Times New Roman"/>
          <w:sz w:val="24"/>
          <w:szCs w:val="24"/>
        </w:rPr>
        <w:t xml:space="preserve"> опросу учитываются при выставлении окончательной оценки на экзамене по дисциплине.</w:t>
      </w:r>
    </w:p>
    <w:p w:rsidR="008939A3" w:rsidRDefault="008939A3" w:rsidP="00C26441">
      <w:pPr>
        <w:spacing w:after="12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</w:p>
    <w:p w:rsidR="008939A3" w:rsidRPr="008939A3" w:rsidRDefault="008939A3" w:rsidP="008939A3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8939A3" w:rsidRPr="008725C5" w:rsidRDefault="008939A3" w:rsidP="008939A3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Описание шкал оценивания результатов обучения по дисциплине</w:t>
      </w:r>
    </w:p>
    <w:p w:rsidR="008725C5" w:rsidRDefault="008725C5" w:rsidP="008725C5">
      <w:pPr>
        <w:keepNext/>
        <w:spacing w:after="0" w:line="240" w:lineRule="auto"/>
        <w:ind w:right="-425"/>
        <w:contextualSpacing/>
        <w:jc w:val="both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8725C5" w:rsidRPr="004B76EF" w:rsidTr="00305CE0">
        <w:tc>
          <w:tcPr>
            <w:tcW w:w="1419" w:type="dxa"/>
            <w:vMerge w:val="restart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8725C5" w:rsidRPr="004B76EF" w:rsidRDefault="008725C5" w:rsidP="00305CE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Шкала оценивания сформированности компетенций</w:t>
            </w:r>
          </w:p>
        </w:tc>
      </w:tr>
      <w:tr w:rsidR="008725C5" w:rsidRPr="00F52D95" w:rsidTr="00305CE0">
        <w:trPr>
          <w:trHeight w:val="340"/>
        </w:trPr>
        <w:tc>
          <w:tcPr>
            <w:tcW w:w="1419" w:type="dxa"/>
            <w:vMerge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8725C5" w:rsidRPr="00F52D95" w:rsidTr="00305CE0">
        <w:tc>
          <w:tcPr>
            <w:tcW w:w="1419" w:type="dxa"/>
            <w:vMerge/>
            <w:vAlign w:val="center"/>
          </w:tcPr>
          <w:p w:rsidR="008725C5" w:rsidRPr="00F52D95" w:rsidRDefault="008725C5" w:rsidP="00305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8725C5" w:rsidRPr="00F52D95" w:rsidRDefault="008725C5" w:rsidP="00305CE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8725C5" w:rsidRPr="00F52D95" w:rsidTr="00305CE0">
        <w:tc>
          <w:tcPr>
            <w:tcW w:w="1419" w:type="dxa"/>
            <w:vAlign w:val="center"/>
          </w:tcPr>
          <w:p w:rsidR="008725C5" w:rsidRPr="00F52D95" w:rsidRDefault="008725C5" w:rsidP="00305C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8725C5" w:rsidRPr="00F52D95" w:rsidTr="00305CE0">
        <w:tc>
          <w:tcPr>
            <w:tcW w:w="1419" w:type="dxa"/>
            <w:vAlign w:val="center"/>
          </w:tcPr>
          <w:p w:rsidR="008725C5" w:rsidRPr="00F52D95" w:rsidRDefault="008725C5" w:rsidP="00305C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8725C5" w:rsidRPr="00F52D95" w:rsidTr="00305CE0">
        <w:tc>
          <w:tcPr>
            <w:tcW w:w="1419" w:type="dxa"/>
            <w:vAlign w:val="center"/>
          </w:tcPr>
          <w:p w:rsidR="008725C5" w:rsidRPr="00F52D95" w:rsidRDefault="008725C5" w:rsidP="00305C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8725C5" w:rsidRPr="00F52D95" w:rsidRDefault="008725C5" w:rsidP="00305C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725C5" w:rsidRPr="008725C5" w:rsidRDefault="008725C5" w:rsidP="008725C5">
      <w:pPr>
        <w:keepNext/>
        <w:spacing w:after="0" w:line="240" w:lineRule="auto"/>
        <w:ind w:right="-425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p w:rsidR="008939A3" w:rsidRDefault="008939A3" w:rsidP="009C2AD3">
      <w:pPr>
        <w:keepNext/>
        <w:spacing w:after="0" w:line="240" w:lineRule="auto"/>
        <w:ind w:left="460"/>
        <w:jc w:val="center"/>
        <w:rPr>
          <w:rFonts w:ascii="Times New Roman" w:hAnsi="Times New Roman"/>
          <w:b/>
          <w:sz w:val="24"/>
          <w:szCs w:val="24"/>
        </w:rPr>
      </w:pPr>
      <w:r w:rsidRPr="009C2AD3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p w:rsidR="009C2AD3" w:rsidRPr="009C2AD3" w:rsidRDefault="009C2AD3" w:rsidP="009C2AD3">
      <w:pPr>
        <w:keepNext/>
        <w:spacing w:after="0" w:line="240" w:lineRule="auto"/>
        <w:ind w:left="4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8174"/>
      </w:tblGrid>
      <w:tr w:rsidR="008939A3" w:rsidRPr="008939A3" w:rsidTr="00D7365C">
        <w:trPr>
          <w:trHeight w:val="20"/>
        </w:trPr>
        <w:tc>
          <w:tcPr>
            <w:tcW w:w="968" w:type="pct"/>
            <w:shd w:val="clear" w:color="auto" w:fill="auto"/>
          </w:tcPr>
          <w:p w:rsidR="008939A3" w:rsidRPr="008939A3" w:rsidRDefault="008939A3" w:rsidP="008939A3">
            <w:pPr>
              <w:keepNext/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8939A3"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4032" w:type="pct"/>
            <w:shd w:val="clear" w:color="auto" w:fill="auto"/>
          </w:tcPr>
          <w:p w:rsidR="008939A3" w:rsidRPr="008939A3" w:rsidRDefault="008939A3" w:rsidP="008939A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39A3">
              <w:rPr>
                <w:rFonts w:ascii="Times New Roman" w:hAnsi="Times New Roman"/>
                <w:b/>
              </w:rPr>
              <w:t>Уровень подготовки</w:t>
            </w:r>
          </w:p>
        </w:tc>
      </w:tr>
      <w:tr w:rsidR="008939A3" w:rsidRPr="008939A3" w:rsidTr="00D7365C">
        <w:trPr>
          <w:trHeight w:val="20"/>
        </w:trPr>
        <w:tc>
          <w:tcPr>
            <w:tcW w:w="968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Превосходно</w:t>
            </w:r>
          </w:p>
        </w:tc>
        <w:tc>
          <w:tcPr>
            <w:tcW w:w="4032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939A3" w:rsidRPr="008939A3" w:rsidTr="00D7365C">
        <w:trPr>
          <w:trHeight w:val="20"/>
        </w:trPr>
        <w:tc>
          <w:tcPr>
            <w:tcW w:w="968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Отлично</w:t>
            </w:r>
          </w:p>
        </w:tc>
        <w:tc>
          <w:tcPr>
            <w:tcW w:w="4032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939A3" w:rsidRPr="008939A3" w:rsidTr="00D7365C">
        <w:trPr>
          <w:trHeight w:val="20"/>
        </w:trPr>
        <w:tc>
          <w:tcPr>
            <w:tcW w:w="968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Очень хорошо</w:t>
            </w:r>
          </w:p>
        </w:tc>
        <w:tc>
          <w:tcPr>
            <w:tcW w:w="4032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хорошо», при этом хотя бы </w:t>
            </w:r>
            <w:r w:rsidRPr="008939A3">
              <w:rPr>
                <w:rFonts w:ascii="Times New Roman" w:hAnsi="Times New Roman"/>
              </w:rPr>
              <w:lastRenderedPageBreak/>
              <w:t>одна компетенция сформирована на уровне «очень хорошо»</w:t>
            </w:r>
          </w:p>
        </w:tc>
      </w:tr>
      <w:tr w:rsidR="008939A3" w:rsidRPr="008939A3" w:rsidTr="00D7365C">
        <w:trPr>
          <w:trHeight w:val="20"/>
        </w:trPr>
        <w:tc>
          <w:tcPr>
            <w:tcW w:w="968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lastRenderedPageBreak/>
              <w:t>Хорошо</w:t>
            </w:r>
          </w:p>
        </w:tc>
        <w:tc>
          <w:tcPr>
            <w:tcW w:w="4032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939A3" w:rsidRPr="008939A3" w:rsidTr="00D7365C">
        <w:trPr>
          <w:trHeight w:val="20"/>
        </w:trPr>
        <w:tc>
          <w:tcPr>
            <w:tcW w:w="968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Удовлетворительно</w:t>
            </w:r>
          </w:p>
        </w:tc>
        <w:tc>
          <w:tcPr>
            <w:tcW w:w="4032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939A3" w:rsidRPr="008939A3" w:rsidTr="00D7365C">
        <w:trPr>
          <w:trHeight w:val="20"/>
        </w:trPr>
        <w:tc>
          <w:tcPr>
            <w:tcW w:w="968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  <w:snapToGrid w:val="0"/>
              </w:rPr>
              <w:t>Неудовлетворительно</w:t>
            </w:r>
          </w:p>
        </w:tc>
        <w:tc>
          <w:tcPr>
            <w:tcW w:w="4032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939A3" w:rsidRPr="008939A3" w:rsidTr="00D7365C">
        <w:trPr>
          <w:trHeight w:val="20"/>
        </w:trPr>
        <w:tc>
          <w:tcPr>
            <w:tcW w:w="968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  <w:snapToGrid w:val="0"/>
              </w:rPr>
              <w:t>Плохо</w:t>
            </w:r>
          </w:p>
        </w:tc>
        <w:tc>
          <w:tcPr>
            <w:tcW w:w="4032" w:type="pct"/>
            <w:shd w:val="clear" w:color="auto" w:fill="auto"/>
          </w:tcPr>
          <w:p w:rsidR="008939A3" w:rsidRPr="008939A3" w:rsidRDefault="008939A3" w:rsidP="008939A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8939A3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8939A3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3BE" w:rsidRPr="00C26441" w:rsidRDefault="001A43BE" w:rsidP="001A43BE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Критерии оценок за выполнение теста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3544"/>
      </w:tblGrid>
      <w:tr w:rsidR="001A43BE" w:rsidRPr="008939A3" w:rsidTr="008168D1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Правильные ответы в 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Оценка</w:t>
            </w:r>
          </w:p>
        </w:tc>
      </w:tr>
      <w:tr w:rsidR="001A43BE" w:rsidRPr="008939A3" w:rsidTr="008168D1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90-100</w:t>
            </w:r>
            <w:r w:rsidRPr="008939A3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«отлично»</w:t>
            </w:r>
          </w:p>
        </w:tc>
      </w:tr>
      <w:tr w:rsidR="001A43BE" w:rsidRPr="008939A3" w:rsidTr="008168D1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70-89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1A43BE" w:rsidRPr="008939A3" w:rsidTr="008168D1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 xml:space="preserve">   50-69%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1A43BE" w:rsidRPr="008939A3" w:rsidTr="008168D1">
        <w:trPr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 xml:space="preserve"> менее 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43BE" w:rsidRPr="008939A3" w:rsidRDefault="001A43BE" w:rsidP="008168D1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939A3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</w:tbl>
    <w:p w:rsidR="001A43BE" w:rsidRPr="008939A3" w:rsidRDefault="001A43BE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9A3" w:rsidRPr="009C2AD3" w:rsidRDefault="009C2AD3" w:rsidP="009C2AD3">
      <w:pPr>
        <w:pStyle w:val="a6"/>
        <w:numPr>
          <w:ilvl w:val="1"/>
          <w:numId w:val="21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8939A3" w:rsidRPr="00C26441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Перечень оценочных средств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590"/>
        <w:gridCol w:w="4924"/>
        <w:gridCol w:w="2870"/>
      </w:tblGrid>
      <w:tr w:rsidR="008939A3" w:rsidRPr="008939A3" w:rsidTr="00A02E51">
        <w:trPr>
          <w:jc w:val="center"/>
        </w:trPr>
        <w:tc>
          <w:tcPr>
            <w:tcW w:w="54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№ п/п</w:t>
            </w:r>
          </w:p>
        </w:tc>
        <w:tc>
          <w:tcPr>
            <w:tcW w:w="159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Наименование оценочного средства</w:t>
            </w:r>
          </w:p>
        </w:tc>
        <w:tc>
          <w:tcPr>
            <w:tcW w:w="4924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Краткая характеристика оценочного средства</w:t>
            </w:r>
          </w:p>
        </w:tc>
        <w:tc>
          <w:tcPr>
            <w:tcW w:w="287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 xml:space="preserve">Представление оценочного средства в фонде </w:t>
            </w:r>
          </w:p>
        </w:tc>
      </w:tr>
      <w:tr w:rsidR="008939A3" w:rsidRPr="008939A3" w:rsidTr="00A02E51">
        <w:trPr>
          <w:jc w:val="center"/>
        </w:trPr>
        <w:tc>
          <w:tcPr>
            <w:tcW w:w="54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2</w:t>
            </w:r>
          </w:p>
        </w:tc>
        <w:tc>
          <w:tcPr>
            <w:tcW w:w="4924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3</w:t>
            </w:r>
          </w:p>
        </w:tc>
        <w:tc>
          <w:tcPr>
            <w:tcW w:w="287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4</w:t>
            </w:r>
          </w:p>
        </w:tc>
      </w:tr>
      <w:tr w:rsidR="008939A3" w:rsidRPr="008939A3" w:rsidTr="00A02E51">
        <w:trPr>
          <w:jc w:val="center"/>
        </w:trPr>
        <w:tc>
          <w:tcPr>
            <w:tcW w:w="54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Устный</w:t>
            </w:r>
          </w:p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опрос</w:t>
            </w:r>
          </w:p>
        </w:tc>
        <w:tc>
          <w:tcPr>
            <w:tcW w:w="4924" w:type="dxa"/>
          </w:tcPr>
          <w:p w:rsidR="008939A3" w:rsidRPr="008939A3" w:rsidRDefault="008939A3" w:rsidP="005033FF">
            <w:pPr>
              <w:spacing w:after="0" w:line="240" w:lineRule="auto"/>
              <w:ind w:right="122"/>
              <w:jc w:val="both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  <w:color w:val="000000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письменного опроса обучающихся</w:t>
            </w:r>
          </w:p>
        </w:tc>
        <w:tc>
          <w:tcPr>
            <w:tcW w:w="2870" w:type="dxa"/>
          </w:tcPr>
          <w:p w:rsidR="008939A3" w:rsidRPr="008939A3" w:rsidRDefault="008939A3" w:rsidP="005033FF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Перечень вопросов для устного опроса</w:t>
            </w:r>
          </w:p>
        </w:tc>
      </w:tr>
      <w:tr w:rsidR="008939A3" w:rsidRPr="008939A3" w:rsidTr="00A02E51">
        <w:trPr>
          <w:jc w:val="center"/>
        </w:trPr>
        <w:tc>
          <w:tcPr>
            <w:tcW w:w="54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</w:tcPr>
          <w:p w:rsidR="008939A3" w:rsidRPr="008939A3" w:rsidRDefault="008939A3" w:rsidP="00503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4924" w:type="dxa"/>
          </w:tcPr>
          <w:p w:rsidR="008939A3" w:rsidRPr="008939A3" w:rsidRDefault="008939A3" w:rsidP="005033FF">
            <w:pPr>
              <w:spacing w:after="0" w:line="240" w:lineRule="auto"/>
              <w:ind w:right="125"/>
              <w:jc w:val="both"/>
              <w:rPr>
                <w:rFonts w:ascii="Times New Roman" w:hAnsi="Times New Roman"/>
                <w:color w:val="000000"/>
              </w:rPr>
            </w:pPr>
            <w:r w:rsidRPr="008939A3">
              <w:rPr>
                <w:rFonts w:ascii="Times New Roman" w:hAnsi="Times New Roman"/>
                <w:color w:val="000000"/>
              </w:rPr>
              <w:t>Средство проверки знаний по дисциплине и умения применять их к решению конкретных задач</w:t>
            </w:r>
          </w:p>
        </w:tc>
        <w:tc>
          <w:tcPr>
            <w:tcW w:w="2870" w:type="dxa"/>
          </w:tcPr>
          <w:p w:rsidR="008939A3" w:rsidRPr="008939A3" w:rsidRDefault="008939A3" w:rsidP="005033FF">
            <w:pPr>
              <w:spacing w:after="0" w:line="240" w:lineRule="auto"/>
              <w:ind w:right="70"/>
              <w:jc w:val="center"/>
              <w:rPr>
                <w:rFonts w:ascii="Times New Roman" w:hAnsi="Times New Roman"/>
              </w:rPr>
            </w:pPr>
            <w:r w:rsidRPr="008939A3">
              <w:rPr>
                <w:rFonts w:ascii="Times New Roman" w:hAnsi="Times New Roman"/>
              </w:rPr>
              <w:t>Комплект заданий для итоговой контрольной работы</w:t>
            </w:r>
          </w:p>
        </w:tc>
      </w:tr>
    </w:tbl>
    <w:p w:rsidR="009C2AD3" w:rsidRDefault="009C2AD3" w:rsidP="009C2AD3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8939A3" w:rsidRPr="001A43BE" w:rsidRDefault="009C2AD3" w:rsidP="001A43BE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5.2.1 </w:t>
      </w:r>
      <w:r w:rsidR="001A43BE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941"/>
      </w:tblGrid>
      <w:tr w:rsidR="001A43BE" w:rsidRPr="00AD0E51" w:rsidTr="008168D1">
        <w:trPr>
          <w:trHeight w:val="20"/>
          <w:jc w:val="center"/>
        </w:trPr>
        <w:tc>
          <w:tcPr>
            <w:tcW w:w="7196" w:type="dxa"/>
          </w:tcPr>
          <w:p w:rsidR="001A43BE" w:rsidRPr="000C1994" w:rsidRDefault="001A43BE" w:rsidP="001A43BE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941" w:type="dxa"/>
          </w:tcPr>
          <w:p w:rsidR="001A43BE" w:rsidRPr="000C1994" w:rsidRDefault="001A43BE" w:rsidP="001A43BE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 xml:space="preserve">1. Понятие устойчивости движения. Анализ локальной устойчивости состояний равновесия динамических систем. 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2. Исследование устойчивости состояний равновесия с использованием метода функций Ляпунова.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3. Динамические системы первого порядка.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4. Типы состояний равновесия в двумерных динамических системах. Разбиение плоскости параметров характеристического уравнения по типу его корней.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УК-2.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5. Устойчивость периодических движений динамических систем второго порядка.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1A4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6. Метод точечных преобразований при исследовании периодических режимов динамических систем. Неподвижные точки точечного отображения автономных и неавтономных динамических систем.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 xml:space="preserve">7. Точечные отображения, порождаемые фазовыми траекториями сшитой динамической системы. Символическая модель возможных периодических движений. 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1A4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8. Бифуркационные границы (С-бифуркационные</w:t>
            </w:r>
            <w:r w:rsidR="001A4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2AD3">
              <w:rPr>
                <w:rFonts w:ascii="Times New Roman" w:hAnsi="Times New Roman"/>
                <w:sz w:val="20"/>
                <w:szCs w:val="20"/>
              </w:rPr>
              <w:t xml:space="preserve">границы) существования точечных отображений в усеченных по фозовым координатам фазовых пространствах. 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 xml:space="preserve">9. Приемы исследования динамических систем второго порядка: критерий отсутствия предельных циклов, циклы без контакта, поворот векторного поля 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 xml:space="preserve">10. Динамические системы с ударными взаимодействиями (виброударные </w:t>
            </w:r>
            <w:r w:rsidRPr="009C2AD3">
              <w:rPr>
                <w:rFonts w:ascii="Times New Roman" w:hAnsi="Times New Roman"/>
                <w:sz w:val="20"/>
                <w:szCs w:val="20"/>
              </w:rPr>
              <w:lastRenderedPageBreak/>
              <w:t>системы).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 Аналитические условия (критерии) основных С-бифуркационных переходов. 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12. Бифуркация удвоения периода.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13. Рождение субгармонических движений порядка 1/</w:t>
            </w:r>
            <w:r w:rsidRPr="009C2AD3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9C2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14.Применение метода точечных преобразований для исследования потери устойчивости из-за излома нелинейной характеристики динамической системы.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1A4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 xml:space="preserve">15.Потеря устойчивости периодических движений динамических систем при возникновении соударений элементов динамической системы. 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16.Применение метода точечных отображений для исследования динамики систем с трением наследственного типа.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17.Устойчивость неподвижной точки отображения Пуанкаре. Границы</w:t>
            </w:r>
            <w:r w:rsidRPr="009C2AD3">
              <w:rPr>
                <w:rFonts w:ascii="Times New Roman" w:hAnsi="Times New Roman"/>
                <w:position w:val="-12"/>
                <w:sz w:val="20"/>
                <w:szCs w:val="20"/>
                <w:lang w:val="en-US"/>
              </w:rPr>
              <w:object w:dxaOrig="940" w:dyaOrig="320">
                <v:shape id="_x0000_i1026" type="#_x0000_t75" style="width:47.05pt;height:15.85pt" o:ole="">
                  <v:imagedata r:id="rId9" o:title=""/>
                </v:shape>
                <o:OLEObject Type="Embed" ProgID="Equation.DSMT4" ShapeID="_x0000_i1026" DrawAspect="Content" ObjectID="_1684343240" r:id="rId10"/>
              </w:object>
            </w:r>
            <w:r w:rsidRPr="009C2A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18.Вынужденные колебания динамической системы с нелинейной восстанавливающей силой. Уравнение Дуффинга. Метод Ван-дер – Поля. Резонансная кривая.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19.Вынужденные колебания динамической системы с нелинейной восстанавливающей силой. Уравнение Дуффинга. Метод Ван-дер – Поля. Анализ устойчивости периодических движений. Явление скачка.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20. О методе Пуанкаре для неавтономных динамических систем. Нерезонансные вынужденные колебания.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21. Переход к хаотическому поведению в многомерных динамических системах через последовательность бифуркаций удвоения периода.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 xml:space="preserve">22.Вынужденные колебания динамической системы с нелинейной восстанавливающей силой. Уравнение Дуффинга Действие нескольких гармонических сил. Комбинационные тона. 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23.Автоколебательная динамическая система при периодическом внешнем воздействии. Явление захватывания. Резонансные кривые.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24.Автоколебательная динамическая система при периодическом внешнем воздействии. Явление захватывания. Устойчивость гармонических колебаний.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25.Автоколебательная динамическая система при периодическом внешнем воздействии. Явление захватывания. Анализ движений при больших значениях расстройки.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26. Параметрические колебания. Теория Флоке.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27.Параметрические колебания. Системы второго порядка. Параметрический резонанс. Устойчивость.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28.Параметрические колебания. Параметрические колебания маятника при скачкообразном изменении его длины.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29.Параметрические колебания. Обращенный маятник с вибрирующей точкой подвеса. Влияние нелинейностейна ограничение параметрических колебаний. Опыты П.Л. Капицы и В.Н.Челомея.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8725C5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30.Одномерные отображения (неподвижные точки и их устойчивость, бифуркации).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9C2AD3" w:rsidRPr="00AD0E51" w:rsidTr="008168D1">
        <w:trPr>
          <w:trHeight w:val="20"/>
          <w:jc w:val="center"/>
        </w:trPr>
        <w:tc>
          <w:tcPr>
            <w:tcW w:w="7196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2AD3">
              <w:rPr>
                <w:rFonts w:ascii="Times New Roman" w:hAnsi="Times New Roman"/>
                <w:sz w:val="20"/>
                <w:szCs w:val="20"/>
              </w:rPr>
              <w:t>31.Ротатор, возбуждаемый периодическими толчками. Логистическое отображение. Показатель Ляпунова.</w:t>
            </w:r>
          </w:p>
        </w:tc>
        <w:tc>
          <w:tcPr>
            <w:tcW w:w="2941" w:type="dxa"/>
          </w:tcPr>
          <w:p w:rsidR="009C2AD3" w:rsidRPr="009C2AD3" w:rsidRDefault="009C2AD3" w:rsidP="009C2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C2AD3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</w:tbl>
    <w:p w:rsidR="009C2AD3" w:rsidRDefault="009C2AD3" w:rsidP="008939A3">
      <w:pPr>
        <w:tabs>
          <w:tab w:val="left" w:pos="2295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8939A3" w:rsidRPr="003F0FE2" w:rsidRDefault="008939A3" w:rsidP="003F0FE2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 w:rsidR="001A43BE">
        <w:rPr>
          <w:rFonts w:ascii="Times New Roman" w:hAnsi="Times New Roman"/>
          <w:b/>
          <w:sz w:val="24"/>
          <w:szCs w:val="24"/>
        </w:rPr>
        <w:t>2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 w:rsidR="005A4C7C">
        <w:rPr>
          <w:rFonts w:ascii="Times New Roman" w:hAnsi="Times New Roman"/>
          <w:b/>
          <w:sz w:val="24"/>
          <w:szCs w:val="24"/>
        </w:rPr>
        <w:t xml:space="preserve"> </w:t>
      </w:r>
      <w:r w:rsidRPr="00C26441">
        <w:rPr>
          <w:rFonts w:ascii="Times New Roman" w:hAnsi="Times New Roman"/>
          <w:b/>
          <w:sz w:val="24"/>
          <w:szCs w:val="24"/>
        </w:rPr>
        <w:t>Перечень вопросов для устного опроса</w:t>
      </w:r>
      <w:r w:rsidR="003F0FE2">
        <w:rPr>
          <w:rFonts w:ascii="Times New Roman" w:hAnsi="Times New Roman"/>
          <w:b/>
          <w:sz w:val="24"/>
          <w:szCs w:val="24"/>
        </w:rPr>
        <w:t xml:space="preserve"> </w:t>
      </w:r>
      <w:r w:rsidR="003F0FE2" w:rsidRPr="003F0FE2">
        <w:rPr>
          <w:rFonts w:ascii="Times New Roman" w:hAnsi="Times New Roman"/>
          <w:b/>
          <w:sz w:val="24"/>
          <w:szCs w:val="24"/>
        </w:rPr>
        <w:t>для оценки компетенции УК-2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1. Понятие состояния, эволюционного оператора, пространства состояний, фазовой траектории, динамики системы.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2. Классификация динамических систем.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3. Автоколебательные системы.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4. Зависимость движений динамических систем от параметров, бифуркации.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5. Устойчивость по Ляпунову, асимптотическая устойчивость.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6. Орбитная устойчивость, устойчивость по Пуассону.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7. Линеаризация нелинейной динамической системы.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8. Теорема Гробмана–Хартмана.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9. Теорема Ляпунова об устойчивости по первому приближению.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10. Устойчивость состояний равновесия «в большом» и «в целом».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lastRenderedPageBreak/>
        <w:t>11. Второй метод Ляпунова, функции Ляпунова.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13. Бифуркации в динамических системах первого порядка.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14. Типы состояний равновесия в двумерных динамических системах.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16. Понятие грубости динамических систем.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17. Бифуркации в двумерных динамических системах.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18. Метод точечных преобразований для исследования динамических систем.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19. Критерий Бендиксона–Дюлака.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20. Явление захватывания.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DD9">
        <w:rPr>
          <w:rFonts w:ascii="Times New Roman" w:hAnsi="Times New Roman"/>
          <w:sz w:val="24"/>
          <w:szCs w:val="24"/>
        </w:rPr>
        <w:t>Метод Ван-дер-Поля.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22. Параметрический резонанс.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23. Устойчивость обращенного маятника.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24. Экспериментальное обнаружение детерминированного хаоса.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DD9">
        <w:rPr>
          <w:rFonts w:ascii="Times New Roman" w:hAnsi="Times New Roman"/>
          <w:sz w:val="24"/>
          <w:szCs w:val="24"/>
        </w:rPr>
        <w:t>Логистическое отображение.</w:t>
      </w:r>
    </w:p>
    <w:p w:rsidR="00DD2DD9" w:rsidRPr="00DD2DD9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2DD9">
        <w:rPr>
          <w:rFonts w:ascii="Times New Roman" w:hAnsi="Times New Roman"/>
          <w:sz w:val="24"/>
          <w:szCs w:val="24"/>
        </w:rPr>
        <w:t>Сдвиг Бернулли.</w:t>
      </w:r>
    </w:p>
    <w:p w:rsidR="008939A3" w:rsidRPr="00C26441" w:rsidRDefault="00DD2DD9" w:rsidP="00DD2DD9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DD2DD9">
        <w:rPr>
          <w:rFonts w:ascii="Times New Roman" w:hAnsi="Times New Roman"/>
          <w:sz w:val="24"/>
          <w:szCs w:val="24"/>
        </w:rPr>
        <w:t>27. Показатель Ляпунова.</w:t>
      </w:r>
    </w:p>
    <w:p w:rsidR="008939A3" w:rsidRDefault="008939A3" w:rsidP="008939A3">
      <w:pPr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9A3" w:rsidRPr="00C26441" w:rsidRDefault="008939A3" w:rsidP="005033FF">
      <w:pPr>
        <w:keepNext/>
        <w:tabs>
          <w:tab w:val="left" w:pos="22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 w:rsidR="001A43BE">
        <w:rPr>
          <w:rFonts w:ascii="Times New Roman" w:hAnsi="Times New Roman"/>
          <w:b/>
          <w:sz w:val="24"/>
          <w:szCs w:val="24"/>
        </w:rPr>
        <w:t>3</w:t>
      </w:r>
      <w:r w:rsidRPr="00C26441">
        <w:rPr>
          <w:rFonts w:ascii="Times New Roman" w:hAnsi="Times New Roman"/>
          <w:b/>
          <w:sz w:val="24"/>
          <w:szCs w:val="24"/>
        </w:rPr>
        <w:t>.</w:t>
      </w:r>
      <w:r w:rsidR="005033FF">
        <w:rPr>
          <w:rFonts w:ascii="Times New Roman" w:hAnsi="Times New Roman"/>
          <w:b/>
          <w:sz w:val="24"/>
          <w:szCs w:val="24"/>
        </w:rPr>
        <w:t xml:space="preserve"> </w:t>
      </w:r>
      <w:r w:rsidRPr="00C26441">
        <w:rPr>
          <w:rFonts w:ascii="Times New Roman" w:hAnsi="Times New Roman"/>
          <w:b/>
          <w:sz w:val="24"/>
          <w:szCs w:val="24"/>
        </w:rPr>
        <w:t>Типы заданий для итоговой контрольной работы</w:t>
      </w:r>
      <w:r w:rsidRPr="00C2644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F0FE2" w:rsidRPr="003F0FE2">
        <w:rPr>
          <w:rFonts w:ascii="Times New Roman" w:hAnsi="Times New Roman"/>
          <w:b/>
          <w:sz w:val="24"/>
          <w:szCs w:val="24"/>
        </w:rPr>
        <w:t>для оценки компетенции «УК-2</w:t>
      </w:r>
      <w:r w:rsidR="003F0FE2">
        <w:rPr>
          <w:rFonts w:ascii="Times New Roman" w:hAnsi="Times New Roman"/>
          <w:b/>
          <w:sz w:val="24"/>
          <w:szCs w:val="24"/>
        </w:rPr>
        <w:t>»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Задание 1.  Для системы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A11F3">
        <w:rPr>
          <w:rFonts w:ascii="Times New Roman" w:hAnsi="Times New Roman"/>
          <w:sz w:val="24"/>
          <w:szCs w:val="24"/>
          <w:lang w:val="en-US"/>
        </w:rPr>
        <w:t>d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7A11F3">
        <w:rPr>
          <w:rFonts w:ascii="Times New Roman" w:hAnsi="Times New Roman"/>
          <w:sz w:val="24"/>
          <w:szCs w:val="24"/>
        </w:rPr>
        <w:t>/</w:t>
      </w:r>
      <w:r w:rsidRPr="007A11F3">
        <w:rPr>
          <w:rFonts w:ascii="Times New Roman" w:hAnsi="Times New Roman"/>
          <w:sz w:val="24"/>
          <w:szCs w:val="24"/>
          <w:lang w:val="en-US"/>
        </w:rPr>
        <w:t>dt</w:t>
      </w:r>
      <w:r w:rsidRPr="007A11F3">
        <w:rPr>
          <w:rFonts w:ascii="Times New Roman" w:hAnsi="Times New Roman"/>
          <w:sz w:val="24"/>
          <w:szCs w:val="24"/>
        </w:rPr>
        <w:sym w:font="Symbol" w:char="F03D"/>
      </w:r>
      <w:r w:rsidRPr="007A11F3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7A11F3">
        <w:rPr>
          <w:rFonts w:ascii="Times New Roman" w:hAnsi="Times New Roman"/>
          <w:sz w:val="24"/>
          <w:szCs w:val="24"/>
        </w:rPr>
        <w:t xml:space="preserve">, 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A11F3">
        <w:rPr>
          <w:rFonts w:ascii="Times New Roman" w:hAnsi="Times New Roman"/>
          <w:sz w:val="24"/>
          <w:szCs w:val="24"/>
          <w:lang w:val="en-US"/>
        </w:rPr>
        <w:t>d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7A11F3">
        <w:rPr>
          <w:rFonts w:ascii="Times New Roman" w:hAnsi="Times New Roman"/>
          <w:sz w:val="24"/>
          <w:szCs w:val="24"/>
        </w:rPr>
        <w:t>/</w:t>
      </w:r>
      <w:r w:rsidRPr="007A11F3">
        <w:rPr>
          <w:rFonts w:ascii="Times New Roman" w:hAnsi="Times New Roman"/>
          <w:sz w:val="24"/>
          <w:szCs w:val="24"/>
          <w:lang w:val="en-US"/>
        </w:rPr>
        <w:t>dt</w:t>
      </w:r>
      <w:r w:rsidRPr="007A11F3">
        <w:rPr>
          <w:rFonts w:ascii="Times New Roman" w:hAnsi="Times New Roman"/>
          <w:sz w:val="24"/>
          <w:szCs w:val="24"/>
        </w:rPr>
        <w:sym w:font="Symbol" w:char="F03D"/>
      </w:r>
      <w:r w:rsidRPr="007A11F3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2D"/>
      </w:r>
      <w:r w:rsidRPr="007A11F3">
        <w:rPr>
          <w:rFonts w:ascii="Times New Roman" w:hAnsi="Times New Roman"/>
          <w:sz w:val="24"/>
          <w:szCs w:val="24"/>
        </w:rPr>
        <w:t xml:space="preserve"> (1 </w:t>
      </w:r>
      <w:r w:rsidRPr="007A11F3">
        <w:rPr>
          <w:rFonts w:ascii="Times New Roman" w:hAnsi="Times New Roman"/>
          <w:sz w:val="24"/>
          <w:szCs w:val="24"/>
        </w:rPr>
        <w:sym w:font="Symbol" w:char="F02D"/>
      </w:r>
      <w:r w:rsidRPr="007A11F3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rs</w:t>
      </w:r>
      <w:r w:rsidRPr="007A11F3">
        <w:rPr>
          <w:rFonts w:ascii="Times New Roman" w:hAnsi="Times New Roman"/>
          <w:sz w:val="24"/>
          <w:szCs w:val="24"/>
        </w:rPr>
        <w:t>)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7A11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2D"/>
      </w:r>
      <w:r w:rsidRPr="007A11F3">
        <w:rPr>
          <w:rFonts w:ascii="Times New Roman" w:hAnsi="Times New Roman"/>
          <w:sz w:val="24"/>
          <w:szCs w:val="24"/>
        </w:rPr>
        <w:t xml:space="preserve"> (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7A11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2D"/>
      </w:r>
      <w:r w:rsidRPr="007A11F3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7A11F3">
        <w:rPr>
          <w:rFonts w:ascii="Times New Roman" w:hAnsi="Times New Roman"/>
          <w:sz w:val="24"/>
          <w:szCs w:val="24"/>
        </w:rPr>
        <w:t>)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y</w:t>
      </w:r>
    </w:p>
    <w:p w:rsidR="00DD2DD9" w:rsidRPr="007A11F3" w:rsidRDefault="00DD2DD9" w:rsidP="00DD2DD9">
      <w:pPr>
        <w:pStyle w:val="a9"/>
        <w:spacing w:after="0"/>
        <w:jc w:val="both"/>
      </w:pPr>
      <w:r w:rsidRPr="007A11F3">
        <w:t>построить на плоскости (</w:t>
      </w:r>
      <w:r w:rsidRPr="007A11F3">
        <w:rPr>
          <w:i/>
          <w:iCs/>
          <w:lang w:val="en-US"/>
        </w:rPr>
        <w:t>r</w:t>
      </w:r>
      <w:r w:rsidRPr="007A11F3">
        <w:t>,</w:t>
      </w:r>
      <w:r w:rsidRPr="007A11F3">
        <w:rPr>
          <w:i/>
          <w:iCs/>
          <w:lang w:val="en-US"/>
        </w:rPr>
        <w:t>s</w:t>
      </w:r>
      <w:r w:rsidRPr="007A11F3">
        <w:t>) области, соответствующие различным типам состояний равновесия.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 xml:space="preserve">Задание 2.  При каких значениях параметров </w:t>
      </w:r>
      <w:r w:rsidRPr="007A11F3">
        <w:rPr>
          <w:rFonts w:ascii="Times New Roman" w:hAnsi="Times New Roman"/>
          <w:sz w:val="24"/>
          <w:szCs w:val="24"/>
        </w:rPr>
        <w:sym w:font="Symbol" w:char="F072"/>
      </w:r>
      <w:r w:rsidRPr="007A11F3">
        <w:rPr>
          <w:rFonts w:ascii="Times New Roman" w:hAnsi="Times New Roman"/>
          <w:sz w:val="24"/>
          <w:szCs w:val="24"/>
        </w:rPr>
        <w:t xml:space="preserve"> и </w:t>
      </w:r>
      <w:r w:rsidRPr="007A11F3">
        <w:rPr>
          <w:rFonts w:ascii="Times New Roman" w:hAnsi="Times New Roman"/>
          <w:sz w:val="24"/>
          <w:szCs w:val="24"/>
        </w:rPr>
        <w:sym w:font="Symbol" w:char="F06D"/>
      </w:r>
      <w:r w:rsidRPr="007A11F3">
        <w:rPr>
          <w:rFonts w:ascii="Times New Roman" w:hAnsi="Times New Roman"/>
          <w:sz w:val="24"/>
          <w:szCs w:val="24"/>
        </w:rPr>
        <w:t xml:space="preserve"> динамическая система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1F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A11F3">
        <w:rPr>
          <w:rFonts w:ascii="Times New Roman" w:hAnsi="Times New Roman"/>
          <w:sz w:val="24"/>
          <w:szCs w:val="24"/>
          <w:lang w:val="en-US"/>
        </w:rPr>
        <w:t>d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7A11F3">
        <w:rPr>
          <w:rFonts w:ascii="Times New Roman" w:hAnsi="Times New Roman"/>
          <w:sz w:val="24"/>
          <w:szCs w:val="24"/>
          <w:lang w:val="en-US"/>
        </w:rPr>
        <w:t>/dt</w:t>
      </w:r>
      <w:r w:rsidRPr="007A11F3">
        <w:rPr>
          <w:rFonts w:ascii="Times New Roman" w:hAnsi="Times New Roman"/>
          <w:sz w:val="24"/>
          <w:szCs w:val="24"/>
        </w:rPr>
        <w:sym w:font="Symbol" w:char="F03D"/>
      </w:r>
      <w:r w:rsidRPr="007A11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72"/>
      </w:r>
      <w:r w:rsidRPr="007A11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2D"/>
      </w:r>
      <w:r w:rsidRPr="007A11F3">
        <w:rPr>
          <w:rFonts w:ascii="Times New Roman" w:hAnsi="Times New Roman"/>
          <w:sz w:val="24"/>
          <w:szCs w:val="24"/>
          <w:lang w:val="en-US"/>
        </w:rPr>
        <w:t xml:space="preserve"> cos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 xml:space="preserve"> x</w:t>
      </w:r>
      <w:r w:rsidRPr="007A11F3">
        <w:rPr>
          <w:rFonts w:ascii="Times New Roman" w:hAnsi="Times New Roman"/>
          <w:sz w:val="24"/>
          <w:szCs w:val="24"/>
          <w:lang w:val="en-US"/>
        </w:rPr>
        <w:t xml:space="preserve">,            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A11F3">
        <w:rPr>
          <w:rFonts w:ascii="Times New Roman" w:hAnsi="Times New Roman"/>
          <w:sz w:val="24"/>
          <w:szCs w:val="24"/>
          <w:lang w:val="en-US"/>
        </w:rPr>
        <w:t xml:space="preserve">                                   d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7A11F3">
        <w:rPr>
          <w:rFonts w:ascii="Times New Roman" w:hAnsi="Times New Roman"/>
          <w:sz w:val="24"/>
          <w:szCs w:val="24"/>
          <w:lang w:val="en-US"/>
        </w:rPr>
        <w:t>/dt</w:t>
      </w:r>
      <w:r w:rsidRPr="007A11F3">
        <w:rPr>
          <w:rFonts w:ascii="Times New Roman" w:hAnsi="Times New Roman"/>
          <w:sz w:val="24"/>
          <w:szCs w:val="24"/>
        </w:rPr>
        <w:sym w:font="Symbol" w:char="F03D"/>
      </w:r>
      <w:r w:rsidRPr="007A11F3">
        <w:rPr>
          <w:rFonts w:ascii="Times New Roman" w:hAnsi="Times New Roman"/>
          <w:sz w:val="24"/>
          <w:szCs w:val="24"/>
          <w:lang w:val="en-US"/>
        </w:rPr>
        <w:t xml:space="preserve"> 2</w:t>
      </w:r>
      <w:r w:rsidRPr="007A11F3">
        <w:rPr>
          <w:rFonts w:ascii="Times New Roman" w:hAnsi="Times New Roman"/>
          <w:sz w:val="24"/>
          <w:szCs w:val="24"/>
        </w:rPr>
        <w:sym w:font="Symbol" w:char="F072"/>
      </w:r>
      <w:r w:rsidRPr="007A11F3">
        <w:rPr>
          <w:rFonts w:ascii="Times New Roman" w:hAnsi="Times New Roman"/>
          <w:sz w:val="24"/>
          <w:szCs w:val="24"/>
          <w:lang w:val="en-US"/>
        </w:rPr>
        <w:t>(</w:t>
      </w:r>
      <w:r w:rsidRPr="007A11F3">
        <w:rPr>
          <w:rFonts w:ascii="Times New Roman" w:hAnsi="Times New Roman"/>
          <w:sz w:val="24"/>
          <w:szCs w:val="24"/>
        </w:rPr>
        <w:sym w:font="Symbol" w:char="F06C"/>
      </w:r>
      <w:r w:rsidRPr="007A11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2D"/>
      </w:r>
      <w:r w:rsidRPr="007A11F3">
        <w:rPr>
          <w:rFonts w:ascii="Times New Roman" w:hAnsi="Times New Roman"/>
          <w:sz w:val="24"/>
          <w:szCs w:val="24"/>
          <w:lang w:val="en-US"/>
        </w:rPr>
        <w:t xml:space="preserve"> sin 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7A11F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2D"/>
      </w:r>
      <w:r w:rsidRPr="007A11F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6D"/>
      </w:r>
      <w:r w:rsidRPr="007A11F3">
        <w:rPr>
          <w:rFonts w:ascii="Times New Roman" w:hAnsi="Times New Roman"/>
          <w:i/>
          <w:sz w:val="24"/>
          <w:szCs w:val="24"/>
          <w:lang w:val="en-US"/>
        </w:rPr>
        <w:t>y</w:t>
      </w:r>
      <w:r w:rsidRPr="007A11F3">
        <w:rPr>
          <w:rFonts w:ascii="Times New Roman" w:hAnsi="Times New Roman"/>
          <w:sz w:val="24"/>
          <w:szCs w:val="24"/>
          <w:lang w:val="en-US"/>
        </w:rPr>
        <w:t>)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не имеет предельных циклов.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Задание 3. Найти состояния равновесия системы уравнений</w:t>
      </w:r>
      <w:r w:rsidR="005033FF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position w:val="-30"/>
          <w:sz w:val="24"/>
          <w:szCs w:val="24"/>
        </w:rPr>
        <w:object w:dxaOrig="2400" w:dyaOrig="680">
          <v:shape id="_x0000_i1027" type="#_x0000_t75" style="width:120.2pt;height:34pt" o:ole="">
            <v:imagedata r:id="rId11" o:title=""/>
          </v:shape>
          <o:OLEObject Type="Embed" ProgID="Equation.DSMT4" ShapeID="_x0000_i1027" DrawAspect="Content" ObjectID="_1684343241" r:id="rId12"/>
        </w:objec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и определить характер состояний равновесия.</w:t>
      </w:r>
    </w:p>
    <w:p w:rsidR="00DD2DD9" w:rsidRPr="007A11F3" w:rsidRDefault="00DD2DD9" w:rsidP="00DD2DD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Задание 4.  Построить фазовый портрет системы</w:t>
      </w:r>
    </w:p>
    <w:p w:rsidR="00DD2DD9" w:rsidRPr="007A11F3" w:rsidRDefault="00DD2DD9" w:rsidP="00DD2DD9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  <w:lang w:val="en-US"/>
        </w:rPr>
        <w:t>d</w:t>
      </w:r>
      <w:r w:rsidRPr="007A11F3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7A11F3">
        <w:rPr>
          <w:rFonts w:ascii="Times New Roman" w:hAnsi="Times New Roman"/>
          <w:sz w:val="24"/>
          <w:szCs w:val="24"/>
        </w:rPr>
        <w:t>/</w:t>
      </w:r>
      <w:r w:rsidRPr="007A11F3">
        <w:rPr>
          <w:rFonts w:ascii="Times New Roman" w:hAnsi="Times New Roman"/>
          <w:sz w:val="24"/>
          <w:szCs w:val="24"/>
          <w:lang w:val="en-US"/>
        </w:rPr>
        <w:t>dt</w:t>
      </w:r>
      <w:r w:rsidRPr="007A11F3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3D"/>
      </w:r>
      <w:r w:rsidRPr="007A11F3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6D"/>
      </w:r>
      <w:r w:rsidRPr="007A11F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7A11F3">
        <w:rPr>
          <w:rFonts w:ascii="Times New Roman" w:hAnsi="Times New Roman"/>
          <w:i/>
          <w:sz w:val="24"/>
          <w:szCs w:val="24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2B"/>
      </w:r>
      <w:r w:rsidRPr="007A11F3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i/>
          <w:sz w:val="24"/>
          <w:szCs w:val="24"/>
          <w:lang w:val="en-US"/>
        </w:rPr>
        <w:t>x</w:t>
      </w:r>
      <w:r w:rsidRPr="007A11F3">
        <w:rPr>
          <w:rFonts w:ascii="Times New Roman" w:hAnsi="Times New Roman"/>
          <w:sz w:val="24"/>
          <w:szCs w:val="24"/>
          <w:vertAlign w:val="superscript"/>
        </w:rPr>
        <w:t>3</w:t>
      </w:r>
      <w:r w:rsidRPr="007A11F3">
        <w:rPr>
          <w:rFonts w:ascii="Times New Roman" w:hAnsi="Times New Roman"/>
          <w:sz w:val="24"/>
          <w:szCs w:val="24"/>
        </w:rPr>
        <w:t xml:space="preserve"> ,    где </w:t>
      </w:r>
      <w:r w:rsidRPr="007A11F3">
        <w:rPr>
          <w:rFonts w:ascii="Times New Roman" w:hAnsi="Times New Roman"/>
          <w:sz w:val="24"/>
          <w:szCs w:val="24"/>
        </w:rPr>
        <w:sym w:font="Symbol" w:char="F06D"/>
      </w:r>
      <w:r w:rsidRPr="007A11F3">
        <w:rPr>
          <w:rFonts w:ascii="Times New Roman" w:hAnsi="Times New Roman"/>
          <w:sz w:val="24"/>
          <w:szCs w:val="24"/>
        </w:rPr>
        <w:t xml:space="preserve"> – произвольный параметр.</w:t>
      </w:r>
    </w:p>
    <w:p w:rsidR="00DD2DD9" w:rsidRPr="007A11F3" w:rsidRDefault="00DD2DD9" w:rsidP="00D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Задание 5.  Понятия устойчивости движения (по Ляпунову, асимптотической устойчивости, орбитной устойчивости, устойчивости по Пуассону).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Задание 6.  Одномерные отображения, неподвижные точки и их устойчивость.</w:t>
      </w:r>
    </w:p>
    <w:p w:rsidR="00DD2DD9" w:rsidRPr="007A11F3" w:rsidRDefault="00DD2DD9" w:rsidP="00DD2D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Задание 7.  Метод функций Ляпунова в исследовании устойчивости.</w:t>
      </w:r>
    </w:p>
    <w:p w:rsidR="00DD2DD9" w:rsidRPr="00DD2DD9" w:rsidRDefault="00DD2DD9" w:rsidP="00DD2DD9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 xml:space="preserve">Задание 8.  На плоскости действительных параметров </w:t>
      </w:r>
      <w:r w:rsidRPr="007A11F3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7A11F3">
        <w:rPr>
          <w:rFonts w:ascii="Times New Roman" w:hAnsi="Times New Roman"/>
          <w:sz w:val="24"/>
          <w:szCs w:val="24"/>
        </w:rPr>
        <w:t xml:space="preserve"> и </w:t>
      </w:r>
      <w:r w:rsidRPr="007A11F3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 w:rsidRPr="007A11F3">
        <w:rPr>
          <w:rFonts w:ascii="Times New Roman" w:hAnsi="Times New Roman"/>
          <w:sz w:val="24"/>
          <w:szCs w:val="24"/>
        </w:rPr>
        <w:t xml:space="preserve"> выделите область, соответствующую устойчивому состоянию равновесия системы с характеристическим уравнением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DD2DD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4 </w:t>
      </w:r>
      <w:r w:rsidRPr="007A11F3">
        <w:rPr>
          <w:rFonts w:ascii="Times New Roman" w:hAnsi="Times New Roman"/>
          <w:sz w:val="24"/>
          <w:szCs w:val="24"/>
        </w:rPr>
        <w:sym w:font="Symbol" w:char="F02B"/>
      </w:r>
      <w:r w:rsidRPr="00DD2DD9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28"/>
      </w:r>
      <w:r w:rsidRPr="007A11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</w:t>
      </w:r>
      <w:r w:rsidRPr="007A11F3">
        <w:rPr>
          <w:rFonts w:ascii="Times New Roman" w:hAnsi="Times New Roman"/>
          <w:sz w:val="24"/>
          <w:szCs w:val="24"/>
        </w:rPr>
        <w:sym w:font="Symbol" w:char="F02B"/>
      </w:r>
      <w:r w:rsidRPr="007A11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7A11F3">
        <w:rPr>
          <w:rFonts w:ascii="Times New Roman" w:hAnsi="Times New Roman"/>
          <w:sz w:val="24"/>
          <w:szCs w:val="24"/>
        </w:rPr>
        <w:sym w:font="Symbol" w:char="F029"/>
      </w:r>
      <w:r w:rsidRPr="007A11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DD2DD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r w:rsidRPr="007A11F3">
        <w:rPr>
          <w:rFonts w:ascii="Times New Roman" w:hAnsi="Times New Roman"/>
          <w:sz w:val="24"/>
          <w:szCs w:val="24"/>
        </w:rPr>
        <w:sym w:font="Symbol" w:char="F02B"/>
      </w:r>
      <w:r w:rsidRPr="00DD2DD9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</w:t>
      </w:r>
      <w:r w:rsidRPr="00DD2DD9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2 </w:t>
      </w:r>
      <w:r w:rsidRPr="007A11F3">
        <w:rPr>
          <w:rFonts w:ascii="Times New Roman" w:hAnsi="Times New Roman"/>
          <w:sz w:val="24"/>
          <w:szCs w:val="24"/>
        </w:rPr>
        <w:sym w:font="Symbol" w:char="F02B"/>
      </w:r>
      <w:r w:rsidRPr="00DD2DD9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ap</w:t>
      </w:r>
      <w:r w:rsidRPr="00DD2DD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2B"/>
      </w:r>
      <w:r w:rsidRPr="00DD2DD9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b</w:t>
      </w:r>
      <w:r w:rsidRPr="00DD2DD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7A11F3">
        <w:rPr>
          <w:rFonts w:ascii="Times New Roman" w:hAnsi="Times New Roman"/>
          <w:sz w:val="24"/>
          <w:szCs w:val="24"/>
        </w:rPr>
        <w:sym w:font="Symbol" w:char="F03D"/>
      </w:r>
      <w:r w:rsidRPr="00DD2DD9">
        <w:rPr>
          <w:rFonts w:ascii="Times New Roman" w:hAnsi="Times New Roman"/>
          <w:sz w:val="24"/>
          <w:szCs w:val="24"/>
        </w:rPr>
        <w:t xml:space="preserve"> 0.</w:t>
      </w:r>
    </w:p>
    <w:p w:rsidR="00DD2DD9" w:rsidRPr="007A11F3" w:rsidRDefault="00DD2DD9" w:rsidP="00D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Задание</w:t>
      </w:r>
      <w:r w:rsidRPr="00EB71BD">
        <w:rPr>
          <w:rFonts w:ascii="Times New Roman" w:hAnsi="Times New Roman"/>
          <w:sz w:val="24"/>
          <w:szCs w:val="24"/>
        </w:rPr>
        <w:t xml:space="preserve"> 9.  </w:t>
      </w:r>
      <w:r w:rsidRPr="007A11F3">
        <w:rPr>
          <w:rFonts w:ascii="Times New Roman" w:hAnsi="Times New Roman"/>
          <w:sz w:val="24"/>
          <w:szCs w:val="24"/>
        </w:rPr>
        <w:t>Метод точечных отображений при исследовании автономных динамических систем.</w:t>
      </w:r>
    </w:p>
    <w:p w:rsidR="00DD2DD9" w:rsidRPr="007A11F3" w:rsidRDefault="00DD2DD9" w:rsidP="00D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Задание 10.     Ротатор, возбуждаемый периодическими толчками.</w:t>
      </w:r>
    </w:p>
    <w:p w:rsidR="00DD2DD9" w:rsidRPr="007A11F3" w:rsidRDefault="00DD2DD9" w:rsidP="00D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>Задание 11.    Свойства одномерного отображения Сдвиг Бернулли.</w:t>
      </w:r>
    </w:p>
    <w:p w:rsidR="00DD2DD9" w:rsidRPr="007A11F3" w:rsidRDefault="00DD2DD9" w:rsidP="00D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 xml:space="preserve">Задание 12.    Вычислить значение показателя Ляпунова для треугольного отображения вида </w:t>
      </w:r>
      <w:r w:rsidRPr="007A11F3">
        <w:rPr>
          <w:rFonts w:ascii="Times New Roman" w:hAnsi="Times New Roman"/>
          <w:position w:val="-22"/>
          <w:sz w:val="24"/>
          <w:szCs w:val="24"/>
        </w:rPr>
        <w:object w:dxaOrig="2840" w:dyaOrig="540">
          <v:shape id="_x0000_i1028" type="#_x0000_t75" style="width:99.8pt;height:19.3pt" o:ole="">
            <v:imagedata r:id="rId13" o:title=""/>
          </v:shape>
          <o:OLEObject Type="Embed" ProgID="Equation.DSMT4" ShapeID="_x0000_i1028" DrawAspect="Content" ObjectID="_1684343242" r:id="rId1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8939A3" w:rsidRPr="00C26441" w:rsidRDefault="008939A3" w:rsidP="00BF554E">
      <w:pPr>
        <w:pStyle w:val="af"/>
        <w:suppressLineNumbers/>
        <w:tabs>
          <w:tab w:val="left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9A3" w:rsidRPr="003F0FE2" w:rsidRDefault="008939A3" w:rsidP="003F0FE2">
      <w:pPr>
        <w:pStyle w:val="a9"/>
        <w:spacing w:after="0"/>
        <w:jc w:val="both"/>
        <w:rPr>
          <w:b/>
        </w:rPr>
      </w:pPr>
      <w:r>
        <w:rPr>
          <w:b/>
        </w:rPr>
        <w:t>5</w:t>
      </w:r>
      <w:r w:rsidRPr="00C26441">
        <w:rPr>
          <w:b/>
        </w:rPr>
        <w:t>.</w:t>
      </w:r>
      <w:r>
        <w:rPr>
          <w:b/>
        </w:rPr>
        <w:t>2</w:t>
      </w:r>
      <w:r w:rsidRPr="00C26441">
        <w:rPr>
          <w:b/>
        </w:rPr>
        <w:t xml:space="preserve">.3. Примеры тестов </w:t>
      </w:r>
      <w:r w:rsidR="003F0FE2" w:rsidRPr="003F0FE2">
        <w:rPr>
          <w:b/>
        </w:rPr>
        <w:t xml:space="preserve">для оценки компетенций УК-2, </w:t>
      </w:r>
      <w:r w:rsidR="008725C5">
        <w:rPr>
          <w:b/>
        </w:rPr>
        <w:t>ПК-13</w:t>
      </w:r>
      <w:r w:rsidRPr="003F0FE2">
        <w:rPr>
          <w:b/>
          <w:spacing w:val="-7"/>
        </w:rPr>
        <w:t xml:space="preserve"> </w:t>
      </w:r>
    </w:p>
    <w:p w:rsidR="00DD2DD9" w:rsidRPr="007A11F3" w:rsidRDefault="00DD2DD9" w:rsidP="00D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11F3">
        <w:rPr>
          <w:rFonts w:ascii="Times New Roman" w:hAnsi="Times New Roman"/>
          <w:sz w:val="24"/>
          <w:szCs w:val="24"/>
        </w:rPr>
        <w:t xml:space="preserve">Динамическая система  </w:t>
      </w:r>
      <w:r w:rsidR="005033FF" w:rsidRPr="007A11F3">
        <w:rPr>
          <w:rFonts w:ascii="Times New Roman" w:hAnsi="Times New Roman"/>
          <w:position w:val="-28"/>
          <w:sz w:val="24"/>
          <w:szCs w:val="24"/>
        </w:rPr>
        <w:object w:dxaOrig="2299" w:dyaOrig="680">
          <v:shape id="_x0000_i1029" type="#_x0000_t75" style="width:115.1pt;height:34pt" o:ole="">
            <v:imagedata r:id="rId15" o:title=""/>
          </v:shape>
          <o:OLEObject Type="Embed" ProgID="Equation.3" ShapeID="_x0000_i1029" DrawAspect="Content" ObjectID="_1684343243" r:id="rId16"/>
        </w:object>
      </w:r>
      <w:r w:rsidRPr="007A11F3">
        <w:rPr>
          <w:rFonts w:ascii="Times New Roman" w:hAnsi="Times New Roman"/>
          <w:sz w:val="24"/>
          <w:szCs w:val="24"/>
        </w:rPr>
        <w:t xml:space="preserve">, линеаризованная в окрестности точки </w:t>
      </w:r>
      <w:r w:rsidRPr="007A11F3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30" type="#_x0000_t75" style="width:27.8pt;height:14.15pt" o:ole="">
            <v:imagedata r:id="rId17" o:title=""/>
          </v:shape>
          <o:OLEObject Type="Embed" ProgID="Equation.3" ShapeID="_x0000_i1030" DrawAspect="Content" ObjectID="_1684343244" r:id="rId18"/>
        </w:object>
      </w:r>
      <w:r w:rsidRPr="007A11F3">
        <w:rPr>
          <w:rFonts w:ascii="Times New Roman" w:hAnsi="Times New Roman"/>
          <w:sz w:val="24"/>
          <w:szCs w:val="24"/>
        </w:rPr>
        <w:t>, имеет вид:</w:t>
      </w:r>
      <w:r w:rsidR="005033FF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i/>
          <w:sz w:val="24"/>
          <w:szCs w:val="24"/>
        </w:rPr>
        <w:t>а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="005033FF" w:rsidRPr="005033FF">
        <w:rPr>
          <w:rFonts w:ascii="Times New Roman" w:hAnsi="Times New Roman"/>
          <w:position w:val="-28"/>
          <w:sz w:val="24"/>
          <w:szCs w:val="24"/>
        </w:rPr>
        <w:object w:dxaOrig="1900" w:dyaOrig="680">
          <v:shape id="_x0000_i1031" type="#_x0000_t75" style="width:95.25pt;height:34pt" o:ole="">
            <v:imagedata r:id="rId19" o:title=""/>
          </v:shape>
          <o:OLEObject Type="Embed" ProgID="Equation.3" ShapeID="_x0000_i1031" DrawAspect="Content" ObjectID="_1684343245" r:id="rId20"/>
        </w:object>
      </w:r>
      <w:r w:rsidRPr="007A11F3">
        <w:rPr>
          <w:rFonts w:ascii="Times New Roman" w:hAnsi="Times New Roman"/>
          <w:sz w:val="24"/>
          <w:szCs w:val="24"/>
        </w:rPr>
        <w:t xml:space="preserve">     </w:t>
      </w:r>
      <w:r w:rsidRPr="007A11F3">
        <w:rPr>
          <w:rFonts w:ascii="Times New Roman" w:hAnsi="Times New Roman"/>
          <w:i/>
          <w:sz w:val="24"/>
          <w:szCs w:val="24"/>
        </w:rPr>
        <w:t>б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="005033FF" w:rsidRPr="007A11F3">
        <w:rPr>
          <w:rFonts w:ascii="Times New Roman" w:hAnsi="Times New Roman"/>
          <w:position w:val="-24"/>
          <w:sz w:val="24"/>
          <w:szCs w:val="24"/>
        </w:rPr>
        <w:object w:dxaOrig="960" w:dyaOrig="620">
          <v:shape id="_x0000_i1032" type="#_x0000_t75" style="width:48.2pt;height:31.2pt" o:ole="">
            <v:imagedata r:id="rId21" o:title=""/>
          </v:shape>
          <o:OLEObject Type="Embed" ProgID="Equation.3" ShapeID="_x0000_i1032" DrawAspect="Content" ObjectID="_1684343246" r:id="rId22"/>
        </w:object>
      </w:r>
      <w:r w:rsidRPr="007A11F3">
        <w:rPr>
          <w:rFonts w:ascii="Times New Roman" w:hAnsi="Times New Roman"/>
          <w:sz w:val="24"/>
          <w:szCs w:val="24"/>
        </w:rPr>
        <w:t xml:space="preserve">      </w:t>
      </w:r>
      <w:r w:rsidRPr="007A11F3">
        <w:rPr>
          <w:rFonts w:ascii="Times New Roman" w:hAnsi="Times New Roman"/>
          <w:i/>
          <w:sz w:val="24"/>
          <w:szCs w:val="24"/>
        </w:rPr>
        <w:t>в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="005033FF" w:rsidRPr="007A11F3">
        <w:rPr>
          <w:rFonts w:ascii="Times New Roman" w:hAnsi="Times New Roman"/>
          <w:position w:val="-24"/>
          <w:sz w:val="24"/>
          <w:szCs w:val="24"/>
          <w:lang w:val="en-US"/>
        </w:rPr>
        <w:object w:dxaOrig="1180" w:dyaOrig="620">
          <v:shape id="_x0000_i1033" type="#_x0000_t75" style="width:58.95pt;height:31.2pt" o:ole="">
            <v:imagedata r:id="rId23" o:title=""/>
          </v:shape>
          <o:OLEObject Type="Embed" ProgID="Equation.3" ShapeID="_x0000_i1033" DrawAspect="Content" ObjectID="_1684343247" r:id="rId24"/>
        </w:object>
      </w:r>
      <w:r w:rsidRPr="007A11F3">
        <w:rPr>
          <w:rFonts w:ascii="Times New Roman" w:hAnsi="Times New Roman"/>
          <w:sz w:val="24"/>
          <w:szCs w:val="24"/>
        </w:rPr>
        <w:t xml:space="preserve">    </w:t>
      </w:r>
      <w:r w:rsidRPr="007A11F3">
        <w:rPr>
          <w:rFonts w:ascii="Times New Roman" w:hAnsi="Times New Roman"/>
          <w:i/>
          <w:sz w:val="24"/>
          <w:szCs w:val="24"/>
        </w:rPr>
        <w:t>г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="005033FF" w:rsidRPr="007A11F3">
        <w:rPr>
          <w:rFonts w:ascii="Times New Roman" w:hAnsi="Times New Roman"/>
          <w:position w:val="-28"/>
          <w:sz w:val="24"/>
          <w:szCs w:val="24"/>
        </w:rPr>
        <w:object w:dxaOrig="1719" w:dyaOrig="680">
          <v:shape id="_x0000_i1034" type="#_x0000_t75" style="width:86.15pt;height:34pt" o:ole="">
            <v:imagedata r:id="rId25" o:title=""/>
          </v:shape>
          <o:OLEObject Type="Embed" ProgID="Equation.3" ShapeID="_x0000_i1034" DrawAspect="Content" ObjectID="_1684343248" r:id="rId26"/>
        </w:object>
      </w:r>
    </w:p>
    <w:p w:rsidR="00DD2DD9" w:rsidRPr="007A11F3" w:rsidRDefault="00DD2DD9" w:rsidP="00D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lastRenderedPageBreak/>
        <w:t xml:space="preserve">2. Динамическая система  </w:t>
      </w:r>
      <w:r w:rsidRPr="007A11F3">
        <w:rPr>
          <w:rFonts w:ascii="Times New Roman" w:hAnsi="Times New Roman"/>
          <w:position w:val="-24"/>
          <w:sz w:val="24"/>
          <w:szCs w:val="24"/>
          <w:lang w:val="en-US"/>
        </w:rPr>
        <w:object w:dxaOrig="2079" w:dyaOrig="620">
          <v:shape id="_x0000_i1035" type="#_x0000_t75" style="width:103.75pt;height:31.2pt" o:ole="">
            <v:imagedata r:id="rId27" o:title=""/>
          </v:shape>
          <o:OLEObject Type="Embed" ProgID="Equation.3" ShapeID="_x0000_i1035" DrawAspect="Content" ObjectID="_1684343249" r:id="rId28"/>
        </w:object>
      </w:r>
      <w:r w:rsidRPr="007A11F3">
        <w:rPr>
          <w:rFonts w:ascii="Times New Roman" w:hAnsi="Times New Roman"/>
          <w:sz w:val="24"/>
          <w:szCs w:val="24"/>
        </w:rPr>
        <w:t xml:space="preserve">  имеет более одного состояния равновесия при значениях</w:t>
      </w:r>
      <w:r w:rsidR="005033FF">
        <w:rPr>
          <w:rFonts w:ascii="Times New Roman" w:hAnsi="Times New Roman"/>
          <w:sz w:val="24"/>
          <w:szCs w:val="24"/>
        </w:rPr>
        <w:t xml:space="preserve">  </w:t>
      </w:r>
      <w:r w:rsidRPr="007A11F3">
        <w:rPr>
          <w:rFonts w:ascii="Times New Roman" w:hAnsi="Times New Roman"/>
          <w:i/>
          <w:sz w:val="24"/>
          <w:szCs w:val="24"/>
        </w:rPr>
        <w:t>а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i/>
          <w:sz w:val="24"/>
          <w:szCs w:val="24"/>
        </w:rPr>
        <w:t>b</w:t>
      </w:r>
      <w:r w:rsidRPr="007A11F3">
        <w:rPr>
          <w:rFonts w:ascii="Times New Roman" w:hAnsi="Times New Roman"/>
          <w:sz w:val="24"/>
          <w:szCs w:val="24"/>
          <w:lang w:val="en-US"/>
        </w:rPr>
        <w:sym w:font="Symbol" w:char="F03C"/>
      </w:r>
      <w:r w:rsidRPr="007A11F3">
        <w:rPr>
          <w:rFonts w:ascii="Times New Roman" w:hAnsi="Times New Roman"/>
          <w:sz w:val="24"/>
          <w:szCs w:val="24"/>
          <w:lang w:val="en-US"/>
        </w:rPr>
        <w:sym w:font="Symbol" w:char="F030"/>
      </w:r>
      <w:r w:rsidRPr="007A11F3">
        <w:rPr>
          <w:rFonts w:ascii="Times New Roman" w:hAnsi="Times New Roman"/>
          <w:sz w:val="24"/>
          <w:szCs w:val="24"/>
        </w:rPr>
        <w:t xml:space="preserve">        </w:t>
      </w:r>
      <w:r w:rsidRPr="007A11F3">
        <w:rPr>
          <w:rFonts w:ascii="Times New Roman" w:hAnsi="Times New Roman"/>
          <w:i/>
          <w:sz w:val="24"/>
          <w:szCs w:val="24"/>
        </w:rPr>
        <w:t>б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i/>
          <w:sz w:val="24"/>
          <w:szCs w:val="24"/>
        </w:rPr>
        <w:t>b</w:t>
      </w:r>
      <w:r w:rsidRPr="007A11F3">
        <w:rPr>
          <w:rFonts w:ascii="Times New Roman" w:hAnsi="Times New Roman"/>
          <w:sz w:val="24"/>
          <w:szCs w:val="24"/>
          <w:lang w:val="en-US"/>
        </w:rPr>
        <w:sym w:font="Symbol" w:char="F03C"/>
      </w:r>
      <w:r w:rsidRPr="007A11F3">
        <w:rPr>
          <w:rFonts w:ascii="Times New Roman" w:hAnsi="Times New Roman"/>
          <w:sz w:val="24"/>
          <w:szCs w:val="24"/>
        </w:rPr>
        <w:t xml:space="preserve">1        </w:t>
      </w:r>
      <w:r w:rsidRPr="007A11F3">
        <w:rPr>
          <w:rFonts w:ascii="Times New Roman" w:hAnsi="Times New Roman"/>
          <w:i/>
          <w:sz w:val="24"/>
          <w:szCs w:val="24"/>
        </w:rPr>
        <w:t>в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i/>
          <w:sz w:val="24"/>
          <w:szCs w:val="24"/>
        </w:rPr>
        <w:t>b</w:t>
      </w:r>
      <w:r w:rsidRPr="007A11F3">
        <w:rPr>
          <w:rFonts w:ascii="Times New Roman" w:hAnsi="Times New Roman"/>
          <w:sz w:val="24"/>
          <w:szCs w:val="24"/>
          <w:lang w:val="en-US"/>
        </w:rPr>
        <w:sym w:font="Symbol" w:char="F03D"/>
      </w:r>
      <w:r w:rsidRPr="007A11F3">
        <w:rPr>
          <w:rFonts w:ascii="Times New Roman" w:hAnsi="Times New Roman"/>
          <w:sz w:val="24"/>
          <w:szCs w:val="24"/>
        </w:rPr>
        <w:t xml:space="preserve">1        </w:t>
      </w:r>
      <w:r w:rsidRPr="007A11F3">
        <w:rPr>
          <w:rFonts w:ascii="Times New Roman" w:hAnsi="Times New Roman"/>
          <w:i/>
          <w:sz w:val="24"/>
          <w:szCs w:val="24"/>
        </w:rPr>
        <w:t>г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i/>
          <w:sz w:val="24"/>
          <w:szCs w:val="24"/>
        </w:rPr>
        <w:t>b</w:t>
      </w:r>
      <w:r w:rsidRPr="007A11F3">
        <w:rPr>
          <w:rFonts w:ascii="Times New Roman" w:hAnsi="Times New Roman"/>
          <w:sz w:val="24"/>
          <w:szCs w:val="24"/>
          <w:lang w:val="en-US"/>
        </w:rPr>
        <w:sym w:font="Symbol" w:char="F03E"/>
      </w:r>
      <w:r w:rsidRPr="007A11F3">
        <w:rPr>
          <w:rFonts w:ascii="Times New Roman" w:hAnsi="Times New Roman"/>
          <w:sz w:val="24"/>
          <w:szCs w:val="24"/>
        </w:rPr>
        <w:t>1</w:t>
      </w:r>
    </w:p>
    <w:p w:rsidR="00DD2DD9" w:rsidRPr="007A11F3" w:rsidRDefault="00DD2DD9" w:rsidP="00DD2D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F3">
        <w:rPr>
          <w:rFonts w:ascii="Times New Roman" w:hAnsi="Times New Roman"/>
          <w:sz w:val="24"/>
          <w:szCs w:val="24"/>
        </w:rPr>
        <w:t xml:space="preserve">3. Выбрать два правильных, по Вашему мнению, ответа на вопрос: При каких значениях параметра </w:t>
      </w:r>
      <w:r w:rsidRPr="007A11F3">
        <w:rPr>
          <w:rFonts w:ascii="Times New Roman" w:hAnsi="Times New Roman"/>
          <w:i/>
          <w:sz w:val="24"/>
          <w:szCs w:val="24"/>
        </w:rPr>
        <w:t>a</w:t>
      </w:r>
      <w:r w:rsidRPr="007A11F3">
        <w:rPr>
          <w:rFonts w:ascii="Times New Roman" w:hAnsi="Times New Roman"/>
          <w:sz w:val="24"/>
          <w:szCs w:val="24"/>
        </w:rPr>
        <w:t xml:space="preserve"> динамическая система  </w:t>
      </w:r>
      <w:r w:rsidRPr="007A11F3">
        <w:rPr>
          <w:rFonts w:ascii="Times New Roman" w:hAnsi="Times New Roman"/>
          <w:position w:val="-24"/>
          <w:sz w:val="24"/>
          <w:szCs w:val="24"/>
          <w:lang w:val="en-US"/>
        </w:rPr>
        <w:object w:dxaOrig="2680" w:dyaOrig="620">
          <v:shape id="_x0000_i1036" type="#_x0000_t75" style="width:133.8pt;height:31.2pt" o:ole="">
            <v:imagedata r:id="rId29" o:title=""/>
          </v:shape>
          <o:OLEObject Type="Embed" ProgID="Equation.3" ShapeID="_x0000_i1036" DrawAspect="Content" ObjectID="_1684343250" r:id="rId30"/>
        </w:object>
      </w:r>
      <w:r w:rsidRPr="007A11F3">
        <w:rPr>
          <w:rFonts w:ascii="Times New Roman" w:hAnsi="Times New Roman"/>
          <w:sz w:val="24"/>
          <w:szCs w:val="24"/>
        </w:rPr>
        <w:t xml:space="preserve">  имеет единственное состояние равновесия?</w:t>
      </w:r>
      <w:r w:rsidR="005033FF">
        <w:rPr>
          <w:rFonts w:ascii="Times New Roman" w:hAnsi="Times New Roman"/>
          <w:sz w:val="24"/>
          <w:szCs w:val="24"/>
        </w:rPr>
        <w:t xml:space="preserve"> </w:t>
      </w:r>
      <w:r w:rsidRPr="007A11F3">
        <w:rPr>
          <w:rFonts w:ascii="Times New Roman" w:hAnsi="Times New Roman"/>
          <w:i/>
          <w:sz w:val="24"/>
          <w:szCs w:val="24"/>
        </w:rPr>
        <w:t>а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037" type="#_x0000_t75" style="width:35.15pt;height:31.2pt" o:ole="">
            <v:imagedata r:id="rId31" o:title=""/>
          </v:shape>
          <o:OLEObject Type="Embed" ProgID="Equation.3" ShapeID="_x0000_i1037" DrawAspect="Content" ObjectID="_1684343251" r:id="rId32"/>
        </w:object>
      </w:r>
      <w:r w:rsidRPr="007A11F3">
        <w:rPr>
          <w:rFonts w:ascii="Times New Roman" w:hAnsi="Times New Roman"/>
          <w:sz w:val="24"/>
          <w:szCs w:val="24"/>
        </w:rPr>
        <w:t xml:space="preserve">   </w:t>
      </w:r>
      <w:r w:rsidRPr="007A11F3">
        <w:rPr>
          <w:rFonts w:ascii="Times New Roman" w:hAnsi="Times New Roman"/>
          <w:i/>
          <w:sz w:val="24"/>
          <w:szCs w:val="24"/>
        </w:rPr>
        <w:t>б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position w:val="-24"/>
          <w:sz w:val="24"/>
          <w:szCs w:val="24"/>
        </w:rPr>
        <w:object w:dxaOrig="600" w:dyaOrig="620">
          <v:shape id="_x0000_i1038" type="#_x0000_t75" style="width:30.05pt;height:31.2pt" o:ole="">
            <v:imagedata r:id="rId33" o:title=""/>
          </v:shape>
          <o:OLEObject Type="Embed" ProgID="Equation.3" ShapeID="_x0000_i1038" DrawAspect="Content" ObjectID="_1684343252" r:id="rId34"/>
        </w:object>
      </w:r>
      <w:r w:rsidRPr="007A11F3">
        <w:rPr>
          <w:rFonts w:ascii="Times New Roman" w:hAnsi="Times New Roman"/>
          <w:sz w:val="24"/>
          <w:szCs w:val="24"/>
        </w:rPr>
        <w:t xml:space="preserve">    </w:t>
      </w:r>
      <w:r w:rsidRPr="007A11F3">
        <w:rPr>
          <w:rFonts w:ascii="Times New Roman" w:hAnsi="Times New Roman"/>
          <w:i/>
          <w:sz w:val="24"/>
          <w:szCs w:val="24"/>
        </w:rPr>
        <w:t>в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039" type="#_x0000_t75" style="width:35.15pt;height:31.2pt" o:ole="">
            <v:imagedata r:id="rId35" o:title=""/>
          </v:shape>
          <o:OLEObject Type="Embed" ProgID="Equation.3" ShapeID="_x0000_i1039" DrawAspect="Content" ObjectID="_1684343253" r:id="rId36"/>
        </w:object>
      </w:r>
      <w:r w:rsidRPr="007A11F3">
        <w:rPr>
          <w:rFonts w:ascii="Times New Roman" w:hAnsi="Times New Roman"/>
          <w:sz w:val="24"/>
          <w:szCs w:val="24"/>
        </w:rPr>
        <w:t xml:space="preserve">  </w:t>
      </w:r>
      <w:r w:rsidRPr="007A11F3">
        <w:rPr>
          <w:rFonts w:ascii="Times New Roman" w:hAnsi="Times New Roman"/>
          <w:i/>
          <w:sz w:val="24"/>
          <w:szCs w:val="24"/>
        </w:rPr>
        <w:t>г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40" type="#_x0000_t75" style="width:27.8pt;height:14.15pt" o:ole="">
            <v:imagedata r:id="rId37" o:title=""/>
          </v:shape>
          <o:OLEObject Type="Embed" ProgID="Equation.3" ShapeID="_x0000_i1040" DrawAspect="Content" ObjectID="_1684343254" r:id="rId38"/>
        </w:object>
      </w:r>
      <w:r w:rsidRPr="007A11F3">
        <w:rPr>
          <w:rFonts w:ascii="Times New Roman" w:hAnsi="Times New Roman"/>
          <w:sz w:val="24"/>
          <w:szCs w:val="24"/>
        </w:rPr>
        <w:t xml:space="preserve">   </w:t>
      </w:r>
      <w:r w:rsidRPr="007A11F3">
        <w:rPr>
          <w:rFonts w:ascii="Times New Roman" w:hAnsi="Times New Roman"/>
          <w:i/>
          <w:sz w:val="24"/>
          <w:szCs w:val="24"/>
        </w:rPr>
        <w:t>д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position w:val="-8"/>
          <w:sz w:val="24"/>
          <w:szCs w:val="24"/>
        </w:rPr>
        <w:object w:dxaOrig="960" w:dyaOrig="360">
          <v:shape id="_x0000_i1041" type="#_x0000_t75" style="width:48.2pt;height:18.15pt" o:ole="">
            <v:imagedata r:id="rId39" o:title=""/>
          </v:shape>
          <o:OLEObject Type="Embed" ProgID="Equation.3" ShapeID="_x0000_i1041" DrawAspect="Content" ObjectID="_1684343255" r:id="rId40"/>
        </w:object>
      </w:r>
      <w:r w:rsidRPr="007A11F3">
        <w:rPr>
          <w:rFonts w:ascii="Times New Roman" w:hAnsi="Times New Roman"/>
          <w:sz w:val="24"/>
          <w:szCs w:val="24"/>
        </w:rPr>
        <w:t xml:space="preserve">   </w:t>
      </w:r>
      <w:r w:rsidRPr="007A11F3">
        <w:rPr>
          <w:rFonts w:ascii="Times New Roman" w:hAnsi="Times New Roman"/>
          <w:i/>
          <w:sz w:val="24"/>
          <w:szCs w:val="24"/>
        </w:rPr>
        <w:t>е</w:t>
      </w:r>
      <w:r w:rsidRPr="007A11F3">
        <w:rPr>
          <w:rFonts w:ascii="Times New Roman" w:hAnsi="Times New Roman"/>
          <w:sz w:val="24"/>
          <w:szCs w:val="24"/>
        </w:rPr>
        <w:t xml:space="preserve">) </w:t>
      </w:r>
      <w:r w:rsidRPr="007A11F3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042" type="#_x0000_t75" style="width:35.15pt;height:31.2pt" o:ole="">
            <v:imagedata r:id="rId41" o:title=""/>
          </v:shape>
          <o:OLEObject Type="Embed" ProgID="Equation.3" ShapeID="_x0000_i1042" DrawAspect="Content" ObjectID="_1684343256" r:id="rId42"/>
        </w:object>
      </w:r>
    </w:p>
    <w:p w:rsidR="008939A3" w:rsidRDefault="008939A3" w:rsidP="00A02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51" w:rsidRDefault="00A02E51" w:rsidP="00A02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E51" w:rsidRPr="00A02E51" w:rsidRDefault="00A02E51" w:rsidP="00A02E51">
      <w:pPr>
        <w:spacing w:after="120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  <w:r w:rsidRPr="00A02E51">
        <w:rPr>
          <w:rFonts w:ascii="Times New Roman" w:hAnsi="Times New Roman"/>
          <w:b/>
          <w:sz w:val="24"/>
          <w:szCs w:val="24"/>
        </w:rPr>
        <w:t>5</w:t>
      </w:r>
      <w:r w:rsidRPr="00A02E51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 xml:space="preserve">.2.4. Пример практических заданий (для оценки компетенций УК-2, </w:t>
      </w:r>
      <w:r w:rsidR="008725C5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ПК-13</w:t>
      </w:r>
      <w:r w:rsidRPr="00A02E51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)</w:t>
      </w:r>
    </w:p>
    <w:p w:rsidR="00A02E51" w:rsidRPr="003F0FE2" w:rsidRDefault="00A02E51" w:rsidP="00A02E51">
      <w:pPr>
        <w:tabs>
          <w:tab w:val="left" w:pos="2295"/>
        </w:tabs>
        <w:jc w:val="center"/>
        <w:rPr>
          <w:rFonts w:ascii="Times New Roman" w:hAnsi="Times New Roman"/>
          <w:sz w:val="24"/>
          <w:szCs w:val="24"/>
        </w:rPr>
      </w:pPr>
      <w:r w:rsidRPr="003F0FE2">
        <w:rPr>
          <w:rFonts w:ascii="Times New Roman" w:hAnsi="Times New Roman"/>
          <w:sz w:val="24"/>
          <w:szCs w:val="24"/>
        </w:rPr>
        <w:t>Практическое задание №1</w:t>
      </w:r>
    </w:p>
    <w:p w:rsidR="00A02E51" w:rsidRPr="003F0FE2" w:rsidRDefault="00A02E51" w:rsidP="00A02E51">
      <w:pPr>
        <w:shd w:val="clear" w:color="auto" w:fill="FFFFFF"/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3F0FE2">
        <w:rPr>
          <w:rFonts w:ascii="Times New Roman" w:hAnsi="Times New Roman"/>
          <w:sz w:val="24"/>
          <w:szCs w:val="24"/>
        </w:rPr>
        <w:t>Тема: «Решение задач нахождения состояний равновесия и исследования их устойчивости в конкретных нелинейных динамических системах»</w:t>
      </w:r>
    </w:p>
    <w:p w:rsidR="00A02E51" w:rsidRPr="003F0FE2" w:rsidRDefault="00A02E51" w:rsidP="00A02E5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F0FE2">
        <w:rPr>
          <w:rFonts w:ascii="Times New Roman" w:hAnsi="Times New Roman"/>
          <w:sz w:val="24"/>
          <w:szCs w:val="24"/>
        </w:rPr>
        <w:t xml:space="preserve">Задание состоит в исследовании состояний равновесия конкретных динамических систем второго и третьего порядка. </w:t>
      </w:r>
    </w:p>
    <w:p w:rsidR="00A02E51" w:rsidRPr="003F0FE2" w:rsidRDefault="00A02E51" w:rsidP="00A02E51">
      <w:pPr>
        <w:jc w:val="both"/>
        <w:rPr>
          <w:rFonts w:ascii="Times New Roman" w:hAnsi="Times New Roman"/>
          <w:sz w:val="24"/>
          <w:szCs w:val="24"/>
        </w:rPr>
      </w:pPr>
      <w:r w:rsidRPr="003F0FE2">
        <w:rPr>
          <w:rFonts w:ascii="Times New Roman" w:hAnsi="Times New Roman"/>
          <w:sz w:val="24"/>
          <w:szCs w:val="24"/>
        </w:rPr>
        <w:t>Цель задания: Нахождение числа состояний равновесия, определение их координат и областей существования в пространстве параметров с применением критерия Рауса–Гурвица и определении характера состояний равновесия.</w:t>
      </w:r>
    </w:p>
    <w:p w:rsidR="003F0FE2" w:rsidRPr="003F0FE2" w:rsidRDefault="003F0FE2" w:rsidP="003F0FE2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3F0FE2">
        <w:rPr>
          <w:rFonts w:ascii="Times New Roman" w:hAnsi="Times New Roman"/>
          <w:b/>
          <w:sz w:val="24"/>
          <w:szCs w:val="24"/>
        </w:rPr>
        <w:t>5.2.5. Задания для оценки компетенции «</w:t>
      </w:r>
      <w:r w:rsidR="008725C5">
        <w:rPr>
          <w:rFonts w:ascii="Times New Roman" w:hAnsi="Times New Roman"/>
          <w:b/>
          <w:sz w:val="24"/>
          <w:szCs w:val="24"/>
        </w:rPr>
        <w:t>ПК-13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F0FE2" w:rsidRPr="003F0FE2" w:rsidRDefault="003F0FE2" w:rsidP="003F0F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0FE2">
        <w:rPr>
          <w:rFonts w:ascii="Times New Roman" w:hAnsi="Times New Roman"/>
          <w:sz w:val="24"/>
          <w:szCs w:val="24"/>
        </w:rPr>
        <w:t>Задание 1. Собрать, пользуясь поисковыми системами сети «Интернет» и фундаментальной библиотеки ННГУ, и обработать данные современных научных исследований в области качественно-численных методов исследования динамических систем.</w:t>
      </w:r>
    </w:p>
    <w:p w:rsidR="00A02E51" w:rsidRPr="008939A3" w:rsidRDefault="00A02E51" w:rsidP="00A02E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9A3" w:rsidRPr="008939A3" w:rsidRDefault="008939A3" w:rsidP="005033FF">
      <w:pPr>
        <w:keepNext/>
        <w:widowControl w:val="0"/>
        <w:suppressAutoHyphens/>
        <w:spacing w:after="0"/>
        <w:contextualSpacing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6. Учебно-методическое и информационное обеспечение дисциплины</w:t>
      </w:r>
    </w:p>
    <w:p w:rsidR="00D7365C" w:rsidRPr="00C26441" w:rsidRDefault="00D7365C" w:rsidP="005033FF">
      <w:pPr>
        <w:keepNext/>
        <w:spacing w:after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а) основная литература:</w:t>
      </w:r>
    </w:p>
    <w:p w:rsidR="00D7365C" w:rsidRPr="00C26441" w:rsidRDefault="00D7365C" w:rsidP="00D7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1. Баутин Н.Н., Леонтович Е.А. Методы и приемы качественного исследования динамических систем на плоскости. М.: Наука, 1976, 1990,- 496 с. (31 экз.)</w:t>
      </w:r>
    </w:p>
    <w:p w:rsidR="00D7365C" w:rsidRPr="00C26441" w:rsidRDefault="00D7365C" w:rsidP="00D7365C">
      <w:pPr>
        <w:tabs>
          <w:tab w:val="left" w:pos="330"/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2. Некоркин В.И. Лекции по основам теории колебаний. Учебное пособие. – Нижний Новгород: Издательство Нижегородского госуниверситета, 2012. – 311 с. (34 экз.)</w:t>
      </w:r>
    </w:p>
    <w:p w:rsidR="00D7365C" w:rsidRPr="00C26441" w:rsidRDefault="00D7365C" w:rsidP="00D7365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26441">
        <w:rPr>
          <w:rFonts w:ascii="Times New Roman" w:hAnsi="Times New Roman"/>
          <w:color w:val="000000"/>
          <w:sz w:val="24"/>
          <w:szCs w:val="24"/>
        </w:rPr>
        <w:t>3. Горяченко В.Д. Элементы теории колебаний: Учебное пособие. – Красноярск: изд-во Красноярского университета, 1995. 430 с. (45 экз.)</w:t>
      </w:r>
    </w:p>
    <w:p w:rsidR="00A02E51" w:rsidRDefault="00A02E51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7365C" w:rsidRPr="00C26441" w:rsidRDefault="00A02E51" w:rsidP="00D7365C">
      <w:pPr>
        <w:tabs>
          <w:tab w:val="left" w:pos="330"/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7365C" w:rsidRPr="00C26441">
        <w:rPr>
          <w:rFonts w:ascii="Times New Roman" w:hAnsi="Times New Roman"/>
          <w:sz w:val="24"/>
          <w:szCs w:val="24"/>
        </w:rPr>
        <w:t>Неймарк Ю.И. Динамические системы и управля</w:t>
      </w:r>
      <w:r w:rsidR="00D7365C">
        <w:rPr>
          <w:rFonts w:ascii="Times New Roman" w:hAnsi="Times New Roman"/>
          <w:sz w:val="24"/>
          <w:szCs w:val="24"/>
        </w:rPr>
        <w:t>емые процессы. М.: Наука, 1976.</w:t>
      </w:r>
      <w:r w:rsidR="00D7365C" w:rsidRPr="00C26441">
        <w:rPr>
          <w:rFonts w:ascii="Times New Roman" w:hAnsi="Times New Roman"/>
          <w:sz w:val="24"/>
          <w:szCs w:val="24"/>
        </w:rPr>
        <w:t xml:space="preserve"> 336 с.(37 экз.)</w:t>
      </w:r>
    </w:p>
    <w:p w:rsidR="00A02E51" w:rsidRDefault="00A02E51" w:rsidP="00D7365C">
      <w:pPr>
        <w:spacing w:after="0"/>
        <w:rPr>
          <w:rFonts w:ascii="Times New Roman" w:hAnsi="Times New Roman"/>
          <w:sz w:val="24"/>
          <w:szCs w:val="24"/>
        </w:rPr>
      </w:pPr>
    </w:p>
    <w:p w:rsidR="00D7365C" w:rsidRPr="00C26441" w:rsidRDefault="00D7365C" w:rsidP="00D7365C">
      <w:pPr>
        <w:spacing w:after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u w:val="single"/>
        </w:rPr>
      </w:pPr>
      <w:r w:rsidRPr="00C26441">
        <w:rPr>
          <w:rFonts w:ascii="Times New Roman" w:hAnsi="Times New Roman"/>
          <w:sz w:val="24"/>
          <w:szCs w:val="24"/>
        </w:rPr>
        <w:t>1.  Фонд образовательных электронных ресурсов ННГУ, URL:</w:t>
      </w:r>
      <w:r w:rsidRPr="00C2644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  <w:hyperlink r:id="rId43" w:history="1"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resources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C26441">
        <w:rPr>
          <w:rFonts w:ascii="Times New Roman" w:hAnsi="Times New Roman"/>
          <w:color w:val="1F497D"/>
          <w:sz w:val="24"/>
          <w:szCs w:val="24"/>
        </w:rPr>
        <w:t>..</w:t>
      </w:r>
      <w:r w:rsidRPr="00C26441">
        <w:rPr>
          <w:rFonts w:ascii="Times New Roman" w:hAnsi="Times New Roman"/>
          <w:sz w:val="24"/>
          <w:szCs w:val="24"/>
        </w:rPr>
        <w:t xml:space="preserve"> –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2. Электронная библиотечная система «Издательство Лань», 2016, </w:t>
      </w:r>
      <w:hyperlink r:id="rId44" w:history="1">
        <w:r w:rsidRPr="00C26441">
          <w:rPr>
            <w:rStyle w:val="ab"/>
            <w:rFonts w:ascii="Times New Roman" w:hAnsi="Times New Roman"/>
            <w:color w:val="000000"/>
            <w:sz w:val="24"/>
            <w:szCs w:val="24"/>
          </w:rPr>
          <w:t>URL:режим</w:t>
        </w:r>
      </w:hyperlink>
      <w:r w:rsidRPr="00C26441">
        <w:rPr>
          <w:rFonts w:ascii="Times New Roman" w:hAnsi="Times New Roman"/>
          <w:sz w:val="24"/>
          <w:szCs w:val="24"/>
        </w:rPr>
        <w:t xml:space="preserve"> доступа    </w:t>
      </w:r>
    </w:p>
    <w:p w:rsidR="00D7365C" w:rsidRPr="00C26441" w:rsidRDefault="006F7E1D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45" w:history="1">
        <w:r w:rsidR="00D7365C" w:rsidRPr="00C26441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D7365C" w:rsidRPr="00C26441" w:rsidRDefault="00D7365C" w:rsidP="00D7365C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26441">
        <w:rPr>
          <w:color w:val="000000"/>
        </w:rPr>
        <w:t>3. Научная электронная библиотека</w:t>
      </w:r>
      <w:r w:rsidRPr="00C26441">
        <w:rPr>
          <w:spacing w:val="-17"/>
        </w:rPr>
        <w:t xml:space="preserve"> </w:t>
      </w:r>
      <w:r w:rsidRPr="00C26441">
        <w:t xml:space="preserve">свободный доступ. </w:t>
      </w:r>
    </w:p>
    <w:p w:rsidR="00D7365C" w:rsidRPr="00C26441" w:rsidRDefault="006F7E1D" w:rsidP="00D7365C">
      <w:pPr>
        <w:pStyle w:val="a4"/>
        <w:tabs>
          <w:tab w:val="clear" w:pos="643"/>
        </w:tabs>
        <w:spacing w:before="0" w:beforeAutospacing="0" w:after="0" w:afterAutospacing="0"/>
        <w:jc w:val="both"/>
        <w:rPr>
          <w:color w:val="0000FF"/>
          <w:spacing w:val="-17"/>
        </w:rPr>
      </w:pPr>
      <w:hyperlink r:id="rId46" w:history="1">
        <w:r w:rsidR="00D7365C" w:rsidRPr="00C26441">
          <w:rPr>
            <w:rStyle w:val="ab"/>
            <w:spacing w:val="-17"/>
          </w:rPr>
          <w:t>http://eqworld.ipmnet.ru/ru/library/mathematics/calculus.htm</w:t>
        </w:r>
      </w:hyperlink>
    </w:p>
    <w:p w:rsidR="008939A3" w:rsidRPr="008939A3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9A3" w:rsidRPr="008939A3" w:rsidRDefault="008939A3" w:rsidP="008939A3">
      <w:pPr>
        <w:widowControl w:val="0"/>
        <w:suppressAutoHyphens/>
        <w:spacing w:after="0"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 xml:space="preserve">7. Материально-техническое обеспечение дисциплины </w:t>
      </w:r>
    </w:p>
    <w:p w:rsidR="008939A3" w:rsidRPr="008939A3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A3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обучения.</w:t>
      </w:r>
    </w:p>
    <w:p w:rsidR="008939A3" w:rsidRPr="008725C5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5C5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8939A3" w:rsidRPr="008725C5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25C5" w:rsidRPr="008725C5" w:rsidRDefault="008725C5" w:rsidP="008725C5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8725C5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87656A" w:rsidRPr="008939A3" w:rsidRDefault="0087656A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u w:val="single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 xml:space="preserve">Автор________________ </w:t>
      </w:r>
      <w:r>
        <w:rPr>
          <w:rFonts w:ascii="Times New Roman" w:hAnsi="Times New Roman"/>
          <w:color w:val="00000A"/>
          <w:sz w:val="24"/>
          <w:szCs w:val="24"/>
          <w:lang w:eastAsia="hi-IN" w:bidi="hi-IN"/>
        </w:rPr>
        <w:t>В.С.</w:t>
      </w:r>
      <w:r w:rsidR="00A02E51">
        <w:rPr>
          <w:rFonts w:ascii="Times New Roman" w:hAnsi="Times New Roman"/>
          <w:color w:val="00000A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eastAsia="hi-IN" w:bidi="hi-IN"/>
        </w:rPr>
        <w:t>Метрикин</w:t>
      </w: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>Рецензент _____________</w:t>
      </w:r>
    </w:p>
    <w:p w:rsid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>Заведующий кафедрой   _________________ М.В.Иванченко</w:t>
      </w:r>
    </w:p>
    <w:p w:rsidR="00734B1E" w:rsidRDefault="00734B1E" w:rsidP="00734B1E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EB71BD" w:rsidRPr="008939A3" w:rsidRDefault="00EB71BD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sectPr w:rsidR="00EB71BD" w:rsidRPr="008939A3" w:rsidSect="00C26441">
      <w:footerReference w:type="even" r:id="rId47"/>
      <w:footerReference w:type="default" r:id="rId4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A07" w:rsidRDefault="00F66A07">
      <w:r>
        <w:separator/>
      </w:r>
    </w:p>
  </w:endnote>
  <w:endnote w:type="continuationSeparator" w:id="1">
    <w:p w:rsidR="00F66A07" w:rsidRDefault="00F6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1" w:rsidRDefault="006F7E1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65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5F01" w:rsidRDefault="00165F0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1" w:rsidRDefault="006F7E1D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65F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4B1E">
      <w:rPr>
        <w:rStyle w:val="a8"/>
        <w:noProof/>
      </w:rPr>
      <w:t>13</w:t>
    </w:r>
    <w:r>
      <w:rPr>
        <w:rStyle w:val="a8"/>
      </w:rPr>
      <w:fldChar w:fldCharType="end"/>
    </w:r>
  </w:p>
  <w:p w:rsidR="00165F01" w:rsidRDefault="00165F0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A07" w:rsidRDefault="00F66A07">
      <w:r>
        <w:separator/>
      </w:r>
    </w:p>
  </w:footnote>
  <w:footnote w:type="continuationSeparator" w:id="1">
    <w:p w:rsidR="00F66A07" w:rsidRDefault="00F66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9A4A0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637F55"/>
    <w:multiLevelType w:val="multilevel"/>
    <w:tmpl w:val="7D26C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3F4F"/>
    <w:multiLevelType w:val="hybridMultilevel"/>
    <w:tmpl w:val="19EE40BA"/>
    <w:lvl w:ilvl="0" w:tplc="07DE184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4AE7E33"/>
    <w:multiLevelType w:val="hybridMultilevel"/>
    <w:tmpl w:val="6F4C5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7F88"/>
    <w:multiLevelType w:val="hybridMultilevel"/>
    <w:tmpl w:val="F3C8D24E"/>
    <w:lvl w:ilvl="0" w:tplc="A55C5780">
      <w:start w:val="6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B09B9"/>
    <w:multiLevelType w:val="hybridMultilevel"/>
    <w:tmpl w:val="BAD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245D4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DE5DB0"/>
    <w:multiLevelType w:val="hybridMultilevel"/>
    <w:tmpl w:val="CA36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E24910"/>
    <w:multiLevelType w:val="hybridMultilevel"/>
    <w:tmpl w:val="A25AF3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3">
    <w:nsid w:val="55CC29A0"/>
    <w:multiLevelType w:val="multilevel"/>
    <w:tmpl w:val="204EC2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0"/>
        </w:tabs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0"/>
        </w:tabs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55"/>
        </w:tabs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50"/>
        </w:tabs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5"/>
        </w:tabs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0"/>
        </w:tabs>
        <w:ind w:left="8480" w:hanging="1800"/>
      </w:pPr>
      <w:rPr>
        <w:rFonts w:hint="default"/>
      </w:rPr>
    </w:lvl>
  </w:abstractNum>
  <w:abstractNum w:abstractNumId="14">
    <w:nsid w:val="55EF7DB0"/>
    <w:multiLevelType w:val="hybridMultilevel"/>
    <w:tmpl w:val="1CCAB45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58755606"/>
    <w:multiLevelType w:val="multilevel"/>
    <w:tmpl w:val="C6F067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6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7">
    <w:nsid w:val="6BC52230"/>
    <w:multiLevelType w:val="hybridMultilevel"/>
    <w:tmpl w:val="722E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ED23807"/>
    <w:multiLevelType w:val="multilevel"/>
    <w:tmpl w:val="56985B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20">
    <w:nsid w:val="71F51C36"/>
    <w:multiLevelType w:val="hybridMultilevel"/>
    <w:tmpl w:val="F564A9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AE0E66"/>
    <w:multiLevelType w:val="multilevel"/>
    <w:tmpl w:val="3F924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2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3">
    <w:nsid w:val="7DFF626D"/>
    <w:multiLevelType w:val="hybridMultilevel"/>
    <w:tmpl w:val="E9C6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4569EE"/>
    <w:multiLevelType w:val="hybridMultilevel"/>
    <w:tmpl w:val="4F3AF01E"/>
    <w:lvl w:ilvl="0" w:tplc="6C30FB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20"/>
  </w:num>
  <w:num w:numId="5">
    <w:abstractNumId w:val="4"/>
  </w:num>
  <w:num w:numId="6">
    <w:abstractNumId w:val="14"/>
  </w:num>
  <w:num w:numId="7">
    <w:abstractNumId w:val="7"/>
  </w:num>
  <w:num w:numId="8">
    <w:abstractNumId w:val="24"/>
  </w:num>
  <w:num w:numId="9">
    <w:abstractNumId w:val="6"/>
  </w:num>
  <w:num w:numId="10">
    <w:abstractNumId w:val="2"/>
  </w:num>
  <w:num w:numId="11">
    <w:abstractNumId w:val="21"/>
  </w:num>
  <w:num w:numId="12">
    <w:abstractNumId w:val="19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3"/>
  </w:num>
  <w:num w:numId="18">
    <w:abstractNumId w:val="22"/>
  </w:num>
  <w:num w:numId="19">
    <w:abstractNumId w:val="1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9"/>
  </w:num>
  <w:num w:numId="24">
    <w:abstractNumId w:val="1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0374"/>
    <w:rsid w:val="0000306E"/>
    <w:rsid w:val="00004E7E"/>
    <w:rsid w:val="00005669"/>
    <w:rsid w:val="00012AAB"/>
    <w:rsid w:val="00015402"/>
    <w:rsid w:val="0002192E"/>
    <w:rsid w:val="00033831"/>
    <w:rsid w:val="00034063"/>
    <w:rsid w:val="00034072"/>
    <w:rsid w:val="00034AD7"/>
    <w:rsid w:val="00040455"/>
    <w:rsid w:val="00053313"/>
    <w:rsid w:val="00055276"/>
    <w:rsid w:val="000575A1"/>
    <w:rsid w:val="0005785E"/>
    <w:rsid w:val="00060A6D"/>
    <w:rsid w:val="000615B3"/>
    <w:rsid w:val="000626BE"/>
    <w:rsid w:val="00065132"/>
    <w:rsid w:val="000772DE"/>
    <w:rsid w:val="00084466"/>
    <w:rsid w:val="00085B66"/>
    <w:rsid w:val="0008752F"/>
    <w:rsid w:val="000929D2"/>
    <w:rsid w:val="00093090"/>
    <w:rsid w:val="00095648"/>
    <w:rsid w:val="00095B3E"/>
    <w:rsid w:val="00095B91"/>
    <w:rsid w:val="000A048B"/>
    <w:rsid w:val="000A55BC"/>
    <w:rsid w:val="000A5B32"/>
    <w:rsid w:val="000B107D"/>
    <w:rsid w:val="000B1A4B"/>
    <w:rsid w:val="000B5A4D"/>
    <w:rsid w:val="000B5CFD"/>
    <w:rsid w:val="000B6195"/>
    <w:rsid w:val="000B72BB"/>
    <w:rsid w:val="000C5FF1"/>
    <w:rsid w:val="000D2BC1"/>
    <w:rsid w:val="000D569B"/>
    <w:rsid w:val="000D6436"/>
    <w:rsid w:val="000E138D"/>
    <w:rsid w:val="000E58FF"/>
    <w:rsid w:val="000E62DA"/>
    <w:rsid w:val="000F06E2"/>
    <w:rsid w:val="000F0840"/>
    <w:rsid w:val="000F717B"/>
    <w:rsid w:val="00102B83"/>
    <w:rsid w:val="00103E4A"/>
    <w:rsid w:val="001040B3"/>
    <w:rsid w:val="00107D88"/>
    <w:rsid w:val="00114511"/>
    <w:rsid w:val="0011514D"/>
    <w:rsid w:val="00124056"/>
    <w:rsid w:val="00124E0E"/>
    <w:rsid w:val="00130028"/>
    <w:rsid w:val="001335B7"/>
    <w:rsid w:val="00134AAA"/>
    <w:rsid w:val="00135705"/>
    <w:rsid w:val="00140518"/>
    <w:rsid w:val="00141ED0"/>
    <w:rsid w:val="00143511"/>
    <w:rsid w:val="00145FDF"/>
    <w:rsid w:val="00145FE8"/>
    <w:rsid w:val="001515D0"/>
    <w:rsid w:val="00165F01"/>
    <w:rsid w:val="0017465D"/>
    <w:rsid w:val="00175DAC"/>
    <w:rsid w:val="00177C09"/>
    <w:rsid w:val="0018322C"/>
    <w:rsid w:val="001A24BA"/>
    <w:rsid w:val="001A27BB"/>
    <w:rsid w:val="001A3EAE"/>
    <w:rsid w:val="001A43BE"/>
    <w:rsid w:val="001A7A06"/>
    <w:rsid w:val="001B7153"/>
    <w:rsid w:val="001B7663"/>
    <w:rsid w:val="001C1C2A"/>
    <w:rsid w:val="001C5D38"/>
    <w:rsid w:val="001C7396"/>
    <w:rsid w:val="001C799E"/>
    <w:rsid w:val="001D1D62"/>
    <w:rsid w:val="001E138D"/>
    <w:rsid w:val="001E38E0"/>
    <w:rsid w:val="001E5B76"/>
    <w:rsid w:val="001E78A7"/>
    <w:rsid w:val="001F33D1"/>
    <w:rsid w:val="001F49D4"/>
    <w:rsid w:val="001F524F"/>
    <w:rsid w:val="00202053"/>
    <w:rsid w:val="00202B48"/>
    <w:rsid w:val="00202DC4"/>
    <w:rsid w:val="002046DF"/>
    <w:rsid w:val="00215BB5"/>
    <w:rsid w:val="00222932"/>
    <w:rsid w:val="00223103"/>
    <w:rsid w:val="00227E79"/>
    <w:rsid w:val="0023468C"/>
    <w:rsid w:val="00234FAD"/>
    <w:rsid w:val="00235976"/>
    <w:rsid w:val="00242F8B"/>
    <w:rsid w:val="00245628"/>
    <w:rsid w:val="002475C9"/>
    <w:rsid w:val="00253CBD"/>
    <w:rsid w:val="0025711B"/>
    <w:rsid w:val="00260B17"/>
    <w:rsid w:val="002643CF"/>
    <w:rsid w:val="00271403"/>
    <w:rsid w:val="00275A39"/>
    <w:rsid w:val="002923B9"/>
    <w:rsid w:val="00295BD0"/>
    <w:rsid w:val="002A227D"/>
    <w:rsid w:val="002A2982"/>
    <w:rsid w:val="002B484B"/>
    <w:rsid w:val="002B6E9C"/>
    <w:rsid w:val="002B7606"/>
    <w:rsid w:val="002C3391"/>
    <w:rsid w:val="002D03E2"/>
    <w:rsid w:val="002E29DB"/>
    <w:rsid w:val="002E666C"/>
    <w:rsid w:val="003009A8"/>
    <w:rsid w:val="003012F0"/>
    <w:rsid w:val="00301A13"/>
    <w:rsid w:val="00303B9E"/>
    <w:rsid w:val="00304409"/>
    <w:rsid w:val="00305CE0"/>
    <w:rsid w:val="003064F1"/>
    <w:rsid w:val="003078C1"/>
    <w:rsid w:val="003130D3"/>
    <w:rsid w:val="00314EC0"/>
    <w:rsid w:val="0031745D"/>
    <w:rsid w:val="00324F8D"/>
    <w:rsid w:val="00327E30"/>
    <w:rsid w:val="003341EC"/>
    <w:rsid w:val="00335A90"/>
    <w:rsid w:val="003419A5"/>
    <w:rsid w:val="0035190E"/>
    <w:rsid w:val="00352710"/>
    <w:rsid w:val="0035280E"/>
    <w:rsid w:val="003624F4"/>
    <w:rsid w:val="00362538"/>
    <w:rsid w:val="00367F06"/>
    <w:rsid w:val="00371442"/>
    <w:rsid w:val="00381C81"/>
    <w:rsid w:val="00383747"/>
    <w:rsid w:val="0038490F"/>
    <w:rsid w:val="0039048F"/>
    <w:rsid w:val="00397D45"/>
    <w:rsid w:val="003A09E3"/>
    <w:rsid w:val="003A454B"/>
    <w:rsid w:val="003A7282"/>
    <w:rsid w:val="003B2594"/>
    <w:rsid w:val="003B6101"/>
    <w:rsid w:val="003C7DD7"/>
    <w:rsid w:val="003D19D6"/>
    <w:rsid w:val="003D1ABF"/>
    <w:rsid w:val="003D1C02"/>
    <w:rsid w:val="003D1E3D"/>
    <w:rsid w:val="003E5334"/>
    <w:rsid w:val="003E62DD"/>
    <w:rsid w:val="003F0FE2"/>
    <w:rsid w:val="003F2BB3"/>
    <w:rsid w:val="003F5B5B"/>
    <w:rsid w:val="004050E2"/>
    <w:rsid w:val="00411885"/>
    <w:rsid w:val="0041590A"/>
    <w:rsid w:val="00416262"/>
    <w:rsid w:val="00421FC5"/>
    <w:rsid w:val="00423593"/>
    <w:rsid w:val="00424BAF"/>
    <w:rsid w:val="004261C6"/>
    <w:rsid w:val="004261EB"/>
    <w:rsid w:val="00426E77"/>
    <w:rsid w:val="00426F30"/>
    <w:rsid w:val="0043159F"/>
    <w:rsid w:val="00441384"/>
    <w:rsid w:val="0044286D"/>
    <w:rsid w:val="00446E77"/>
    <w:rsid w:val="00456D01"/>
    <w:rsid w:val="004610C3"/>
    <w:rsid w:val="00466128"/>
    <w:rsid w:val="00481A60"/>
    <w:rsid w:val="0048681E"/>
    <w:rsid w:val="00490CAC"/>
    <w:rsid w:val="00494B94"/>
    <w:rsid w:val="004A0FCB"/>
    <w:rsid w:val="004B2BB9"/>
    <w:rsid w:val="004C0425"/>
    <w:rsid w:val="004C38F1"/>
    <w:rsid w:val="004C3B9B"/>
    <w:rsid w:val="004C6F07"/>
    <w:rsid w:val="004D4633"/>
    <w:rsid w:val="004D7881"/>
    <w:rsid w:val="004E1620"/>
    <w:rsid w:val="004E2B02"/>
    <w:rsid w:val="004E3314"/>
    <w:rsid w:val="004E5127"/>
    <w:rsid w:val="004F066E"/>
    <w:rsid w:val="004F6518"/>
    <w:rsid w:val="0050111C"/>
    <w:rsid w:val="005033FF"/>
    <w:rsid w:val="00503BD7"/>
    <w:rsid w:val="00507CC7"/>
    <w:rsid w:val="00517F77"/>
    <w:rsid w:val="00520478"/>
    <w:rsid w:val="00525E17"/>
    <w:rsid w:val="00535E47"/>
    <w:rsid w:val="00537520"/>
    <w:rsid w:val="005428F3"/>
    <w:rsid w:val="00543B7D"/>
    <w:rsid w:val="00546743"/>
    <w:rsid w:val="0055257D"/>
    <w:rsid w:val="00553E5D"/>
    <w:rsid w:val="00555786"/>
    <w:rsid w:val="005559F9"/>
    <w:rsid w:val="0056133E"/>
    <w:rsid w:val="00571258"/>
    <w:rsid w:val="00581FAF"/>
    <w:rsid w:val="005853D6"/>
    <w:rsid w:val="00587977"/>
    <w:rsid w:val="00591F74"/>
    <w:rsid w:val="0059471C"/>
    <w:rsid w:val="00595153"/>
    <w:rsid w:val="005A4C7C"/>
    <w:rsid w:val="005B2D4E"/>
    <w:rsid w:val="005B4F52"/>
    <w:rsid w:val="005B7674"/>
    <w:rsid w:val="005C18AF"/>
    <w:rsid w:val="005C49AF"/>
    <w:rsid w:val="005C5778"/>
    <w:rsid w:val="005D273F"/>
    <w:rsid w:val="005D3BBE"/>
    <w:rsid w:val="005D58C2"/>
    <w:rsid w:val="005E5FBA"/>
    <w:rsid w:val="005F5E07"/>
    <w:rsid w:val="005F6635"/>
    <w:rsid w:val="005F72B6"/>
    <w:rsid w:val="00603DB7"/>
    <w:rsid w:val="00613DCE"/>
    <w:rsid w:val="006171DF"/>
    <w:rsid w:val="00623DDF"/>
    <w:rsid w:val="00636AF2"/>
    <w:rsid w:val="00637066"/>
    <w:rsid w:val="006522DC"/>
    <w:rsid w:val="00654A47"/>
    <w:rsid w:val="0065587D"/>
    <w:rsid w:val="00657668"/>
    <w:rsid w:val="00657736"/>
    <w:rsid w:val="0068254C"/>
    <w:rsid w:val="006873BC"/>
    <w:rsid w:val="00692C3F"/>
    <w:rsid w:val="006934FE"/>
    <w:rsid w:val="00695399"/>
    <w:rsid w:val="006A5CF2"/>
    <w:rsid w:val="006A6D23"/>
    <w:rsid w:val="006B0BC0"/>
    <w:rsid w:val="006C04D6"/>
    <w:rsid w:val="006C51AC"/>
    <w:rsid w:val="006D2E9B"/>
    <w:rsid w:val="006D4879"/>
    <w:rsid w:val="006D6EF5"/>
    <w:rsid w:val="006E3D05"/>
    <w:rsid w:val="006E3F86"/>
    <w:rsid w:val="006E70F1"/>
    <w:rsid w:val="006E750C"/>
    <w:rsid w:val="006F4232"/>
    <w:rsid w:val="006F7E1D"/>
    <w:rsid w:val="00702F8A"/>
    <w:rsid w:val="00704BBB"/>
    <w:rsid w:val="007066A1"/>
    <w:rsid w:val="00707E03"/>
    <w:rsid w:val="00710779"/>
    <w:rsid w:val="00711885"/>
    <w:rsid w:val="0071303B"/>
    <w:rsid w:val="00714E4C"/>
    <w:rsid w:val="0071595E"/>
    <w:rsid w:val="007172A6"/>
    <w:rsid w:val="00721436"/>
    <w:rsid w:val="00725409"/>
    <w:rsid w:val="00726F5F"/>
    <w:rsid w:val="00730AC1"/>
    <w:rsid w:val="00730F38"/>
    <w:rsid w:val="007334BF"/>
    <w:rsid w:val="00733CF3"/>
    <w:rsid w:val="00734B1E"/>
    <w:rsid w:val="00736C5D"/>
    <w:rsid w:val="007439DB"/>
    <w:rsid w:val="00751F9A"/>
    <w:rsid w:val="0075470F"/>
    <w:rsid w:val="0075551D"/>
    <w:rsid w:val="00755F78"/>
    <w:rsid w:val="007565E5"/>
    <w:rsid w:val="00757C7F"/>
    <w:rsid w:val="0076502C"/>
    <w:rsid w:val="007651FF"/>
    <w:rsid w:val="007710F8"/>
    <w:rsid w:val="00775936"/>
    <w:rsid w:val="00781AA6"/>
    <w:rsid w:val="00783957"/>
    <w:rsid w:val="007A770C"/>
    <w:rsid w:val="007B3BC4"/>
    <w:rsid w:val="007B723F"/>
    <w:rsid w:val="007B7F67"/>
    <w:rsid w:val="007C62D2"/>
    <w:rsid w:val="007D6F55"/>
    <w:rsid w:val="007E1E90"/>
    <w:rsid w:val="007F038A"/>
    <w:rsid w:val="007F292E"/>
    <w:rsid w:val="007F3B9F"/>
    <w:rsid w:val="007F592D"/>
    <w:rsid w:val="007F7C76"/>
    <w:rsid w:val="00800B39"/>
    <w:rsid w:val="0080194A"/>
    <w:rsid w:val="00801D72"/>
    <w:rsid w:val="0080545F"/>
    <w:rsid w:val="008054AE"/>
    <w:rsid w:val="00810060"/>
    <w:rsid w:val="00815BC7"/>
    <w:rsid w:val="008168D1"/>
    <w:rsid w:val="00822BA9"/>
    <w:rsid w:val="00823F46"/>
    <w:rsid w:val="00831B98"/>
    <w:rsid w:val="008431B2"/>
    <w:rsid w:val="00843338"/>
    <w:rsid w:val="0084633A"/>
    <w:rsid w:val="00846EDC"/>
    <w:rsid w:val="00850A25"/>
    <w:rsid w:val="00856AFB"/>
    <w:rsid w:val="008578FF"/>
    <w:rsid w:val="00860B5F"/>
    <w:rsid w:val="008610F8"/>
    <w:rsid w:val="00861879"/>
    <w:rsid w:val="00864B18"/>
    <w:rsid w:val="00865006"/>
    <w:rsid w:val="00866ACE"/>
    <w:rsid w:val="008725C5"/>
    <w:rsid w:val="0087656A"/>
    <w:rsid w:val="008919AC"/>
    <w:rsid w:val="00892B5B"/>
    <w:rsid w:val="00893875"/>
    <w:rsid w:val="008939A3"/>
    <w:rsid w:val="008B1142"/>
    <w:rsid w:val="008B20D8"/>
    <w:rsid w:val="008B7323"/>
    <w:rsid w:val="008C4AF7"/>
    <w:rsid w:val="008D2B94"/>
    <w:rsid w:val="008E0D72"/>
    <w:rsid w:val="008E2D9C"/>
    <w:rsid w:val="008E4266"/>
    <w:rsid w:val="008E7DAD"/>
    <w:rsid w:val="008F4289"/>
    <w:rsid w:val="00917CBE"/>
    <w:rsid w:val="00921176"/>
    <w:rsid w:val="009214F2"/>
    <w:rsid w:val="00922DC5"/>
    <w:rsid w:val="009257F7"/>
    <w:rsid w:val="00925A0B"/>
    <w:rsid w:val="00931E69"/>
    <w:rsid w:val="0093233D"/>
    <w:rsid w:val="00933BED"/>
    <w:rsid w:val="00935199"/>
    <w:rsid w:val="0093745B"/>
    <w:rsid w:val="00937860"/>
    <w:rsid w:val="009449D8"/>
    <w:rsid w:val="009477B1"/>
    <w:rsid w:val="00957569"/>
    <w:rsid w:val="00963174"/>
    <w:rsid w:val="0096713D"/>
    <w:rsid w:val="00974A76"/>
    <w:rsid w:val="0097508D"/>
    <w:rsid w:val="00976267"/>
    <w:rsid w:val="00977AC9"/>
    <w:rsid w:val="009A050D"/>
    <w:rsid w:val="009A6CCA"/>
    <w:rsid w:val="009B428F"/>
    <w:rsid w:val="009C2AD3"/>
    <w:rsid w:val="009C30FA"/>
    <w:rsid w:val="009D26E3"/>
    <w:rsid w:val="009E65E1"/>
    <w:rsid w:val="00A02E51"/>
    <w:rsid w:val="00A0479C"/>
    <w:rsid w:val="00A0660C"/>
    <w:rsid w:val="00A21810"/>
    <w:rsid w:val="00A2471B"/>
    <w:rsid w:val="00A25731"/>
    <w:rsid w:val="00A27D7B"/>
    <w:rsid w:val="00A30044"/>
    <w:rsid w:val="00A3119E"/>
    <w:rsid w:val="00A31D0A"/>
    <w:rsid w:val="00A32D1E"/>
    <w:rsid w:val="00A35D59"/>
    <w:rsid w:val="00A4343D"/>
    <w:rsid w:val="00A43D72"/>
    <w:rsid w:val="00A4525E"/>
    <w:rsid w:val="00A5424A"/>
    <w:rsid w:val="00A55147"/>
    <w:rsid w:val="00A6696A"/>
    <w:rsid w:val="00A7257C"/>
    <w:rsid w:val="00A8520C"/>
    <w:rsid w:val="00A921C0"/>
    <w:rsid w:val="00AA3CDF"/>
    <w:rsid w:val="00AB250C"/>
    <w:rsid w:val="00AB7DFA"/>
    <w:rsid w:val="00AB7FC8"/>
    <w:rsid w:val="00AC5644"/>
    <w:rsid w:val="00AC5873"/>
    <w:rsid w:val="00AC5979"/>
    <w:rsid w:val="00AC67D7"/>
    <w:rsid w:val="00AD2A22"/>
    <w:rsid w:val="00AD4F19"/>
    <w:rsid w:val="00AD56D7"/>
    <w:rsid w:val="00AE7B90"/>
    <w:rsid w:val="00AF2620"/>
    <w:rsid w:val="00AF4E4E"/>
    <w:rsid w:val="00AF5481"/>
    <w:rsid w:val="00AF5F49"/>
    <w:rsid w:val="00AF72A0"/>
    <w:rsid w:val="00B01E04"/>
    <w:rsid w:val="00B02DE9"/>
    <w:rsid w:val="00B05946"/>
    <w:rsid w:val="00B1066B"/>
    <w:rsid w:val="00B17DA8"/>
    <w:rsid w:val="00B33256"/>
    <w:rsid w:val="00B34CC8"/>
    <w:rsid w:val="00B35960"/>
    <w:rsid w:val="00B47C08"/>
    <w:rsid w:val="00B60585"/>
    <w:rsid w:val="00B60800"/>
    <w:rsid w:val="00B80F7A"/>
    <w:rsid w:val="00B86949"/>
    <w:rsid w:val="00B905BB"/>
    <w:rsid w:val="00B90E79"/>
    <w:rsid w:val="00BA1900"/>
    <w:rsid w:val="00BA5CA1"/>
    <w:rsid w:val="00BA62C5"/>
    <w:rsid w:val="00BB0CA2"/>
    <w:rsid w:val="00BB0F7C"/>
    <w:rsid w:val="00BB480C"/>
    <w:rsid w:val="00BC077B"/>
    <w:rsid w:val="00BC1217"/>
    <w:rsid w:val="00BC2655"/>
    <w:rsid w:val="00BC5948"/>
    <w:rsid w:val="00BC59C9"/>
    <w:rsid w:val="00BE0D9C"/>
    <w:rsid w:val="00BE67E2"/>
    <w:rsid w:val="00BF0191"/>
    <w:rsid w:val="00BF0487"/>
    <w:rsid w:val="00BF30DB"/>
    <w:rsid w:val="00BF3532"/>
    <w:rsid w:val="00BF38B9"/>
    <w:rsid w:val="00BF554E"/>
    <w:rsid w:val="00C052B0"/>
    <w:rsid w:val="00C05C87"/>
    <w:rsid w:val="00C06C23"/>
    <w:rsid w:val="00C06CDA"/>
    <w:rsid w:val="00C07A7D"/>
    <w:rsid w:val="00C12FE6"/>
    <w:rsid w:val="00C14F63"/>
    <w:rsid w:val="00C15761"/>
    <w:rsid w:val="00C17CA9"/>
    <w:rsid w:val="00C21EB5"/>
    <w:rsid w:val="00C26441"/>
    <w:rsid w:val="00C314B7"/>
    <w:rsid w:val="00C323E0"/>
    <w:rsid w:val="00C33E34"/>
    <w:rsid w:val="00C33EA0"/>
    <w:rsid w:val="00C34466"/>
    <w:rsid w:val="00C41885"/>
    <w:rsid w:val="00C63690"/>
    <w:rsid w:val="00C6630E"/>
    <w:rsid w:val="00C75244"/>
    <w:rsid w:val="00C8211A"/>
    <w:rsid w:val="00C842EC"/>
    <w:rsid w:val="00C84E8C"/>
    <w:rsid w:val="00C877E3"/>
    <w:rsid w:val="00C9419F"/>
    <w:rsid w:val="00C97FBA"/>
    <w:rsid w:val="00CA0458"/>
    <w:rsid w:val="00CA0ED3"/>
    <w:rsid w:val="00CA1E6D"/>
    <w:rsid w:val="00CA3CDD"/>
    <w:rsid w:val="00CA6D76"/>
    <w:rsid w:val="00CB234F"/>
    <w:rsid w:val="00CB3936"/>
    <w:rsid w:val="00CB56BD"/>
    <w:rsid w:val="00CB698D"/>
    <w:rsid w:val="00CF22C8"/>
    <w:rsid w:val="00CF5FFB"/>
    <w:rsid w:val="00CF72CA"/>
    <w:rsid w:val="00D00AF6"/>
    <w:rsid w:val="00D024B5"/>
    <w:rsid w:val="00D027E4"/>
    <w:rsid w:val="00D0772B"/>
    <w:rsid w:val="00D114F1"/>
    <w:rsid w:val="00D14276"/>
    <w:rsid w:val="00D216F3"/>
    <w:rsid w:val="00D21956"/>
    <w:rsid w:val="00D21D89"/>
    <w:rsid w:val="00D23152"/>
    <w:rsid w:val="00D26440"/>
    <w:rsid w:val="00D2694B"/>
    <w:rsid w:val="00D26D8B"/>
    <w:rsid w:val="00D27B40"/>
    <w:rsid w:val="00D316C3"/>
    <w:rsid w:val="00D32292"/>
    <w:rsid w:val="00D442AC"/>
    <w:rsid w:val="00D47013"/>
    <w:rsid w:val="00D50C6C"/>
    <w:rsid w:val="00D52EDA"/>
    <w:rsid w:val="00D530C4"/>
    <w:rsid w:val="00D56D2A"/>
    <w:rsid w:val="00D57F0A"/>
    <w:rsid w:val="00D6265F"/>
    <w:rsid w:val="00D64058"/>
    <w:rsid w:val="00D65DE4"/>
    <w:rsid w:val="00D67D45"/>
    <w:rsid w:val="00D7365C"/>
    <w:rsid w:val="00D84378"/>
    <w:rsid w:val="00D860AC"/>
    <w:rsid w:val="00D8624A"/>
    <w:rsid w:val="00D920F4"/>
    <w:rsid w:val="00D95F92"/>
    <w:rsid w:val="00D972BB"/>
    <w:rsid w:val="00DA1B22"/>
    <w:rsid w:val="00DA210A"/>
    <w:rsid w:val="00DA2B7F"/>
    <w:rsid w:val="00DB4A3B"/>
    <w:rsid w:val="00DB50D0"/>
    <w:rsid w:val="00DC0331"/>
    <w:rsid w:val="00DC2696"/>
    <w:rsid w:val="00DC7124"/>
    <w:rsid w:val="00DC72EA"/>
    <w:rsid w:val="00DC7905"/>
    <w:rsid w:val="00DD2115"/>
    <w:rsid w:val="00DD2DD9"/>
    <w:rsid w:val="00DE3C63"/>
    <w:rsid w:val="00DE63F9"/>
    <w:rsid w:val="00DE7AF7"/>
    <w:rsid w:val="00DF0F09"/>
    <w:rsid w:val="00DF3C5B"/>
    <w:rsid w:val="00DF5164"/>
    <w:rsid w:val="00DF7604"/>
    <w:rsid w:val="00E05EED"/>
    <w:rsid w:val="00E07CA5"/>
    <w:rsid w:val="00E16302"/>
    <w:rsid w:val="00E208FD"/>
    <w:rsid w:val="00E21500"/>
    <w:rsid w:val="00E22A86"/>
    <w:rsid w:val="00E2538D"/>
    <w:rsid w:val="00E261D8"/>
    <w:rsid w:val="00E31B76"/>
    <w:rsid w:val="00E3262B"/>
    <w:rsid w:val="00E339D8"/>
    <w:rsid w:val="00E34B6E"/>
    <w:rsid w:val="00E37C70"/>
    <w:rsid w:val="00E438D4"/>
    <w:rsid w:val="00E5034D"/>
    <w:rsid w:val="00E54B44"/>
    <w:rsid w:val="00E5584D"/>
    <w:rsid w:val="00E618FA"/>
    <w:rsid w:val="00E71A49"/>
    <w:rsid w:val="00E76CBB"/>
    <w:rsid w:val="00E76D6D"/>
    <w:rsid w:val="00E8086D"/>
    <w:rsid w:val="00E8401F"/>
    <w:rsid w:val="00E85BD5"/>
    <w:rsid w:val="00E906BC"/>
    <w:rsid w:val="00E93FC4"/>
    <w:rsid w:val="00E948CE"/>
    <w:rsid w:val="00EA2A2B"/>
    <w:rsid w:val="00EA65B8"/>
    <w:rsid w:val="00EB1CE0"/>
    <w:rsid w:val="00EB71BD"/>
    <w:rsid w:val="00EC24DE"/>
    <w:rsid w:val="00EC2505"/>
    <w:rsid w:val="00EC3AB2"/>
    <w:rsid w:val="00ED2E97"/>
    <w:rsid w:val="00ED4D11"/>
    <w:rsid w:val="00ED70F9"/>
    <w:rsid w:val="00EE0C4D"/>
    <w:rsid w:val="00EE1B99"/>
    <w:rsid w:val="00EE4B4F"/>
    <w:rsid w:val="00EE7D85"/>
    <w:rsid w:val="00EF38D4"/>
    <w:rsid w:val="00EF5919"/>
    <w:rsid w:val="00F02E6E"/>
    <w:rsid w:val="00F04CC9"/>
    <w:rsid w:val="00F057C8"/>
    <w:rsid w:val="00F14A30"/>
    <w:rsid w:val="00F16223"/>
    <w:rsid w:val="00F2669D"/>
    <w:rsid w:val="00F27C31"/>
    <w:rsid w:val="00F303F7"/>
    <w:rsid w:val="00F30422"/>
    <w:rsid w:val="00F320B1"/>
    <w:rsid w:val="00F32C00"/>
    <w:rsid w:val="00F36555"/>
    <w:rsid w:val="00F37330"/>
    <w:rsid w:val="00F40C0B"/>
    <w:rsid w:val="00F42C66"/>
    <w:rsid w:val="00F432A2"/>
    <w:rsid w:val="00F529E2"/>
    <w:rsid w:val="00F56275"/>
    <w:rsid w:val="00F56FC2"/>
    <w:rsid w:val="00F5740F"/>
    <w:rsid w:val="00F637CB"/>
    <w:rsid w:val="00F64CB8"/>
    <w:rsid w:val="00F66A07"/>
    <w:rsid w:val="00F703AD"/>
    <w:rsid w:val="00F753F3"/>
    <w:rsid w:val="00F770E4"/>
    <w:rsid w:val="00F81B85"/>
    <w:rsid w:val="00F875F6"/>
    <w:rsid w:val="00F9011B"/>
    <w:rsid w:val="00F94548"/>
    <w:rsid w:val="00FA630B"/>
    <w:rsid w:val="00FB1F4E"/>
    <w:rsid w:val="00FB2D9E"/>
    <w:rsid w:val="00FB72C2"/>
    <w:rsid w:val="00FC4D0D"/>
    <w:rsid w:val="00FC629C"/>
    <w:rsid w:val="00FC6C8F"/>
    <w:rsid w:val="00FD4CA1"/>
    <w:rsid w:val="00FE1493"/>
    <w:rsid w:val="00FE592B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36253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10">
    <w:name w:val="Обычный1"/>
    <w:rsid w:val="00D27B40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rsid w:val="00F02E6E"/>
    <w:pPr>
      <w:keepNext/>
      <w:spacing w:before="240" w:after="60" w:line="240" w:lineRule="auto"/>
      <w:ind w:firstLine="567"/>
      <w:jc w:val="both"/>
      <w:outlineLvl w:val="2"/>
    </w:pPr>
    <w:rPr>
      <w:rFonts w:ascii="Arial" w:hAnsi="Arial"/>
      <w:b/>
      <w:sz w:val="24"/>
      <w:szCs w:val="20"/>
    </w:rPr>
  </w:style>
  <w:style w:type="paragraph" w:styleId="20">
    <w:name w:val="Body Text Indent 2"/>
    <w:basedOn w:val="a"/>
    <w:link w:val="21"/>
    <w:rsid w:val="00F02E6E"/>
    <w:pPr>
      <w:suppressAutoHyphens/>
      <w:autoSpaceDE w:val="0"/>
      <w:autoSpaceDN w:val="0"/>
      <w:adjustRightInd w:val="0"/>
      <w:spacing w:after="0" w:line="240" w:lineRule="auto"/>
      <w:ind w:right="176" w:firstLine="426"/>
    </w:pPr>
    <w:rPr>
      <w:rFonts w:ascii="Times New Roman" w:hAnsi="Times New Roman"/>
      <w:sz w:val="18"/>
      <w:szCs w:val="20"/>
    </w:rPr>
  </w:style>
  <w:style w:type="paragraph" w:styleId="a9">
    <w:name w:val="Body Text"/>
    <w:aliases w:val=" Знак"/>
    <w:basedOn w:val="a"/>
    <w:link w:val="aa"/>
    <w:rsid w:val="00F02E6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Обычный2"/>
    <w:rsid w:val="006E70F1"/>
    <w:pPr>
      <w:ind w:firstLine="567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rsid w:val="00757C7F"/>
    <w:pPr>
      <w:spacing w:after="120"/>
      <w:ind w:left="283"/>
    </w:pPr>
    <w:rPr>
      <w:sz w:val="16"/>
      <w:szCs w:val="16"/>
    </w:rPr>
  </w:style>
  <w:style w:type="character" w:customStyle="1" w:styleId="value">
    <w:name w:val="value"/>
    <w:basedOn w:val="a0"/>
    <w:rsid w:val="002046DF"/>
  </w:style>
  <w:style w:type="character" w:styleId="ab">
    <w:name w:val="Hyperlink"/>
    <w:unhideWhenUsed/>
    <w:rsid w:val="002046DF"/>
    <w:rPr>
      <w:color w:val="0000FF"/>
      <w:u w:val="single"/>
    </w:rPr>
  </w:style>
  <w:style w:type="character" w:styleId="ac">
    <w:name w:val="Strong"/>
    <w:qFormat/>
    <w:rsid w:val="002046DF"/>
    <w:rPr>
      <w:b/>
      <w:bCs/>
    </w:rPr>
  </w:style>
  <w:style w:type="paragraph" w:styleId="ad">
    <w:name w:val="Plain Text"/>
    <w:basedOn w:val="a"/>
    <w:link w:val="ae"/>
    <w:rsid w:val="007130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1303B"/>
    <w:rPr>
      <w:rFonts w:ascii="Courier New" w:hAnsi="Courier New"/>
      <w:lang w:bidi="ar-SA"/>
    </w:rPr>
  </w:style>
  <w:style w:type="paragraph" w:customStyle="1" w:styleId="01">
    <w:name w:val="01 Стиль текст"/>
    <w:basedOn w:val="a"/>
    <w:link w:val="010"/>
    <w:rsid w:val="00060A6D"/>
    <w:pPr>
      <w:spacing w:after="120" w:line="240" w:lineRule="auto"/>
      <w:ind w:firstLine="720"/>
      <w:jc w:val="both"/>
    </w:pPr>
    <w:rPr>
      <w:bCs/>
      <w:sz w:val="24"/>
      <w:szCs w:val="24"/>
      <w:lang w:eastAsia="en-US"/>
    </w:rPr>
  </w:style>
  <w:style w:type="character" w:customStyle="1" w:styleId="010">
    <w:name w:val="01 Стиль текст Знак"/>
    <w:link w:val="01"/>
    <w:rsid w:val="00060A6D"/>
    <w:rPr>
      <w:bCs/>
      <w:sz w:val="24"/>
      <w:szCs w:val="24"/>
      <w:lang w:val="ru-RU" w:eastAsia="en-US" w:bidi="ar-SA"/>
    </w:rPr>
  </w:style>
  <w:style w:type="paragraph" w:styleId="2">
    <w:name w:val="List Bullet 2"/>
    <w:basedOn w:val="a"/>
    <w:rsid w:val="00060A6D"/>
    <w:pPr>
      <w:numPr>
        <w:numId w:val="15"/>
      </w:numPr>
      <w:spacing w:before="120"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f">
    <w:name w:val="Body Text Indent"/>
    <w:basedOn w:val="a"/>
    <w:rsid w:val="00362538"/>
    <w:pPr>
      <w:spacing w:after="120"/>
      <w:ind w:left="283"/>
    </w:pPr>
  </w:style>
  <w:style w:type="paragraph" w:customStyle="1" w:styleId="11">
    <w:name w:val="Абзац списка1"/>
    <w:basedOn w:val="a"/>
    <w:rsid w:val="00C07A7D"/>
    <w:pPr>
      <w:spacing w:after="160"/>
      <w:ind w:left="720"/>
      <w:contextualSpacing/>
    </w:pPr>
    <w:rPr>
      <w:sz w:val="21"/>
      <w:szCs w:val="21"/>
    </w:rPr>
  </w:style>
  <w:style w:type="character" w:customStyle="1" w:styleId="aa">
    <w:name w:val="Основной текст Знак"/>
    <w:aliases w:val=" Знак Знак"/>
    <w:link w:val="a9"/>
    <w:rsid w:val="001C5D38"/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F04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21">
    <w:name w:val="Основной текст с отступом 2 Знак"/>
    <w:link w:val="20"/>
    <w:rsid w:val="003341EC"/>
    <w:rPr>
      <w:rFonts w:ascii="Times New Roman" w:hAnsi="Times New Roman"/>
      <w:sz w:val="18"/>
    </w:rPr>
  </w:style>
  <w:style w:type="character" w:customStyle="1" w:styleId="30">
    <w:name w:val="Основной текст с отступом 3 Знак"/>
    <w:link w:val="3"/>
    <w:rsid w:val="003341E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yperlink" Target="http://eqworld.ipmnet.ru/ru/library/mathematics/calculus.ht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yperlink" Target="../../../AppData/Roaming/AppData/Roaming/Microsoft/Word/&#1088;&#1077;&#1078;&#1080;&#1084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hyperlink" Target="http://www.unn.ru/books/resources.html" TargetMode="External"/><Relationship Id="rId48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29211</CharactersWithSpaces>
  <SharedDoc>false</SharedDoc>
  <HLinks>
    <vt:vector size="24" baseType="variant">
      <vt:variant>
        <vt:i4>4849747</vt:i4>
      </vt:variant>
      <vt:variant>
        <vt:i4>63</vt:i4>
      </vt:variant>
      <vt:variant>
        <vt:i4>0</vt:i4>
      </vt:variant>
      <vt:variant>
        <vt:i4>5</vt:i4>
      </vt:variant>
      <vt:variant>
        <vt:lpwstr>http://eqworld.ipmnet.ru/ru/library/mathematics/calculus.htm</vt:lpwstr>
      </vt:variant>
      <vt:variant>
        <vt:lpwstr/>
      </vt:variant>
      <vt:variant>
        <vt:i4>7995438</vt:i4>
      </vt:variant>
      <vt:variant>
        <vt:i4>60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6029426</vt:i4>
      </vt:variant>
      <vt:variant>
        <vt:i4>57</vt:i4>
      </vt:variant>
      <vt:variant>
        <vt:i4>0</vt:i4>
      </vt:variant>
      <vt:variant>
        <vt:i4>5</vt:i4>
      </vt:variant>
      <vt:variant>
        <vt:lpwstr>../../../AppData/Roaming/AppData/Roaming/Microsoft/Word/режим</vt:lpwstr>
      </vt:variant>
      <vt:variant>
        <vt:lpwstr/>
      </vt:variant>
      <vt:variant>
        <vt:i4>7143546</vt:i4>
      </vt:variant>
      <vt:variant>
        <vt:i4>54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2021-03-16T18:54:00Z</dcterms:created>
  <dcterms:modified xsi:type="dcterms:W3CDTF">2021-06-04T14:25:00Z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