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3E0771" w:rsidRDefault="003E0771" w:rsidP="003E0771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3E0771" w:rsidRDefault="003E0771" w:rsidP="003E0771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3E0771" w:rsidRDefault="003E0771" w:rsidP="003E0771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A4829" w:rsidRPr="00CA4829" w:rsidRDefault="00CA4829" w:rsidP="00CA482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A4829">
        <w:rPr>
          <w:b/>
          <w:color w:val="000000"/>
        </w:rPr>
        <w:t>УТВЕРЖДЕНО</w:t>
      </w:r>
    </w:p>
    <w:p w:rsidR="00CA4829" w:rsidRPr="00CA4829" w:rsidRDefault="00CA4829" w:rsidP="00CA4829">
      <w:pPr>
        <w:widowControl/>
        <w:ind w:left="5954" w:firstLine="0"/>
        <w:jc w:val="left"/>
        <w:rPr>
          <w:rFonts w:eastAsia="Calibri"/>
        </w:rPr>
      </w:pPr>
      <w:r w:rsidRPr="00CA4829">
        <w:rPr>
          <w:rFonts w:eastAsia="Calibri"/>
        </w:rPr>
        <w:t>решением президиума</w:t>
      </w:r>
    </w:p>
    <w:p w:rsidR="00CA4829" w:rsidRPr="00CA4829" w:rsidRDefault="00CA4829" w:rsidP="00CA4829">
      <w:pPr>
        <w:widowControl/>
        <w:ind w:left="5954" w:firstLine="0"/>
        <w:jc w:val="left"/>
        <w:rPr>
          <w:rFonts w:eastAsia="Calibri"/>
        </w:rPr>
      </w:pPr>
      <w:r w:rsidRPr="00CA4829">
        <w:rPr>
          <w:rFonts w:eastAsia="Calibri"/>
        </w:rPr>
        <w:t>Ученого совета ННГУ</w:t>
      </w:r>
    </w:p>
    <w:p w:rsidR="00CA4829" w:rsidRPr="00CA4829" w:rsidRDefault="00CA4829" w:rsidP="00CA482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CA4829">
        <w:rPr>
          <w:rFonts w:eastAsia="Calibri"/>
        </w:rPr>
        <w:t>(протокол от 11.05.2021 г. № 2)</w:t>
      </w:r>
    </w:p>
    <w:p w:rsidR="00485147" w:rsidRPr="0049384D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9384D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9384D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938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9384D">
        <w:rPr>
          <w:b/>
          <w:color w:val="000000" w:themeColor="text1"/>
        </w:rPr>
        <w:t xml:space="preserve">РАБОЧАЯ ПРОГРАММА </w:t>
      </w:r>
      <w:r w:rsidR="008212D8" w:rsidRPr="0049384D">
        <w:rPr>
          <w:b/>
          <w:color w:val="000000" w:themeColor="text1"/>
        </w:rPr>
        <w:t>ПРОИЗВОДСТВЕННОЙ</w:t>
      </w:r>
      <w:r w:rsidRPr="0049384D">
        <w:rPr>
          <w:b/>
          <w:color w:val="000000" w:themeColor="text1"/>
        </w:rPr>
        <w:t xml:space="preserve"> ПРАКТИКИ</w:t>
      </w:r>
    </w:p>
    <w:p w:rsidR="00485147" w:rsidRPr="0049384D" w:rsidRDefault="0033054E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 w:rsidRPr="0049384D">
        <w:rPr>
          <w:b/>
          <w:bCs/>
          <w:color w:val="000000" w:themeColor="text1"/>
        </w:rPr>
        <w:t>ПРОФЕССИОНАЛЬНОГО МОДУЛЯ</w:t>
      </w:r>
    </w:p>
    <w:p w:rsidR="0033054E" w:rsidRPr="0049384D" w:rsidRDefault="00A262BB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9384D">
        <w:rPr>
          <w:b/>
          <w:bCs/>
          <w:color w:val="000000" w:themeColor="text1"/>
        </w:rPr>
        <w:t>ПМ.04 ОСВОЕНИЕ ОДНОЙ ИЛИ НЕСКОЛЬКИХ ПРОФЕССИЙ РАБОЧИХ, ДОЛЖНОСТЕЙ СЛУЖАЩИХ</w:t>
      </w:r>
    </w:p>
    <w:p w:rsidR="00485147" w:rsidRPr="004938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938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938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9384D">
        <w:rPr>
          <w:color w:val="000000" w:themeColor="text1"/>
        </w:rPr>
        <w:t>Специальность</w:t>
      </w:r>
    </w:p>
    <w:p w:rsidR="0066647B" w:rsidRPr="0049384D" w:rsidRDefault="0066647B" w:rsidP="0066647B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9384D">
        <w:rPr>
          <w:b/>
          <w:color w:val="000000" w:themeColor="text1"/>
        </w:rPr>
        <w:t>35.02.16.ЭКСПЛУАТАЦИЯ И РЕМОНТ СЕЛЬСКОХОЗЯЙ</w:t>
      </w:r>
      <w:r w:rsidR="0014653B">
        <w:rPr>
          <w:b/>
          <w:color w:val="000000" w:themeColor="text1"/>
        </w:rPr>
        <w:t>СТВЕННОЙ ТЕХНИКИ И ОБОРУДОВАНИЯ</w:t>
      </w:r>
    </w:p>
    <w:p w:rsidR="001340AC" w:rsidRPr="0049384D" w:rsidRDefault="001340AC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4938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9384D">
        <w:rPr>
          <w:color w:val="000000" w:themeColor="text1"/>
        </w:rPr>
        <w:t>Уровень (степень) образования</w:t>
      </w:r>
    </w:p>
    <w:p w:rsidR="00485147" w:rsidRPr="0049384D" w:rsidRDefault="0033054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9384D">
        <w:rPr>
          <w:b/>
          <w:color w:val="000000" w:themeColor="text1"/>
        </w:rPr>
        <w:t>СРЕД</w:t>
      </w:r>
      <w:r w:rsidR="00CF40B5" w:rsidRPr="0049384D">
        <w:rPr>
          <w:b/>
          <w:color w:val="000000" w:themeColor="text1"/>
        </w:rPr>
        <w:t>НЕ</w:t>
      </w:r>
      <w:r w:rsidR="00D51A42">
        <w:rPr>
          <w:b/>
          <w:color w:val="000000" w:themeColor="text1"/>
        </w:rPr>
        <w:t>Е ПРОФЕССИОНАЛЬНОЕ ОБРАЗОВАНИЕ</w:t>
      </w:r>
    </w:p>
    <w:p w:rsidR="00485147" w:rsidRPr="004938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938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938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9384D">
        <w:rPr>
          <w:color w:val="000000" w:themeColor="text1"/>
        </w:rPr>
        <w:t>Квалификация выпускника</w:t>
      </w:r>
    </w:p>
    <w:p w:rsidR="00485147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9384D">
        <w:rPr>
          <w:b/>
          <w:color w:val="000000" w:themeColor="text1"/>
        </w:rPr>
        <w:t>ТЕХНИК</w:t>
      </w:r>
      <w:r w:rsidR="001340AC" w:rsidRPr="0049384D">
        <w:rPr>
          <w:b/>
          <w:color w:val="000000" w:themeColor="text1"/>
        </w:rPr>
        <w:t>-МЕХАНИК</w:t>
      </w:r>
    </w:p>
    <w:p w:rsidR="00CF40B5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938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9384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9384D">
        <w:rPr>
          <w:color w:val="000000" w:themeColor="text1"/>
        </w:rPr>
        <w:t>Форма обучения</w:t>
      </w:r>
    </w:p>
    <w:p w:rsidR="00CF40B5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9384D">
        <w:rPr>
          <w:b/>
          <w:color w:val="000000" w:themeColor="text1"/>
        </w:rPr>
        <w:t>ОЧНАЯ</w:t>
      </w:r>
    </w:p>
    <w:p w:rsidR="00CF40B5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9384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9384D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9384D">
        <w:rPr>
          <w:color w:val="000000" w:themeColor="text1"/>
        </w:rPr>
        <w:t>Арзамас</w:t>
      </w:r>
    </w:p>
    <w:p w:rsidR="00CF40B5" w:rsidRPr="0049384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49384D">
        <w:rPr>
          <w:color w:val="000000" w:themeColor="text1"/>
        </w:rPr>
        <w:t>20</w:t>
      </w:r>
      <w:r w:rsidR="00CA4829">
        <w:rPr>
          <w:color w:val="000000" w:themeColor="text1"/>
        </w:rPr>
        <w:t>21</w:t>
      </w:r>
      <w:r w:rsidRPr="0049384D">
        <w:rPr>
          <w:color w:val="000000" w:themeColor="text1"/>
          <w:sz w:val="28"/>
        </w:rPr>
        <w:br w:type="page"/>
      </w:r>
    </w:p>
    <w:p w:rsidR="0066647B" w:rsidRPr="0049384D" w:rsidRDefault="00485147" w:rsidP="00666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9384D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66647B" w:rsidRPr="0049384D">
        <w:rPr>
          <w:color w:val="000000" w:themeColor="text1"/>
        </w:rPr>
        <w:t>35.02.16 Эксплуатация и ремонт сельскохозяйственной техники и оборудования</w:t>
      </w:r>
    </w:p>
    <w:p w:rsidR="00485147" w:rsidRPr="0049384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485147" w:rsidRPr="0049384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9384D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49384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49384D">
        <w:rPr>
          <w:color w:val="000000" w:themeColor="text1"/>
        </w:rPr>
        <w:t>Автор:</w:t>
      </w:r>
      <w:r w:rsidR="00313E27" w:rsidRPr="0049384D">
        <w:rPr>
          <w:color w:val="000000" w:themeColor="text1"/>
        </w:rPr>
        <w:t xml:space="preserve"> преподаватель</w:t>
      </w:r>
      <w:r w:rsidR="00313E27" w:rsidRPr="0049384D">
        <w:rPr>
          <w:color w:val="000000" w:themeColor="text1"/>
        </w:rPr>
        <w:tab/>
      </w:r>
      <w:r w:rsidR="00313E27" w:rsidRPr="0049384D">
        <w:rPr>
          <w:color w:val="000000" w:themeColor="text1"/>
        </w:rPr>
        <w:tab/>
        <w:t>________________</w:t>
      </w:r>
      <w:r w:rsidR="00313E27" w:rsidRPr="0049384D">
        <w:rPr>
          <w:color w:val="000000" w:themeColor="text1"/>
        </w:rPr>
        <w:tab/>
      </w:r>
      <w:r w:rsidR="00592ECF">
        <w:rPr>
          <w:color w:val="000000" w:themeColor="text1"/>
        </w:rPr>
        <w:t>П</w:t>
      </w:r>
      <w:r w:rsidR="00692491" w:rsidRPr="0049384D">
        <w:rPr>
          <w:color w:val="000000" w:themeColor="text1"/>
        </w:rPr>
        <w:t>.</w:t>
      </w:r>
      <w:r w:rsidR="00592ECF">
        <w:rPr>
          <w:color w:val="000000" w:themeColor="text1"/>
        </w:rPr>
        <w:t>В</w:t>
      </w:r>
      <w:r w:rsidR="00692491" w:rsidRPr="0049384D">
        <w:rPr>
          <w:color w:val="000000" w:themeColor="text1"/>
        </w:rPr>
        <w:t xml:space="preserve">. </w:t>
      </w:r>
      <w:r w:rsidR="00592ECF">
        <w:rPr>
          <w:color w:val="000000" w:themeColor="text1"/>
        </w:rPr>
        <w:t>Калинцев</w:t>
      </w:r>
      <w:bookmarkStart w:id="0" w:name="_GoBack"/>
      <w:bookmarkEnd w:id="0"/>
    </w:p>
    <w:p w:rsidR="00485147" w:rsidRPr="0049384D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49384D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49384D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A4829" w:rsidRPr="00E36926" w:rsidRDefault="00CA4829" w:rsidP="00CA4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CA4829" w:rsidRPr="00592ECF" w:rsidRDefault="00CA4829" w:rsidP="00CA4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CA4829" w:rsidRPr="00592ECF" w:rsidRDefault="00CA4829" w:rsidP="00CA4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CA4829" w:rsidRPr="00592ECF" w:rsidRDefault="00CA4829" w:rsidP="00CA4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CA4829" w:rsidRPr="00E36926" w:rsidRDefault="00CA4829" w:rsidP="00CA4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8212D8" w:rsidRPr="0049384D" w:rsidRDefault="008212D8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</w:p>
    <w:p w:rsidR="008212D8" w:rsidRPr="0049384D" w:rsidRDefault="008212D8" w:rsidP="00901433">
      <w:pPr>
        <w:widowControl/>
        <w:spacing w:line="276" w:lineRule="auto"/>
        <w:ind w:right="4110" w:firstLine="709"/>
        <w:rPr>
          <w:bCs/>
          <w:i/>
          <w:color w:val="000000" w:themeColor="text1"/>
        </w:rPr>
      </w:pPr>
    </w:p>
    <w:p w:rsidR="00EB3606" w:rsidRPr="0049384D" w:rsidRDefault="00EB3606" w:rsidP="00EB360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/>
          <w:bCs/>
          <w:color w:val="000000" w:themeColor="text1"/>
          <w:spacing w:val="-3"/>
        </w:rPr>
      </w:pPr>
      <w:r w:rsidRPr="0049384D">
        <w:rPr>
          <w:b/>
          <w:bCs/>
          <w:color w:val="000000" w:themeColor="text1"/>
          <w:spacing w:val="-3"/>
        </w:rPr>
        <w:t>Программа согласована:</w:t>
      </w:r>
    </w:p>
    <w:p w:rsidR="00A2012C" w:rsidRPr="0049384D" w:rsidRDefault="00A2012C" w:rsidP="00A2012C">
      <w:pPr>
        <w:shd w:val="clear" w:color="auto" w:fill="FFFFFF"/>
        <w:tabs>
          <w:tab w:val="left" w:pos="4613"/>
        </w:tabs>
        <w:spacing w:line="276" w:lineRule="auto"/>
        <w:ind w:right="4252" w:firstLine="0"/>
        <w:rPr>
          <w:bCs/>
          <w:color w:val="000000" w:themeColor="text1"/>
          <w:spacing w:val="-3"/>
        </w:rPr>
      </w:pPr>
      <w:r w:rsidRPr="0049384D">
        <w:rPr>
          <w:bCs/>
          <w:color w:val="000000" w:themeColor="text1"/>
          <w:spacing w:val="-3"/>
        </w:rPr>
        <w:t>Директор ООО «</w:t>
      </w:r>
      <w:proofErr w:type="spellStart"/>
      <w:r w:rsidRPr="0049384D">
        <w:rPr>
          <w:bCs/>
          <w:color w:val="000000" w:themeColor="text1"/>
          <w:spacing w:val="-3"/>
        </w:rPr>
        <w:t>Вадагро</w:t>
      </w:r>
      <w:proofErr w:type="spellEnd"/>
      <w:r w:rsidRPr="0049384D">
        <w:rPr>
          <w:bCs/>
          <w:color w:val="000000" w:themeColor="text1"/>
          <w:spacing w:val="-3"/>
        </w:rPr>
        <w:t xml:space="preserve">», Нижегородская обл., </w:t>
      </w:r>
      <w:proofErr w:type="spellStart"/>
      <w:r w:rsidRPr="0049384D">
        <w:rPr>
          <w:bCs/>
          <w:color w:val="000000" w:themeColor="text1"/>
          <w:spacing w:val="-3"/>
        </w:rPr>
        <w:t>Вадский</w:t>
      </w:r>
      <w:proofErr w:type="spellEnd"/>
      <w:r w:rsidRPr="0049384D">
        <w:rPr>
          <w:bCs/>
          <w:color w:val="000000" w:themeColor="text1"/>
          <w:spacing w:val="-3"/>
        </w:rPr>
        <w:t xml:space="preserve"> район, с. Вад</w:t>
      </w:r>
    </w:p>
    <w:p w:rsidR="00A2012C" w:rsidRPr="0049384D" w:rsidRDefault="00A2012C" w:rsidP="00A2012C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A2012C" w:rsidRPr="0049384D" w:rsidRDefault="00A2012C" w:rsidP="00A2012C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A2012C" w:rsidRPr="0049384D" w:rsidRDefault="00A2012C" w:rsidP="00A2012C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49384D">
        <w:rPr>
          <w:bCs/>
          <w:color w:val="000000" w:themeColor="text1"/>
          <w:spacing w:val="-3"/>
        </w:rPr>
        <w:t>_______________________ М.А. Грачев</w:t>
      </w:r>
    </w:p>
    <w:p w:rsidR="00A2012C" w:rsidRPr="0049384D" w:rsidRDefault="00A2012C" w:rsidP="00A2012C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A2012C" w:rsidRPr="0049384D" w:rsidRDefault="00A2012C" w:rsidP="00A2012C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49384D">
        <w:rPr>
          <w:bCs/>
          <w:color w:val="000000" w:themeColor="text1"/>
          <w:spacing w:val="-3"/>
        </w:rPr>
        <w:t xml:space="preserve"> «______»__________________20___г.</w:t>
      </w:r>
    </w:p>
    <w:p w:rsidR="00A2012C" w:rsidRPr="0049384D" w:rsidRDefault="00A2012C" w:rsidP="00A2012C">
      <w:pPr>
        <w:widowControl/>
        <w:ind w:right="4252" w:firstLine="709"/>
        <w:rPr>
          <w:color w:val="000000" w:themeColor="text1"/>
        </w:rPr>
      </w:pPr>
    </w:p>
    <w:p w:rsidR="00EB3606" w:rsidRPr="0049384D" w:rsidRDefault="00EB3606" w:rsidP="00EB3606">
      <w:pPr>
        <w:widowControl/>
        <w:ind w:right="4252" w:firstLine="709"/>
        <w:rPr>
          <w:color w:val="000000" w:themeColor="text1"/>
        </w:rPr>
      </w:pPr>
    </w:p>
    <w:p w:rsidR="00EB3606" w:rsidRPr="0049384D" w:rsidRDefault="00EB3606" w:rsidP="00EB3606">
      <w:pPr>
        <w:widowControl/>
        <w:ind w:left="707" w:right="4252" w:firstLine="1136"/>
        <w:rPr>
          <w:color w:val="000000" w:themeColor="text1"/>
        </w:rPr>
      </w:pPr>
      <w:r w:rsidRPr="0049384D">
        <w:rPr>
          <w:color w:val="000000" w:themeColor="text1"/>
        </w:rPr>
        <w:t>М.П.</w:t>
      </w:r>
    </w:p>
    <w:p w:rsidR="00313E27" w:rsidRPr="0049384D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49384D">
        <w:rPr>
          <w:bCs/>
          <w:i/>
          <w:color w:val="000000" w:themeColor="text1"/>
        </w:rPr>
        <w:br w:type="page"/>
      </w:r>
    </w:p>
    <w:p w:rsidR="00CF7C58" w:rsidRPr="00CC29C6" w:rsidRDefault="00CF7C58" w:rsidP="00CF7C58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CF7C58" w:rsidRPr="00A11DD5" w:rsidRDefault="00CF7C58" w:rsidP="00CF7C58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FF5EEC" w:rsidRPr="0049384D" w:rsidRDefault="00FF5EEC" w:rsidP="0049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49384D">
        <w:rPr>
          <w:color w:val="000000" w:themeColor="text1"/>
        </w:rPr>
        <w:t>Рабочая программа производственной практики</w:t>
      </w:r>
      <w:r w:rsidR="007D3255" w:rsidRPr="0049384D">
        <w:rPr>
          <w:color w:val="000000" w:themeColor="text1"/>
        </w:rPr>
        <w:t xml:space="preserve"> </w:t>
      </w:r>
      <w:r w:rsidRPr="0049384D">
        <w:rPr>
          <w:color w:val="000000" w:themeColor="text1"/>
        </w:rPr>
        <w:t xml:space="preserve">– является частью программы подготовки специалистов среднего звена по специальности </w:t>
      </w:r>
      <w:r w:rsidR="0066647B" w:rsidRPr="0049384D">
        <w:rPr>
          <w:color w:val="000000" w:themeColor="text1"/>
        </w:rPr>
        <w:t xml:space="preserve">35.02.16 Эксплуатация и ремонт сельскохозяйственной техники и оборудования </w:t>
      </w:r>
      <w:r w:rsidRPr="0049384D">
        <w:rPr>
          <w:color w:val="000000" w:themeColor="text1"/>
        </w:rPr>
        <w:t xml:space="preserve">в соответствии с ФГОС СПО (базовой подготовки) в части освоения </w:t>
      </w:r>
      <w:r w:rsidR="00A262BB" w:rsidRPr="0049384D">
        <w:rPr>
          <w:color w:val="000000" w:themeColor="text1"/>
        </w:rPr>
        <w:t xml:space="preserve"> одной или нескольких профессий рабочих, должностей служащих</w:t>
      </w:r>
      <w:r w:rsidRPr="0049384D">
        <w:rPr>
          <w:color w:val="000000" w:themeColor="text1"/>
        </w:rPr>
        <w:t>.</w:t>
      </w:r>
    </w:p>
    <w:p w:rsidR="00485147" w:rsidRPr="0049384D" w:rsidRDefault="00FF5EEC" w:rsidP="0049384D">
      <w:pPr>
        <w:spacing w:line="276" w:lineRule="auto"/>
        <w:ind w:firstLine="709"/>
        <w:rPr>
          <w:color w:val="000000" w:themeColor="text1"/>
        </w:rPr>
      </w:pPr>
      <w:r w:rsidRPr="0049384D">
        <w:rPr>
          <w:color w:val="000000" w:themeColor="text1"/>
        </w:rPr>
        <w:t>Программа производственной практики определяет содержание и объём знаний, умений, практического опыта которые предстоит приобрести в процессе прохождения практики, а также формирование общих и профессиональных компетенций.</w:t>
      </w:r>
    </w:p>
    <w:p w:rsidR="00A262BB" w:rsidRPr="0049384D" w:rsidRDefault="00A262BB" w:rsidP="0049384D">
      <w:pPr>
        <w:spacing w:line="276" w:lineRule="auto"/>
        <w:ind w:firstLine="709"/>
        <w:rPr>
          <w:color w:val="000000" w:themeColor="text1"/>
        </w:rPr>
      </w:pPr>
    </w:p>
    <w:p w:rsidR="00CF7C58" w:rsidRPr="00A11DD5" w:rsidRDefault="00CF7C58" w:rsidP="00CF7C58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FF5EEC" w:rsidRPr="0049384D" w:rsidRDefault="00FF5EEC" w:rsidP="0049384D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9384D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49384D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49384D">
        <w:rPr>
          <w:color w:val="000000" w:themeColor="text1"/>
          <w:sz w:val="24"/>
          <w:szCs w:val="24"/>
        </w:rPr>
        <w:t>–</w:t>
      </w:r>
      <w:r w:rsidRPr="0049384D">
        <w:rPr>
          <w:color w:val="000000" w:themeColor="text1"/>
          <w:sz w:val="24"/>
          <w:szCs w:val="24"/>
        </w:rPr>
        <w:t>правовых форм.</w:t>
      </w:r>
    </w:p>
    <w:p w:rsidR="00CF7C58" w:rsidRPr="00CC29C6" w:rsidRDefault="00CF7C58" w:rsidP="00CF7C58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CF7C58">
        <w:rPr>
          <w:sz w:val="24"/>
          <w:szCs w:val="24"/>
        </w:rPr>
        <w:t>освоения одной или нескольких профессий рабочих, должностей служащих</w:t>
      </w:r>
      <w:r w:rsidRPr="001101BE">
        <w:rPr>
          <w:sz w:val="24"/>
          <w:szCs w:val="24"/>
        </w:rPr>
        <w:t>.</w:t>
      </w:r>
    </w:p>
    <w:p w:rsidR="00CF7C58" w:rsidRDefault="00CF7C58" w:rsidP="00CF7C58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F7C58" w:rsidRPr="0049384D" w:rsidTr="00A84B78">
        <w:tc>
          <w:tcPr>
            <w:tcW w:w="780" w:type="pct"/>
            <w:vAlign w:val="center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9384D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9384D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9384D">
              <w:rPr>
                <w:color w:val="000000" w:themeColor="text1"/>
              </w:rPr>
              <w:t>ОК</w:t>
            </w:r>
            <w:proofErr w:type="gramEnd"/>
            <w:r w:rsidRPr="0049384D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9384D">
              <w:rPr>
                <w:color w:val="000000" w:themeColor="text1"/>
              </w:rPr>
              <w:t>ОК</w:t>
            </w:r>
            <w:proofErr w:type="gramEnd"/>
            <w:r w:rsidRPr="0049384D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9384D">
              <w:rPr>
                <w:color w:val="000000" w:themeColor="text1"/>
              </w:rPr>
              <w:t>ОК</w:t>
            </w:r>
            <w:proofErr w:type="gramEnd"/>
            <w:r w:rsidRPr="0049384D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49384D">
              <w:rPr>
                <w:color w:val="000000" w:themeColor="text1"/>
              </w:rPr>
              <w:t>.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9384D">
              <w:rPr>
                <w:color w:val="000000" w:themeColor="text1"/>
              </w:rPr>
              <w:t>ОК</w:t>
            </w:r>
            <w:proofErr w:type="gramEnd"/>
            <w:r w:rsidRPr="0049384D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CF7C58" w:rsidRPr="0049384D" w:rsidRDefault="00CF7C58" w:rsidP="00CF7C58">
      <w:pPr>
        <w:spacing w:line="276" w:lineRule="auto"/>
        <w:rPr>
          <w:b/>
          <w:color w:val="000000" w:themeColor="text1"/>
        </w:rPr>
      </w:pPr>
    </w:p>
    <w:p w:rsidR="00CF7C58" w:rsidRPr="0049384D" w:rsidRDefault="00CF7C58" w:rsidP="00CF7C58">
      <w:pPr>
        <w:spacing w:line="276" w:lineRule="auto"/>
        <w:ind w:firstLine="709"/>
        <w:rPr>
          <w:i/>
          <w:color w:val="000000" w:themeColor="text1"/>
        </w:rPr>
      </w:pPr>
      <w:r w:rsidRPr="0049384D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49384D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49384D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F7C58" w:rsidRPr="0049384D" w:rsidTr="00A84B78">
        <w:trPr>
          <w:trHeight w:val="651"/>
        </w:trPr>
        <w:tc>
          <w:tcPr>
            <w:tcW w:w="780" w:type="pct"/>
            <w:vAlign w:val="center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9384D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CF7C58" w:rsidRPr="0049384D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9384D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rStyle w:val="32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ПК.2.2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работы.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rStyle w:val="32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ПК.2.3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rStyle w:val="32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ПК.2.4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Управлять тракторами и самоходными машинами категории «В», «С», «D», «Б», «F» в соответствии с правилами дорожного движения.</w:t>
            </w:r>
          </w:p>
        </w:tc>
      </w:tr>
      <w:tr w:rsidR="00CF7C58" w:rsidRPr="0049384D" w:rsidTr="00A84B78">
        <w:tc>
          <w:tcPr>
            <w:tcW w:w="780" w:type="pct"/>
          </w:tcPr>
          <w:p w:rsidR="00CF7C58" w:rsidRPr="0049384D" w:rsidRDefault="00CF7C58" w:rsidP="00A84B78">
            <w:pPr>
              <w:spacing w:line="276" w:lineRule="auto"/>
              <w:ind w:firstLine="0"/>
              <w:jc w:val="center"/>
              <w:rPr>
                <w:rStyle w:val="32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49384D">
              <w:rPr>
                <w:color w:val="000000" w:themeColor="text1"/>
              </w:rPr>
              <w:t>ПК 2.6.</w:t>
            </w:r>
          </w:p>
        </w:tc>
        <w:tc>
          <w:tcPr>
            <w:tcW w:w="4220" w:type="pct"/>
          </w:tcPr>
          <w:p w:rsidR="00CF7C58" w:rsidRPr="0049384D" w:rsidRDefault="00CF7C58" w:rsidP="00A84B7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</w:tbl>
    <w:p w:rsidR="00CF7C58" w:rsidRDefault="00CF7C58" w:rsidP="0049384D">
      <w:pPr>
        <w:pStyle w:val="31"/>
        <w:shd w:val="clear" w:color="auto" w:fill="auto"/>
        <w:spacing w:after="0"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FF5EEC" w:rsidRPr="0049384D" w:rsidRDefault="00FF5EEC" w:rsidP="0049384D">
      <w:pPr>
        <w:pStyle w:val="31"/>
        <w:shd w:val="clear" w:color="auto" w:fill="auto"/>
        <w:spacing w:after="0" w:line="276" w:lineRule="auto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49384D">
        <w:rPr>
          <w:color w:val="000000" w:themeColor="text1"/>
          <w:sz w:val="24"/>
          <w:szCs w:val="24"/>
          <w:lang w:eastAsia="ru-RU"/>
        </w:rPr>
        <w:t>В результате прохождения производственной практики в рамках профессионального модуля обучающийся должен</w:t>
      </w:r>
      <w:r w:rsidRPr="0049384D">
        <w:rPr>
          <w:bCs/>
          <w:color w:val="000000" w:themeColor="text1"/>
          <w:sz w:val="24"/>
          <w:szCs w:val="24"/>
          <w:lang w:eastAsia="ru-RU"/>
        </w:rPr>
        <w:t xml:space="preserve"> приобрести </w:t>
      </w:r>
    </w:p>
    <w:p w:rsidR="0033054E" w:rsidRPr="0049384D" w:rsidRDefault="0033054E" w:rsidP="0049384D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49384D">
        <w:rPr>
          <w:b/>
          <w:color w:val="000000" w:themeColor="text1"/>
        </w:rPr>
        <w:t xml:space="preserve">иметь практический опыт: </w:t>
      </w:r>
    </w:p>
    <w:p w:rsidR="0033054E" w:rsidRPr="0049384D" w:rsidRDefault="00906803" w:rsidP="00AC3ED3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9384D">
        <w:rPr>
          <w:rFonts w:ascii="Times New Roman" w:hAnsi="Times New Roman" w:cs="Times New Roman"/>
          <w:color w:val="000000" w:themeColor="text1"/>
        </w:rPr>
        <w:t>выполнение сельскохозяйственных работ на агрегате</w:t>
      </w:r>
      <w:r w:rsidR="0033054E" w:rsidRPr="0049384D">
        <w:rPr>
          <w:rFonts w:ascii="Times New Roman" w:hAnsi="Times New Roman" w:cs="Times New Roman"/>
          <w:color w:val="000000" w:themeColor="text1"/>
        </w:rPr>
        <w:t>;</w:t>
      </w:r>
    </w:p>
    <w:p w:rsidR="0033054E" w:rsidRPr="0049384D" w:rsidRDefault="0033054E" w:rsidP="0049384D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49384D">
        <w:rPr>
          <w:b/>
          <w:color w:val="000000" w:themeColor="text1"/>
        </w:rPr>
        <w:t xml:space="preserve">уметь: </w:t>
      </w:r>
    </w:p>
    <w:p w:rsidR="0033054E" w:rsidRPr="0049384D" w:rsidRDefault="00906803" w:rsidP="00AC3ED3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9384D">
        <w:rPr>
          <w:rFonts w:ascii="Times New Roman" w:hAnsi="Times New Roman" w:cs="Times New Roman"/>
          <w:color w:val="000000" w:themeColor="text1"/>
        </w:rPr>
        <w:t>управлять тракторами и самоходными машинами категории «В», «С», «D», «Е», «F» в соответствии с правилами дорожного движения</w:t>
      </w:r>
      <w:r w:rsidR="0033054E" w:rsidRPr="0049384D">
        <w:rPr>
          <w:rFonts w:ascii="Times New Roman" w:hAnsi="Times New Roman" w:cs="Times New Roman"/>
          <w:color w:val="000000" w:themeColor="text1"/>
        </w:rPr>
        <w:t>;</w:t>
      </w:r>
    </w:p>
    <w:p w:rsidR="0033054E" w:rsidRPr="0049384D" w:rsidRDefault="0033054E" w:rsidP="0049384D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49384D">
        <w:rPr>
          <w:b/>
          <w:color w:val="000000" w:themeColor="text1"/>
        </w:rPr>
        <w:t>знать:</w:t>
      </w:r>
    </w:p>
    <w:p w:rsidR="00906803" w:rsidRPr="0049384D" w:rsidRDefault="00906803" w:rsidP="00AC3ED3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9384D">
        <w:rPr>
          <w:rFonts w:ascii="Times New Roman" w:hAnsi="Times New Roman" w:cs="Times New Roman"/>
          <w:color w:val="000000" w:themeColor="text1"/>
        </w:rPr>
        <w:t>основные сведения о производственных процессах и энергетических средствах в сельском хозяйстве;</w:t>
      </w:r>
    </w:p>
    <w:p w:rsidR="00906803" w:rsidRPr="0049384D" w:rsidRDefault="00906803" w:rsidP="00AC3ED3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9384D">
        <w:rPr>
          <w:rFonts w:ascii="Times New Roman" w:hAnsi="Times New Roman" w:cs="Times New Roman"/>
          <w:color w:val="000000" w:themeColor="text1"/>
        </w:rPr>
        <w:t>основные свойства и показатели работы МТА;</w:t>
      </w:r>
    </w:p>
    <w:p w:rsidR="00906803" w:rsidRPr="0049384D" w:rsidRDefault="00906803" w:rsidP="00AC3ED3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9384D">
        <w:rPr>
          <w:rFonts w:ascii="Times New Roman" w:hAnsi="Times New Roman" w:cs="Times New Roman"/>
          <w:color w:val="000000" w:themeColor="text1"/>
        </w:rPr>
        <w:t>технические и технологические регулировки машин;</w:t>
      </w:r>
    </w:p>
    <w:p w:rsidR="0033054E" w:rsidRPr="0049384D" w:rsidRDefault="00906803" w:rsidP="00AC3ED3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9384D">
        <w:rPr>
          <w:rFonts w:ascii="Times New Roman" w:hAnsi="Times New Roman" w:cs="Times New Roman"/>
          <w:color w:val="000000" w:themeColor="text1"/>
        </w:rPr>
        <w:t xml:space="preserve">правила техники безопасности, </w:t>
      </w:r>
      <w:r w:rsidR="002161D9">
        <w:rPr>
          <w:rFonts w:ascii="Times New Roman" w:hAnsi="Times New Roman" w:cs="Times New Roman"/>
          <w:color w:val="000000" w:themeColor="text1"/>
        </w:rPr>
        <w:t>охраны труда и окружающей среды.</w:t>
      </w:r>
    </w:p>
    <w:p w:rsidR="0063167E" w:rsidRPr="0049384D" w:rsidRDefault="0063167E" w:rsidP="0049384D">
      <w:pPr>
        <w:spacing w:line="276" w:lineRule="auto"/>
        <w:ind w:firstLine="709"/>
        <w:rPr>
          <w:b/>
          <w:color w:val="000000" w:themeColor="text1"/>
        </w:rPr>
      </w:pPr>
    </w:p>
    <w:p w:rsidR="00485147" w:rsidRPr="0049384D" w:rsidRDefault="00485147" w:rsidP="0049384D">
      <w:pPr>
        <w:spacing w:line="276" w:lineRule="auto"/>
        <w:ind w:firstLine="709"/>
        <w:rPr>
          <w:b/>
          <w:color w:val="000000" w:themeColor="text1"/>
        </w:rPr>
      </w:pPr>
      <w:r w:rsidRPr="0049384D">
        <w:rPr>
          <w:b/>
          <w:color w:val="000000" w:themeColor="text1"/>
        </w:rPr>
        <w:t xml:space="preserve">1.3. Трудоемкость освоения программы </w:t>
      </w:r>
      <w:r w:rsidR="00901433" w:rsidRPr="0049384D">
        <w:rPr>
          <w:b/>
          <w:color w:val="000000" w:themeColor="text1"/>
        </w:rPr>
        <w:t>производственной</w:t>
      </w:r>
      <w:r w:rsidR="00901433" w:rsidRPr="0049384D">
        <w:rPr>
          <w:i/>
          <w:color w:val="000000" w:themeColor="text1"/>
        </w:rPr>
        <w:t xml:space="preserve"> </w:t>
      </w:r>
      <w:r w:rsidR="00901433" w:rsidRPr="0049384D">
        <w:rPr>
          <w:b/>
          <w:color w:val="000000" w:themeColor="text1"/>
        </w:rPr>
        <w:t>практики</w:t>
      </w:r>
      <w:r w:rsidRPr="0049384D">
        <w:rPr>
          <w:b/>
          <w:color w:val="000000" w:themeColor="text1"/>
        </w:rPr>
        <w:t>:</w:t>
      </w:r>
    </w:p>
    <w:p w:rsidR="00965D11" w:rsidRPr="0049384D" w:rsidRDefault="00965D11" w:rsidP="0049384D">
      <w:pPr>
        <w:spacing w:line="276" w:lineRule="auto"/>
        <w:ind w:firstLine="709"/>
        <w:rPr>
          <w:color w:val="000000" w:themeColor="text1"/>
        </w:rPr>
      </w:pPr>
      <w:r w:rsidRPr="0049384D">
        <w:rPr>
          <w:color w:val="000000" w:themeColor="text1"/>
        </w:rPr>
        <w:t xml:space="preserve">Всего </w:t>
      </w:r>
      <w:r w:rsidR="00906803" w:rsidRPr="0049384D">
        <w:rPr>
          <w:color w:val="000000" w:themeColor="text1"/>
        </w:rPr>
        <w:t>4</w:t>
      </w:r>
      <w:r w:rsidR="0055594C" w:rsidRPr="0049384D">
        <w:rPr>
          <w:color w:val="000000" w:themeColor="text1"/>
        </w:rPr>
        <w:t xml:space="preserve"> </w:t>
      </w:r>
      <w:r w:rsidRPr="0049384D">
        <w:rPr>
          <w:color w:val="000000" w:themeColor="text1"/>
        </w:rPr>
        <w:t>недел</w:t>
      </w:r>
      <w:r w:rsidR="00D36AF1" w:rsidRPr="0049384D">
        <w:rPr>
          <w:color w:val="000000" w:themeColor="text1"/>
        </w:rPr>
        <w:t>и</w:t>
      </w:r>
      <w:r w:rsidRPr="0049384D">
        <w:rPr>
          <w:color w:val="000000" w:themeColor="text1"/>
        </w:rPr>
        <w:t xml:space="preserve">, </w:t>
      </w:r>
      <w:r w:rsidR="00906803" w:rsidRPr="0049384D">
        <w:rPr>
          <w:color w:val="000000" w:themeColor="text1"/>
        </w:rPr>
        <w:t>144</w:t>
      </w:r>
      <w:r w:rsidR="0033054E" w:rsidRPr="0049384D">
        <w:rPr>
          <w:color w:val="000000" w:themeColor="text1"/>
        </w:rPr>
        <w:t xml:space="preserve"> </w:t>
      </w:r>
      <w:r w:rsidRPr="0049384D">
        <w:rPr>
          <w:color w:val="000000" w:themeColor="text1"/>
        </w:rPr>
        <w:t>час</w:t>
      </w:r>
      <w:r w:rsidR="00692491" w:rsidRPr="0049384D">
        <w:rPr>
          <w:color w:val="000000" w:themeColor="text1"/>
        </w:rPr>
        <w:t>а</w:t>
      </w:r>
      <w:r w:rsidRPr="0049384D">
        <w:rPr>
          <w:color w:val="000000" w:themeColor="text1"/>
        </w:rPr>
        <w:t>.</w:t>
      </w:r>
    </w:p>
    <w:p w:rsidR="00965D11" w:rsidRPr="0049384D" w:rsidRDefault="00965D11" w:rsidP="0049384D">
      <w:pPr>
        <w:spacing w:line="276" w:lineRule="auto"/>
        <w:ind w:firstLine="709"/>
        <w:rPr>
          <w:b/>
          <w:color w:val="000000" w:themeColor="text1"/>
        </w:rPr>
      </w:pPr>
    </w:p>
    <w:p w:rsidR="0033054E" w:rsidRPr="0049384D" w:rsidRDefault="0033054E" w:rsidP="0049384D">
      <w:pPr>
        <w:spacing w:line="276" w:lineRule="auto"/>
        <w:ind w:firstLine="709"/>
        <w:rPr>
          <w:b/>
          <w:color w:val="000000" w:themeColor="text1"/>
        </w:rPr>
      </w:pPr>
    </w:p>
    <w:p w:rsidR="00CF7C58" w:rsidRPr="00A11DD5" w:rsidRDefault="00CF7C58" w:rsidP="00A84B78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CF7C58" w:rsidRPr="00A11DD5" w:rsidRDefault="00CF7C58" w:rsidP="00CF7C5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49384D" w:rsidTr="00A269EB">
        <w:tc>
          <w:tcPr>
            <w:tcW w:w="2392" w:type="dxa"/>
            <w:vAlign w:val="center"/>
          </w:tcPr>
          <w:p w:rsidR="00485147" w:rsidRPr="0049384D" w:rsidRDefault="00485147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9384D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49384D" w:rsidRDefault="00906803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9384D">
              <w:rPr>
                <w:b/>
                <w:color w:val="000000" w:themeColor="text1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108" w:type="dxa"/>
            <w:vAlign w:val="center"/>
          </w:tcPr>
          <w:p w:rsidR="00485147" w:rsidRPr="0049384D" w:rsidRDefault="00485147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9384D">
              <w:rPr>
                <w:b/>
                <w:color w:val="000000" w:themeColor="text1"/>
              </w:rPr>
              <w:t>Объем времени,</w:t>
            </w:r>
          </w:p>
          <w:p w:rsidR="00485147" w:rsidRPr="0049384D" w:rsidRDefault="00485147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49384D">
              <w:rPr>
                <w:b/>
                <w:color w:val="000000" w:themeColor="text1"/>
              </w:rPr>
              <w:t>отведенный</w:t>
            </w:r>
            <w:proofErr w:type="gramEnd"/>
            <w:r w:rsidRPr="0049384D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49384D" w:rsidRDefault="00485147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9384D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49384D" w:rsidRDefault="00485147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9384D">
              <w:rPr>
                <w:b/>
                <w:color w:val="000000" w:themeColor="text1"/>
              </w:rPr>
              <w:t>Период</w:t>
            </w:r>
            <w:r w:rsidR="0055594C" w:rsidRPr="0049384D">
              <w:rPr>
                <w:b/>
                <w:color w:val="000000" w:themeColor="text1"/>
              </w:rPr>
              <w:t xml:space="preserve"> </w:t>
            </w:r>
            <w:r w:rsidRPr="0049384D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1340AC" w:rsidRPr="0049384D" w:rsidTr="007276B0">
        <w:tc>
          <w:tcPr>
            <w:tcW w:w="2392" w:type="dxa"/>
            <w:vAlign w:val="center"/>
          </w:tcPr>
          <w:p w:rsidR="001340AC" w:rsidRPr="0049384D" w:rsidRDefault="001340AC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9384D">
              <w:rPr>
                <w:color w:val="000000" w:themeColor="text1"/>
              </w:rPr>
              <w:t>ОК</w:t>
            </w:r>
            <w:proofErr w:type="gramEnd"/>
            <w:r w:rsidRPr="0049384D">
              <w:rPr>
                <w:color w:val="000000" w:themeColor="text1"/>
              </w:rPr>
              <w:t xml:space="preserve"> </w:t>
            </w:r>
            <w:r w:rsidR="00906803" w:rsidRPr="0049384D">
              <w:rPr>
                <w:color w:val="000000" w:themeColor="text1"/>
              </w:rPr>
              <w:t>0</w:t>
            </w:r>
            <w:r w:rsidRPr="0049384D">
              <w:rPr>
                <w:color w:val="000000" w:themeColor="text1"/>
              </w:rPr>
              <w:t>1</w:t>
            </w:r>
            <w:r w:rsidR="00906803" w:rsidRPr="0049384D">
              <w:rPr>
                <w:color w:val="000000" w:themeColor="text1"/>
              </w:rPr>
              <w:t>-02</w:t>
            </w:r>
          </w:p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9384D">
              <w:rPr>
                <w:color w:val="000000" w:themeColor="text1"/>
              </w:rPr>
              <w:t>ОК</w:t>
            </w:r>
            <w:proofErr w:type="gramEnd"/>
            <w:r w:rsidRPr="0049384D">
              <w:rPr>
                <w:color w:val="000000" w:themeColor="text1"/>
              </w:rPr>
              <w:t xml:space="preserve"> 06-07</w:t>
            </w:r>
          </w:p>
          <w:p w:rsidR="001340AC" w:rsidRPr="0049384D" w:rsidRDefault="001340AC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 xml:space="preserve">ПК </w:t>
            </w:r>
            <w:r w:rsidR="005610BA" w:rsidRPr="0049384D">
              <w:rPr>
                <w:color w:val="000000" w:themeColor="text1"/>
                <w:lang w:val="en-US"/>
              </w:rPr>
              <w:t>2</w:t>
            </w:r>
            <w:r w:rsidRPr="0049384D">
              <w:rPr>
                <w:color w:val="000000" w:themeColor="text1"/>
              </w:rPr>
              <w:t>.</w:t>
            </w:r>
            <w:r w:rsidR="00906803" w:rsidRPr="0049384D">
              <w:rPr>
                <w:color w:val="000000" w:themeColor="text1"/>
              </w:rPr>
              <w:t>2</w:t>
            </w:r>
            <w:r w:rsidRPr="0049384D">
              <w:rPr>
                <w:color w:val="000000" w:themeColor="text1"/>
              </w:rPr>
              <w:t>–</w:t>
            </w:r>
            <w:r w:rsidR="005610BA" w:rsidRPr="0049384D">
              <w:rPr>
                <w:color w:val="000000" w:themeColor="text1"/>
                <w:lang w:val="en-US"/>
              </w:rPr>
              <w:t>2</w:t>
            </w:r>
            <w:r w:rsidRPr="0049384D">
              <w:rPr>
                <w:color w:val="000000" w:themeColor="text1"/>
              </w:rPr>
              <w:t>.</w:t>
            </w:r>
            <w:r w:rsidR="00906803" w:rsidRPr="0049384D">
              <w:rPr>
                <w:color w:val="000000" w:themeColor="text1"/>
              </w:rPr>
              <w:t>4</w:t>
            </w:r>
          </w:p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ПК 2.6</w:t>
            </w:r>
          </w:p>
        </w:tc>
        <w:tc>
          <w:tcPr>
            <w:tcW w:w="2678" w:type="dxa"/>
          </w:tcPr>
          <w:p w:rsidR="001340AC" w:rsidRPr="0049384D" w:rsidRDefault="005610BA" w:rsidP="0049384D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Эксплуатация сельскохозяйственной техники</w:t>
            </w:r>
          </w:p>
        </w:tc>
        <w:tc>
          <w:tcPr>
            <w:tcW w:w="2108" w:type="dxa"/>
            <w:vAlign w:val="center"/>
          </w:tcPr>
          <w:p w:rsidR="001340AC" w:rsidRPr="0049384D" w:rsidRDefault="00906803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4</w:t>
            </w:r>
            <w:r w:rsidR="001340AC" w:rsidRPr="0049384D">
              <w:rPr>
                <w:color w:val="000000" w:themeColor="text1"/>
              </w:rPr>
              <w:t xml:space="preserve"> недели</w:t>
            </w:r>
          </w:p>
          <w:p w:rsidR="001340AC" w:rsidRPr="0049384D" w:rsidRDefault="00906803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144</w:t>
            </w:r>
            <w:r w:rsidR="001340AC" w:rsidRPr="0049384D">
              <w:rPr>
                <w:color w:val="000000" w:themeColor="text1"/>
              </w:rPr>
              <w:t xml:space="preserve"> час</w:t>
            </w:r>
            <w:r w:rsidR="00D9370B" w:rsidRPr="0049384D">
              <w:rPr>
                <w:color w:val="000000" w:themeColor="text1"/>
              </w:rPr>
              <w:t>а</w:t>
            </w:r>
          </w:p>
        </w:tc>
        <w:tc>
          <w:tcPr>
            <w:tcW w:w="2393" w:type="dxa"/>
            <w:vAlign w:val="center"/>
          </w:tcPr>
          <w:p w:rsidR="001340AC" w:rsidRPr="0049384D" w:rsidRDefault="00BC1C1F" w:rsidP="0049384D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1340AC" w:rsidRPr="0049384D">
              <w:rPr>
                <w:color w:val="000000" w:themeColor="text1"/>
              </w:rPr>
              <w:t xml:space="preserve"> семестр</w:t>
            </w:r>
          </w:p>
        </w:tc>
      </w:tr>
    </w:tbl>
    <w:p w:rsidR="00576A0C" w:rsidRPr="0049384D" w:rsidRDefault="00576A0C" w:rsidP="0049384D">
      <w:pPr>
        <w:spacing w:line="276" w:lineRule="auto"/>
        <w:ind w:firstLine="709"/>
        <w:rPr>
          <w:b/>
          <w:color w:val="000000" w:themeColor="text1"/>
        </w:rPr>
        <w:sectPr w:rsidR="00576A0C" w:rsidRPr="0049384D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7C58" w:rsidRDefault="00CF7C58" w:rsidP="00A84B7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CF7C58" w:rsidRPr="00CC29C6" w:rsidRDefault="00CF7C58" w:rsidP="00CF7C58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279"/>
        <w:gridCol w:w="3119"/>
        <w:gridCol w:w="5528"/>
        <w:gridCol w:w="3402"/>
        <w:gridCol w:w="1201"/>
      </w:tblGrid>
      <w:tr w:rsidR="00906803" w:rsidRPr="0049384D" w:rsidTr="009C1BD9">
        <w:tc>
          <w:tcPr>
            <w:tcW w:w="2279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9384D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9384D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5528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9384D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402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9384D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9384D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9C1BD9" w:rsidRPr="0049384D" w:rsidTr="009C1BD9">
        <w:tc>
          <w:tcPr>
            <w:tcW w:w="2279" w:type="dxa"/>
            <w:shd w:val="clear" w:color="auto" w:fill="auto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Выполнение основной обработки почвы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заданными агротехническими требованиями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Основы технологии механизированных работ в растениеводстве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Типы машинно-тракторных агрегатов и условия их применения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Виды и способы движения машинно-тракторных агрегатов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Приемы основной и предпосевной обработки почвы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Агротехнические требования к вспашке, лущению,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дискованию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и безотвальной обработке почвы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Принцип действия, устройство, техническая и технологическая регулировка сельскохозяйственных машин для выполнения вспашки, лущения,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дискования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и безотвальной обработки почвы</w:t>
            </w:r>
          </w:p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Правила комплектования машинно-тракторных агрегатов для выполнения вспашки, лущения,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дискования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 и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безотвальной обработки почвы</w:t>
            </w:r>
            <w:r w:rsidRPr="0049384D">
              <w:rPr>
                <w:rFonts w:eastAsia="TimesNewRomanPS-BoldMT"/>
                <w:color w:val="000000" w:themeColor="text1"/>
                <w:sz w:val="24"/>
                <w:szCs w:val="24"/>
              </w:rPr>
              <w:t>.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Организация разметочных работ и разбивка поля на загоны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Контроль и оценка качества основной обработки почвы.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Внесение удобрений с заданными агротехническими требованиями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Виды минеральных и органических удобрений;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Технологические схемы внесения удобрений;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Агротехнические требования на внесение минеральных и органических удобрений;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внесения минеральных удобрений;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внесения органических удобрений;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внесения минеральных удобрений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49384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комплектования машинно-тракторных агрегатов для внесения удобрений;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Контроль и оценка качества внесения удобрений; 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  <w:r w:rsidRPr="0049384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предпосевной</w:t>
            </w:r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подготовки почвы с заданными агротехническими требованиями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Агротехнические требования к предпосевной подготовке почвы, 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предпосевной подготовки почвы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Технология выполнения работ по предпосевной подготовке почвы в соответствии с агротехническими требованиями и интенсивные технологии производства </w:t>
            </w:r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комплектования машинно-тракторных агрегатов для выполнения культивации, боронования, прикатывания, выравнивания и комбинированных агрегатов</w:t>
            </w:r>
            <w:r w:rsidRPr="0049384D">
              <w:rPr>
                <w:rFonts w:eastAsia="TimesNewRomanPS-BoldMT"/>
                <w:color w:val="000000" w:themeColor="text1"/>
                <w:sz w:val="24"/>
                <w:szCs w:val="24"/>
              </w:rPr>
              <w:t xml:space="preserve"> </w:t>
            </w:r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Контроль и оценка качества предпосевной подготовки почвы</w:t>
            </w:r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Посев и посадка сельскохозяйственных культур с заданными агротехническими требованиями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Агротехнические требования к посеву и посадке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посева зерновых, зернобобовых культур и трав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посева пропашных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посева овощных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посадки рассады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посева и посадки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регулировки рассадопосадочных машин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комплектования машинно-тракторных агрегатов для выполнения посева и посадки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Технологии посева с использованием оборудования для точного земледелия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Контроль и оценка качества посева и посадки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Выполнение механизированных работ по уходу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proofErr w:type="gramEnd"/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9384D">
              <w:rPr>
                <w:color w:val="000000" w:themeColor="text1"/>
                <w:sz w:val="24"/>
                <w:szCs w:val="24"/>
              </w:rPr>
              <w:t>сельскохозяйствен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ными</w:t>
            </w:r>
            <w:proofErr w:type="spellEnd"/>
            <w:proofErr w:type="gramEnd"/>
            <w:r w:rsidRPr="0049384D">
              <w:rPr>
                <w:color w:val="000000" w:themeColor="text1"/>
                <w:sz w:val="24"/>
                <w:szCs w:val="24"/>
              </w:rPr>
              <w:t xml:space="preserve"> культурами</w:t>
            </w:r>
            <w:r w:rsidRPr="0049384D">
              <w:rPr>
                <w:rStyle w:val="32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Способы ухода за посевами и посадками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Агротехнические требования к междурядной обработке почвы.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междурядной обработки почвы</w:t>
            </w:r>
            <w:r w:rsidRPr="0049384D">
              <w:rPr>
                <w:rFonts w:eastAsia="TimesNewRomanPS-BoldMT"/>
                <w:color w:val="000000" w:themeColor="text1"/>
                <w:sz w:val="24"/>
                <w:szCs w:val="24"/>
              </w:rPr>
              <w:t xml:space="preserve">. 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междурядной обработки почвы в соответствии с требованиями агротехники и интенсивных технологий производства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комплектования машинно-тракторных агрегатов для выполнения междурядной обработки почвы</w:t>
            </w:r>
            <w:r w:rsidRPr="0049384D">
              <w:rPr>
                <w:rFonts w:eastAsia="TimesNewRomanPS-BoldMT"/>
                <w:color w:val="000000" w:themeColor="text1"/>
                <w:sz w:val="24"/>
                <w:szCs w:val="24"/>
              </w:rPr>
              <w:t xml:space="preserve">. 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Методы и способы защиты растений</w:t>
            </w:r>
            <w:r w:rsidRPr="0049384D">
              <w:rPr>
                <w:rFonts w:eastAsia="TimesNewRomanPS-BoldMT"/>
                <w:color w:val="000000" w:themeColor="text1"/>
                <w:sz w:val="24"/>
                <w:szCs w:val="24"/>
              </w:rPr>
              <w:t xml:space="preserve">. </w:t>
            </w:r>
            <w:r w:rsidRPr="0049384D">
              <w:rPr>
                <w:color w:val="000000" w:themeColor="text1"/>
                <w:sz w:val="24"/>
                <w:szCs w:val="24"/>
              </w:rPr>
              <w:t>Агротехнические требования на опрыскивание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опрыскивания в соответствии с требованиями агротехники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защиты растений.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комплектования машинно-тракторных агрегатов для выполнения опрыскивания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Система параллельного вождения и автопилотирования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Контроль и оценка качества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Правила и нормы охраны труда при опрыскивании сельскохозяйственных культур. 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Выполнение уборочных работ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 заданными агротехническими</w:t>
            </w:r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требованиями.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Агротехнические требования к уборке сельскохозяйственных культур.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заготовки трав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зерноуборочных и кормоуборочных комбайнов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 приспособлений к зерноуборочным комбайнам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 машин для уборки соломы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уборки овощных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комплектования машинно-тракторных агрегатов для уборки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9384D">
              <w:rPr>
                <w:color w:val="000000" w:themeColor="text1"/>
                <w:sz w:val="24"/>
                <w:szCs w:val="24"/>
              </w:rPr>
              <w:t xml:space="preserve"> сельскохозяйственных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монтажа и демонтажа навесного оборудования комбайнов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Способы уборки зерновых, зернобобовых и масличных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Способы уборки овощных культур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и организация работ по уборке зерновых и зернобобовых культур в соответствии с требованиями агротехники и интенсивных технологий производства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уборки кормовых культур в соответствии с требованиями агротехники и интенсивных технологий производства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и организация работ по уборке масличных культур в соответствии с требованиями агротехники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уборки овощных культур в соответствии с требованиями агротехники и интенсивных технологий производства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уборки сахарной свеклы в соответствии с требованиями агротехники и интенсивных технологий производства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Контроль и оценка качества уборочных работ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 при уборке сельскохозяйственных культур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Погрузочно- разгрузочные</w:t>
            </w:r>
            <w:proofErr w:type="gramEnd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, транспортные и стационарные работы</w:t>
            </w:r>
          </w:p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на тракторах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Классификация сельскохозяйственных грузов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грузов на тракторных прицепах и их разгрузки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Типы и принцип работы сцепных устройств.</w:t>
            </w:r>
          </w:p>
          <w:p w:rsidR="009C1BD9" w:rsidRPr="0049384D" w:rsidRDefault="0023217F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1" w:anchor="block_1000" w:history="1">
              <w:r w:rsidR="009C1BD9" w:rsidRPr="0049384D">
                <w:rPr>
                  <w:rStyle w:val="a9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9C1BD9" w:rsidRPr="0049384D">
              <w:rPr>
                <w:color w:val="000000" w:themeColor="text1"/>
                <w:sz w:val="24"/>
                <w:szCs w:val="24"/>
              </w:rPr>
              <w:t>Правила дорожного движения и перевозки грузов.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эксплуатации транспортных агрегатов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охраны труда при проверке технического состояния транспортных агрегатов, проведении погрузочно-разгрузочных работ и транспортировке грузов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агрегатирования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трактора с навесными устройствами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 машин для послеуборочной обработки сельскохозяйственной продукции.</w:t>
            </w:r>
          </w:p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Выполнение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мелиоративных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корчевания пней, уборки камней и удаления кустарников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культуртехнических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</w:rPr>
              <w:t xml:space="preserve"> работ в соответствии с требованиями агротехники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 и технологические регулировки машин для устройства и содержания каналов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работ по устройству и содержанию каналов в соответствии с требованиями агротехники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планировки поверхности поля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планировочных работ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МДК.02.01. Комплектование машинно-тракторного агрегата для выполнения </w:t>
            </w:r>
            <w:proofErr w:type="spellStart"/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сельскохозяй-ственных</w:t>
            </w:r>
            <w:proofErr w:type="spellEnd"/>
            <w:proofErr w:type="gramEnd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МДК.02.02. Технологии механизированных работ в </w:t>
            </w:r>
            <w:proofErr w:type="gram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растениевод-</w:t>
            </w:r>
            <w:proofErr w:type="spellStart"/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 МДК 01.03</w:t>
            </w:r>
            <w:r w:rsidRPr="004938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Выполнение механизированных работ по разгрузке и раздаче кормов</w:t>
            </w:r>
          </w:p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животным</w:t>
            </w:r>
            <w:proofErr w:type="spellEnd"/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разгрузки и раздачи кормов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работ по разгрузке и раздаче кормов в животноводческих помещениях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работ по разгрузке и раздаче кормов на выгульных площадках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МДК.02.03. Технологии механизированных работ в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</w:rPr>
              <w:t>животновод-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механизированныхработ</w:t>
            </w:r>
            <w:proofErr w:type="spellEnd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 по уборке навоза и отходов животноводства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Принцип действия, устройство, техническая и технологическая регулировка машин для разгрузки и раздачи кормов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работ по разгрузке и раздаче кормов в животноводческих помещениях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выполнения работ по загрузке и раздаче кормов на выгульных площадках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 xml:space="preserve">МДК.02.03. Технологии механизированных работ в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</w:rPr>
              <w:t>животновод-</w:t>
            </w:r>
            <w:proofErr w:type="spellStart"/>
            <w:r w:rsidRPr="0049384D">
              <w:rPr>
                <w:color w:val="000000" w:themeColor="text1"/>
                <w:sz w:val="24"/>
                <w:szCs w:val="24"/>
              </w:rPr>
              <w:t>стве</w:t>
            </w:r>
            <w:proofErr w:type="spellEnd"/>
            <w:proofErr w:type="gramEnd"/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Техническое обслуживание при использовании и при хранении трактора комбайна и сельскохозяйственной машины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Порядок подготовки трактора, комбайна к работе</w:t>
            </w:r>
          </w:p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Перечень операций 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ежесменного</w:t>
            </w:r>
            <w:proofErr w:type="gramEnd"/>
            <w:r w:rsidRPr="0049384D">
              <w:rPr>
                <w:color w:val="000000" w:themeColor="text1"/>
                <w:sz w:val="24"/>
                <w:szCs w:val="24"/>
                <w:lang w:val="ru-RU"/>
              </w:rPr>
              <w:t xml:space="preserve"> технического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обслуживания трактора, комбайна, сельскохозяйственной машины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Перечень операций сезонного технического обслуживания трактора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Виды и способы хранения техники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Порядок подготовки техники к хранению и снятия с хранения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Основные материалы, применяемые при постановке техники на хранение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Виды и периодичность технического обслуживания тракторов и сельскохозяйственных машин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Перечень операций, выполняемых при проведении периодического технического обслуживания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Технология технического обслуживания тракторов и сельскохозяйственных машин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Перечень и технические характеристики оборудования для выполнения операций технического обслуживания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Причины несложных неисправностей тракторов, комбайнов и сельскохозяйственных машин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Заправка тракторов и самоходных машин горюче-смазочными материалами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Требования к топливно-смазочным материалам и специальным жидкостям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Свойства, правила хранения и использования горюч</w:t>
            </w:r>
            <w:proofErr w:type="gramStart"/>
            <w:r w:rsidRPr="0049384D">
              <w:rPr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49384D">
              <w:rPr>
                <w:color w:val="000000" w:themeColor="text1"/>
                <w:sz w:val="24"/>
                <w:szCs w:val="24"/>
              </w:rPr>
              <w:t xml:space="preserve"> смазочных материалов и технических жидкостей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эксплуатации и технического обслуживания оборудования нефтескладов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Технические средства для транспортирования, приема, хранения и выдачи нефтепродуктов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Способы уменьшения потерь горюче-смазочных материалов</w:t>
            </w:r>
          </w:p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C1BD9" w:rsidRPr="0049384D" w:rsidTr="009C1BD9">
        <w:tc>
          <w:tcPr>
            <w:tcW w:w="2279" w:type="dxa"/>
          </w:tcPr>
          <w:p w:rsidR="009C1BD9" w:rsidRPr="0049384D" w:rsidRDefault="009C1BD9" w:rsidP="004938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color w:val="000000" w:themeColor="text1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119" w:type="dxa"/>
          </w:tcPr>
          <w:p w:rsidR="009C1BD9" w:rsidRPr="0049384D" w:rsidRDefault="009C1BD9" w:rsidP="0049384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49384D">
              <w:rPr>
                <w:color w:val="000000" w:themeColor="text1"/>
                <w:sz w:val="24"/>
                <w:szCs w:val="24"/>
                <w:lang w:val="ru-RU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5528" w:type="dxa"/>
          </w:tcPr>
          <w:p w:rsidR="009C1BD9" w:rsidRPr="0049384D" w:rsidRDefault="009C1BD9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"/>
                <w:color w:val="000000" w:themeColor="text1"/>
                <w:sz w:val="24"/>
                <w:szCs w:val="24"/>
              </w:rPr>
              <w:t>Обобщение материалов и оформление отчета по практике</w:t>
            </w:r>
          </w:p>
        </w:tc>
        <w:tc>
          <w:tcPr>
            <w:tcW w:w="3402" w:type="dxa"/>
          </w:tcPr>
          <w:p w:rsidR="009C1BD9" w:rsidRPr="0049384D" w:rsidRDefault="009C1BD9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9C1BD9" w:rsidRPr="0049384D" w:rsidRDefault="009C1BD9" w:rsidP="004938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49384D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06803" w:rsidRPr="0049384D" w:rsidTr="009C1BD9">
        <w:tc>
          <w:tcPr>
            <w:tcW w:w="2279" w:type="dxa"/>
          </w:tcPr>
          <w:p w:rsidR="00906803" w:rsidRPr="0049384D" w:rsidRDefault="00906803" w:rsidP="004938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6803" w:rsidRPr="0049384D" w:rsidRDefault="00906803" w:rsidP="0049384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9384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906803" w:rsidRPr="0049384D" w:rsidRDefault="009C1BD9" w:rsidP="0049384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906803" w:rsidRPr="0049384D" w:rsidRDefault="00906803" w:rsidP="0049384D">
      <w:pPr>
        <w:spacing w:line="276" w:lineRule="auto"/>
        <w:ind w:firstLine="709"/>
        <w:rPr>
          <w:b/>
          <w:color w:val="000000" w:themeColor="text1"/>
        </w:rPr>
      </w:pPr>
    </w:p>
    <w:p w:rsidR="00576A0C" w:rsidRPr="0049384D" w:rsidRDefault="00576A0C" w:rsidP="0049384D">
      <w:pPr>
        <w:spacing w:line="276" w:lineRule="auto"/>
        <w:ind w:firstLine="709"/>
        <w:rPr>
          <w:color w:val="000000" w:themeColor="text1"/>
        </w:rPr>
        <w:sectPr w:rsidR="00576A0C" w:rsidRPr="0049384D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F7C58" w:rsidRPr="00A11DD5" w:rsidRDefault="00CF7C58" w:rsidP="00CF7C58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CF7C58" w:rsidRPr="00A11DD5" w:rsidRDefault="00CF7C58" w:rsidP="00CF7C58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CF7C58" w:rsidRDefault="00CF7C58" w:rsidP="00CF7C58">
      <w:pPr>
        <w:spacing w:line="276" w:lineRule="auto"/>
        <w:ind w:firstLine="709"/>
      </w:pPr>
      <w:r w:rsidRPr="00CC29C6">
        <w:t>– программа практики;</w:t>
      </w:r>
    </w:p>
    <w:p w:rsidR="00CF7C58" w:rsidRPr="00CC29C6" w:rsidRDefault="00CF7C58" w:rsidP="00CF7C58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CF7C58" w:rsidRPr="00CC29C6" w:rsidRDefault="00CF7C58" w:rsidP="00CF7C58">
      <w:pPr>
        <w:spacing w:line="276" w:lineRule="auto"/>
        <w:ind w:firstLine="709"/>
      </w:pPr>
      <w:r w:rsidRPr="00CC29C6">
        <w:t>– индивидуальное задание;</w:t>
      </w:r>
    </w:p>
    <w:p w:rsidR="00CF7C58" w:rsidRPr="00CC29C6" w:rsidRDefault="00CF7C58" w:rsidP="00CF7C58">
      <w:pPr>
        <w:spacing w:line="276" w:lineRule="auto"/>
        <w:ind w:firstLine="709"/>
      </w:pPr>
      <w:r w:rsidRPr="00CC29C6">
        <w:t>– дневник практики;</w:t>
      </w:r>
    </w:p>
    <w:p w:rsidR="00CF7C58" w:rsidRPr="00CC29C6" w:rsidRDefault="00CF7C58" w:rsidP="00CF7C58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CF7C58" w:rsidRPr="00CC29C6" w:rsidRDefault="00CF7C58" w:rsidP="00CF7C58">
      <w:pPr>
        <w:spacing w:line="276" w:lineRule="auto"/>
        <w:ind w:firstLine="709"/>
      </w:pPr>
      <w:r w:rsidRPr="00CC29C6">
        <w:t>– аттестационный лист;</w:t>
      </w:r>
    </w:p>
    <w:p w:rsidR="00CF7C58" w:rsidRPr="00CC29C6" w:rsidRDefault="00CF7C58" w:rsidP="00CF7C58">
      <w:pPr>
        <w:spacing w:line="276" w:lineRule="auto"/>
        <w:ind w:firstLine="709"/>
      </w:pPr>
      <w:r w:rsidRPr="00CC29C6">
        <w:t>– отчет по практике.</w:t>
      </w:r>
    </w:p>
    <w:p w:rsidR="00CF7C58" w:rsidRPr="00A11DD5" w:rsidRDefault="00CF7C58" w:rsidP="00CF7C58">
      <w:pPr>
        <w:spacing w:line="276" w:lineRule="auto"/>
        <w:ind w:firstLine="709"/>
        <w:rPr>
          <w:color w:val="000000" w:themeColor="text1"/>
        </w:rPr>
      </w:pPr>
    </w:p>
    <w:p w:rsidR="00CF7C58" w:rsidRPr="00A11DD5" w:rsidRDefault="00CF7C58" w:rsidP="00CF7C5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49384D" w:rsidRDefault="007276B0" w:rsidP="0049384D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49384D">
        <w:rPr>
          <w:bCs/>
          <w:color w:val="000000" w:themeColor="text1"/>
        </w:rPr>
        <w:t xml:space="preserve">Задание на </w:t>
      </w:r>
      <w:r w:rsidR="00186AAF" w:rsidRPr="0049384D">
        <w:rPr>
          <w:bCs/>
          <w:color w:val="000000" w:themeColor="text1"/>
        </w:rPr>
        <w:t>производственную</w:t>
      </w:r>
      <w:r w:rsidRPr="0049384D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49384D" w:rsidRDefault="00485147" w:rsidP="0049384D">
      <w:pPr>
        <w:spacing w:line="276" w:lineRule="auto"/>
        <w:ind w:firstLine="709"/>
        <w:rPr>
          <w:color w:val="000000" w:themeColor="text1"/>
        </w:rPr>
      </w:pPr>
    </w:p>
    <w:p w:rsidR="00485147" w:rsidRPr="0049384D" w:rsidRDefault="00CF7C58" w:rsidP="0049384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49384D">
        <w:rPr>
          <w:b/>
          <w:color w:val="000000" w:themeColor="text1"/>
        </w:rPr>
        <w:t>.3. Требования к материально</w:t>
      </w:r>
      <w:r w:rsidR="0055594C" w:rsidRPr="0049384D">
        <w:rPr>
          <w:b/>
          <w:color w:val="000000" w:themeColor="text1"/>
        </w:rPr>
        <w:t>–</w:t>
      </w:r>
      <w:r w:rsidR="00485147" w:rsidRPr="0049384D">
        <w:rPr>
          <w:b/>
          <w:color w:val="000000" w:themeColor="text1"/>
        </w:rPr>
        <w:t>техническому обеспечению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49384D" w:rsidRDefault="008F1DF7" w:rsidP="0049384D">
      <w:pPr>
        <w:spacing w:line="276" w:lineRule="auto"/>
        <w:ind w:firstLine="709"/>
        <w:rPr>
          <w:color w:val="000000" w:themeColor="text1"/>
        </w:rPr>
      </w:pPr>
    </w:p>
    <w:p w:rsidR="00A462E7" w:rsidRPr="0049384D" w:rsidRDefault="00CF7C58" w:rsidP="0049384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49384D">
        <w:rPr>
          <w:b/>
          <w:color w:val="000000" w:themeColor="text1"/>
        </w:rPr>
        <w:t>.4. Информационное обеспечение обучения</w:t>
      </w:r>
    </w:p>
    <w:p w:rsidR="00485147" w:rsidRPr="0049384D" w:rsidRDefault="00485147" w:rsidP="0049384D">
      <w:pPr>
        <w:spacing w:line="276" w:lineRule="auto"/>
        <w:ind w:firstLine="709"/>
        <w:rPr>
          <w:color w:val="000000" w:themeColor="text1"/>
        </w:rPr>
      </w:pPr>
      <w:r w:rsidRPr="0049384D">
        <w:rPr>
          <w:color w:val="000000" w:themeColor="text1"/>
        </w:rPr>
        <w:t>Перечень основной и дополнительной литературы</w:t>
      </w:r>
      <w:r w:rsidR="00A462E7" w:rsidRPr="0049384D">
        <w:rPr>
          <w:color w:val="000000" w:themeColor="text1"/>
        </w:rPr>
        <w:t>, Интернет</w:t>
      </w:r>
      <w:r w:rsidR="0055594C" w:rsidRPr="0049384D">
        <w:rPr>
          <w:color w:val="000000" w:themeColor="text1"/>
        </w:rPr>
        <w:t>–</w:t>
      </w:r>
      <w:r w:rsidRPr="0049384D">
        <w:rPr>
          <w:color w:val="000000" w:themeColor="text1"/>
        </w:rPr>
        <w:t>ресурсов, необходимых для проведения практики</w:t>
      </w:r>
      <w:r w:rsidR="007276B0" w:rsidRPr="0049384D">
        <w:rPr>
          <w:color w:val="000000" w:themeColor="text1"/>
        </w:rPr>
        <w:t>.</w:t>
      </w:r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/>
          <w:lang w:eastAsia="en-US"/>
        </w:rPr>
      </w:pPr>
      <w:r w:rsidRPr="00CA4829">
        <w:rPr>
          <w:rFonts w:eastAsiaTheme="minorHAnsi"/>
          <w:b/>
          <w:color w:val="000000"/>
          <w:lang w:eastAsia="en-US"/>
        </w:rPr>
        <w:t>Основная литература:</w:t>
      </w:r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1. Епифанов, Л. И. Техническое обслуживание и ремонт автомобилей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/ Л.И. Епифанов, Е.А. Епифанова.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перераб</w:t>
      </w:r>
      <w:proofErr w:type="spellEnd"/>
      <w:r w:rsidRPr="00CA4829">
        <w:rPr>
          <w:rFonts w:eastAsiaTheme="minorHAnsi"/>
          <w:color w:val="000000"/>
          <w:lang w:eastAsia="en-US"/>
        </w:rPr>
        <w:t>. и доп. – Москва : ФОРУМ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ИНФРА-М, 2021. – 349 </w:t>
      </w:r>
      <w:proofErr w:type="gramStart"/>
      <w:r w:rsidRPr="00CA4829">
        <w:rPr>
          <w:rFonts w:eastAsiaTheme="minorHAnsi"/>
          <w:color w:val="000000"/>
          <w:lang w:eastAsia="en-US"/>
        </w:rPr>
        <w:t>с</w:t>
      </w:r>
      <w:proofErr w:type="gramEnd"/>
      <w:r w:rsidRPr="00CA4829">
        <w:rPr>
          <w:rFonts w:eastAsiaTheme="minorHAnsi"/>
          <w:color w:val="000000"/>
          <w:lang w:eastAsia="en-US"/>
        </w:rPr>
        <w:t>. – (Среднее профессиональное образование). - ISBN 978-5-8199-0704-7. -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электронный. - URL: </w:t>
      </w:r>
      <w:hyperlink r:id="rId12" w:history="1">
        <w:r w:rsidRPr="00CA4829">
          <w:rPr>
            <w:rFonts w:eastAsiaTheme="minorHAnsi"/>
            <w:color w:val="0000FF"/>
            <w:u w:val="single"/>
            <w:lang w:eastAsia="en-US"/>
          </w:rPr>
          <w:t>https://znanium.com/catalog/product/1138854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2. Молчанов, П. В. Административно-правовое обеспечение безопасности дорожного движения в Российской Федерации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монография / П. В. Молчанов.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Норма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ИНФРАМ, 2020. – 248 с. - ISBN 978-5-91768-642-4. -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электронный. - URL: </w:t>
      </w:r>
      <w:hyperlink r:id="rId13" w:history="1">
        <w:r w:rsidRPr="00CA4829">
          <w:rPr>
            <w:rFonts w:eastAsiaTheme="minorHAnsi"/>
            <w:color w:val="0000FF"/>
            <w:u w:val="single"/>
            <w:lang w:eastAsia="en-US"/>
          </w:rPr>
          <w:t>https://znanium.com/catalog/product/1090076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3. Беженцев, А. А. Безопасность дорожного движения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/ А.А. Беженцев.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Вузовский учебник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ИНФРА-М, 2021. – 272 с. - ISBN 978-5-9558-0569-6. -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электронный. - URL: </w:t>
      </w:r>
      <w:hyperlink r:id="rId14" w:history="1">
        <w:r w:rsidRPr="00CA4829">
          <w:rPr>
            <w:rFonts w:eastAsiaTheme="minorHAnsi"/>
            <w:color w:val="0000FF"/>
            <w:u w:val="single"/>
            <w:lang w:eastAsia="en-US"/>
          </w:rPr>
          <w:t>https://znanium.com/catalog/product/1209212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CA4829">
        <w:rPr>
          <w:rFonts w:eastAsia="Calibri"/>
          <w:color w:val="000000"/>
          <w:lang w:eastAsia="en-US"/>
        </w:rPr>
        <w:t>4. Бондаренко, Г. Г. Материаловедение</w:t>
      </w:r>
      <w:proofErr w:type="gramStart"/>
      <w:r w:rsidRPr="00CA4829">
        <w:rPr>
          <w:rFonts w:eastAsia="Calibri"/>
          <w:color w:val="000000"/>
          <w:lang w:eastAsia="en-US"/>
        </w:rPr>
        <w:t xml:space="preserve"> :</w:t>
      </w:r>
      <w:proofErr w:type="gramEnd"/>
      <w:r w:rsidRPr="00CA4829">
        <w:rPr>
          <w:rFonts w:eastAsia="Calibri"/>
          <w:color w:val="000000"/>
          <w:lang w:eastAsia="en-US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CA4829">
        <w:rPr>
          <w:rFonts w:eastAsia="Calibri"/>
          <w:color w:val="000000"/>
          <w:lang w:eastAsia="en-US"/>
        </w:rPr>
        <w:t>Юрайт</w:t>
      </w:r>
      <w:proofErr w:type="spellEnd"/>
      <w:r w:rsidRPr="00CA4829">
        <w:rPr>
          <w:rFonts w:eastAsia="Calibri"/>
          <w:color w:val="000000"/>
          <w:lang w:eastAsia="en-US"/>
        </w:rPr>
        <w:t>, 2021. – 329 с. – (Профессиональное образование). – ISBN 978-5-534-08682-9. – Текст</w:t>
      </w:r>
      <w:proofErr w:type="gramStart"/>
      <w:r w:rsidRPr="00CA4829">
        <w:rPr>
          <w:rFonts w:eastAsia="Calibri"/>
          <w:color w:val="000000"/>
          <w:lang w:eastAsia="en-US"/>
        </w:rPr>
        <w:t xml:space="preserve"> :</w:t>
      </w:r>
      <w:proofErr w:type="gramEnd"/>
      <w:r w:rsidRPr="00CA4829">
        <w:rPr>
          <w:rFonts w:eastAsia="Calibr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="Calibri"/>
          <w:color w:val="000000"/>
          <w:lang w:eastAsia="en-US"/>
        </w:rPr>
        <w:t>Юрайт</w:t>
      </w:r>
      <w:proofErr w:type="spellEnd"/>
      <w:r w:rsidRPr="00CA4829">
        <w:rPr>
          <w:rFonts w:eastAsia="Calibri"/>
          <w:color w:val="000000"/>
          <w:lang w:eastAsia="en-US"/>
        </w:rPr>
        <w:t xml:space="preserve"> [сайт]. – URL: </w:t>
      </w:r>
      <w:hyperlink r:id="rId15" w:history="1">
        <w:r w:rsidRPr="00CA4829">
          <w:rPr>
            <w:rFonts w:eastAsia="Calibri"/>
            <w:color w:val="0000FF"/>
            <w:u w:val="single"/>
            <w:lang w:eastAsia="en-US"/>
          </w:rPr>
          <w:t>https://urait.ru/bcode/470070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bCs/>
          <w:color w:val="000000"/>
        </w:rPr>
      </w:pPr>
      <w:r w:rsidRPr="00CA4829">
        <w:rPr>
          <w:color w:val="000000"/>
        </w:rPr>
        <w:t xml:space="preserve">5. </w:t>
      </w:r>
      <w:proofErr w:type="spellStart"/>
      <w:r w:rsidRPr="00CA4829">
        <w:rPr>
          <w:bCs/>
          <w:color w:val="000000"/>
        </w:rPr>
        <w:t>Плошкин</w:t>
      </w:r>
      <w:proofErr w:type="spellEnd"/>
      <w:r w:rsidRPr="00CA4829">
        <w:rPr>
          <w:bCs/>
          <w:color w:val="000000"/>
        </w:rPr>
        <w:t>, В. В. Материаловедение</w:t>
      </w:r>
      <w:proofErr w:type="gramStart"/>
      <w:r w:rsidRPr="00CA4829">
        <w:rPr>
          <w:bCs/>
          <w:color w:val="000000"/>
        </w:rPr>
        <w:t xml:space="preserve"> :</w:t>
      </w:r>
      <w:proofErr w:type="gramEnd"/>
      <w:r w:rsidRPr="00CA4829">
        <w:rPr>
          <w:bCs/>
          <w:color w:val="000000"/>
        </w:rPr>
        <w:t xml:space="preserve"> учебник для среднего профессионального образования / В. В. </w:t>
      </w:r>
      <w:proofErr w:type="spellStart"/>
      <w:r w:rsidRPr="00CA4829">
        <w:rPr>
          <w:bCs/>
          <w:color w:val="000000"/>
        </w:rPr>
        <w:t>Плошкин</w:t>
      </w:r>
      <w:proofErr w:type="spellEnd"/>
      <w:r w:rsidRPr="00CA4829">
        <w:rPr>
          <w:bCs/>
          <w:color w:val="000000"/>
        </w:rPr>
        <w:t xml:space="preserve">. – 3-е изд., </w:t>
      </w:r>
      <w:proofErr w:type="spellStart"/>
      <w:r w:rsidRPr="00CA4829">
        <w:rPr>
          <w:bCs/>
          <w:color w:val="000000"/>
        </w:rPr>
        <w:t>перераб</w:t>
      </w:r>
      <w:proofErr w:type="spellEnd"/>
      <w:r w:rsidRPr="00CA4829">
        <w:rPr>
          <w:bCs/>
          <w:color w:val="000000"/>
        </w:rPr>
        <w:t xml:space="preserve">. и доп. – Москва : Издательство </w:t>
      </w:r>
      <w:proofErr w:type="spellStart"/>
      <w:r w:rsidRPr="00CA4829">
        <w:rPr>
          <w:bCs/>
          <w:color w:val="000000"/>
        </w:rPr>
        <w:t>Юрайт</w:t>
      </w:r>
      <w:proofErr w:type="spellEnd"/>
      <w:r w:rsidRPr="00CA4829">
        <w:rPr>
          <w:bCs/>
          <w:color w:val="000000"/>
        </w:rPr>
        <w:t>, 2021. – 463 с. – (Профессиональное образование). – ISBN 978-5-534-02459-3. – Текст</w:t>
      </w:r>
      <w:proofErr w:type="gramStart"/>
      <w:r w:rsidRPr="00CA4829">
        <w:rPr>
          <w:bCs/>
          <w:color w:val="000000"/>
        </w:rPr>
        <w:t xml:space="preserve"> :</w:t>
      </w:r>
      <w:proofErr w:type="gramEnd"/>
      <w:r w:rsidRPr="00CA4829">
        <w:rPr>
          <w:bCs/>
          <w:color w:val="000000"/>
        </w:rPr>
        <w:t xml:space="preserve"> электронный // ЭБС </w:t>
      </w:r>
      <w:proofErr w:type="spellStart"/>
      <w:r w:rsidRPr="00CA4829">
        <w:rPr>
          <w:bCs/>
          <w:color w:val="000000"/>
        </w:rPr>
        <w:t>Юрайт</w:t>
      </w:r>
      <w:proofErr w:type="spellEnd"/>
      <w:r w:rsidRPr="00CA4829">
        <w:rPr>
          <w:bCs/>
          <w:color w:val="000000"/>
        </w:rPr>
        <w:t xml:space="preserve"> [сайт]. – URL: </w:t>
      </w:r>
      <w:hyperlink r:id="rId16" w:history="1">
        <w:r w:rsidRPr="00CA4829">
          <w:rPr>
            <w:bCs/>
            <w:color w:val="0000FF"/>
            <w:u w:val="single"/>
          </w:rPr>
          <w:t>https://urait.ru/bcode/470071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6. Гуртяков, А. М. Металлорежущие станки. Расчет и проектирование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135 с. – (Профессиональное образование). – ISBN 978-5-534-08481-8.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17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https://urait.ru/bcode/470926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7. </w:t>
      </w:r>
      <w:proofErr w:type="spellStart"/>
      <w:r w:rsidRPr="00CA4829">
        <w:rPr>
          <w:rFonts w:eastAsiaTheme="minorHAnsi"/>
          <w:color w:val="000000"/>
          <w:lang w:eastAsia="en-US"/>
        </w:rPr>
        <w:t>Дедюх</w:t>
      </w:r>
      <w:proofErr w:type="spellEnd"/>
      <w:r w:rsidRPr="00CA4829">
        <w:rPr>
          <w:rFonts w:eastAsiaTheme="minorHAnsi"/>
          <w:color w:val="000000"/>
          <w:lang w:eastAsia="en-US"/>
        </w:rPr>
        <w:t>, Р. И. Технология сварочных работ: сварка плавлением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для среднего профессионального образования / Р. И. </w:t>
      </w:r>
      <w:proofErr w:type="spellStart"/>
      <w:r w:rsidRPr="00CA4829">
        <w:rPr>
          <w:rFonts w:eastAsiaTheme="minorHAnsi"/>
          <w:color w:val="000000"/>
          <w:lang w:eastAsia="en-US"/>
        </w:rPr>
        <w:t>Дедюх</w:t>
      </w:r>
      <w:proofErr w:type="spellEnd"/>
      <w:r w:rsidRPr="00CA4829">
        <w:rPr>
          <w:rFonts w:eastAsiaTheme="minorHAnsi"/>
          <w:color w:val="000000"/>
          <w:lang w:eastAsia="en-US"/>
        </w:rPr>
        <w:t>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169 с. – (Профессиональное образование). – ISBN 978-5-534-03766-1.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18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https://urait.ru/bcode/472801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contextualSpacing/>
        <w:rPr>
          <w:rFonts w:eastAsiaTheme="minorHAnsi"/>
          <w:lang w:eastAsia="en-US"/>
        </w:rPr>
      </w:pPr>
      <w:r w:rsidRPr="00CA4829">
        <w:rPr>
          <w:rFonts w:eastAsiaTheme="minorHAnsi"/>
          <w:lang w:eastAsia="en-US"/>
        </w:rPr>
        <w:t>8.</w:t>
      </w:r>
      <w:r w:rsidRPr="00CA4829">
        <w:rPr>
          <w:rFonts w:eastAsiaTheme="minorHAnsi"/>
          <w:color w:val="C00000"/>
          <w:lang w:eastAsia="en-US"/>
        </w:rPr>
        <w:t xml:space="preserve"> </w:t>
      </w:r>
      <w:r w:rsidRPr="00CA4829">
        <w:rPr>
          <w:rFonts w:eastAsiaTheme="minorHAnsi"/>
          <w:lang w:eastAsia="en-US"/>
        </w:rPr>
        <w:t>Гуляев, В. П. Сельскохозяйственные машины. Краткий курс</w:t>
      </w:r>
      <w:proofErr w:type="gramStart"/>
      <w:r w:rsidRPr="00CA4829">
        <w:rPr>
          <w:rFonts w:eastAsiaTheme="minorHAnsi"/>
          <w:lang w:eastAsia="en-US"/>
        </w:rPr>
        <w:t xml:space="preserve"> :</w:t>
      </w:r>
      <w:proofErr w:type="gramEnd"/>
      <w:r w:rsidRPr="00CA4829">
        <w:rPr>
          <w:rFonts w:eastAsiaTheme="minorHAnsi"/>
          <w:lang w:eastAsia="en-US"/>
        </w:rPr>
        <w:t xml:space="preserve"> учебное пособие / В. П. Гуляев. – 2-е изд., стер. – Санкт-Петербург</w:t>
      </w:r>
      <w:proofErr w:type="gramStart"/>
      <w:r w:rsidRPr="00CA4829">
        <w:rPr>
          <w:rFonts w:eastAsiaTheme="minorHAnsi"/>
          <w:lang w:eastAsia="en-US"/>
        </w:rPr>
        <w:t xml:space="preserve"> :</w:t>
      </w:r>
      <w:proofErr w:type="gramEnd"/>
      <w:r w:rsidRPr="00CA4829">
        <w:rPr>
          <w:rFonts w:eastAsiaTheme="minorHAnsi"/>
          <w:lang w:eastAsia="en-US"/>
        </w:rPr>
        <w:t xml:space="preserve"> Лань, 2021. – 240 с. – ISBN 978-5-8114-2435-1. – Текст</w:t>
      </w:r>
      <w:proofErr w:type="gramStart"/>
      <w:r w:rsidRPr="00CA4829">
        <w:rPr>
          <w:rFonts w:eastAsiaTheme="minorHAnsi"/>
          <w:lang w:eastAsia="en-US"/>
        </w:rPr>
        <w:t xml:space="preserve"> :</w:t>
      </w:r>
      <w:proofErr w:type="gramEnd"/>
      <w:r w:rsidRPr="00CA4829">
        <w:rPr>
          <w:rFonts w:eastAsiaTheme="minorHAnsi"/>
          <w:lang w:eastAsia="en-US"/>
        </w:rPr>
        <w:t xml:space="preserve"> электронный // Лань : электронно-библиотечная система. – URL: </w:t>
      </w:r>
      <w:hyperlink r:id="rId19" w:history="1">
        <w:r w:rsidRPr="00CA4829">
          <w:rPr>
            <w:rFonts w:eastAsiaTheme="minorHAnsi"/>
            <w:u w:val="single"/>
            <w:lang w:eastAsia="en-US"/>
          </w:rPr>
          <w:t>https://e.lanbook.com/book/169185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contextualSpacing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9. Волков, А. М. Правовые основы профессиональной деятельности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А. М. Волков.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274 с. – (Профессиональное образование). – ISBN 978-5-534-10131-7.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0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https://urait.ru/bcode/474897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10. Капустин, А. Я. Правовое обеспечение профессиональной деятельности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перераб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382 с. – (Профессиональное образование). – ISBN 978-5-534-02770-9.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1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https://urait.ru/bcode/469525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11. Резание материалов. Режущий инструмент в 2 ч. Часть 1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А. Г. </w:t>
      </w:r>
      <w:proofErr w:type="spellStart"/>
      <w:r w:rsidRPr="00CA4829">
        <w:rPr>
          <w:rFonts w:eastAsiaTheme="minorHAnsi"/>
          <w:color w:val="000000"/>
          <w:lang w:eastAsia="en-US"/>
        </w:rPr>
        <w:t>Схиртладзе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[и др.] ; под общей редакцией Н. А. </w:t>
      </w:r>
      <w:proofErr w:type="spellStart"/>
      <w:r w:rsidRPr="00CA4829">
        <w:rPr>
          <w:rFonts w:eastAsiaTheme="minorHAnsi"/>
          <w:color w:val="000000"/>
          <w:lang w:eastAsia="en-US"/>
        </w:rPr>
        <w:t>Чемборисова</w:t>
      </w:r>
      <w:proofErr w:type="spellEnd"/>
      <w:r w:rsidRPr="00CA4829">
        <w:rPr>
          <w:rFonts w:eastAsiaTheme="minorHAnsi"/>
          <w:color w:val="000000"/>
          <w:lang w:eastAsia="en-US"/>
        </w:rPr>
        <w:t>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263 с. – (Профессиональное образование). – ISBN 978-5-534-02278-0.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2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https://urait.ru/bcode/471835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12. Резание материалов. Режущий инструмент в 2 ч. Часть 2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CA4829">
        <w:rPr>
          <w:rFonts w:eastAsiaTheme="minorHAnsi"/>
          <w:color w:val="000000"/>
          <w:lang w:eastAsia="en-US"/>
        </w:rPr>
        <w:t>Чемборисова</w:t>
      </w:r>
      <w:proofErr w:type="spellEnd"/>
      <w:r w:rsidRPr="00CA4829">
        <w:rPr>
          <w:rFonts w:eastAsiaTheme="minorHAnsi"/>
          <w:color w:val="000000"/>
          <w:lang w:eastAsia="en-US"/>
        </w:rPr>
        <w:t>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246 с. – (Профессиональное образование). – ISBN 978-5-534-02276-6.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3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https://urait.ru/bcode/472410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13. Черепахин, А. А. Технология сварочных работ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А. А. Черепахин, В. М. Виноградов, Н. Ф. </w:t>
      </w:r>
      <w:proofErr w:type="spellStart"/>
      <w:r w:rsidRPr="00CA4829">
        <w:rPr>
          <w:rFonts w:eastAsiaTheme="minorHAnsi"/>
          <w:color w:val="000000"/>
          <w:lang w:eastAsia="en-US"/>
        </w:rPr>
        <w:t>Шпунькин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испр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269 с. – (Профессиональное образование). – ISBN 978-5-534-08456-6.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4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https://urait.ru/bcode/472802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/>
          <w:lang w:eastAsia="en-US"/>
        </w:rPr>
      </w:pPr>
      <w:r w:rsidRPr="00CA4829">
        <w:rPr>
          <w:rFonts w:eastAsiaTheme="minorHAnsi"/>
          <w:b/>
          <w:color w:val="000000"/>
          <w:lang w:eastAsia="en-US"/>
        </w:rPr>
        <w:t>Дополнительная литература:</w:t>
      </w:r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1. </w:t>
      </w:r>
      <w:proofErr w:type="spellStart"/>
      <w:r w:rsidRPr="00CA4829">
        <w:rPr>
          <w:rFonts w:eastAsiaTheme="minorHAnsi"/>
          <w:color w:val="000000"/>
          <w:lang w:eastAsia="en-US"/>
        </w:rPr>
        <w:t>Стуканов</w:t>
      </w:r>
      <w:proofErr w:type="spellEnd"/>
      <w:r w:rsidRPr="00CA4829">
        <w:rPr>
          <w:rFonts w:eastAsiaTheme="minorHAnsi"/>
          <w:color w:val="000000"/>
          <w:lang w:eastAsia="en-US"/>
        </w:rPr>
        <w:t>, В. А. Устройство автомобилей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/ В.А. </w:t>
      </w:r>
      <w:proofErr w:type="spellStart"/>
      <w:r w:rsidRPr="00CA4829">
        <w:rPr>
          <w:rFonts w:eastAsiaTheme="minorHAnsi"/>
          <w:color w:val="000000"/>
          <w:lang w:eastAsia="en-US"/>
        </w:rPr>
        <w:t>Стуканов</w:t>
      </w:r>
      <w:proofErr w:type="spellEnd"/>
      <w:r w:rsidRPr="00CA4829">
        <w:rPr>
          <w:rFonts w:eastAsiaTheme="minorHAnsi"/>
          <w:color w:val="000000"/>
          <w:lang w:eastAsia="en-US"/>
        </w:rPr>
        <w:t>, К.Н. Леонтьев.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ФОРУМ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ИНФРА-М, 2021. – 496 </w:t>
      </w:r>
      <w:proofErr w:type="gramStart"/>
      <w:r w:rsidRPr="00CA4829">
        <w:rPr>
          <w:rFonts w:eastAsiaTheme="minorHAnsi"/>
          <w:color w:val="000000"/>
          <w:lang w:eastAsia="en-US"/>
        </w:rPr>
        <w:t>с</w:t>
      </w:r>
      <w:proofErr w:type="gramEnd"/>
      <w:r w:rsidRPr="00CA4829">
        <w:rPr>
          <w:rFonts w:eastAsiaTheme="minorHAnsi"/>
          <w:color w:val="000000"/>
          <w:lang w:eastAsia="en-US"/>
        </w:rPr>
        <w:t>. – (Среднее профессиональное образование). - ISBN 978-5-8199-0871-6. -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электронный. - URL: </w:t>
      </w:r>
      <w:hyperlink r:id="rId25" w:history="1">
        <w:r w:rsidRPr="00CA4829">
          <w:rPr>
            <w:rFonts w:eastAsiaTheme="minorHAnsi"/>
            <w:color w:val="0000FF"/>
            <w:u w:val="single"/>
            <w:lang w:eastAsia="en-US"/>
          </w:rPr>
          <w:t>https://znanium.com/catalog/product/1229814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2. </w:t>
      </w:r>
      <w:proofErr w:type="spellStart"/>
      <w:r w:rsidRPr="00CA4829">
        <w:rPr>
          <w:rFonts w:eastAsiaTheme="minorHAnsi"/>
          <w:color w:val="000000"/>
          <w:lang w:eastAsia="en-US"/>
        </w:rPr>
        <w:t>Стуканов</w:t>
      </w:r>
      <w:proofErr w:type="spellEnd"/>
      <w:r w:rsidRPr="00CA4829">
        <w:rPr>
          <w:rFonts w:eastAsiaTheme="minorHAnsi"/>
          <w:color w:val="000000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/ В.А. </w:t>
      </w:r>
      <w:proofErr w:type="spellStart"/>
      <w:r w:rsidRPr="00CA4829">
        <w:rPr>
          <w:rFonts w:eastAsiaTheme="minorHAnsi"/>
          <w:color w:val="000000"/>
          <w:lang w:eastAsia="en-US"/>
        </w:rPr>
        <w:t>Стуканов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перераб</w:t>
      </w:r>
      <w:proofErr w:type="spellEnd"/>
      <w:r w:rsidRPr="00CA4829">
        <w:rPr>
          <w:rFonts w:eastAsiaTheme="minorHAnsi"/>
          <w:color w:val="000000"/>
          <w:lang w:eastAsia="en-US"/>
        </w:rPr>
        <w:t>. и доп. – Москва : ФОРУМ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ИНФРА-М, 2021. – 304 </w:t>
      </w:r>
      <w:proofErr w:type="gramStart"/>
      <w:r w:rsidRPr="00CA4829">
        <w:rPr>
          <w:rFonts w:eastAsiaTheme="minorHAnsi"/>
          <w:color w:val="000000"/>
          <w:lang w:eastAsia="en-US"/>
        </w:rPr>
        <w:t>с</w:t>
      </w:r>
      <w:proofErr w:type="gramEnd"/>
      <w:r w:rsidRPr="00CA4829">
        <w:rPr>
          <w:rFonts w:eastAsiaTheme="minorHAnsi"/>
          <w:color w:val="000000"/>
          <w:lang w:eastAsia="en-US"/>
        </w:rPr>
        <w:t>. – (Среднее профессиональное образование). - ISBN 978-5-8199-0722-1. -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электронный. - URL: </w:t>
      </w:r>
      <w:hyperlink r:id="rId26" w:history="1">
        <w:r w:rsidRPr="00CA4829">
          <w:rPr>
            <w:rFonts w:eastAsiaTheme="minorHAnsi"/>
            <w:color w:val="0000FF"/>
            <w:u w:val="single"/>
            <w:lang w:eastAsia="en-US"/>
          </w:rPr>
          <w:t>https://znanium.com/catalog/product/1168669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3. </w:t>
      </w:r>
      <w:proofErr w:type="spellStart"/>
      <w:r w:rsidRPr="00CA4829">
        <w:rPr>
          <w:rFonts w:eastAsiaTheme="minorHAnsi"/>
          <w:color w:val="000000"/>
          <w:lang w:eastAsia="en-US"/>
        </w:rPr>
        <w:t>Стуканов</w:t>
      </w:r>
      <w:proofErr w:type="spellEnd"/>
      <w:r w:rsidRPr="00CA4829">
        <w:rPr>
          <w:rFonts w:eastAsiaTheme="minorHAnsi"/>
          <w:color w:val="000000"/>
          <w:lang w:eastAsia="en-US"/>
        </w:rPr>
        <w:t>, В. А. Сервисное обслуживание автомобильного транспорта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/ В.А. </w:t>
      </w:r>
      <w:proofErr w:type="spellStart"/>
      <w:r w:rsidRPr="00CA4829">
        <w:rPr>
          <w:rFonts w:eastAsiaTheme="minorHAnsi"/>
          <w:color w:val="000000"/>
          <w:lang w:eastAsia="en-US"/>
        </w:rPr>
        <w:t>Стуканов</w:t>
      </w:r>
      <w:proofErr w:type="spellEnd"/>
      <w:r w:rsidRPr="00CA4829">
        <w:rPr>
          <w:rFonts w:eastAsiaTheme="minorHAnsi"/>
          <w:color w:val="000000"/>
          <w:lang w:eastAsia="en-US"/>
        </w:rPr>
        <w:t>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ФОРУМ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ИНФРА-М, 2021. – 207 </w:t>
      </w:r>
      <w:proofErr w:type="gramStart"/>
      <w:r w:rsidRPr="00CA4829">
        <w:rPr>
          <w:rFonts w:eastAsiaTheme="minorHAnsi"/>
          <w:color w:val="000000"/>
          <w:lang w:eastAsia="en-US"/>
        </w:rPr>
        <w:t>с</w:t>
      </w:r>
      <w:proofErr w:type="gramEnd"/>
      <w:r w:rsidRPr="00CA4829">
        <w:rPr>
          <w:rFonts w:eastAsiaTheme="minorHAnsi"/>
          <w:color w:val="000000"/>
          <w:lang w:eastAsia="en-US"/>
        </w:rPr>
        <w:t>. – (Среднее профессиональное образование). - ISBN 978-5-8199-0838-9. -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электронный. - URL: </w:t>
      </w:r>
      <w:hyperlink r:id="rId27" w:history="1">
        <w:r w:rsidRPr="00CA4829">
          <w:rPr>
            <w:rFonts w:eastAsiaTheme="minorHAnsi"/>
            <w:color w:val="0000FF"/>
            <w:u w:val="single"/>
            <w:lang w:eastAsia="en-US"/>
          </w:rPr>
          <w:t>https://znanium.com/catalog/product/1248676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4. </w:t>
      </w:r>
      <w:proofErr w:type="spellStart"/>
      <w:r w:rsidRPr="00CA4829">
        <w:rPr>
          <w:rFonts w:eastAsiaTheme="minorHAnsi"/>
          <w:color w:val="000000"/>
          <w:lang w:eastAsia="en-US"/>
        </w:rPr>
        <w:t>Асадулина</w:t>
      </w:r>
      <w:proofErr w:type="spellEnd"/>
      <w:r w:rsidRPr="00CA4829">
        <w:rPr>
          <w:rFonts w:eastAsiaTheme="minorHAnsi"/>
          <w:color w:val="000000"/>
          <w:lang w:eastAsia="en-US"/>
        </w:rPr>
        <w:t>, Е. Ю. Сопротивление материалов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учебное пособие для среднего профессионального образования / Е. Ю. </w:t>
      </w:r>
      <w:proofErr w:type="spellStart"/>
      <w:r w:rsidRPr="00CA4829">
        <w:rPr>
          <w:rFonts w:eastAsiaTheme="minorHAnsi"/>
          <w:color w:val="000000"/>
          <w:lang w:eastAsia="en-US"/>
        </w:rPr>
        <w:t>Асадулина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испр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279 с. – (Профессиональное образование). – ISBN 978-5-534-02803-4.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8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https://urait.ru/bcode/472321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5. </w:t>
      </w:r>
      <w:proofErr w:type="spellStart"/>
      <w:r w:rsidRPr="00CA4829">
        <w:rPr>
          <w:rFonts w:eastAsiaTheme="minorHAnsi"/>
          <w:color w:val="000000"/>
          <w:lang w:eastAsia="en-US"/>
        </w:rPr>
        <w:t>Асадулина</w:t>
      </w:r>
      <w:proofErr w:type="spellEnd"/>
      <w:r w:rsidRPr="00CA4829">
        <w:rPr>
          <w:rFonts w:eastAsiaTheme="minorHAnsi"/>
          <w:color w:val="000000"/>
          <w:lang w:eastAsia="en-US"/>
        </w:rPr>
        <w:t>, Е. Ю. Техническая механика: сопротивление материалов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и практикум для среднего профессионального образования / Е. Ю. </w:t>
      </w:r>
      <w:proofErr w:type="spellStart"/>
      <w:r w:rsidRPr="00CA4829">
        <w:rPr>
          <w:rFonts w:eastAsiaTheme="minorHAnsi"/>
          <w:color w:val="000000"/>
          <w:lang w:eastAsia="en-US"/>
        </w:rPr>
        <w:t>Асадулина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испр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265 с. – (Профессиональное образование). – ISBN 978-5-534-10536-0.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29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https://urait.ru/bcode/472301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 xml:space="preserve">6. </w:t>
      </w:r>
      <w:proofErr w:type="spellStart"/>
      <w:r w:rsidRPr="00CA4829">
        <w:rPr>
          <w:rFonts w:eastAsiaTheme="minorHAnsi"/>
          <w:color w:val="000000"/>
          <w:lang w:eastAsia="en-US"/>
        </w:rPr>
        <w:t>Атапин</w:t>
      </w:r>
      <w:proofErr w:type="spellEnd"/>
      <w:r w:rsidRPr="00CA4829">
        <w:rPr>
          <w:rFonts w:eastAsiaTheme="minorHAnsi"/>
          <w:color w:val="000000"/>
          <w:lang w:eastAsia="en-US"/>
        </w:rPr>
        <w:t>, В. Г. Сопротивление материалов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и практикум для среднего профессионального образования / В. Г. </w:t>
      </w:r>
      <w:proofErr w:type="spellStart"/>
      <w:r w:rsidRPr="00CA4829">
        <w:rPr>
          <w:rFonts w:eastAsiaTheme="minorHAnsi"/>
          <w:color w:val="000000"/>
          <w:lang w:eastAsia="en-US"/>
        </w:rPr>
        <w:t>Атапин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CA4829">
        <w:rPr>
          <w:rFonts w:eastAsiaTheme="minorHAnsi"/>
          <w:color w:val="000000"/>
          <w:lang w:eastAsia="en-US"/>
        </w:rPr>
        <w:t>перераб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342 с. – (Профессиональное образование). – ISBN 978-5-534-09059-8.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30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https://urait.ru/bcode/472762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="Calibri"/>
          <w:color w:val="000000"/>
          <w:lang w:eastAsia="en-US"/>
        </w:rPr>
      </w:pPr>
      <w:r w:rsidRPr="00CA4829">
        <w:rPr>
          <w:rFonts w:eastAsia="Calibri"/>
          <w:color w:val="000000"/>
          <w:lang w:eastAsia="en-US"/>
        </w:rPr>
        <w:t>7. Материаловедение и технология материалов. В 2 ч. Часть 1</w:t>
      </w:r>
      <w:proofErr w:type="gramStart"/>
      <w:r w:rsidRPr="00CA4829">
        <w:rPr>
          <w:rFonts w:eastAsia="Calibri"/>
          <w:color w:val="000000"/>
          <w:lang w:eastAsia="en-US"/>
        </w:rPr>
        <w:t xml:space="preserve"> :</w:t>
      </w:r>
      <w:proofErr w:type="gramEnd"/>
      <w:r w:rsidRPr="00CA4829">
        <w:rPr>
          <w:rFonts w:eastAsia="Calibri"/>
          <w:color w:val="000000"/>
          <w:lang w:eastAsia="en-US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CA4829">
        <w:rPr>
          <w:rFonts w:eastAsia="Calibri"/>
          <w:color w:val="000000"/>
          <w:lang w:eastAsia="en-US"/>
        </w:rPr>
        <w:t>перераб</w:t>
      </w:r>
      <w:proofErr w:type="spellEnd"/>
      <w:r w:rsidRPr="00CA4829">
        <w:rPr>
          <w:rFonts w:eastAsia="Calibr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="Calibri"/>
          <w:color w:val="000000"/>
          <w:lang w:eastAsia="en-US"/>
        </w:rPr>
        <w:t>Юрайт</w:t>
      </w:r>
      <w:proofErr w:type="spellEnd"/>
      <w:r w:rsidRPr="00CA4829">
        <w:rPr>
          <w:rFonts w:eastAsia="Calibri"/>
          <w:color w:val="000000"/>
          <w:lang w:eastAsia="en-US"/>
        </w:rPr>
        <w:t>, 2021. – 386 с. – (Профессиональное образование). – ISBN 978-5-534-09896-9. – Текст</w:t>
      </w:r>
      <w:proofErr w:type="gramStart"/>
      <w:r w:rsidRPr="00CA4829">
        <w:rPr>
          <w:rFonts w:eastAsia="Calibri"/>
          <w:color w:val="000000"/>
          <w:lang w:eastAsia="en-US"/>
        </w:rPr>
        <w:t xml:space="preserve"> :</w:t>
      </w:r>
      <w:proofErr w:type="gramEnd"/>
      <w:r w:rsidRPr="00CA4829">
        <w:rPr>
          <w:rFonts w:eastAsia="Calibr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="Calibri"/>
          <w:color w:val="000000"/>
          <w:lang w:eastAsia="en-US"/>
        </w:rPr>
        <w:t>Юрайт</w:t>
      </w:r>
      <w:proofErr w:type="spellEnd"/>
      <w:r w:rsidRPr="00CA4829">
        <w:rPr>
          <w:rFonts w:eastAsia="Calibri"/>
          <w:color w:val="000000"/>
          <w:lang w:eastAsia="en-US"/>
        </w:rPr>
        <w:t xml:space="preserve"> [сайт]. – URL: </w:t>
      </w:r>
      <w:hyperlink r:id="rId31" w:history="1">
        <w:r w:rsidRPr="00CA4829">
          <w:rPr>
            <w:rFonts w:eastAsia="Calibri"/>
            <w:color w:val="0000FF"/>
            <w:u w:val="single"/>
            <w:lang w:eastAsia="en-US"/>
          </w:rPr>
          <w:t>https://urait.ru/bcode/475384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8. Материаловедение и технология материалов. В 2 ч. Часть 2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CA4829">
        <w:rPr>
          <w:rFonts w:eastAsiaTheme="minorHAnsi"/>
          <w:color w:val="000000"/>
          <w:lang w:eastAsia="en-US"/>
        </w:rPr>
        <w:t>перераб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. и доп.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389 с. – (Профессиональное образование). – ISBN 978-5-534-09897-6.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32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https://urait.ru/bcode/475385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9. Бондаренко, Г. Г. Материаловедение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329 с. – (Профессиональное образование). – ISBN 978-5-534-08682-9.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33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https://urait.ru/bcode/470070</w:t>
        </w:r>
      </w:hyperlink>
    </w:p>
    <w:p w:rsidR="00CA4829" w:rsidRPr="00CA4829" w:rsidRDefault="00CA4829" w:rsidP="00CA482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10. Родионова, О. М. Охрана труда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2021. – 113 с. – (Профессиональное образование). – ISBN 978-5-534-09562-3.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34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https://urait.ru/bcode/470856</w:t>
        </w:r>
      </w:hyperlink>
    </w:p>
    <w:p w:rsidR="00CA4829" w:rsidRPr="00CA4829" w:rsidRDefault="00CA4829" w:rsidP="00CA4829">
      <w:pPr>
        <w:widowControl/>
        <w:tabs>
          <w:tab w:val="left" w:pos="709"/>
          <w:tab w:val="left" w:pos="1134"/>
        </w:tabs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CA4829">
        <w:rPr>
          <w:rFonts w:eastAsiaTheme="minorHAnsi"/>
          <w:color w:val="000000"/>
          <w:lang w:eastAsia="en-US"/>
        </w:rPr>
        <w:t>11. Родионова, О. М. Медико-биологические основы безопасности. Охрана труда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Издательство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>, 2020. – 441 с. – (Профессиональное образование). – ISBN 978-5-534-01569-0. – Текст</w:t>
      </w:r>
      <w:proofErr w:type="gramStart"/>
      <w:r w:rsidRPr="00CA482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CA4829">
        <w:rPr>
          <w:rFonts w:eastAsiaTheme="minorHAnsi"/>
          <w:color w:val="000000"/>
          <w:lang w:eastAsia="en-US"/>
        </w:rPr>
        <w:t xml:space="preserve"> электронный // ЭБС </w:t>
      </w:r>
      <w:proofErr w:type="spellStart"/>
      <w:r w:rsidRPr="00CA4829">
        <w:rPr>
          <w:rFonts w:eastAsiaTheme="minorHAnsi"/>
          <w:color w:val="000000"/>
          <w:lang w:eastAsia="en-US"/>
        </w:rPr>
        <w:t>Юрайт</w:t>
      </w:r>
      <w:proofErr w:type="spellEnd"/>
      <w:r w:rsidRPr="00CA4829">
        <w:rPr>
          <w:rFonts w:eastAsiaTheme="minorHAnsi"/>
          <w:color w:val="000000"/>
          <w:lang w:eastAsia="en-US"/>
        </w:rPr>
        <w:t xml:space="preserve"> [сайт]. – URL: </w:t>
      </w:r>
      <w:hyperlink r:id="rId35" w:history="1">
        <w:r w:rsidRPr="00CA4829">
          <w:rPr>
            <w:rFonts w:eastAsiaTheme="minorHAnsi"/>
            <w:color w:val="0000FF"/>
            <w:u w:val="single"/>
            <w:lang w:eastAsia="en-US"/>
          </w:rPr>
          <w:t>https://urait.ru/bcode/452351</w:t>
        </w:r>
      </w:hyperlink>
    </w:p>
    <w:p w:rsidR="0033054E" w:rsidRPr="0049384D" w:rsidRDefault="0033054E" w:rsidP="0049384D">
      <w:pPr>
        <w:tabs>
          <w:tab w:val="left" w:pos="1134"/>
        </w:tabs>
        <w:spacing w:line="276" w:lineRule="auto"/>
        <w:ind w:firstLine="720"/>
        <w:rPr>
          <w:b/>
          <w:color w:val="000000" w:themeColor="text1"/>
        </w:rPr>
      </w:pPr>
      <w:r w:rsidRPr="0049384D">
        <w:rPr>
          <w:b/>
          <w:color w:val="000000" w:themeColor="text1"/>
        </w:rPr>
        <w:t>Интернет–ресурсы:</w:t>
      </w:r>
    </w:p>
    <w:p w:rsidR="00CA4829" w:rsidRPr="001F7472" w:rsidRDefault="00CA4829" w:rsidP="00CA4829">
      <w:pPr>
        <w:widowControl/>
        <w:numPr>
          <w:ilvl w:val="0"/>
          <w:numId w:val="1"/>
        </w:numPr>
        <w:tabs>
          <w:tab w:val="left" w:pos="1134"/>
        </w:tabs>
        <w:suppressAutoHyphens/>
        <w:spacing w:line="276" w:lineRule="auto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36" w:history="1">
        <w:r w:rsidRPr="00274F11">
          <w:rPr>
            <w:rStyle w:val="a9"/>
            <w:shd w:val="clear" w:color="auto" w:fill="FFFFFF"/>
          </w:rPr>
          <w:t>https://www.</w:t>
        </w:r>
        <w:proofErr w:type="spellStart"/>
        <w:r w:rsidRPr="00274F11">
          <w:rPr>
            <w:rStyle w:val="a9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shd w:val="clear" w:color="auto" w:fill="FFFFFF"/>
          </w:rPr>
          <w:t>.</w:t>
        </w:r>
        <w:proofErr w:type="spellStart"/>
        <w:r w:rsidRPr="00274F11">
          <w:rPr>
            <w:rStyle w:val="a9"/>
            <w:shd w:val="clear" w:color="auto" w:fill="FFFFFF"/>
          </w:rPr>
          <w:t>ru</w:t>
        </w:r>
        <w:proofErr w:type="spellEnd"/>
        <w:r w:rsidRPr="00274F11">
          <w:rPr>
            <w:rStyle w:val="a9"/>
            <w:shd w:val="clear" w:color="auto" w:fill="FFFFFF"/>
          </w:rPr>
          <w:t>/</w:t>
        </w:r>
      </w:hyperlink>
    </w:p>
    <w:p w:rsidR="00051377" w:rsidRPr="0049384D" w:rsidRDefault="00051377" w:rsidP="00AC3ED3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r w:rsidRPr="0049384D">
        <w:rPr>
          <w:color w:val="000000" w:themeColor="text1"/>
        </w:rPr>
        <w:t xml:space="preserve">ЭБС </w:t>
      </w:r>
      <w:proofErr w:type="spellStart"/>
      <w:r w:rsidRPr="0049384D">
        <w:rPr>
          <w:color w:val="000000" w:themeColor="text1"/>
        </w:rPr>
        <w:t>Знаниум</w:t>
      </w:r>
      <w:proofErr w:type="spellEnd"/>
      <w:r w:rsidRPr="0049384D">
        <w:rPr>
          <w:color w:val="000000" w:themeColor="text1"/>
        </w:rPr>
        <w:t xml:space="preserve"> </w:t>
      </w:r>
      <w:hyperlink r:id="rId37" w:history="1">
        <w:r w:rsidRPr="0049384D">
          <w:rPr>
            <w:color w:val="000000" w:themeColor="text1"/>
          </w:rPr>
          <w:t>https://www.znanium.com</w:t>
        </w:r>
      </w:hyperlink>
      <w:r w:rsidRPr="0049384D">
        <w:rPr>
          <w:color w:val="000000" w:themeColor="text1"/>
        </w:rPr>
        <w:t xml:space="preserve"> </w:t>
      </w:r>
    </w:p>
    <w:p w:rsidR="00051377" w:rsidRPr="0049384D" w:rsidRDefault="00051377" w:rsidP="00AC3ED3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r w:rsidRPr="0049384D">
        <w:rPr>
          <w:color w:val="000000" w:themeColor="text1"/>
        </w:rPr>
        <w:t xml:space="preserve">ЭБС Лань </w:t>
      </w:r>
      <w:hyperlink r:id="rId38" w:history="1">
        <w:r w:rsidRPr="0049384D">
          <w:rPr>
            <w:color w:val="000000" w:themeColor="text1"/>
          </w:rPr>
          <w:t>https://e.lanbook.com/</w:t>
        </w:r>
      </w:hyperlink>
      <w:r w:rsidRPr="0049384D">
        <w:rPr>
          <w:color w:val="000000" w:themeColor="text1"/>
        </w:rPr>
        <w:t xml:space="preserve"> </w:t>
      </w:r>
    </w:p>
    <w:p w:rsidR="00051377" w:rsidRPr="0049384D" w:rsidRDefault="00051377" w:rsidP="00AC3ED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rPr>
          <w:color w:val="000000" w:themeColor="text1"/>
        </w:rPr>
      </w:pPr>
      <w:r w:rsidRPr="0049384D">
        <w:rPr>
          <w:color w:val="000000" w:themeColor="text1"/>
        </w:rPr>
        <w:t xml:space="preserve">ЭБС Консультант студента </w:t>
      </w:r>
      <w:hyperlink r:id="rId39" w:history="1">
        <w:r w:rsidRPr="0049384D">
          <w:rPr>
            <w:color w:val="000000" w:themeColor="text1"/>
          </w:rPr>
          <w:t>www.studentlibrary.ru/</w:t>
        </w:r>
      </w:hyperlink>
    </w:p>
    <w:p w:rsidR="00051377" w:rsidRPr="0049384D" w:rsidRDefault="0023217F" w:rsidP="00AC3ED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rPr>
          <w:color w:val="000000" w:themeColor="text1"/>
        </w:rPr>
      </w:pPr>
      <w:hyperlink r:id="rId40" w:history="1">
        <w:r w:rsidR="00051377" w:rsidRPr="0049384D">
          <w:rPr>
            <w:color w:val="000000" w:themeColor="text1"/>
          </w:rPr>
          <w:t>http://www.bibliotekar.ru/spravochnik–173–traktory–automobili/5.htm</w:t>
        </w:r>
      </w:hyperlink>
    </w:p>
    <w:p w:rsidR="00051377" w:rsidRPr="0049384D" w:rsidRDefault="0023217F" w:rsidP="00AC3ED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rPr>
          <w:color w:val="000000" w:themeColor="text1"/>
        </w:rPr>
      </w:pPr>
      <w:hyperlink r:id="rId41" w:history="1">
        <w:r w:rsidR="00051377" w:rsidRPr="0049384D">
          <w:rPr>
            <w:color w:val="000000" w:themeColor="text1"/>
          </w:rPr>
          <w:t>http://www.thetractor.ru</w:t>
        </w:r>
      </w:hyperlink>
      <w:r w:rsidR="00051377" w:rsidRPr="0049384D">
        <w:rPr>
          <w:color w:val="000000" w:themeColor="text1"/>
        </w:rPr>
        <w:t xml:space="preserve"> </w:t>
      </w:r>
    </w:p>
    <w:p w:rsidR="00A462E7" w:rsidRPr="0049384D" w:rsidRDefault="00A462E7" w:rsidP="0049384D">
      <w:pPr>
        <w:tabs>
          <w:tab w:val="left" w:pos="1134"/>
        </w:tabs>
        <w:spacing w:line="276" w:lineRule="auto"/>
        <w:ind w:firstLine="720"/>
        <w:rPr>
          <w:color w:val="000000" w:themeColor="text1"/>
        </w:rPr>
      </w:pPr>
    </w:p>
    <w:p w:rsidR="00485147" w:rsidRPr="0049384D" w:rsidRDefault="00CF7C58" w:rsidP="0049384D">
      <w:pPr>
        <w:tabs>
          <w:tab w:val="left" w:pos="1134"/>
        </w:tabs>
        <w:spacing w:line="276" w:lineRule="auto"/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49384D">
        <w:rPr>
          <w:b/>
          <w:color w:val="000000" w:themeColor="text1"/>
        </w:rPr>
        <w:t>.</w:t>
      </w:r>
      <w:r w:rsidR="007276B0" w:rsidRPr="0049384D">
        <w:rPr>
          <w:b/>
          <w:color w:val="000000" w:themeColor="text1"/>
        </w:rPr>
        <w:t>5</w:t>
      </w:r>
      <w:r w:rsidR="00485147" w:rsidRPr="0049384D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49384D" w:rsidRDefault="008F1DF7" w:rsidP="0049384D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49384D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49384D">
        <w:rPr>
          <w:bCs/>
          <w:color w:val="000000" w:themeColor="text1"/>
        </w:rPr>
        <w:t>инженерно</w:t>
      </w:r>
      <w:proofErr w:type="spellEnd"/>
      <w:r w:rsidR="006507E2" w:rsidRPr="0049384D">
        <w:rPr>
          <w:bCs/>
          <w:color w:val="000000" w:themeColor="text1"/>
        </w:rPr>
        <w:t>–</w:t>
      </w:r>
      <w:r w:rsidRPr="0049384D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49384D">
        <w:rPr>
          <w:bCs/>
          <w:color w:val="000000" w:themeColor="text1"/>
        </w:rPr>
        <w:t>обучение по</w:t>
      </w:r>
      <w:proofErr w:type="gramEnd"/>
      <w:r w:rsidRPr="0049384D">
        <w:rPr>
          <w:bCs/>
          <w:color w:val="000000" w:themeColor="text1"/>
        </w:rPr>
        <w:t xml:space="preserve"> производственной</w:t>
      </w:r>
      <w:r w:rsidR="006507E2" w:rsidRPr="0049384D">
        <w:rPr>
          <w:bCs/>
          <w:color w:val="000000" w:themeColor="text1"/>
        </w:rPr>
        <w:t xml:space="preserve"> </w:t>
      </w:r>
      <w:r w:rsidRPr="0049384D">
        <w:rPr>
          <w:bCs/>
          <w:color w:val="000000" w:themeColor="text1"/>
        </w:rPr>
        <w:t>практике</w:t>
      </w:r>
      <w:r w:rsidRPr="0049384D">
        <w:rPr>
          <w:b/>
          <w:bCs/>
          <w:color w:val="000000" w:themeColor="text1"/>
        </w:rPr>
        <w:t xml:space="preserve"> </w:t>
      </w:r>
      <w:r w:rsidRPr="0049384D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49384D">
        <w:rPr>
          <w:bCs/>
          <w:color w:val="000000" w:themeColor="text1"/>
        </w:rPr>
        <w:t xml:space="preserve"> </w:t>
      </w:r>
      <w:r w:rsidRPr="0049384D">
        <w:rPr>
          <w:bCs/>
          <w:color w:val="000000" w:themeColor="text1"/>
        </w:rPr>
        <w:t>специальности</w:t>
      </w:r>
      <w:r w:rsidR="006507E2" w:rsidRPr="0049384D">
        <w:rPr>
          <w:bCs/>
          <w:color w:val="000000" w:themeColor="text1"/>
        </w:rPr>
        <w:t xml:space="preserve"> </w:t>
      </w:r>
      <w:r w:rsidRPr="0049384D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49384D">
        <w:rPr>
          <w:bCs/>
          <w:color w:val="000000" w:themeColor="text1"/>
        </w:rPr>
        <w:t>–</w:t>
      </w:r>
      <w:proofErr w:type="spellStart"/>
      <w:r w:rsidRPr="0049384D">
        <w:rPr>
          <w:bCs/>
          <w:color w:val="000000" w:themeColor="text1"/>
        </w:rPr>
        <w:t>го</w:t>
      </w:r>
      <w:proofErr w:type="spellEnd"/>
      <w:r w:rsidRPr="0049384D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49384D" w:rsidRDefault="008F1DF7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49384D">
        <w:rPr>
          <w:bCs/>
          <w:color w:val="000000" w:themeColor="text1"/>
        </w:rPr>
        <w:t>–</w:t>
      </w:r>
      <w:proofErr w:type="spellStart"/>
      <w:r w:rsidRPr="0049384D">
        <w:rPr>
          <w:bCs/>
          <w:color w:val="000000" w:themeColor="text1"/>
        </w:rPr>
        <w:t>го</w:t>
      </w:r>
      <w:proofErr w:type="spellEnd"/>
      <w:r w:rsidRPr="0049384D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49384D" w:rsidRDefault="00485147" w:rsidP="0049384D">
      <w:pPr>
        <w:spacing w:line="276" w:lineRule="auto"/>
        <w:ind w:firstLine="709"/>
        <w:rPr>
          <w:b/>
          <w:color w:val="000000" w:themeColor="text1"/>
        </w:rPr>
      </w:pPr>
    </w:p>
    <w:p w:rsidR="00A462E7" w:rsidRPr="0049384D" w:rsidRDefault="00A462E7" w:rsidP="0049384D">
      <w:pPr>
        <w:spacing w:line="276" w:lineRule="auto"/>
        <w:ind w:firstLine="709"/>
        <w:rPr>
          <w:b/>
          <w:color w:val="000000" w:themeColor="text1"/>
        </w:rPr>
      </w:pPr>
    </w:p>
    <w:p w:rsidR="00813974" w:rsidRPr="0049384D" w:rsidRDefault="00CF7C58" w:rsidP="0049384D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813974" w:rsidRPr="0049384D">
        <w:rPr>
          <w:b/>
          <w:color w:val="000000" w:themeColor="text1"/>
        </w:rPr>
        <w:t>. КОНТРОЛЬ И ОЦЕНКА РЕЗУЛЬТАТОВ ПРАКТИКИ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СПО.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proofErr w:type="gramStart"/>
      <w:r w:rsidRPr="0049384D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CA6184" w:rsidRPr="0049384D" w:rsidRDefault="00CA6184" w:rsidP="0049384D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2"/>
        <w:gridCol w:w="2552"/>
      </w:tblGrid>
      <w:tr w:rsidR="00CF7C58" w:rsidRPr="004A6A44" w:rsidTr="004A6A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58" w:rsidRPr="00CC29C6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58" w:rsidRPr="00CC29C6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58" w:rsidRPr="00CC29C6" w:rsidRDefault="00CF7C58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49384D" w:rsidRPr="0049384D" w:rsidTr="004A6A44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color w:val="000000" w:themeColor="text1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bCs/>
                <w:color w:val="000000" w:themeColor="text1"/>
              </w:rPr>
              <w:t>Выполнение работ по комплектованию агрегатов для подготовки почвы, посева и посадки сельскохозяйственных культур, ухода за растениями и уборки урожая.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4D" w:rsidRPr="0049384D" w:rsidRDefault="004A6A4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 xml:space="preserve">Наблюдение за деятельностью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практике</w:t>
            </w:r>
          </w:p>
        </w:tc>
      </w:tr>
      <w:tr w:rsidR="00F77F14" w:rsidRPr="0049384D" w:rsidTr="004A6A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4" w:rsidRPr="0049384D" w:rsidRDefault="00C0048B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color w:val="000000" w:themeColor="text1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4" w:rsidRPr="0049384D" w:rsidRDefault="00F77F1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bCs/>
                <w:color w:val="000000" w:themeColor="text1"/>
              </w:rPr>
              <w:t>Выполнение механизированных работ на агрегатах по подготовке почвы, по посеву и посадке сельскохозяйственных культур, уходу за растениями и уборке урожая</w:t>
            </w:r>
            <w:r w:rsidR="00E9292B" w:rsidRPr="0049384D">
              <w:rPr>
                <w:color w:val="000000" w:themeColor="text1"/>
              </w:rPr>
              <w:t xml:space="preserve"> в соответствии с </w:t>
            </w:r>
            <w:r w:rsidR="00704FF0" w:rsidRPr="0049384D">
              <w:rPr>
                <w:color w:val="000000" w:themeColor="text1"/>
              </w:rPr>
              <w:t>правилами и нормами охраны труда, требования</w:t>
            </w:r>
            <w:r w:rsidR="00AF4C5D" w:rsidRPr="0049384D">
              <w:rPr>
                <w:color w:val="000000" w:themeColor="text1"/>
              </w:rPr>
              <w:t>ми</w:t>
            </w:r>
            <w:r w:rsidR="00704FF0" w:rsidRPr="0049384D">
              <w:rPr>
                <w:color w:val="000000" w:themeColor="text1"/>
              </w:rPr>
              <w:t xml:space="preserve"> пожарной и экологической безопасности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14" w:rsidRPr="0049384D" w:rsidRDefault="00F77F1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  <w:tr w:rsidR="00F77F14" w:rsidRPr="0049384D" w:rsidTr="004A6A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4" w:rsidRPr="0049384D" w:rsidRDefault="00C0048B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color w:val="000000" w:themeColor="text1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  <w:r w:rsidR="00F77F14" w:rsidRPr="0049384D">
              <w:rPr>
                <w:bCs/>
                <w:color w:val="000000" w:themeColor="text1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4" w:rsidRPr="0049384D" w:rsidRDefault="00E9292B" w:rsidP="0049384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 xml:space="preserve">Безопасно управлять </w:t>
            </w:r>
            <w:r w:rsidR="00C97019" w:rsidRPr="0049384D">
              <w:rPr>
                <w:color w:val="000000" w:themeColor="text1"/>
              </w:rPr>
              <w:t>тракторами и самоходными машинами категории «В», «С», «D», «E», «F»</w:t>
            </w:r>
          </w:p>
          <w:p w:rsidR="00E9292B" w:rsidRPr="0049384D" w:rsidRDefault="00850D4D" w:rsidP="0049384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в различных дорожных и метеорологических условиях с соблюдением ПДД</w:t>
            </w:r>
            <w:r w:rsidR="00C547ED" w:rsidRPr="0049384D">
              <w:rPr>
                <w:color w:val="000000" w:themeColor="text1"/>
              </w:rPr>
              <w:t>.</w:t>
            </w:r>
          </w:p>
          <w:p w:rsidR="00D60E00" w:rsidRPr="0049384D" w:rsidRDefault="00D60E00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color w:val="000000" w:themeColor="text1"/>
              </w:rPr>
              <w:t>Подбор режимов работы МТА и выбор способа движения.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F14" w:rsidRPr="0049384D" w:rsidRDefault="00F77F1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  <w:tr w:rsidR="0049384D" w:rsidRPr="0049384D" w:rsidTr="004A6A44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color w:val="000000" w:themeColor="text1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9384D">
              <w:rPr>
                <w:color w:val="000000" w:themeColor="text1"/>
              </w:rPr>
              <w:t>Оценивать качество выполняемых работ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</w:tbl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  <w:r w:rsidRPr="0049384D">
        <w:rPr>
          <w:bCs/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9384D">
        <w:rPr>
          <w:bCs/>
          <w:color w:val="000000" w:themeColor="text1"/>
        </w:rPr>
        <w:t>сформированность</w:t>
      </w:r>
      <w:proofErr w:type="spellEnd"/>
      <w:r w:rsidRPr="0049384D">
        <w:rPr>
          <w:bCs/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p w:rsidR="007D3255" w:rsidRPr="0049384D" w:rsidRDefault="007D3255" w:rsidP="0049384D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4055"/>
        <w:gridCol w:w="2551"/>
      </w:tblGrid>
      <w:tr w:rsidR="00CF7C58" w:rsidRPr="0049384D" w:rsidTr="00F2620B">
        <w:tc>
          <w:tcPr>
            <w:tcW w:w="1561" w:type="pct"/>
            <w:shd w:val="clear" w:color="auto" w:fill="auto"/>
          </w:tcPr>
          <w:p w:rsidR="00CF7C58" w:rsidRPr="00CC29C6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111" w:type="pct"/>
            <w:shd w:val="clear" w:color="auto" w:fill="auto"/>
          </w:tcPr>
          <w:p w:rsidR="00CF7C58" w:rsidRPr="00CC29C6" w:rsidRDefault="00CF7C5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328" w:type="pct"/>
            <w:shd w:val="clear" w:color="auto" w:fill="auto"/>
          </w:tcPr>
          <w:p w:rsidR="00CF7C58" w:rsidRPr="00CC29C6" w:rsidRDefault="00CF7C58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8A6D24" w:rsidRPr="0049384D" w:rsidTr="004A6A44">
        <w:tc>
          <w:tcPr>
            <w:tcW w:w="1561" w:type="pct"/>
            <w:shd w:val="clear" w:color="auto" w:fill="auto"/>
          </w:tcPr>
          <w:p w:rsidR="008A6D24" w:rsidRPr="0049384D" w:rsidRDefault="00355A9C" w:rsidP="0049384D">
            <w:pPr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  <w:proofErr w:type="gramStart"/>
            <w:r w:rsidRPr="0049384D">
              <w:rPr>
                <w:iCs/>
                <w:color w:val="000000" w:themeColor="text1"/>
              </w:rPr>
              <w:t>ОК</w:t>
            </w:r>
            <w:proofErr w:type="gramEnd"/>
            <w:r w:rsidRPr="0049384D">
              <w:rPr>
                <w:iCs/>
                <w:color w:val="000000" w:themeColor="text1"/>
              </w:rPr>
              <w:t xml:space="preserve"> 01.</w:t>
            </w:r>
            <w:r w:rsidR="008A6D24" w:rsidRPr="0049384D">
              <w:rPr>
                <w:iCs/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111" w:type="pct"/>
            <w:shd w:val="clear" w:color="auto" w:fill="auto"/>
          </w:tcPr>
          <w:p w:rsidR="008A6D24" w:rsidRPr="0049384D" w:rsidRDefault="008A6D24" w:rsidP="004938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</w:rPr>
            </w:pPr>
            <w:r w:rsidRPr="0049384D">
              <w:rPr>
                <w:iCs/>
                <w:color w:val="000000" w:themeColor="text1"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8A6D24" w:rsidRPr="0049384D" w:rsidRDefault="008A6D24" w:rsidP="004938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</w:rPr>
            </w:pPr>
            <w:r w:rsidRPr="0049384D">
              <w:rPr>
                <w:iCs/>
                <w:color w:val="000000" w:themeColor="text1"/>
              </w:rPr>
              <w:t>составить план действия; определить необходимые ресурсы;</w:t>
            </w:r>
          </w:p>
          <w:p w:rsidR="008A6D24" w:rsidRPr="0049384D" w:rsidRDefault="008A6D2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iCs/>
                <w:color w:val="000000" w:themeColor="text1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49384D">
              <w:rPr>
                <w:iCs/>
                <w:color w:val="000000" w:themeColor="text1"/>
              </w:rPr>
              <w:t>сферах</w:t>
            </w:r>
            <w:proofErr w:type="gramEnd"/>
            <w:r w:rsidRPr="0049384D">
              <w:rPr>
                <w:iCs/>
                <w:color w:val="000000" w:themeColor="text1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328" w:type="pct"/>
            <w:vMerge w:val="restart"/>
            <w:shd w:val="clear" w:color="auto" w:fill="auto"/>
          </w:tcPr>
          <w:p w:rsidR="008A6D24" w:rsidRPr="0049384D" w:rsidRDefault="004A6A4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 xml:space="preserve">Наблюдение за деятельностью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практике</w:t>
            </w:r>
          </w:p>
        </w:tc>
      </w:tr>
      <w:tr w:rsidR="008A6D24" w:rsidRPr="0049384D" w:rsidTr="004A6A44">
        <w:tc>
          <w:tcPr>
            <w:tcW w:w="1561" w:type="pct"/>
            <w:shd w:val="clear" w:color="auto" w:fill="auto"/>
          </w:tcPr>
          <w:p w:rsidR="008A6D24" w:rsidRPr="0049384D" w:rsidRDefault="008A6D2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49384D">
              <w:rPr>
                <w:iCs/>
                <w:color w:val="000000" w:themeColor="text1"/>
              </w:rPr>
              <w:t>ОК</w:t>
            </w:r>
            <w:proofErr w:type="gramEnd"/>
            <w:r w:rsidRPr="0049384D">
              <w:rPr>
                <w:iCs/>
                <w:color w:val="000000" w:themeColor="text1"/>
              </w:rPr>
              <w:t xml:space="preserve"> 02.</w:t>
            </w:r>
            <w:r w:rsidRPr="0049384D">
              <w:rPr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111" w:type="pct"/>
            <w:shd w:val="clear" w:color="auto" w:fill="auto"/>
          </w:tcPr>
          <w:p w:rsidR="008A6D24" w:rsidRPr="0049384D" w:rsidRDefault="008A6D2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iCs/>
                <w:color w:val="000000" w:themeColor="text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49384D">
              <w:rPr>
                <w:iCs/>
                <w:color w:val="000000" w:themeColor="text1"/>
              </w:rPr>
              <w:t>значимое</w:t>
            </w:r>
            <w:proofErr w:type="gramEnd"/>
            <w:r w:rsidRPr="0049384D">
              <w:rPr>
                <w:iCs/>
                <w:color w:val="000000" w:themeColor="text1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49384D">
              <w:rPr>
                <w:bCs/>
                <w:color w:val="000000" w:themeColor="text1"/>
              </w:rPr>
              <w:t>.</w:t>
            </w:r>
          </w:p>
        </w:tc>
        <w:tc>
          <w:tcPr>
            <w:tcW w:w="1328" w:type="pct"/>
            <w:vMerge/>
            <w:shd w:val="clear" w:color="auto" w:fill="auto"/>
          </w:tcPr>
          <w:p w:rsidR="008A6D24" w:rsidRPr="0049384D" w:rsidRDefault="008A6D24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  <w:tr w:rsidR="0049384D" w:rsidRPr="0049384D" w:rsidTr="004A6A44">
        <w:tc>
          <w:tcPr>
            <w:tcW w:w="1561" w:type="pct"/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49384D">
              <w:rPr>
                <w:bCs/>
                <w:color w:val="000000" w:themeColor="text1"/>
              </w:rPr>
              <w:t>ОК</w:t>
            </w:r>
            <w:proofErr w:type="gramEnd"/>
            <w:r w:rsidRPr="0049384D">
              <w:rPr>
                <w:bCs/>
                <w:color w:val="000000" w:themeColor="text1"/>
              </w:rPr>
              <w:t xml:space="preserve"> 6. </w:t>
            </w:r>
            <w:r w:rsidR="004D7E1B"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2111" w:type="pct"/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bCs/>
                <w:iCs/>
                <w:color w:val="000000" w:themeColor="text1"/>
              </w:rPr>
              <w:t>описывать значимость своей профессии (специальности)</w:t>
            </w:r>
          </w:p>
        </w:tc>
        <w:tc>
          <w:tcPr>
            <w:tcW w:w="1328" w:type="pct"/>
            <w:vMerge/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  <w:tr w:rsidR="0049384D" w:rsidRPr="0049384D" w:rsidTr="004A6A44">
        <w:tc>
          <w:tcPr>
            <w:tcW w:w="1561" w:type="pct"/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49384D">
              <w:rPr>
                <w:bCs/>
                <w:color w:val="000000" w:themeColor="text1"/>
              </w:rPr>
              <w:t>ОК</w:t>
            </w:r>
            <w:proofErr w:type="gramEnd"/>
            <w:r w:rsidRPr="0049384D">
              <w:rPr>
                <w:bCs/>
                <w:color w:val="000000" w:themeColor="text1"/>
              </w:rPr>
              <w:t xml:space="preserve"> 7. </w:t>
            </w:r>
            <w:r w:rsidRPr="0049384D">
              <w:rPr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11" w:type="pct"/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49384D">
              <w:rPr>
                <w:bCs/>
                <w:iCs/>
                <w:color w:val="000000" w:themeColor="text1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28" w:type="pct"/>
            <w:vMerge/>
            <w:shd w:val="clear" w:color="auto" w:fill="auto"/>
          </w:tcPr>
          <w:p w:rsidR="0049384D" w:rsidRPr="0049384D" w:rsidRDefault="0049384D" w:rsidP="004938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</w:tbl>
    <w:p w:rsidR="00CF7C58" w:rsidRDefault="00CF7C58" w:rsidP="00CF7C58">
      <w:pPr>
        <w:ind w:firstLine="709"/>
        <w:rPr>
          <w:color w:val="000000"/>
        </w:rPr>
      </w:pPr>
    </w:p>
    <w:p w:rsidR="00CF7C58" w:rsidRDefault="00CF7C58" w:rsidP="00CF7C58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F7C58" w:rsidRPr="006C7EF7" w:rsidTr="00A84B78">
        <w:tc>
          <w:tcPr>
            <w:tcW w:w="1702" w:type="dxa"/>
          </w:tcPr>
          <w:p w:rsidR="00CF7C58" w:rsidRPr="006C7EF7" w:rsidRDefault="00CF7C5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F7C58" w:rsidRPr="006C7EF7" w:rsidRDefault="00CF7C5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F7C58" w:rsidRPr="006C7EF7" w:rsidRDefault="00CF7C5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F7C58" w:rsidRPr="006C7EF7" w:rsidRDefault="00CF7C5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F7C58" w:rsidRPr="006C7EF7" w:rsidRDefault="00CF7C5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CF7C58" w:rsidRPr="006C7EF7" w:rsidTr="00A84B78">
        <w:tc>
          <w:tcPr>
            <w:tcW w:w="1702" w:type="dxa"/>
          </w:tcPr>
          <w:p w:rsidR="00CF7C58" w:rsidRPr="006C7EF7" w:rsidRDefault="00CF7C5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F7C58" w:rsidRPr="006C7EF7" w:rsidRDefault="00CF7C58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F7C58" w:rsidRPr="006C7EF7" w:rsidRDefault="00CF7C58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F7C58" w:rsidRPr="006C7EF7" w:rsidRDefault="00CF7C58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F7C58" w:rsidRPr="006C7EF7" w:rsidRDefault="00CF7C58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CF7C58" w:rsidRPr="006C7EF7" w:rsidTr="00A84B78">
        <w:tc>
          <w:tcPr>
            <w:tcW w:w="1702" w:type="dxa"/>
          </w:tcPr>
          <w:p w:rsidR="00CF7C58" w:rsidRPr="006C7EF7" w:rsidRDefault="00CF7C5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F7C58" w:rsidRPr="006C7EF7" w:rsidRDefault="00CF7C58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F7C58" w:rsidRPr="006C7EF7" w:rsidRDefault="00CF7C58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F7C58" w:rsidRPr="006C7EF7" w:rsidRDefault="00CF7C58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F7C58" w:rsidRPr="006C7EF7" w:rsidRDefault="00CF7C58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F7C58" w:rsidRPr="006C7EF7" w:rsidTr="00A84B78">
        <w:tc>
          <w:tcPr>
            <w:tcW w:w="1702" w:type="dxa"/>
          </w:tcPr>
          <w:p w:rsidR="00CF7C58" w:rsidRPr="006C7EF7" w:rsidRDefault="00CF7C5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F7C58" w:rsidRPr="006C7EF7" w:rsidRDefault="00CF7C58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F7C58" w:rsidRPr="006C7EF7" w:rsidRDefault="00CF7C58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F7C58" w:rsidRPr="006C7EF7" w:rsidRDefault="00CF7C58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F7C58" w:rsidRPr="006C7EF7" w:rsidRDefault="00CF7C58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F7C58" w:rsidRPr="006C7EF7" w:rsidTr="00A84B78">
        <w:tc>
          <w:tcPr>
            <w:tcW w:w="1702" w:type="dxa"/>
          </w:tcPr>
          <w:p w:rsidR="00CF7C58" w:rsidRPr="006C7EF7" w:rsidRDefault="00CF7C5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F7C58" w:rsidRPr="006C7EF7" w:rsidRDefault="00CF7C58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CF7C58" w:rsidRPr="006C7EF7" w:rsidRDefault="00CF7C58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CF7C58" w:rsidRPr="006C7EF7" w:rsidRDefault="00CF7C58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CF7C58" w:rsidRPr="006C7EF7" w:rsidRDefault="00CF7C58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CF7C58" w:rsidRPr="00015CA4" w:rsidRDefault="00CF7C58" w:rsidP="00CF7C58">
      <w:pPr>
        <w:spacing w:line="276" w:lineRule="auto"/>
        <w:ind w:firstLine="709"/>
        <w:rPr>
          <w:color w:val="000000" w:themeColor="text1"/>
        </w:rPr>
      </w:pPr>
    </w:p>
    <w:sectPr w:rsidR="00CF7C58" w:rsidRPr="00015CA4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7F" w:rsidRDefault="0023217F" w:rsidP="00212BD2">
      <w:r>
        <w:separator/>
      </w:r>
    </w:p>
  </w:endnote>
  <w:endnote w:type="continuationSeparator" w:id="0">
    <w:p w:rsidR="0023217F" w:rsidRDefault="0023217F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3" w:rsidRDefault="00606D2E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8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803">
      <w:rPr>
        <w:rStyle w:val="a7"/>
        <w:noProof/>
      </w:rPr>
      <w:t>2</w:t>
    </w:r>
    <w:r>
      <w:rPr>
        <w:rStyle w:val="a7"/>
      </w:rPr>
      <w:fldChar w:fldCharType="end"/>
    </w:r>
  </w:p>
  <w:p w:rsidR="00906803" w:rsidRDefault="00906803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906803" w:rsidRDefault="00772639" w:rsidP="00FB4B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7F" w:rsidRDefault="0023217F" w:rsidP="00212BD2">
      <w:r>
        <w:separator/>
      </w:r>
    </w:p>
  </w:footnote>
  <w:footnote w:type="continuationSeparator" w:id="0">
    <w:p w:rsidR="0023217F" w:rsidRDefault="0023217F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144A65"/>
    <w:multiLevelType w:val="hybridMultilevel"/>
    <w:tmpl w:val="DD2A2360"/>
    <w:lvl w:ilvl="0" w:tplc="9E5A5AB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5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>
    <w:nsid w:val="5F784377"/>
    <w:multiLevelType w:val="hybridMultilevel"/>
    <w:tmpl w:val="D4EAD33A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23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22"/>
  </w:num>
  <w:num w:numId="15">
    <w:abstractNumId w:val="2"/>
  </w:num>
  <w:num w:numId="16">
    <w:abstractNumId w:val="21"/>
  </w:num>
  <w:num w:numId="17">
    <w:abstractNumId w:val="17"/>
  </w:num>
  <w:num w:numId="18">
    <w:abstractNumId w:val="16"/>
  </w:num>
  <w:num w:numId="19">
    <w:abstractNumId w:val="6"/>
  </w:num>
  <w:num w:numId="20">
    <w:abstractNumId w:val="19"/>
  </w:num>
  <w:num w:numId="21">
    <w:abstractNumId w:val="5"/>
  </w:num>
  <w:num w:numId="22">
    <w:abstractNumId w:val="20"/>
  </w:num>
  <w:num w:numId="23">
    <w:abstractNumId w:val="1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30550"/>
    <w:rsid w:val="000456AA"/>
    <w:rsid w:val="000473A5"/>
    <w:rsid w:val="00051377"/>
    <w:rsid w:val="0006189F"/>
    <w:rsid w:val="000750D8"/>
    <w:rsid w:val="000C298E"/>
    <w:rsid w:val="000C5BCD"/>
    <w:rsid w:val="00112DE5"/>
    <w:rsid w:val="001251DA"/>
    <w:rsid w:val="001340AC"/>
    <w:rsid w:val="001349D8"/>
    <w:rsid w:val="00141191"/>
    <w:rsid w:val="0014653B"/>
    <w:rsid w:val="001615DE"/>
    <w:rsid w:val="00172CDD"/>
    <w:rsid w:val="00186AAF"/>
    <w:rsid w:val="001B3D2B"/>
    <w:rsid w:val="001C4CD8"/>
    <w:rsid w:val="001D5276"/>
    <w:rsid w:val="001E45BD"/>
    <w:rsid w:val="001F2A23"/>
    <w:rsid w:val="001F3FFB"/>
    <w:rsid w:val="00206C5F"/>
    <w:rsid w:val="002112F5"/>
    <w:rsid w:val="00212BD2"/>
    <w:rsid w:val="002161D9"/>
    <w:rsid w:val="0023217F"/>
    <w:rsid w:val="00252016"/>
    <w:rsid w:val="00277D37"/>
    <w:rsid w:val="002A395B"/>
    <w:rsid w:val="002C2B81"/>
    <w:rsid w:val="00313E27"/>
    <w:rsid w:val="0033054E"/>
    <w:rsid w:val="003379B5"/>
    <w:rsid w:val="00355A9C"/>
    <w:rsid w:val="003619F5"/>
    <w:rsid w:val="00366395"/>
    <w:rsid w:val="00376EA7"/>
    <w:rsid w:val="00386EFD"/>
    <w:rsid w:val="00391D43"/>
    <w:rsid w:val="003B622B"/>
    <w:rsid w:val="003C59D4"/>
    <w:rsid w:val="003D0ED7"/>
    <w:rsid w:val="003D307D"/>
    <w:rsid w:val="003E0771"/>
    <w:rsid w:val="004009B3"/>
    <w:rsid w:val="004075E0"/>
    <w:rsid w:val="00414CB7"/>
    <w:rsid w:val="00427A89"/>
    <w:rsid w:val="004338E2"/>
    <w:rsid w:val="00440C5C"/>
    <w:rsid w:val="004575F6"/>
    <w:rsid w:val="00483340"/>
    <w:rsid w:val="0048498B"/>
    <w:rsid w:val="00485147"/>
    <w:rsid w:val="004857F8"/>
    <w:rsid w:val="0049384D"/>
    <w:rsid w:val="004A23CC"/>
    <w:rsid w:val="004A6A44"/>
    <w:rsid w:val="004C5122"/>
    <w:rsid w:val="004D7E1B"/>
    <w:rsid w:val="00537700"/>
    <w:rsid w:val="005539A5"/>
    <w:rsid w:val="0055594C"/>
    <w:rsid w:val="005610BA"/>
    <w:rsid w:val="00576A0C"/>
    <w:rsid w:val="00590FA2"/>
    <w:rsid w:val="00592ECF"/>
    <w:rsid w:val="005A1070"/>
    <w:rsid w:val="005C5929"/>
    <w:rsid w:val="005C6B12"/>
    <w:rsid w:val="005D469F"/>
    <w:rsid w:val="005E49C2"/>
    <w:rsid w:val="005E5615"/>
    <w:rsid w:val="0060419E"/>
    <w:rsid w:val="00606D2E"/>
    <w:rsid w:val="00607CC6"/>
    <w:rsid w:val="006142C5"/>
    <w:rsid w:val="0063167E"/>
    <w:rsid w:val="006507E2"/>
    <w:rsid w:val="0066647B"/>
    <w:rsid w:val="00692491"/>
    <w:rsid w:val="00701C5E"/>
    <w:rsid w:val="00704FF0"/>
    <w:rsid w:val="0070660F"/>
    <w:rsid w:val="00711806"/>
    <w:rsid w:val="00724EEE"/>
    <w:rsid w:val="007276B0"/>
    <w:rsid w:val="00734177"/>
    <w:rsid w:val="007418DE"/>
    <w:rsid w:val="00772639"/>
    <w:rsid w:val="007774F0"/>
    <w:rsid w:val="0079798D"/>
    <w:rsid w:val="007B2E69"/>
    <w:rsid w:val="007B3D10"/>
    <w:rsid w:val="007D3255"/>
    <w:rsid w:val="007E65EC"/>
    <w:rsid w:val="008024F0"/>
    <w:rsid w:val="0080488C"/>
    <w:rsid w:val="00813974"/>
    <w:rsid w:val="008212D8"/>
    <w:rsid w:val="00821DCF"/>
    <w:rsid w:val="00831A7D"/>
    <w:rsid w:val="0083567F"/>
    <w:rsid w:val="00842BDB"/>
    <w:rsid w:val="00844B6A"/>
    <w:rsid w:val="00850D4D"/>
    <w:rsid w:val="00851C08"/>
    <w:rsid w:val="008560C4"/>
    <w:rsid w:val="00860F98"/>
    <w:rsid w:val="008825C4"/>
    <w:rsid w:val="008A67A5"/>
    <w:rsid w:val="008A6D24"/>
    <w:rsid w:val="008C0C16"/>
    <w:rsid w:val="008D59F5"/>
    <w:rsid w:val="008D79EF"/>
    <w:rsid w:val="008E099A"/>
    <w:rsid w:val="008F1DF7"/>
    <w:rsid w:val="00901433"/>
    <w:rsid w:val="00906803"/>
    <w:rsid w:val="00915A10"/>
    <w:rsid w:val="00915D57"/>
    <w:rsid w:val="0094247B"/>
    <w:rsid w:val="009531DB"/>
    <w:rsid w:val="00953C13"/>
    <w:rsid w:val="00965D11"/>
    <w:rsid w:val="009C1BD9"/>
    <w:rsid w:val="009C376A"/>
    <w:rsid w:val="00A2012C"/>
    <w:rsid w:val="00A262BB"/>
    <w:rsid w:val="00A269EB"/>
    <w:rsid w:val="00A462E7"/>
    <w:rsid w:val="00A65BB1"/>
    <w:rsid w:val="00A77905"/>
    <w:rsid w:val="00AC3ED3"/>
    <w:rsid w:val="00AD2148"/>
    <w:rsid w:val="00AF2C30"/>
    <w:rsid w:val="00AF4C5D"/>
    <w:rsid w:val="00B30A95"/>
    <w:rsid w:val="00B41064"/>
    <w:rsid w:val="00B46232"/>
    <w:rsid w:val="00B46D52"/>
    <w:rsid w:val="00B72E28"/>
    <w:rsid w:val="00B77D35"/>
    <w:rsid w:val="00BC1C1F"/>
    <w:rsid w:val="00BE29BE"/>
    <w:rsid w:val="00BF71C8"/>
    <w:rsid w:val="00C0048B"/>
    <w:rsid w:val="00C1105C"/>
    <w:rsid w:val="00C15DD5"/>
    <w:rsid w:val="00C27127"/>
    <w:rsid w:val="00C273CA"/>
    <w:rsid w:val="00C334E4"/>
    <w:rsid w:val="00C37D3A"/>
    <w:rsid w:val="00C42ED5"/>
    <w:rsid w:val="00C547ED"/>
    <w:rsid w:val="00C55F41"/>
    <w:rsid w:val="00C62F89"/>
    <w:rsid w:val="00C7636A"/>
    <w:rsid w:val="00C97019"/>
    <w:rsid w:val="00C97567"/>
    <w:rsid w:val="00CA4829"/>
    <w:rsid w:val="00CA6184"/>
    <w:rsid w:val="00CB4E19"/>
    <w:rsid w:val="00CC3ABB"/>
    <w:rsid w:val="00CD6A72"/>
    <w:rsid w:val="00CF40B5"/>
    <w:rsid w:val="00CF7C58"/>
    <w:rsid w:val="00D0403A"/>
    <w:rsid w:val="00D36AF1"/>
    <w:rsid w:val="00D51A42"/>
    <w:rsid w:val="00D56BDB"/>
    <w:rsid w:val="00D60E00"/>
    <w:rsid w:val="00D67D0C"/>
    <w:rsid w:val="00D8473F"/>
    <w:rsid w:val="00D9370B"/>
    <w:rsid w:val="00DA390D"/>
    <w:rsid w:val="00DC12B3"/>
    <w:rsid w:val="00DF2228"/>
    <w:rsid w:val="00DF3130"/>
    <w:rsid w:val="00E03F3F"/>
    <w:rsid w:val="00E26928"/>
    <w:rsid w:val="00E27661"/>
    <w:rsid w:val="00E27EAB"/>
    <w:rsid w:val="00E62113"/>
    <w:rsid w:val="00E70A4B"/>
    <w:rsid w:val="00E82FF1"/>
    <w:rsid w:val="00E9292B"/>
    <w:rsid w:val="00EA12E9"/>
    <w:rsid w:val="00EB3606"/>
    <w:rsid w:val="00EB78B7"/>
    <w:rsid w:val="00EF088A"/>
    <w:rsid w:val="00EF47E1"/>
    <w:rsid w:val="00EF6F0B"/>
    <w:rsid w:val="00F05234"/>
    <w:rsid w:val="00F12E86"/>
    <w:rsid w:val="00F31CA2"/>
    <w:rsid w:val="00F77F14"/>
    <w:rsid w:val="00F92FA2"/>
    <w:rsid w:val="00FB4B1A"/>
    <w:rsid w:val="00FB5B84"/>
    <w:rsid w:val="00FC3CD5"/>
    <w:rsid w:val="00FC4BD6"/>
    <w:rsid w:val="00FD4530"/>
    <w:rsid w:val="00FE543F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3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2B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B622B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2B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A77905"/>
  </w:style>
  <w:style w:type="paragraph" w:styleId="ab">
    <w:name w:val="header"/>
    <w:basedOn w:val="a"/>
    <w:link w:val="ac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1">
    <w:name w:val="Основной текст3"/>
    <w:basedOn w:val="a"/>
    <w:link w:val="ad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31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2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Style10">
    <w:name w:val="Style10"/>
    <w:basedOn w:val="a"/>
    <w:rsid w:val="00CA6184"/>
    <w:pPr>
      <w:autoSpaceDE w:val="0"/>
      <w:autoSpaceDN w:val="0"/>
      <w:adjustRightInd w:val="0"/>
      <w:spacing w:line="350" w:lineRule="exact"/>
      <w:ind w:firstLine="739"/>
    </w:pPr>
  </w:style>
  <w:style w:type="paragraph" w:customStyle="1" w:styleId="Default">
    <w:name w:val="Default"/>
    <w:rsid w:val="006316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pt">
    <w:name w:val="Основной текст + 11 pt"/>
    <w:basedOn w:val="ad"/>
    <w:rsid w:val="00414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">
    <w:name w:val="Чертежный"/>
    <w:rsid w:val="00C975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906803"/>
    <w:pPr>
      <w:autoSpaceDE w:val="0"/>
      <w:autoSpaceDN w:val="0"/>
      <w:ind w:firstLine="0"/>
      <w:jc w:val="left"/>
    </w:pPr>
    <w:rPr>
      <w:sz w:val="22"/>
      <w:szCs w:val="22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E07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7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62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3B622B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B622B"/>
    <w:rPr>
      <w:b/>
      <w:bCs/>
    </w:rPr>
  </w:style>
  <w:style w:type="paragraph" w:styleId="af3">
    <w:name w:val="No Spacing"/>
    <w:link w:val="af4"/>
    <w:uiPriority w:val="1"/>
    <w:qFormat/>
    <w:rsid w:val="003B62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rsid w:val="003B622B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3B622B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B622B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3B622B"/>
    <w:rPr>
      <w:rFonts w:ascii="Calibri" w:eastAsia="Calibri" w:hAnsi="Calibri" w:cs="Times New Roman"/>
    </w:rPr>
  </w:style>
  <w:style w:type="paragraph" w:styleId="af7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1"/>
    <w:uiPriority w:val="99"/>
    <w:rsid w:val="003B622B"/>
    <w:pPr>
      <w:widowControl/>
      <w:spacing w:after="120"/>
      <w:ind w:left="283" w:firstLine="0"/>
      <w:jc w:val="left"/>
    </w:pPr>
  </w:style>
  <w:style w:type="character" w:customStyle="1" w:styleId="af8">
    <w:name w:val="Основной текст с отступом Знак"/>
    <w:basedOn w:val="a0"/>
    <w:uiPriority w:val="99"/>
    <w:semiHidden/>
    <w:rsid w:val="003B6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7"/>
    <w:rsid w:val="003B6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3B622B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3B622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B622B"/>
  </w:style>
  <w:style w:type="numbering" w:customStyle="1" w:styleId="12">
    <w:name w:val="Нет списка1"/>
    <w:next w:val="a2"/>
    <w:uiPriority w:val="99"/>
    <w:semiHidden/>
    <w:unhideWhenUsed/>
    <w:rsid w:val="00CA4829"/>
  </w:style>
  <w:style w:type="table" w:customStyle="1" w:styleId="13">
    <w:name w:val="Сетка таблицы1"/>
    <w:basedOn w:val="a1"/>
    <w:next w:val="a8"/>
    <w:uiPriority w:val="59"/>
    <w:rsid w:val="00CA48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A48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90076" TargetMode="External"/><Relationship Id="rId18" Type="http://schemas.openxmlformats.org/officeDocument/2006/relationships/hyperlink" Target="https://urait.ru/bcode/472801" TargetMode="External"/><Relationship Id="rId26" Type="http://schemas.openxmlformats.org/officeDocument/2006/relationships/hyperlink" Target="https://znanium.com/catalog/product/1168669" TargetMode="External"/><Relationship Id="rId39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9525" TargetMode="External"/><Relationship Id="rId34" Type="http://schemas.openxmlformats.org/officeDocument/2006/relationships/hyperlink" Target="https://urait.ru/bcode/470856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138854" TargetMode="External"/><Relationship Id="rId17" Type="http://schemas.openxmlformats.org/officeDocument/2006/relationships/hyperlink" Target="https://urait.ru/bcode/470926" TargetMode="External"/><Relationship Id="rId25" Type="http://schemas.openxmlformats.org/officeDocument/2006/relationships/hyperlink" Target="https://znanium.com/catalog/product/1229814" TargetMode="External"/><Relationship Id="rId33" Type="http://schemas.openxmlformats.org/officeDocument/2006/relationships/hyperlink" Target="https://urait.ru/bcode/470070" TargetMode="External"/><Relationship Id="rId38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071" TargetMode="External"/><Relationship Id="rId20" Type="http://schemas.openxmlformats.org/officeDocument/2006/relationships/hyperlink" Target="https://urait.ru/bcode/474897" TargetMode="External"/><Relationship Id="rId29" Type="http://schemas.openxmlformats.org/officeDocument/2006/relationships/hyperlink" Target="https://urait.ru/bcode/472301" TargetMode="External"/><Relationship Id="rId41" Type="http://schemas.openxmlformats.org/officeDocument/2006/relationships/hyperlink" Target="http://www.thetracto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305770/" TargetMode="External"/><Relationship Id="rId24" Type="http://schemas.openxmlformats.org/officeDocument/2006/relationships/hyperlink" Target="https://urait.ru/bcode/472802" TargetMode="External"/><Relationship Id="rId32" Type="http://schemas.openxmlformats.org/officeDocument/2006/relationships/hyperlink" Target="https://urait.ru/bcode/475385" TargetMode="External"/><Relationship Id="rId37" Type="http://schemas.openxmlformats.org/officeDocument/2006/relationships/hyperlink" Target="https://www.znanium.com" TargetMode="External"/><Relationship Id="rId40" Type="http://schemas.openxmlformats.org/officeDocument/2006/relationships/hyperlink" Target="http://www.bibliotekar.ru/spravochnik-173-traktory-automobili/5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0070" TargetMode="External"/><Relationship Id="rId23" Type="http://schemas.openxmlformats.org/officeDocument/2006/relationships/hyperlink" Target="https://urait.ru/bcode/472410" TargetMode="External"/><Relationship Id="rId28" Type="http://schemas.openxmlformats.org/officeDocument/2006/relationships/hyperlink" Target="https://urait.ru/bcode/472321" TargetMode="External"/><Relationship Id="rId36" Type="http://schemas.openxmlformats.org/officeDocument/2006/relationships/hyperlink" Target="https://www.urai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.lanbook.com/book/169185" TargetMode="External"/><Relationship Id="rId31" Type="http://schemas.openxmlformats.org/officeDocument/2006/relationships/hyperlink" Target="https://urait.ru/bcode/47538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09212" TargetMode="External"/><Relationship Id="rId22" Type="http://schemas.openxmlformats.org/officeDocument/2006/relationships/hyperlink" Target="https://urait.ru/bcode/471835" TargetMode="External"/><Relationship Id="rId27" Type="http://schemas.openxmlformats.org/officeDocument/2006/relationships/hyperlink" Target="https://znanium.com/catalog/product/1248676" TargetMode="External"/><Relationship Id="rId30" Type="http://schemas.openxmlformats.org/officeDocument/2006/relationships/hyperlink" Target="https://urait.ru/bcode/472762" TargetMode="External"/><Relationship Id="rId35" Type="http://schemas.openxmlformats.org/officeDocument/2006/relationships/hyperlink" Target="https://urait.ru/bcode/45235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95055-DE0A-4847-A7AD-6E262908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18</cp:revision>
  <cp:lastPrinted>2021-10-08T08:28:00Z</cp:lastPrinted>
  <dcterms:created xsi:type="dcterms:W3CDTF">2018-09-11T15:59:00Z</dcterms:created>
  <dcterms:modified xsi:type="dcterms:W3CDTF">2021-10-08T08:29:00Z</dcterms:modified>
</cp:coreProperties>
</file>