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4959" w:type="dxa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3F3177" w:rsidTr="00AF0467">
        <w:trPr>
          <w:trHeight w:val="280"/>
        </w:trPr>
        <w:tc>
          <w:tcPr>
            <w:tcW w:w="4959" w:type="dxa"/>
            <w:vAlign w:val="center"/>
          </w:tcPr>
          <w:p w:rsidR="003F3177" w:rsidRDefault="003F31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3177" w:rsidTr="00AF0467">
        <w:trPr>
          <w:trHeight w:val="280"/>
        </w:trPr>
        <w:tc>
          <w:tcPr>
            <w:tcW w:w="4959" w:type="dxa"/>
            <w:vAlign w:val="center"/>
            <w:hideMark/>
          </w:tcPr>
          <w:p w:rsidR="003F3177" w:rsidRDefault="00AF046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</w:p>
        </w:tc>
      </w:tr>
    </w:tbl>
    <w:p w:rsidR="00FA3935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1C7E79" w:rsidRPr="00AF0467" w:rsidRDefault="001C7E79" w:rsidP="006D720C">
      <w:pPr>
        <w:spacing w:before="60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AF0467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AF0467" w:rsidRDefault="00E51452" w:rsidP="007016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F04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Модели деформируемых тв</w:t>
            </w:r>
            <w:r w:rsidR="00701687" w:rsidRPr="00AF04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ё</w:t>
            </w:r>
            <w:r w:rsidRPr="00AF046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рдых тел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EC49D1">
        <w:rPr>
          <w:rFonts w:ascii="Times New Roman" w:hAnsi="Times New Roman"/>
          <w:sz w:val="24"/>
          <w:szCs w:val="24"/>
          <w:u w:val="single"/>
        </w:rPr>
        <w:t>2</w:t>
      </w:r>
      <w:r w:rsidR="003F3177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3F317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3F3177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3F3177">
        <w:rPr>
          <w:rFonts w:ascii="Times New Roman" w:hAnsi="Times New Roman"/>
          <w:sz w:val="24"/>
          <w:szCs w:val="24"/>
        </w:rPr>
        <w:t>«</w:t>
      </w:r>
      <w:r w:rsidR="003F3177" w:rsidRPr="00E51452">
        <w:rPr>
          <w:rFonts w:ascii="Times New Roman" w:eastAsia="Calibri" w:hAnsi="Times New Roman"/>
          <w:sz w:val="24"/>
          <w:szCs w:val="24"/>
        </w:rPr>
        <w:t>Модели деформируемых тв</w:t>
      </w:r>
      <w:r w:rsidR="003F3177">
        <w:rPr>
          <w:rFonts w:ascii="Times New Roman" w:eastAsia="Calibri" w:hAnsi="Times New Roman"/>
          <w:sz w:val="24"/>
          <w:szCs w:val="24"/>
        </w:rPr>
        <w:t>ё</w:t>
      </w:r>
      <w:r w:rsidR="003F3177" w:rsidRPr="00E51452">
        <w:rPr>
          <w:rFonts w:ascii="Times New Roman" w:eastAsia="Calibri" w:hAnsi="Times New Roman"/>
          <w:sz w:val="24"/>
          <w:szCs w:val="24"/>
        </w:rPr>
        <w:t>рдых тел</w:t>
      </w:r>
      <w:r w:rsidR="003F3177">
        <w:rPr>
          <w:rFonts w:ascii="Times New Roman" w:eastAsia="Calibri" w:hAnsi="Times New Roman"/>
          <w:sz w:val="24"/>
          <w:szCs w:val="24"/>
        </w:rPr>
        <w:t>»</w:t>
      </w:r>
      <w:r w:rsidR="003F3177" w:rsidRPr="006D7B6C">
        <w:rPr>
          <w:rFonts w:ascii="Times New Roman" w:hAnsi="Times New Roman"/>
          <w:sz w:val="24"/>
          <w:szCs w:val="24"/>
        </w:rPr>
        <w:t xml:space="preserve"> </w:t>
      </w:r>
      <w:r w:rsidR="00324F8D" w:rsidRPr="006D7B6C">
        <w:rPr>
          <w:rFonts w:ascii="Times New Roman" w:hAnsi="Times New Roman"/>
          <w:sz w:val="24"/>
          <w:szCs w:val="24"/>
        </w:rPr>
        <w:t>относится к</w:t>
      </w:r>
      <w:r w:rsidR="00F06A6F">
        <w:rPr>
          <w:rFonts w:ascii="Times New Roman" w:hAnsi="Times New Roman"/>
          <w:sz w:val="24"/>
          <w:szCs w:val="24"/>
        </w:rPr>
        <w:t xml:space="preserve"> </w:t>
      </w:r>
      <w:r w:rsidR="00E51452">
        <w:rPr>
          <w:rFonts w:ascii="Times New Roman" w:hAnsi="Times New Roman"/>
          <w:sz w:val="24"/>
          <w:szCs w:val="24"/>
        </w:rPr>
        <w:t xml:space="preserve">обязательным </w:t>
      </w:r>
      <w:r w:rsidR="003F3177">
        <w:rPr>
          <w:rFonts w:ascii="Times New Roman" w:hAnsi="Times New Roman"/>
          <w:sz w:val="24"/>
          <w:szCs w:val="24"/>
        </w:rPr>
        <w:t>части</w:t>
      </w:r>
      <w:r w:rsidR="006D7B6C" w:rsidRPr="006D7B6C">
        <w:rPr>
          <w:rFonts w:ascii="Times New Roman" w:hAnsi="Times New Roman"/>
          <w:sz w:val="24"/>
          <w:szCs w:val="24"/>
        </w:rPr>
        <w:t>.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3F3177" w:rsidTr="003F3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3F3177" w:rsidTr="003F31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77" w:rsidRDefault="003F3177" w:rsidP="003F31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3F3177">
              <w:rPr>
                <w:rFonts w:ascii="Times New Roman" w:eastAsia="Calibri" w:hAnsi="Times New Roman"/>
                <w:sz w:val="24"/>
                <w:szCs w:val="24"/>
              </w:rPr>
              <w:t>Б1.О.19, «</w:t>
            </w:r>
            <w:r w:rsidRPr="00E51452">
              <w:rPr>
                <w:rFonts w:ascii="Times New Roman" w:eastAsia="Calibri" w:hAnsi="Times New Roman"/>
                <w:sz w:val="24"/>
                <w:szCs w:val="24"/>
              </w:rPr>
              <w:t>Модели деформируемых 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Pr="00E51452">
              <w:rPr>
                <w:rFonts w:ascii="Times New Roman" w:eastAsia="Calibri" w:hAnsi="Times New Roman"/>
                <w:sz w:val="24"/>
                <w:szCs w:val="24"/>
              </w:rPr>
              <w:t>рдых 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3F31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ООП направления подготовки </w:t>
            </w:r>
            <w:r w:rsidRPr="003F3177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моделирование.</w:t>
            </w:r>
          </w:p>
        </w:tc>
      </w:tr>
    </w:tbl>
    <w:p w:rsidR="003F3177" w:rsidRPr="006D7B6C" w:rsidRDefault="003F3177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51452" w:rsidRPr="007612AD" w:rsidTr="00E51452">
        <w:trPr>
          <w:trHeight w:val="508"/>
          <w:jc w:val="center"/>
        </w:trPr>
        <w:tc>
          <w:tcPr>
            <w:tcW w:w="1756" w:type="dxa"/>
          </w:tcPr>
          <w:p w:rsidR="00E51452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</w:t>
            </w: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ПК-2.1.</w:t>
            </w:r>
          </w:p>
        </w:tc>
        <w:tc>
          <w:tcPr>
            <w:tcW w:w="3925" w:type="dxa"/>
          </w:tcPr>
          <w:p w:rsidR="00E51452" w:rsidRPr="00677EFB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Знает</w:t>
            </w:r>
            <w:r w:rsidRPr="00677EFB">
              <w:rPr>
                <w:rFonts w:ascii="Times New Roman" w:hAnsi="Times New Roman"/>
                <w:iCs/>
              </w:rPr>
              <w:t xml:space="preserve"> основные положения, терминологию и методологию </w:t>
            </w:r>
            <w:r w:rsidRPr="00677EFB">
              <w:rPr>
                <w:rFonts w:ascii="Times New Roman" w:hAnsi="Times New Roman"/>
              </w:rPr>
              <w:t>в области математического и алгоритмического моделирования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E51452" w:rsidRPr="007612AD" w:rsidTr="00E51452">
        <w:trPr>
          <w:trHeight w:val="523"/>
          <w:jc w:val="center"/>
        </w:trPr>
        <w:tc>
          <w:tcPr>
            <w:tcW w:w="1756" w:type="dxa"/>
          </w:tcPr>
          <w:p w:rsidR="00E51452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ПК-2.2.</w:t>
            </w:r>
          </w:p>
        </w:tc>
        <w:tc>
          <w:tcPr>
            <w:tcW w:w="3925" w:type="dxa"/>
          </w:tcPr>
          <w:p w:rsidR="00E51452" w:rsidRPr="00677EFB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Умеет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осуществлять анализ и выбор методов решения задач профессиональной деятельности на основе теоретических знаний в области математических и компьютерных наук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E51452" w:rsidRPr="007612AD" w:rsidTr="00E51452">
        <w:trPr>
          <w:trHeight w:val="508"/>
          <w:jc w:val="center"/>
        </w:trPr>
        <w:tc>
          <w:tcPr>
            <w:tcW w:w="1756" w:type="dxa"/>
          </w:tcPr>
          <w:p w:rsidR="00E51452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ПК-2.3.</w:t>
            </w:r>
          </w:p>
        </w:tc>
        <w:tc>
          <w:tcPr>
            <w:tcW w:w="3925" w:type="dxa"/>
          </w:tcPr>
          <w:p w:rsidR="00E51452" w:rsidRPr="00677EFB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 xml:space="preserve">применения </w:t>
            </w:r>
            <w:r w:rsidR="00677EFB" w:rsidRPr="00677EFB">
              <w:rPr>
                <w:rFonts w:ascii="Times New Roman" w:hAnsi="Times New Roman"/>
                <w:bCs/>
              </w:rPr>
              <w:t xml:space="preserve">базовых знаний в области </w:t>
            </w:r>
            <w:r w:rsidR="00677EFB" w:rsidRPr="00677EFB">
              <w:rPr>
                <w:rFonts w:ascii="Times New Roman" w:hAnsi="Times New Roman"/>
              </w:rPr>
              <w:t>математического и алгоритмического моделирования, а также современный математический аппарат</w:t>
            </w:r>
            <w:r w:rsidR="00677EFB" w:rsidRPr="00677EFB">
              <w:rPr>
                <w:rFonts w:ascii="Times New Roman" w:hAnsi="Times New Roman"/>
                <w:bCs/>
              </w:rPr>
              <w:t xml:space="preserve"> при решении задач профессиональной деятельности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  <w:tr w:rsidR="006D7B6C" w:rsidRPr="007612AD" w:rsidTr="006D7B6C">
        <w:trPr>
          <w:trHeight w:val="508"/>
          <w:jc w:val="center"/>
        </w:trPr>
        <w:tc>
          <w:tcPr>
            <w:tcW w:w="1756" w:type="dxa"/>
          </w:tcPr>
          <w:p w:rsidR="006D7B6C" w:rsidRPr="007612AD" w:rsidRDefault="00E51452" w:rsidP="00E51452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6D7B6C" w:rsidRPr="007612AD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153" w:type="dxa"/>
          </w:tcPr>
          <w:p w:rsidR="006D7B6C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6D7B6C" w:rsidRPr="007612AD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  <w:r w:rsidR="006D7B6C" w:rsidRPr="007612AD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6D7B6C" w:rsidRPr="00677EFB" w:rsidRDefault="006D7B6C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Знает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основы преподавания физико-математических дисциплин и информатики в средней школе и специальных учебных заведениях.</w:t>
            </w:r>
          </w:p>
        </w:tc>
        <w:tc>
          <w:tcPr>
            <w:tcW w:w="1737" w:type="dxa"/>
          </w:tcPr>
          <w:p w:rsidR="006D7B6C" w:rsidRPr="007612AD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612AD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E51452" w:rsidRPr="007612AD" w:rsidTr="006D7B6C">
        <w:trPr>
          <w:trHeight w:val="523"/>
          <w:jc w:val="center"/>
        </w:trPr>
        <w:tc>
          <w:tcPr>
            <w:tcW w:w="1756" w:type="dxa"/>
          </w:tcPr>
          <w:p w:rsidR="00E51452" w:rsidRPr="007612AD" w:rsidRDefault="00E51452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5E38E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</w:t>
            </w:r>
            <w:r w:rsidR="005E38E5">
              <w:rPr>
                <w:rFonts w:ascii="Times New Roman" w:hAnsi="Times New Roman"/>
                <w:i/>
              </w:rPr>
              <w:t>5</w:t>
            </w:r>
            <w:r w:rsidRPr="007612AD">
              <w:rPr>
                <w:rFonts w:ascii="Times New Roman" w:hAnsi="Times New Roman"/>
                <w:i/>
              </w:rPr>
              <w:t>.2.</w:t>
            </w:r>
          </w:p>
        </w:tc>
        <w:tc>
          <w:tcPr>
            <w:tcW w:w="3925" w:type="dxa"/>
          </w:tcPr>
          <w:p w:rsidR="00E51452" w:rsidRPr="00677EFB" w:rsidRDefault="00E51452" w:rsidP="00F06A6F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Умеет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использовать полученные фундаментальные и специальные знания в области физико-математических наук в преподавательской деятельности.</w:t>
            </w:r>
          </w:p>
        </w:tc>
        <w:tc>
          <w:tcPr>
            <w:tcW w:w="1737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E51452" w:rsidRPr="007612AD" w:rsidTr="006D7B6C">
        <w:trPr>
          <w:trHeight w:val="508"/>
          <w:jc w:val="center"/>
        </w:trPr>
        <w:tc>
          <w:tcPr>
            <w:tcW w:w="1756" w:type="dxa"/>
          </w:tcPr>
          <w:p w:rsidR="00E51452" w:rsidRPr="007612AD" w:rsidRDefault="00E51452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E51452" w:rsidRPr="007612AD" w:rsidRDefault="00E51452" w:rsidP="00E51452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7612AD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  <w:r w:rsidRPr="007612AD">
              <w:rPr>
                <w:rFonts w:ascii="Times New Roman" w:hAnsi="Times New Roman"/>
                <w:i/>
              </w:rPr>
              <w:t>.3.</w:t>
            </w:r>
          </w:p>
        </w:tc>
        <w:tc>
          <w:tcPr>
            <w:tcW w:w="3925" w:type="dxa"/>
          </w:tcPr>
          <w:p w:rsidR="00E51452" w:rsidRPr="00677EFB" w:rsidRDefault="00E51452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77EFB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77EFB">
              <w:rPr>
                <w:rFonts w:ascii="Times New Roman" w:hAnsi="Times New Roman"/>
                <w:iCs/>
              </w:rPr>
              <w:t xml:space="preserve"> </w:t>
            </w:r>
            <w:r w:rsidR="00677EFB" w:rsidRPr="00677EFB">
              <w:rPr>
                <w:rFonts w:ascii="Times New Roman" w:hAnsi="Times New Roman"/>
                <w:iCs/>
              </w:rPr>
              <w:t>планирования и подготовки учебных занятий, а также представления научных знаний.</w:t>
            </w:r>
          </w:p>
        </w:tc>
        <w:tc>
          <w:tcPr>
            <w:tcW w:w="1737" w:type="dxa"/>
          </w:tcPr>
          <w:p w:rsidR="00E51452" w:rsidRPr="007612AD" w:rsidRDefault="00E51452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Сообщение</w:t>
            </w:r>
          </w:p>
        </w:tc>
      </w:tr>
    </w:tbl>
    <w:p w:rsidR="00A856CF" w:rsidRPr="00F3325A" w:rsidRDefault="00F64CB8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lastRenderedPageBreak/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8E42E4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677EFB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677EF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677EF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677EFB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F06A6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F06A6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EC49D1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77EFB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77EF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677EFB">
              <w:rPr>
                <w:b/>
                <w:color w:val="000000"/>
              </w:rPr>
              <w:t>экзамен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77EF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6713D" w:rsidRPr="0068426A" w:rsidRDefault="0096713D" w:rsidP="008E42E4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333BD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Основания МДТТ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9227E4" w:rsidP="007612A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Линейная теория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 xml:space="preserve">Изотропное линейное </w:t>
            </w:r>
            <w:proofErr w:type="spellStart"/>
            <w:r w:rsidRPr="00677EFB">
              <w:rPr>
                <w:rFonts w:ascii="Times New Roman" w:hAnsi="Times New Roman"/>
              </w:rPr>
              <w:t>термоупругое</w:t>
            </w:r>
            <w:proofErr w:type="spellEnd"/>
            <w:r w:rsidRPr="00677EFB">
              <w:rPr>
                <w:rFonts w:ascii="Times New Roman" w:hAnsi="Times New Roman"/>
              </w:rPr>
              <w:t xml:space="preserve"> тело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Нелинейная теория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7EFB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677EFB" w:rsidRPr="00D17C04" w:rsidRDefault="00677EFB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677EFB" w:rsidRPr="00677EFB" w:rsidRDefault="00677EFB" w:rsidP="00677E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77EFB">
              <w:rPr>
                <w:rFonts w:ascii="Times New Roman" w:hAnsi="Times New Roman"/>
              </w:rPr>
              <w:t>Неупругое поведение деформируемого твердого тела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677EFB" w:rsidRPr="006A4AA8" w:rsidRDefault="00677EF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77EFB" w:rsidRPr="006A4AA8" w:rsidRDefault="009227E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68" w:rsidRPr="00F52D95" w:rsidTr="00F06A6F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8E42E4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9227E4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677EFB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677EFB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9227E4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27E4" w:rsidRPr="00F52D95" w:rsidTr="00E25F07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9227E4" w:rsidRPr="00155868" w:rsidRDefault="009227E4" w:rsidP="00E25F07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27E4" w:rsidRPr="009315B2" w:rsidRDefault="009227E4" w:rsidP="00E25F07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227E4" w:rsidRPr="006A4AA8" w:rsidRDefault="009227E4" w:rsidP="00E25F0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9227E4" w:rsidP="00F06A6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Промежуточная аттестация - экзамен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9227E4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333BD7" w:rsidP="00F06A6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27E4">
              <w:rPr>
                <w:rFonts w:ascii="Times New Roman" w:hAnsi="Times New Roman"/>
                <w:noProof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Основания МДТТ</w:t>
      </w:r>
      <w:r w:rsidRPr="009227E4">
        <w:rPr>
          <w:rFonts w:ascii="Times New Roman" w:hAnsi="Times New Roman"/>
        </w:rPr>
        <w:t>: основные гипотезы; описание движения; деформация; законы сохранения, уравнения динамики; законы термодинамики; модели деформируемых твердых тел; постановки задач МДТТ.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Линейная теория упругости</w:t>
      </w:r>
      <w:r w:rsidRPr="009227E4">
        <w:rPr>
          <w:rFonts w:ascii="Times New Roman" w:hAnsi="Times New Roman"/>
        </w:rPr>
        <w:t xml:space="preserve">: полная система уравнений; классификация задач; основные теоремы; принцип Сен-Венана; </w:t>
      </w:r>
      <w:proofErr w:type="spellStart"/>
      <w:r w:rsidRPr="009227E4">
        <w:rPr>
          <w:rFonts w:ascii="Times New Roman" w:hAnsi="Times New Roman"/>
        </w:rPr>
        <w:t>полуобратный</w:t>
      </w:r>
      <w:proofErr w:type="spellEnd"/>
      <w:r w:rsidRPr="009227E4">
        <w:rPr>
          <w:rFonts w:ascii="Times New Roman" w:hAnsi="Times New Roman"/>
        </w:rPr>
        <w:t xml:space="preserve"> метод Сен-Венана; вариационные принципы; постановка задач в перемещениях; формы общего решения; постановка задач в напряжениях; плоские задачи теории упругости; плоская деформация, плоское напряженное и обобщенное плоское напряженное состояние, функция напряжений Эри; постановка контактных задач; динамические задачи; волны в безграничной упругой среде; поверхностные волны Рэлея.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 xml:space="preserve">Изотропное линейное </w:t>
      </w:r>
      <w:proofErr w:type="spellStart"/>
      <w:r w:rsidRPr="009227E4">
        <w:rPr>
          <w:rFonts w:ascii="Times New Roman" w:hAnsi="Times New Roman"/>
          <w:b/>
        </w:rPr>
        <w:t>термоупругое</w:t>
      </w:r>
      <w:proofErr w:type="spellEnd"/>
      <w:r w:rsidRPr="009227E4">
        <w:rPr>
          <w:rFonts w:ascii="Times New Roman" w:hAnsi="Times New Roman"/>
          <w:b/>
        </w:rPr>
        <w:t xml:space="preserve"> тело</w:t>
      </w:r>
      <w:r w:rsidRPr="009227E4">
        <w:rPr>
          <w:rFonts w:ascii="Times New Roman" w:hAnsi="Times New Roman"/>
        </w:rPr>
        <w:t xml:space="preserve">: </w:t>
      </w:r>
      <w:proofErr w:type="spellStart"/>
      <w:r w:rsidRPr="009227E4">
        <w:rPr>
          <w:rFonts w:ascii="Times New Roman" w:hAnsi="Times New Roman"/>
        </w:rPr>
        <w:t>термоупругость</w:t>
      </w:r>
      <w:proofErr w:type="spellEnd"/>
      <w:r w:rsidRPr="009227E4">
        <w:rPr>
          <w:rFonts w:ascii="Times New Roman" w:hAnsi="Times New Roman"/>
        </w:rPr>
        <w:t xml:space="preserve">; изотропная линейная </w:t>
      </w:r>
      <w:proofErr w:type="spellStart"/>
      <w:r w:rsidRPr="009227E4">
        <w:rPr>
          <w:rFonts w:ascii="Times New Roman" w:hAnsi="Times New Roman"/>
        </w:rPr>
        <w:t>термоупругая</w:t>
      </w:r>
      <w:proofErr w:type="spellEnd"/>
      <w:r w:rsidRPr="009227E4">
        <w:rPr>
          <w:rFonts w:ascii="Times New Roman" w:hAnsi="Times New Roman"/>
        </w:rPr>
        <w:t xml:space="preserve"> среда, физический смысл коэффициентов, входящих в модель.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Нелинейная теория упругости</w:t>
      </w:r>
      <w:r w:rsidRPr="009227E4">
        <w:rPr>
          <w:rFonts w:ascii="Times New Roman" w:hAnsi="Times New Roman"/>
        </w:rPr>
        <w:t>: геометрическая и физическая нелинейность, полная система уравнений нелинейной теории упругости.</w:t>
      </w:r>
    </w:p>
    <w:p w:rsidR="009227E4" w:rsidRPr="009227E4" w:rsidRDefault="009227E4" w:rsidP="008E42E4">
      <w:pPr>
        <w:numPr>
          <w:ilvl w:val="0"/>
          <w:numId w:val="10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Неупругое поведение деформируемого твердого тела</w:t>
      </w:r>
      <w:r w:rsidRPr="009227E4">
        <w:rPr>
          <w:rFonts w:ascii="Times New Roman" w:hAnsi="Times New Roman"/>
        </w:rPr>
        <w:t xml:space="preserve">: </w:t>
      </w:r>
      <w:proofErr w:type="spellStart"/>
      <w:r w:rsidRPr="009227E4">
        <w:rPr>
          <w:rFonts w:ascii="Times New Roman" w:hAnsi="Times New Roman"/>
        </w:rPr>
        <w:t>вязкоупругость</w:t>
      </w:r>
      <w:proofErr w:type="spellEnd"/>
      <w:r w:rsidRPr="009227E4">
        <w:rPr>
          <w:rFonts w:ascii="Times New Roman" w:hAnsi="Times New Roman"/>
        </w:rPr>
        <w:t xml:space="preserve">; пластичность, ползучесть, релаксация; основные понятия теории пластичности; идеальная пластичность, </w:t>
      </w:r>
      <w:r w:rsidRPr="009227E4">
        <w:rPr>
          <w:rFonts w:ascii="Times New Roman" w:hAnsi="Times New Roman"/>
        </w:rPr>
        <w:lastRenderedPageBreak/>
        <w:t>упрочнение; условия пластичности; поверхность пластичности; деформационные теории и теории течения; ассоциированный закон; постановки задач теории пластичности.</w:t>
      </w:r>
    </w:p>
    <w:p w:rsidR="009227E4" w:rsidRPr="009227E4" w:rsidRDefault="009227E4" w:rsidP="009227E4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9227E4">
        <w:rPr>
          <w:rFonts w:eastAsia="Calibri"/>
          <w:b/>
          <w:i/>
          <w:sz w:val="22"/>
          <w:szCs w:val="22"/>
        </w:rPr>
        <w:t>Содержание практических занятий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Основания МДТТ</w:t>
      </w:r>
      <w:r w:rsidRPr="009227E4">
        <w:rPr>
          <w:rFonts w:ascii="Times New Roman" w:hAnsi="Times New Roman"/>
        </w:rPr>
        <w:t>: полная система уравнений в декартовой прямоугольной системе координат и в криволинейной системе координат (цилиндрической, сферической), формулировка граничных условий (статических и кинематических).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Линейная теория упругости</w:t>
      </w:r>
      <w:r w:rsidRPr="009227E4">
        <w:rPr>
          <w:rFonts w:ascii="Times New Roman" w:hAnsi="Times New Roman"/>
        </w:rPr>
        <w:t xml:space="preserve">: задача Сен-Венана, кручение призматических стержней, изгиб балок; плоские задачи в декартовой прямоугольной системе координат, изгиб балки-стенки; плоские задачи в полярной системе координат, задача Ламе о трубе под действием внутреннего и внешнего давлений, изгиб части кругового кольца, задача </w:t>
      </w:r>
      <w:proofErr w:type="spellStart"/>
      <w:r w:rsidRPr="009227E4">
        <w:rPr>
          <w:rFonts w:ascii="Times New Roman" w:hAnsi="Times New Roman"/>
        </w:rPr>
        <w:t>Кирша</w:t>
      </w:r>
      <w:proofErr w:type="spellEnd"/>
      <w:r w:rsidRPr="009227E4">
        <w:rPr>
          <w:rFonts w:ascii="Times New Roman" w:hAnsi="Times New Roman"/>
        </w:rPr>
        <w:t xml:space="preserve"> об одностороннем растяжении пластины с малым круговым отверстием, действие сосредоточенной силы на вершину клина, задача </w:t>
      </w:r>
      <w:proofErr w:type="spellStart"/>
      <w:r w:rsidRPr="009227E4">
        <w:rPr>
          <w:rFonts w:ascii="Times New Roman" w:hAnsi="Times New Roman"/>
        </w:rPr>
        <w:t>Фламана</w:t>
      </w:r>
      <w:proofErr w:type="spellEnd"/>
      <w:r w:rsidRPr="009227E4">
        <w:rPr>
          <w:rFonts w:ascii="Times New Roman" w:hAnsi="Times New Roman"/>
        </w:rPr>
        <w:t xml:space="preserve"> о действии сосредоточенной силы на полуплоскость, элементарное решение 1-го рода, центр растяжения-сжатия, элементарное решение 2-го рода, задача </w:t>
      </w:r>
      <w:proofErr w:type="spellStart"/>
      <w:r w:rsidRPr="009227E4">
        <w:rPr>
          <w:rFonts w:ascii="Times New Roman" w:hAnsi="Times New Roman"/>
        </w:rPr>
        <w:t>Буссинеска</w:t>
      </w:r>
      <w:proofErr w:type="spellEnd"/>
      <w:r w:rsidRPr="009227E4">
        <w:rPr>
          <w:rFonts w:ascii="Times New Roman" w:hAnsi="Times New Roman"/>
        </w:rPr>
        <w:t xml:space="preserve"> о действии сосредоточенной силы на полупространство; контактные задачи; свободные колебания балок.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 xml:space="preserve">Изотропное линейное </w:t>
      </w:r>
      <w:proofErr w:type="spellStart"/>
      <w:r w:rsidRPr="009227E4">
        <w:rPr>
          <w:rFonts w:ascii="Times New Roman" w:hAnsi="Times New Roman"/>
          <w:b/>
        </w:rPr>
        <w:t>термоупругое</w:t>
      </w:r>
      <w:proofErr w:type="spellEnd"/>
      <w:r w:rsidRPr="009227E4">
        <w:rPr>
          <w:rFonts w:ascii="Times New Roman" w:hAnsi="Times New Roman"/>
          <w:b/>
        </w:rPr>
        <w:t xml:space="preserve"> тело</w:t>
      </w:r>
      <w:r w:rsidRPr="009227E4">
        <w:rPr>
          <w:rFonts w:ascii="Times New Roman" w:hAnsi="Times New Roman"/>
        </w:rPr>
        <w:t xml:space="preserve">: 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Нелинейная теория упругости</w:t>
      </w:r>
      <w:r w:rsidRPr="009227E4">
        <w:rPr>
          <w:rFonts w:ascii="Times New Roman" w:hAnsi="Times New Roman"/>
        </w:rPr>
        <w:t>: изгиб цилиндрической панели.</w:t>
      </w:r>
    </w:p>
    <w:p w:rsidR="009227E4" w:rsidRPr="009227E4" w:rsidRDefault="009227E4" w:rsidP="008E42E4">
      <w:pPr>
        <w:numPr>
          <w:ilvl w:val="0"/>
          <w:numId w:val="11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hAnsi="Times New Roman"/>
        </w:rPr>
      </w:pPr>
      <w:r w:rsidRPr="009227E4">
        <w:rPr>
          <w:rFonts w:ascii="Times New Roman" w:hAnsi="Times New Roman"/>
          <w:b/>
        </w:rPr>
        <w:t>Неупругое поведение деформируемого твердого тела</w:t>
      </w:r>
      <w:r w:rsidRPr="009227E4">
        <w:rPr>
          <w:rFonts w:ascii="Times New Roman" w:hAnsi="Times New Roman"/>
        </w:rPr>
        <w:t>: кручение упруго-пластических стержней; труба под давлением, предельная нагрузка; полый шар под действием внутреннего и внешнего давлений; вдавливание жесткого штампа в жесткопластическое полупространство.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42E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</w:t>
      </w:r>
      <w:r w:rsidR="009227E4">
        <w:rPr>
          <w:rFonts w:ascii="Times New Roman" w:eastAsia="Calibri" w:hAnsi="Times New Roman"/>
          <w:color w:val="000000"/>
          <w:sz w:val="24"/>
          <w:szCs w:val="24"/>
        </w:rPr>
        <w:t>экзамен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9227E4" w:rsidRPr="009227E4" w:rsidRDefault="009227E4" w:rsidP="009227E4">
      <w:pPr>
        <w:spacing w:before="120" w:after="0" w:line="240" w:lineRule="auto"/>
        <w:rPr>
          <w:rFonts w:ascii="Times New Roman" w:eastAsia="Calibri" w:hAnsi="Times New Roman"/>
          <w:b/>
        </w:rPr>
      </w:pPr>
      <w:r w:rsidRPr="009227E4">
        <w:rPr>
          <w:rFonts w:ascii="Times New Roman" w:eastAsia="Calibri" w:hAnsi="Times New Roman"/>
          <w:b/>
        </w:rPr>
        <w:t>Примеры заданий для самостоятельного освоения и индивидуальной работы</w:t>
      </w:r>
    </w:p>
    <w:p w:rsidR="009227E4" w:rsidRPr="009227E4" w:rsidRDefault="009227E4" w:rsidP="008E42E4">
      <w:pPr>
        <w:pStyle w:val="FR2"/>
        <w:numPr>
          <w:ilvl w:val="0"/>
          <w:numId w:val="12"/>
        </w:numPr>
        <w:spacing w:line="240" w:lineRule="auto"/>
        <w:jc w:val="both"/>
        <w:rPr>
          <w:sz w:val="24"/>
        </w:rPr>
      </w:pPr>
      <w:r w:rsidRPr="009227E4">
        <w:rPr>
          <w:sz w:val="24"/>
        </w:rPr>
        <w:t xml:space="preserve">Применение вариационных уравнений Лагранжа и </w:t>
      </w:r>
      <w:proofErr w:type="spellStart"/>
      <w:r w:rsidRPr="009227E4">
        <w:rPr>
          <w:sz w:val="24"/>
        </w:rPr>
        <w:t>Кастильяно</w:t>
      </w:r>
      <w:proofErr w:type="spellEnd"/>
      <w:r w:rsidRPr="009227E4">
        <w:rPr>
          <w:sz w:val="24"/>
        </w:rPr>
        <w:t xml:space="preserve"> для приближенного решения задачи кручения. Метод. разработка . Сост. Т.А. </w:t>
      </w:r>
      <w:proofErr w:type="spellStart"/>
      <w:r w:rsidRPr="009227E4">
        <w:rPr>
          <w:sz w:val="24"/>
        </w:rPr>
        <w:t>Миндлина</w:t>
      </w:r>
      <w:proofErr w:type="spellEnd"/>
      <w:r w:rsidRPr="009227E4">
        <w:rPr>
          <w:sz w:val="24"/>
        </w:rPr>
        <w:t>. –Горький: Изд-во ГГУ, 1983.</w:t>
      </w:r>
    </w:p>
    <w:p w:rsidR="009227E4" w:rsidRPr="009227E4" w:rsidRDefault="009227E4" w:rsidP="008E42E4">
      <w:pPr>
        <w:pStyle w:val="FR2"/>
        <w:numPr>
          <w:ilvl w:val="0"/>
          <w:numId w:val="12"/>
        </w:numPr>
        <w:spacing w:line="240" w:lineRule="auto"/>
        <w:jc w:val="both"/>
        <w:rPr>
          <w:sz w:val="24"/>
        </w:rPr>
      </w:pPr>
      <w:r w:rsidRPr="009227E4">
        <w:rPr>
          <w:sz w:val="24"/>
        </w:rPr>
        <w:t xml:space="preserve">Решение плоской задачи теории упругости с помощью функций напряжений. Методическая разработка. Сост. В.Г. Киселев, Т.А. </w:t>
      </w:r>
      <w:proofErr w:type="spellStart"/>
      <w:r w:rsidRPr="009227E4">
        <w:rPr>
          <w:sz w:val="24"/>
        </w:rPr>
        <w:t>Миндлина</w:t>
      </w:r>
      <w:proofErr w:type="spellEnd"/>
      <w:r w:rsidRPr="009227E4">
        <w:rPr>
          <w:sz w:val="24"/>
        </w:rPr>
        <w:t>. – Горький: Изд-во ГГУ, 1989.</w:t>
      </w:r>
    </w:p>
    <w:p w:rsidR="009227E4" w:rsidRPr="009227E4" w:rsidRDefault="009227E4" w:rsidP="008E42E4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</w:rPr>
      </w:pPr>
      <w:r w:rsidRPr="009227E4">
        <w:rPr>
          <w:rFonts w:ascii="Times New Roman" w:hAnsi="Times New Roman"/>
          <w:sz w:val="24"/>
        </w:rPr>
        <w:t xml:space="preserve">Упруго-пластический изгиб балок. Методическая разработка. Сост. Т.А. </w:t>
      </w:r>
      <w:proofErr w:type="spellStart"/>
      <w:r w:rsidRPr="009227E4">
        <w:rPr>
          <w:rFonts w:ascii="Times New Roman" w:hAnsi="Times New Roman"/>
          <w:sz w:val="24"/>
        </w:rPr>
        <w:t>Миндлина</w:t>
      </w:r>
      <w:proofErr w:type="spellEnd"/>
      <w:r w:rsidRPr="009227E4">
        <w:rPr>
          <w:rFonts w:ascii="Times New Roman" w:hAnsi="Times New Roman"/>
          <w:sz w:val="24"/>
        </w:rPr>
        <w:t>. –Горький: Изд-во ГГУ, 1983.</w:t>
      </w:r>
    </w:p>
    <w:p w:rsidR="00DA5574" w:rsidRPr="005E4FA2" w:rsidRDefault="005E4FA2" w:rsidP="009227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F90BBE">
        <w:rPr>
          <w:rFonts w:ascii="Times New Roman" w:hAnsi="Times New Roman"/>
          <w:i/>
          <w:sz w:val="24"/>
          <w:szCs w:val="24"/>
        </w:rPr>
        <w:t>сообщений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8E42E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сформированности </w:t>
            </w:r>
            <w:r w:rsidRPr="004C67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Уровень сформированности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«очень </w:t>
            </w:r>
            <w:r w:rsidRPr="008C7CFA">
              <w:rPr>
                <w:rFonts w:ascii="Times New Roman" w:hAnsi="Times New Roman"/>
              </w:rPr>
              <w:lastRenderedPageBreak/>
              <w:t>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8E42E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8E42E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9227E4" w:rsidRPr="005C7DF3" w:rsidTr="005C7DF3">
        <w:trPr>
          <w:jc w:val="center"/>
        </w:trPr>
        <w:tc>
          <w:tcPr>
            <w:tcW w:w="462" w:type="dxa"/>
          </w:tcPr>
          <w:p w:rsidR="009227E4" w:rsidRPr="005C7DF3" w:rsidRDefault="009227E4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27E4" w:rsidRPr="00331499" w:rsidRDefault="009227E4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Гипотезы классической механики сплошных сред. Описание движения материальной частицы сплошной среды: материальные и пространственные координаты, отсчетная и актуальная конфигурации, материальное (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лагранжевое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 и пространственное (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эйлеровое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 описание.</w:t>
            </w:r>
          </w:p>
        </w:tc>
        <w:tc>
          <w:tcPr>
            <w:tcW w:w="1453" w:type="dxa"/>
          </w:tcPr>
          <w:p w:rsidR="009227E4" w:rsidRPr="005C7DF3" w:rsidRDefault="00927EAA" w:rsidP="00927EA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="009227E4"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Деформация твердого тела. Конечные деформации. Малые перемещения. Малые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Меры деформации. Жесткие движения. Тензоры конечной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Тензор линейной деформации. Тензор малой деформации. Тензор малого поворота.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Геометрический смысл координат тензоров мер деформации и тензоров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Объемное расширение (сжатие).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Координаты линейного тензора деформации Коши в декартовой прямоугольной системе координат.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Главные оси и значения деформаций. Инварианты. Шаровой тензор и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девиатор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деформаций.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Характеристики деформаций (октаэдрическая деформация, интенсивность деформаций сдвига, интенсивность продольных деформаций, параметр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Нодаи-Лоде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). 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Поверхность деформаций.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Определение вектора перемещений по известному тензору линейной деформации (формула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Чезаро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Уравнения совместности деформаций (Сен-Венана).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Классификация сил, действующих на сплошную среду. Взаимодействие материальных частиц сплошной среды. Гипотезы классической теории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Вектор напряжения и его свойства. Фундаментальная теорема Коши (формула Коши). Обобщение закона взаимности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Тензоры напряжений и их свойства. Правило знаков для компонент. Нормальное и касательное напряжение.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Главные оси и значения напряжений. Инварианты. Шаровой тензор и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девиатор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Характеристики напряжений (октаэдрическое напряжение, интенсивность напряжений сдвига, интенсивность нормальных напряжений, параметр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Нодаи-Лоде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Поверхность напряжений.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Законы сохранения и законы динамики. Уравнения движения (равновесия) сплошной среды.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Уравнения равновесия (движения) в декартовой прямоугольной системе координат.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Упругий потенциал (удельная работа деформаций или удельная потенциальная энергия деформаций).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Формула Грина.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Формула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Клапейрона</w:t>
            </w:r>
            <w:proofErr w:type="spellEnd"/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Формула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Кастилиано</w:t>
            </w:r>
            <w:proofErr w:type="spellEnd"/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Формула Бетти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Модель линейно упругого тела. Обобщенный закон Гука. Упругие постоянные при различных случаях упругой симметрии.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Обобщенный закон Гука для однородного изотропного линейно упругого тела.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Различные формы записи обобщенного закона Гука для однородного изотропного линейно упругого тела. Размерности констант.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Физическая и математическая постановка задачи линейной теории упругости.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Классификация статических задач линейной теории упругости.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Постановка задачи теории упругости в перемещениях (уравнения Ламе). Свойства перемещений и объемной деформации.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Постановка задачи теории упругости в напряжениях (уравнения Бельтрами-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Мичелла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). Свойства напряжений и среднего нормального давления.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Теорема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Клапейрона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(о потенциальной энергии упругого тела).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Теорема Бетти (о взаимности работ).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Теорема Кирхгофа (о единственности решения).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Принцип Сен-Венана.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Полуобратный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метод Сен-Венана.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Формы решений уравнений упругого равновесия (Стокса, Кельвина,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Буссинеска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-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Папковича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-Галеркина).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Вариационный принцип Лагранжа (принцип минимума потенциальной энергии).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Вариационный принцип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Кастилиано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(принцип минимума дополнительной работы).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Вариационные принципы Рейснера, Ху-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Вашицу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Задача кручения призматических стержней. Функция напряжений Прандтля. Теорема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Бредта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>. Теорема о максимуме касательного напряжения.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Плоская задача теории упругости в декартовой прямоугольной системе координат (плоское деформированное состояние, плоское напряженное состояние, обобщенное плоское напряженное состояние). Функция напряжений Эри. Теорема Леви.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Решение плоской задачи теории упругости с помощью степенных рядов </w:t>
            </w:r>
            <w:r w:rsidRPr="00331499">
              <w:rPr>
                <w:rFonts w:ascii="Times New Roman" w:eastAsia="MS Mincho" w:hAnsi="Times New Roman"/>
                <w:sz w:val="24"/>
              </w:rPr>
              <w:lastRenderedPageBreak/>
              <w:t>(изгиб балки-стенки).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Решение плоской задачи теории упругости с помощью тригонометрических рядов.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Плоская задача теории упругости в полярных координатах.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Задача Ламе (труба под давлением).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Изгиб части кругового кольца.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Задача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Кирша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(одноосное растяжение пластины с малым круговым отверстием).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Действие сосредоточенной силы на вершину бесконечного треугольного клина.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 xml:space="preserve">Задача </w:t>
            </w:r>
            <w:proofErr w:type="spellStart"/>
            <w:r w:rsidRPr="00331499">
              <w:rPr>
                <w:rFonts w:ascii="Times New Roman" w:eastAsia="MS Mincho" w:hAnsi="Times New Roman"/>
                <w:sz w:val="24"/>
              </w:rPr>
              <w:t>Фламана</w:t>
            </w:r>
            <w:proofErr w:type="spellEnd"/>
            <w:r w:rsidRPr="00331499">
              <w:rPr>
                <w:rFonts w:ascii="Times New Roman" w:eastAsia="MS Mincho" w:hAnsi="Times New Roman"/>
                <w:sz w:val="24"/>
              </w:rPr>
              <w:t xml:space="preserve"> (действие сосредоточенной силы на полуплоскость).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Задача о контакте двух тел (геометрические соотношения).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Элементарное решение первого рода.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Центр растяжения (сжатия) в бесконечном теле.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Элементарное решение второго рода.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Постановка и решение задачи о контакте двух тел.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  <w:tr w:rsidR="00927EAA" w:rsidRPr="005C7DF3" w:rsidTr="005C7DF3">
        <w:trPr>
          <w:jc w:val="center"/>
        </w:trPr>
        <w:tc>
          <w:tcPr>
            <w:tcW w:w="462" w:type="dxa"/>
          </w:tcPr>
          <w:p w:rsidR="00927EAA" w:rsidRPr="005C7DF3" w:rsidRDefault="00927EAA" w:rsidP="008E42E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927EAA" w:rsidRPr="00331499" w:rsidRDefault="00927EAA" w:rsidP="00E25F07">
            <w:pPr>
              <w:pStyle w:val="af1"/>
              <w:rPr>
                <w:rFonts w:ascii="Times New Roman" w:eastAsia="MS Mincho" w:hAnsi="Times New Roman"/>
                <w:sz w:val="24"/>
              </w:rPr>
            </w:pPr>
            <w:r w:rsidRPr="00331499">
              <w:rPr>
                <w:rFonts w:ascii="Times New Roman" w:eastAsia="MS Mincho" w:hAnsi="Times New Roman"/>
                <w:sz w:val="24"/>
              </w:rPr>
              <w:t>Основы теории пластичности</w:t>
            </w:r>
          </w:p>
        </w:tc>
        <w:tc>
          <w:tcPr>
            <w:tcW w:w="1453" w:type="dxa"/>
          </w:tcPr>
          <w:p w:rsidR="00927EAA" w:rsidRPr="005C7DF3" w:rsidRDefault="00927EAA" w:rsidP="00E25F07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C7DF3">
              <w:rPr>
                <w:rFonts w:ascii="Times New Roman" w:hAnsi="Times New Roman"/>
                <w:i/>
              </w:rPr>
              <w:t>ПК-2</w:t>
            </w:r>
          </w:p>
        </w:tc>
      </w:tr>
    </w:tbl>
    <w:p w:rsidR="003E0A17" w:rsidRDefault="003E0A17" w:rsidP="008E42E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927EAA">
        <w:rPr>
          <w:rFonts w:ascii="Times New Roman" w:hAnsi="Times New Roman"/>
          <w:b/>
          <w:sz w:val="24"/>
          <w:szCs w:val="24"/>
          <w:u w:val="single"/>
        </w:rPr>
        <w:t>О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19"/>
        <w:gridCol w:w="5152"/>
      </w:tblGrid>
      <w:tr w:rsidR="00927EAA" w:rsidRPr="00927EAA" w:rsidTr="00927EAA">
        <w:tc>
          <w:tcPr>
            <w:tcW w:w="8752" w:type="dxa"/>
            <w:gridSpan w:val="2"/>
          </w:tcPr>
          <w:p w:rsidR="00927EAA" w:rsidRPr="00927EAA" w:rsidRDefault="00927EAA" w:rsidP="008E42E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927EAA">
              <w:rPr>
                <w:rFonts w:ascii="Times New Roman" w:eastAsia="MS Mincho" w:hAnsi="Times New Roman"/>
              </w:rPr>
              <w:t>Вектор напряжения и его свойства. Фундаментальная теорема Коши (формула Коши).</w:t>
            </w:r>
          </w:p>
          <w:p w:rsidR="00927EAA" w:rsidRPr="00927EAA" w:rsidRDefault="00927EAA" w:rsidP="008E42E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927EAA">
              <w:rPr>
                <w:rFonts w:ascii="Times New Roman" w:eastAsia="MS Mincho" w:hAnsi="Times New Roman"/>
              </w:rPr>
              <w:t>Математическая постановка задачи динамики линейно упругого однородного деформируемого твердого тела</w:t>
            </w:r>
            <w:r w:rsidRPr="00927EAA">
              <w:rPr>
                <w:rFonts w:ascii="Times New Roman" w:eastAsia="Calibri" w:hAnsi="Times New Roman"/>
              </w:rPr>
              <w:t>.</w:t>
            </w:r>
          </w:p>
          <w:p w:rsidR="00927EAA" w:rsidRPr="00927EAA" w:rsidRDefault="00927EAA" w:rsidP="008E42E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/>
              </w:rPr>
            </w:pPr>
            <w:r w:rsidRPr="00927EAA">
              <w:rPr>
                <w:rFonts w:ascii="Times New Roman" w:eastAsia="Calibri" w:hAnsi="Times New Roman"/>
              </w:rPr>
              <w:t>Известно, что функция напряжений</w:t>
            </w:r>
          </w:p>
          <w:p w:rsidR="00927EAA" w:rsidRPr="00927EAA" w:rsidRDefault="00927EAA" w:rsidP="00927EAA">
            <w:pPr>
              <w:spacing w:after="0" w:line="240" w:lineRule="auto"/>
              <w:ind w:left="340"/>
              <w:jc w:val="center"/>
              <w:rPr>
                <w:rFonts w:ascii="Times New Roman" w:hAnsi="Times New Roman"/>
              </w:rPr>
            </w:pPr>
            <w:r w:rsidRPr="00927EAA">
              <w:rPr>
                <w:rFonts w:ascii="Times New Roman" w:eastAsia="Calibri" w:hAnsi="Times New Roman"/>
                <w:position w:val="-32"/>
              </w:rPr>
              <w:object w:dxaOrig="54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38.25pt" o:ole="">
                  <v:imagedata r:id="rId8" o:title=""/>
                </v:shape>
                <o:OLEObject Type="Embed" ProgID="Equation.3" ShapeID="_x0000_i1025" DrawAspect="Content" ObjectID="_1683723159" r:id="rId9"/>
              </w:object>
            </w:r>
          </w:p>
        </w:tc>
      </w:tr>
      <w:tr w:rsidR="00927EAA" w:rsidRPr="00927EAA" w:rsidTr="00927EAA">
        <w:tc>
          <w:tcPr>
            <w:tcW w:w="4041" w:type="dxa"/>
          </w:tcPr>
          <w:p w:rsidR="00927EAA" w:rsidRPr="00927EAA" w:rsidRDefault="00927EAA" w:rsidP="00927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noProof/>
              </w:rPr>
            </w:pPr>
            <w:r w:rsidRPr="00927EAA">
              <w:rPr>
                <w:rFonts w:ascii="Times New Roman" w:eastAsia="Calibri" w:hAnsi="Times New Roman"/>
                <w:b/>
                <w:noProof/>
              </w:rPr>
              <w:drawing>
                <wp:anchor distT="0" distB="0" distL="114300" distR="36195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14605</wp:posOffset>
                  </wp:positionV>
                  <wp:extent cx="2160270" cy="1004570"/>
                  <wp:effectExtent l="0" t="0" r="0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4" t="39528" b="36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1" w:type="dxa"/>
          </w:tcPr>
          <w:p w:rsidR="00927EAA" w:rsidRPr="00927EAA" w:rsidRDefault="00927EAA" w:rsidP="00927EAA">
            <w:pPr>
              <w:spacing w:after="0" w:line="240" w:lineRule="auto"/>
              <w:rPr>
                <w:rFonts w:ascii="Times New Roman" w:eastAsia="Calibri" w:hAnsi="Times New Roman"/>
                <w:b/>
                <w:noProof/>
              </w:rPr>
            </w:pPr>
            <w:r w:rsidRPr="00927EAA">
              <w:rPr>
                <w:rFonts w:ascii="Times New Roman" w:eastAsia="Calibri" w:hAnsi="Times New Roman"/>
              </w:rPr>
              <w:t>дает решение задачи о плоском напряженном состоянии длинной прямоугольной полосы (</w:t>
            </w:r>
            <w:r w:rsidRPr="00927EAA">
              <w:rPr>
                <w:rFonts w:ascii="Times New Roman" w:eastAsia="Calibri" w:hAnsi="Times New Roman"/>
                <w:position w:val="-6"/>
              </w:rPr>
              <w:object w:dxaOrig="720" w:dyaOrig="279">
                <v:shape id="_x0000_i1026" type="#_x0000_t75" style="width:36pt;height:13.5pt" o:ole="">
                  <v:imagedata r:id="rId11" o:title=""/>
                </v:shape>
                <o:OLEObject Type="Embed" ProgID="Equation.3" ShapeID="_x0000_i1026" DrawAspect="Content" ObjectID="_1683723160" r:id="rId12"/>
              </w:object>
            </w:r>
            <w:r w:rsidRPr="00927EAA">
              <w:rPr>
                <w:rFonts w:ascii="Times New Roman" w:eastAsia="Calibri" w:hAnsi="Times New Roman"/>
              </w:rPr>
              <w:t xml:space="preserve">). Найти напряжения на сторонах </w:t>
            </w:r>
            <w:r w:rsidRPr="00927EAA">
              <w:rPr>
                <w:rFonts w:ascii="Times New Roman" w:eastAsia="Calibri" w:hAnsi="Times New Roman"/>
                <w:position w:val="-10"/>
              </w:rPr>
              <w:object w:dxaOrig="720" w:dyaOrig="300">
                <v:shape id="_x0000_i1027" type="#_x0000_t75" style="width:36pt;height:15pt" o:ole="">
                  <v:imagedata r:id="rId13" o:title=""/>
                </v:shape>
                <o:OLEObject Type="Embed" ProgID="Equation.3" ShapeID="_x0000_i1027" DrawAspect="Content" ObjectID="_1683723161" r:id="rId14"/>
              </w:object>
            </w:r>
            <w:r w:rsidRPr="00927EAA">
              <w:rPr>
                <w:rFonts w:ascii="Times New Roman" w:eastAsia="Calibri" w:hAnsi="Times New Roman"/>
              </w:rPr>
              <w:t xml:space="preserve">, изгибающий момент и поперечную силу на краях </w:t>
            </w:r>
            <w:r w:rsidRPr="00927EAA">
              <w:rPr>
                <w:rFonts w:ascii="Times New Roman" w:eastAsia="Calibri" w:hAnsi="Times New Roman"/>
                <w:position w:val="-6"/>
              </w:rPr>
              <w:object w:dxaOrig="560" w:dyaOrig="279">
                <v:shape id="_x0000_i1028" type="#_x0000_t75" style="width:27.75pt;height:13.5pt" o:ole="">
                  <v:imagedata r:id="rId15" o:title=""/>
                </v:shape>
                <o:OLEObject Type="Embed" ProgID="Equation.3" ShapeID="_x0000_i1028" DrawAspect="Content" ObjectID="_1683723162" r:id="rId16"/>
              </w:object>
            </w:r>
            <w:r w:rsidRPr="00927EAA">
              <w:rPr>
                <w:rFonts w:ascii="Times New Roman" w:eastAsia="Calibri" w:hAnsi="Times New Roman"/>
              </w:rPr>
              <w:t xml:space="preserve">, </w:t>
            </w:r>
            <w:r w:rsidRPr="00927EAA">
              <w:rPr>
                <w:rFonts w:ascii="Times New Roman" w:eastAsia="Calibri" w:hAnsi="Times New Roman"/>
                <w:position w:val="-6"/>
              </w:rPr>
              <w:object w:dxaOrig="600" w:dyaOrig="279">
                <v:shape id="_x0000_i1029" type="#_x0000_t75" style="width:30pt;height:13.5pt" o:ole="">
                  <v:imagedata r:id="rId17" o:title=""/>
                </v:shape>
                <o:OLEObject Type="Embed" ProgID="Equation.3" ShapeID="_x0000_i1029" DrawAspect="Content" ObjectID="_1683723163" r:id="rId18"/>
              </w:object>
            </w:r>
            <w:r w:rsidRPr="00927EAA">
              <w:rPr>
                <w:rFonts w:ascii="Times New Roman" w:eastAsia="Calibri" w:hAnsi="Times New Roman"/>
              </w:rPr>
              <w:t>.</w:t>
            </w:r>
          </w:p>
        </w:tc>
      </w:tr>
    </w:tbl>
    <w:p w:rsidR="00F64CB8" w:rsidRPr="00B05939" w:rsidRDefault="00F64CB8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0" w:name="_Ref5112009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0"/>
          </w:p>
        </w:tc>
      </w:tr>
      <w:tr w:rsidR="004060B5" w:rsidTr="00FE2F33">
        <w:trPr>
          <w:jc w:val="center"/>
        </w:trPr>
        <w:tc>
          <w:tcPr>
            <w:tcW w:w="542" w:type="dxa"/>
          </w:tcPr>
          <w:p w:rsidR="004060B5" w:rsidRDefault="004060B5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060B5" w:rsidRPr="00927EAA" w:rsidRDefault="00927EAA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</w:rPr>
              <w:t>Седов Л. И. Механика сплошной среды. СПб.: Лань, 2004. Т. 1. 528 с. Т. 2. 560 с. (</w:t>
            </w:r>
            <w:hyperlink r:id="rId19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http://eqworld.ipmnet.ru/ru/library/books/Sedov_MSS_t1_1970ru.djvu</w:t>
              </w:r>
            </w:hyperlink>
            <w:r w:rsidRPr="00927EAA">
              <w:rPr>
                <w:rFonts w:ascii="Times New Roman" w:hAnsi="Times New Roman"/>
              </w:rPr>
              <w:t xml:space="preserve">, </w:t>
            </w:r>
            <w:hyperlink r:id="rId20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http://eqworld.ipmnet.ru/ru/library/books/Sedov_MSS_t2_1970ru.djvu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4060B5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927EAA" w:rsidRDefault="00927EAA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  <w:sz w:val="24"/>
              </w:rPr>
              <w:t>Ильюшин А.А. Механика сплошной среды. Учебник- 3-е изд. – М.: Изд-во МГУ, 1990.- 310 с. (</w:t>
            </w:r>
            <w:hyperlink r:id="rId21" w:history="1"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http</w:t>
              </w:r>
              <w:r w:rsidRPr="00927EAA">
                <w:rPr>
                  <w:rStyle w:val="ad"/>
                  <w:rFonts w:ascii="Times New Roman" w:hAnsi="Times New Roman"/>
                  <w:sz w:val="20"/>
                </w:rPr>
                <w:t>://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eqworld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.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ipmnet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.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library</w:t>
              </w:r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books</w:t>
              </w:r>
              <w:r w:rsidRPr="00927EAA">
                <w:rPr>
                  <w:rStyle w:val="ad"/>
                  <w:rFonts w:ascii="Times New Roman" w:hAnsi="Times New Roman"/>
                  <w:sz w:val="20"/>
                </w:rPr>
                <w:t>/</w:t>
              </w:r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Ilyushin</w:t>
              </w:r>
              <w:r w:rsidRPr="00927EAA">
                <w:rPr>
                  <w:rStyle w:val="ad"/>
                  <w:rFonts w:ascii="Times New Roman" w:hAnsi="Times New Roman"/>
                  <w:sz w:val="20"/>
                </w:rPr>
                <w:t>1971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  <w:r w:rsidRPr="00927EAA">
                <w:rPr>
                  <w:rStyle w:val="ad"/>
                  <w:rFonts w:ascii="Times New Roman" w:hAnsi="Times New Roman"/>
                  <w:sz w:val="20"/>
                </w:rPr>
                <w:t>.</w:t>
              </w:r>
              <w:proofErr w:type="spellStart"/>
              <w:r w:rsidRPr="00927EAA">
                <w:rPr>
                  <w:rStyle w:val="ad"/>
                  <w:rFonts w:ascii="Times New Roman" w:hAnsi="Times New Roman"/>
                  <w:sz w:val="20"/>
                  <w:lang w:val="en-US"/>
                </w:rPr>
                <w:t>djvu</w:t>
              </w:r>
              <w:proofErr w:type="spellEnd"/>
            </w:hyperlink>
            <w:r w:rsidRPr="00927EAA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812" w:type="dxa"/>
          </w:tcPr>
          <w:p w:rsidR="003E46F7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927EAA" w:rsidRDefault="00927EAA" w:rsidP="004060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  <w:sz w:val="24"/>
              </w:rPr>
              <w:t xml:space="preserve">Демидов С.П. Теория упругости. Учебник для вузов-М.: </w:t>
            </w:r>
            <w:proofErr w:type="spellStart"/>
            <w:r w:rsidRPr="00927EAA">
              <w:rPr>
                <w:rFonts w:ascii="Times New Roman" w:hAnsi="Times New Roman"/>
                <w:sz w:val="24"/>
              </w:rPr>
              <w:t>Высш</w:t>
            </w:r>
            <w:proofErr w:type="spellEnd"/>
            <w:r w:rsidRPr="00927EAA">
              <w:rPr>
                <w:rFonts w:ascii="Times New Roman" w:hAnsi="Times New Roman"/>
                <w:sz w:val="24"/>
              </w:rPr>
              <w:t>. школа, 1979- 432с. (</w:t>
            </w:r>
            <w:hyperlink r:id="rId22" w:history="1">
              <w:r w:rsidRPr="00927EAA">
                <w:rPr>
                  <w:rStyle w:val="ad"/>
                  <w:rFonts w:ascii="Times New Roman" w:hAnsi="Times New Roman"/>
                  <w:sz w:val="20"/>
                </w:rPr>
                <w:t>http://eqworld.ipmnet.ru/ru/library/books/Demidov1979ru.djvu</w:t>
              </w:r>
            </w:hyperlink>
            <w:r w:rsidRPr="00927E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71772" w:rsidRPr="00871772" w:rsidRDefault="00927EAA" w:rsidP="0040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927EAA" w:rsidRDefault="00927EAA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927EAA">
              <w:rPr>
                <w:rFonts w:ascii="Times New Roman" w:hAnsi="Times New Roman"/>
                <w:sz w:val="24"/>
              </w:rPr>
              <w:t>Лурье А.И. Нелинейная теория упругости – М.: Наука, 1980. 512 с. (</w:t>
            </w:r>
            <w:hyperlink r:id="rId23" w:history="1">
              <w:r w:rsidRPr="00927EAA">
                <w:rPr>
                  <w:rStyle w:val="ad"/>
                  <w:rFonts w:ascii="Times New Roman" w:hAnsi="Times New Roman"/>
                  <w:sz w:val="20"/>
                </w:rPr>
                <w:t>http://eqworld.ipmnet.ru/ru/library/books/Lure1980ru.djvu</w:t>
              </w:r>
            </w:hyperlink>
            <w:r w:rsidRPr="00927EA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927EAA" w:rsidRDefault="00927EAA" w:rsidP="002C26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EAA">
              <w:rPr>
                <w:rFonts w:ascii="Times New Roman" w:hAnsi="Times New Roman"/>
              </w:rPr>
              <w:t>Амензаде</w:t>
            </w:r>
            <w:proofErr w:type="spellEnd"/>
            <w:r w:rsidRPr="00927EAA">
              <w:rPr>
                <w:rFonts w:ascii="Times New Roman" w:hAnsi="Times New Roman"/>
              </w:rPr>
              <w:t xml:space="preserve"> Ю. А. Теория упругости. М.: Высшая школа, 1976. 272 с. </w:t>
            </w:r>
            <w:r w:rsidRPr="00927EAA">
              <w:rPr>
                <w:rFonts w:ascii="Times New Roman" w:hAnsi="Times New Roman"/>
              </w:rPr>
              <w:lastRenderedPageBreak/>
              <w:t>(</w:t>
            </w:r>
            <w:hyperlink r:id="rId24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http://eqworld.ipmnet.ru/ru/library/books/Amenzade1976ru.djvu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</w:p>
        </w:tc>
      </w:tr>
      <w:tr w:rsidR="00927EAA" w:rsidRPr="00871772" w:rsidTr="00FE2F33">
        <w:trPr>
          <w:jc w:val="center"/>
        </w:trPr>
        <w:tc>
          <w:tcPr>
            <w:tcW w:w="542" w:type="dxa"/>
          </w:tcPr>
          <w:p w:rsidR="00927EAA" w:rsidRPr="00871772" w:rsidRDefault="00927EAA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927EAA" w:rsidRPr="00927EAA" w:rsidRDefault="00927EAA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927EAA">
              <w:rPr>
                <w:rFonts w:ascii="Times New Roman" w:hAnsi="Times New Roman"/>
              </w:rPr>
              <w:t>Качанов Л. М. Основы теории пластичности. М.: Наука, 1969. 420 с. (</w:t>
            </w:r>
            <w:hyperlink r:id="rId25" w:history="1">
              <w:r w:rsidRPr="00927EAA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http://eqworld.ipmnet.ru/ru/library/books/Kachanov1969ru.djvu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927EAA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927EAA" w:rsidRPr="00871772" w:rsidTr="00FE2F33">
        <w:trPr>
          <w:jc w:val="center"/>
        </w:trPr>
        <w:tc>
          <w:tcPr>
            <w:tcW w:w="542" w:type="dxa"/>
          </w:tcPr>
          <w:p w:rsidR="00927EAA" w:rsidRPr="00871772" w:rsidRDefault="00927EAA" w:rsidP="008E42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927EAA" w:rsidRPr="00927EAA" w:rsidRDefault="00927EAA" w:rsidP="002C26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EAA">
              <w:rPr>
                <w:rFonts w:ascii="Times New Roman" w:hAnsi="Times New Roman"/>
              </w:rPr>
              <w:t>Мейз</w:t>
            </w:r>
            <w:proofErr w:type="spellEnd"/>
            <w:r w:rsidRPr="00927EAA">
              <w:rPr>
                <w:rFonts w:ascii="Times New Roman" w:hAnsi="Times New Roman"/>
              </w:rPr>
              <w:t> Дж. Теория и задачи механики сплошных сред. Пер. с англ. под ред. М. Э. </w:t>
            </w:r>
            <w:proofErr w:type="spellStart"/>
            <w:r w:rsidRPr="00927EAA">
              <w:rPr>
                <w:rFonts w:ascii="Times New Roman" w:hAnsi="Times New Roman"/>
              </w:rPr>
              <w:t>Эглит</w:t>
            </w:r>
            <w:proofErr w:type="spellEnd"/>
            <w:r w:rsidRPr="00927EAA">
              <w:rPr>
                <w:rFonts w:ascii="Times New Roman" w:hAnsi="Times New Roman"/>
              </w:rPr>
              <w:t>. М.: Мир, 1974. 320 с. (</w:t>
            </w:r>
            <w:hyperlink r:id="rId26" w:history="1">
              <w:r w:rsidRPr="00927EAA">
                <w:rPr>
                  <w:rStyle w:val="ad"/>
                  <w:rFonts w:ascii="Times New Roman" w:hAnsi="Times New Roman"/>
                  <w:sz w:val="19"/>
                  <w:szCs w:val="19"/>
                </w:rPr>
                <w:t>http://eqworld.ipmnet.ru/ru/library/books/Mase1974ru.djvu</w:t>
              </w:r>
            </w:hyperlink>
            <w:r w:rsidRPr="00927EAA">
              <w:rPr>
                <w:rFonts w:ascii="Times New Roman" w:hAnsi="Times New Roman"/>
              </w:rPr>
              <w:t>).</w:t>
            </w:r>
          </w:p>
        </w:tc>
        <w:tc>
          <w:tcPr>
            <w:tcW w:w="812" w:type="dxa"/>
          </w:tcPr>
          <w:p w:rsidR="00927EAA" w:rsidRDefault="00927EAA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r w:rsidR="00333BD7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333BD7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333BD7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333BD7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EE15B8" w:rsidRDefault="00EE15B8" w:rsidP="008105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E15B8">
              <w:rPr>
                <w:rFonts w:ascii="Times New Roman" w:hAnsi="Times New Roman"/>
              </w:rPr>
              <w:t>Прагер</w:t>
            </w:r>
            <w:proofErr w:type="spellEnd"/>
            <w:r w:rsidRPr="00EE15B8">
              <w:rPr>
                <w:rFonts w:ascii="Times New Roman" w:hAnsi="Times New Roman"/>
              </w:rPr>
              <w:t xml:space="preserve"> В. Введение в механику сплошных сред. Пер. с нем. под ред. Л. П. Смирнова и Г. С. Шапиро. М.: ИЛ, 1963. 312 с. </w:t>
            </w:r>
            <w:r w:rsidRPr="00EE15B8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27" w:history="1">
              <w:r w:rsidRPr="00EE15B8">
                <w:rPr>
                  <w:rStyle w:val="ad"/>
                  <w:rFonts w:ascii="Times New Roman" w:hAnsi="Times New Roman"/>
                  <w:sz w:val="16"/>
                  <w:szCs w:val="16"/>
                </w:rPr>
                <w:t>http://eqworld.ipmnet.ru/ru/library/books/Prager1963ru.djvu</w:t>
              </w:r>
            </w:hyperlink>
            <w:r w:rsidRPr="00EE15B8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812" w:type="dxa"/>
          </w:tcPr>
          <w:p w:rsidR="004D6B23" w:rsidRPr="007F4F6B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EE15B8" w:rsidRDefault="00EE15B8" w:rsidP="00810517">
            <w:pPr>
              <w:spacing w:after="0" w:line="240" w:lineRule="auto"/>
              <w:rPr>
                <w:rFonts w:ascii="Times New Roman" w:hAnsi="Times New Roman"/>
              </w:rPr>
            </w:pPr>
            <w:r w:rsidRPr="00EE15B8">
              <w:rPr>
                <w:rFonts w:ascii="Times New Roman" w:hAnsi="Times New Roman"/>
                <w:sz w:val="24"/>
              </w:rPr>
              <w:t xml:space="preserve">Тимошенко С.П., </w:t>
            </w:r>
            <w:proofErr w:type="spellStart"/>
            <w:r w:rsidRPr="00EE15B8">
              <w:rPr>
                <w:rFonts w:ascii="Times New Roman" w:hAnsi="Times New Roman"/>
                <w:sz w:val="24"/>
              </w:rPr>
              <w:t>Гудьер</w:t>
            </w:r>
            <w:proofErr w:type="spellEnd"/>
            <w:r w:rsidRPr="00EE15B8">
              <w:rPr>
                <w:rFonts w:ascii="Times New Roman" w:hAnsi="Times New Roman"/>
                <w:sz w:val="24"/>
              </w:rPr>
              <w:t xml:space="preserve"> Дж. Теория упругости. Пер. с англ.-2-е изд. – М.: Наука, 1979. 560 с. </w:t>
            </w:r>
            <w:r w:rsidRPr="00EE15B8">
              <w:rPr>
                <w:rFonts w:ascii="Times New Roman" w:hAnsi="Times New Roman"/>
                <w:sz w:val="18"/>
                <w:szCs w:val="18"/>
              </w:rPr>
              <w:t>(</w:t>
            </w:r>
            <w:hyperlink r:id="rId28" w:history="1">
              <w:r w:rsidRPr="00EE15B8">
                <w:rPr>
                  <w:rStyle w:val="ad"/>
                  <w:rFonts w:ascii="Times New Roman" w:hAnsi="Times New Roman"/>
                  <w:sz w:val="18"/>
                  <w:szCs w:val="18"/>
                </w:rPr>
                <w:t>http://eqworld.ipmnet.ru/ru/library/books/TimoshenkoGuder1975ru.djvu</w:t>
              </w:r>
            </w:hyperlink>
            <w:r w:rsidRPr="00EE15B8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812" w:type="dxa"/>
          </w:tcPr>
          <w:p w:rsidR="00871772" w:rsidRPr="00871772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EE15B8" w:rsidRPr="00871772" w:rsidTr="00FE2F33">
        <w:trPr>
          <w:jc w:val="center"/>
        </w:trPr>
        <w:tc>
          <w:tcPr>
            <w:tcW w:w="542" w:type="dxa"/>
          </w:tcPr>
          <w:p w:rsidR="00EE15B8" w:rsidRPr="00871772" w:rsidRDefault="00EE15B8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E15B8" w:rsidRPr="00EE15B8" w:rsidRDefault="00EE15B8" w:rsidP="008105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15B8">
              <w:rPr>
                <w:rFonts w:ascii="Times New Roman" w:hAnsi="Times New Roman"/>
                <w:sz w:val="24"/>
              </w:rPr>
              <w:t xml:space="preserve">Уравнения и краевые задачи теории пластичности и ползучести. Справочное пособие / Писаренко Г.С., </w:t>
            </w:r>
            <w:proofErr w:type="spellStart"/>
            <w:r w:rsidRPr="00EE15B8">
              <w:rPr>
                <w:rFonts w:ascii="Times New Roman" w:hAnsi="Times New Roman"/>
                <w:sz w:val="24"/>
              </w:rPr>
              <w:t>Можоровский</w:t>
            </w:r>
            <w:proofErr w:type="spellEnd"/>
            <w:r w:rsidRPr="00EE15B8">
              <w:rPr>
                <w:rFonts w:ascii="Times New Roman" w:hAnsi="Times New Roman"/>
                <w:sz w:val="24"/>
              </w:rPr>
              <w:t xml:space="preserve"> Н.С. Киев, </w:t>
            </w:r>
            <w:proofErr w:type="spellStart"/>
            <w:r w:rsidRPr="00EE15B8">
              <w:rPr>
                <w:rFonts w:ascii="Times New Roman" w:hAnsi="Times New Roman"/>
                <w:sz w:val="24"/>
              </w:rPr>
              <w:t>Наукова</w:t>
            </w:r>
            <w:proofErr w:type="spellEnd"/>
            <w:r w:rsidRPr="00EE15B8">
              <w:rPr>
                <w:rFonts w:ascii="Times New Roman" w:hAnsi="Times New Roman"/>
                <w:sz w:val="24"/>
              </w:rPr>
              <w:t xml:space="preserve"> думка – 1981. – 496 с. (</w:t>
            </w:r>
            <w:hyperlink r:id="rId29" w:history="1">
              <w:r w:rsidRPr="00EE15B8">
                <w:rPr>
                  <w:rStyle w:val="ad"/>
                  <w:rFonts w:ascii="Times New Roman" w:hAnsi="Times New Roman"/>
                  <w:sz w:val="20"/>
                </w:rPr>
                <w:t>http://eqworld.ipmnet.ru/ru/library/books/PisarenkoMozharovskij1981ru.djvu</w:t>
              </w:r>
            </w:hyperlink>
            <w:r w:rsidRPr="00EE15B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12" w:type="dxa"/>
          </w:tcPr>
          <w:p w:rsidR="00EE15B8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EE15B8" w:rsidRPr="00871772" w:rsidTr="00FE2F33">
        <w:trPr>
          <w:jc w:val="center"/>
        </w:trPr>
        <w:tc>
          <w:tcPr>
            <w:tcW w:w="542" w:type="dxa"/>
          </w:tcPr>
          <w:p w:rsidR="00EE15B8" w:rsidRPr="00871772" w:rsidRDefault="00EE15B8" w:rsidP="008E42E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E15B8" w:rsidRPr="00EE15B8" w:rsidRDefault="00EE15B8" w:rsidP="008105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E15B8">
              <w:rPr>
                <w:rFonts w:ascii="Times New Roman" w:hAnsi="Times New Roman"/>
              </w:rPr>
              <w:t xml:space="preserve">Галин Г. Я., Голубятников А. Н., </w:t>
            </w:r>
            <w:proofErr w:type="spellStart"/>
            <w:r w:rsidRPr="00EE15B8">
              <w:rPr>
                <w:rFonts w:ascii="Times New Roman" w:hAnsi="Times New Roman"/>
              </w:rPr>
              <w:t>Каменярж</w:t>
            </w:r>
            <w:proofErr w:type="spellEnd"/>
            <w:r w:rsidRPr="00EE15B8">
              <w:rPr>
                <w:rFonts w:ascii="Times New Roman" w:hAnsi="Times New Roman"/>
              </w:rPr>
              <w:t> Я. А. и др. Механика сплошных сред в задачах. Под ред. М. Э. </w:t>
            </w:r>
            <w:proofErr w:type="spellStart"/>
            <w:r w:rsidRPr="00EE15B8">
              <w:rPr>
                <w:rFonts w:ascii="Times New Roman" w:hAnsi="Times New Roman"/>
              </w:rPr>
              <w:t>Эглит</w:t>
            </w:r>
            <w:proofErr w:type="spellEnd"/>
            <w:r w:rsidRPr="00EE15B8">
              <w:rPr>
                <w:rFonts w:ascii="Times New Roman" w:hAnsi="Times New Roman"/>
              </w:rPr>
              <w:t>. М.: Московский лицей, 1996. Т. 1. Теория и задачи. 369 с. (</w:t>
            </w:r>
            <w:hyperlink r:id="rId30" w:history="1">
              <w:r w:rsidRPr="00EE15B8">
                <w:rPr>
                  <w:rStyle w:val="ad"/>
                  <w:rFonts w:ascii="Times New Roman" w:hAnsi="Times New Roman"/>
                  <w:sz w:val="20"/>
                  <w:szCs w:val="20"/>
                </w:rPr>
                <w:t>http://eqworld.ipmnet.ru/ru/library/books/Eglit_MSSzadach_t1_1996ru.</w:t>
              </w:r>
              <w:r w:rsidRPr="00EE15B8">
                <w:rPr>
                  <w:rStyle w:val="ad"/>
                  <w:rFonts w:ascii="Times New Roman" w:hAnsi="Times New Roman"/>
                </w:rPr>
                <w:t>djvu</w:t>
              </w:r>
            </w:hyperlink>
            <w:r w:rsidRPr="00EE15B8">
              <w:rPr>
                <w:rFonts w:ascii="Times New Roman" w:hAnsi="Times New Roman"/>
              </w:rPr>
              <w:t xml:space="preserve">). Т. 2. Ответы и решения. 394 с. </w:t>
            </w:r>
            <w:r w:rsidRPr="00C31DCC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31" w:history="1">
              <w:r w:rsidRPr="00C31DCC">
                <w:rPr>
                  <w:rStyle w:val="ad"/>
                  <w:rFonts w:ascii="Times New Roman" w:hAnsi="Times New Roman"/>
                  <w:sz w:val="16"/>
                  <w:szCs w:val="16"/>
                </w:rPr>
                <w:t>http://eqworld.ipmnet.ru/ru/library/books/Eglit_MSSzadach_t2_1996ru.djvu</w:t>
              </w:r>
            </w:hyperlink>
            <w:r w:rsidRPr="00C31DCC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812" w:type="dxa"/>
          </w:tcPr>
          <w:p w:rsidR="00EE15B8" w:rsidRDefault="00C31DCC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060B5" w:rsidRPr="007F4F6B">
        <w:trPr>
          <w:jc w:val="center"/>
        </w:trPr>
        <w:tc>
          <w:tcPr>
            <w:tcW w:w="542" w:type="dxa"/>
          </w:tcPr>
          <w:p w:rsidR="004060B5" w:rsidRPr="007F4F6B" w:rsidRDefault="004060B5" w:rsidP="008E42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60B5" w:rsidRPr="004060B5" w:rsidRDefault="004060B5" w:rsidP="004060B5">
            <w:pPr>
              <w:spacing w:after="0" w:line="240" w:lineRule="auto"/>
              <w:rPr>
                <w:rFonts w:ascii="Times New Roman" w:hAnsi="Times New Roman"/>
              </w:rPr>
            </w:pPr>
            <w:r w:rsidRPr="004060B5">
              <w:rPr>
                <w:rFonts w:ascii="Times New Roman" w:hAnsi="Times New Roman"/>
              </w:rPr>
              <w:t>ANSYS</w:t>
            </w:r>
          </w:p>
        </w:tc>
        <w:tc>
          <w:tcPr>
            <w:tcW w:w="883" w:type="dxa"/>
          </w:tcPr>
          <w:p w:rsidR="004060B5" w:rsidRDefault="004060B5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8E42E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4060B5" w:rsidRDefault="00CF75A9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4060B5" w:rsidRPr="004060B5">
                <w:rPr>
                  <w:rStyle w:val="ad"/>
                  <w:rFonts w:ascii="Times New Roman" w:hAnsi="Times New Roman"/>
                </w:rPr>
                <w:t>http://eqworld.ipmnet.ru/ru/library/mechanics.htm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8E42E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AF0467" w:rsidRDefault="00AF0467" w:rsidP="00AF046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AF0467" w:rsidRDefault="00AF0467" w:rsidP="00AF0467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AF0467" w:rsidRDefault="00AF0467" w:rsidP="00AF046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bookmarkStart w:id="1" w:name="_GoBack"/>
            <w:bookmarkEnd w:id="1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A9" w:rsidRDefault="00CF75A9">
      <w:r>
        <w:separator/>
      </w:r>
    </w:p>
  </w:endnote>
  <w:endnote w:type="continuationSeparator" w:id="0">
    <w:p w:rsidR="00CF75A9" w:rsidRDefault="00CF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52" w:rsidRDefault="00333BD7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E514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452" w:rsidRDefault="00E51452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52" w:rsidRPr="00C735AE" w:rsidRDefault="00333BD7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E51452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1C7E79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E51452" w:rsidRPr="00C735AE" w:rsidRDefault="00E51452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52" w:rsidRPr="00C735AE" w:rsidRDefault="00E51452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A9" w:rsidRDefault="00CF75A9">
      <w:r>
        <w:separator/>
      </w:r>
    </w:p>
  </w:footnote>
  <w:footnote w:type="continuationSeparator" w:id="0">
    <w:p w:rsidR="00CF75A9" w:rsidRDefault="00CF75A9">
      <w:r>
        <w:continuationSeparator/>
      </w:r>
    </w:p>
  </w:footnote>
  <w:footnote w:id="1">
    <w:p w:rsidR="00E51452" w:rsidRPr="009719EF" w:rsidRDefault="00E51452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E51452" w:rsidRPr="009719EF" w:rsidRDefault="00E51452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52" w:rsidRPr="00C735AE" w:rsidRDefault="00E5145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52" w:rsidRPr="00C735AE" w:rsidRDefault="00E5145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6F9"/>
    <w:multiLevelType w:val="hybridMultilevel"/>
    <w:tmpl w:val="F37A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CB7"/>
    <w:multiLevelType w:val="hybridMultilevel"/>
    <w:tmpl w:val="F37A2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 w15:restartNumberingAfterBreak="0">
    <w:nsid w:val="2FD9416D"/>
    <w:multiLevelType w:val="hybridMultilevel"/>
    <w:tmpl w:val="5636A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 w15:restartNumberingAfterBreak="0">
    <w:nsid w:val="43F66631"/>
    <w:multiLevelType w:val="hybridMultilevel"/>
    <w:tmpl w:val="766691B4"/>
    <w:lvl w:ilvl="0" w:tplc="F8AA47AA">
      <w:start w:val="1"/>
      <w:numFmt w:val="decimal"/>
      <w:lvlText w:val="%1."/>
      <w:lvlJc w:val="right"/>
      <w:pPr>
        <w:tabs>
          <w:tab w:val="num" w:pos="34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37C70"/>
    <w:multiLevelType w:val="hybridMultilevel"/>
    <w:tmpl w:val="4526307A"/>
    <w:lvl w:ilvl="0" w:tplc="F8AA47AA">
      <w:start w:val="1"/>
      <w:numFmt w:val="decimal"/>
      <w:lvlText w:val="%1."/>
      <w:lvlJc w:val="right"/>
      <w:pPr>
        <w:tabs>
          <w:tab w:val="num" w:pos="34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80BAB"/>
    <w:multiLevelType w:val="hybridMultilevel"/>
    <w:tmpl w:val="D632C5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C7E79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24F8D"/>
    <w:rsid w:val="00327E30"/>
    <w:rsid w:val="00333445"/>
    <w:rsid w:val="00333BD7"/>
    <w:rsid w:val="003416CD"/>
    <w:rsid w:val="003424CA"/>
    <w:rsid w:val="00343BCA"/>
    <w:rsid w:val="003511FA"/>
    <w:rsid w:val="00352379"/>
    <w:rsid w:val="00380B09"/>
    <w:rsid w:val="003823C1"/>
    <w:rsid w:val="00382F8E"/>
    <w:rsid w:val="0038490F"/>
    <w:rsid w:val="00387EC5"/>
    <w:rsid w:val="003A454B"/>
    <w:rsid w:val="003B5335"/>
    <w:rsid w:val="003C0479"/>
    <w:rsid w:val="003E0A17"/>
    <w:rsid w:val="003E37E8"/>
    <w:rsid w:val="003E4571"/>
    <w:rsid w:val="003E46F7"/>
    <w:rsid w:val="003E5334"/>
    <w:rsid w:val="003E6CA9"/>
    <w:rsid w:val="003F3177"/>
    <w:rsid w:val="003F5B5B"/>
    <w:rsid w:val="00401217"/>
    <w:rsid w:val="004050E2"/>
    <w:rsid w:val="004060B5"/>
    <w:rsid w:val="0041472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38E5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77EFB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68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12AD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42E4"/>
    <w:rsid w:val="008E548C"/>
    <w:rsid w:val="008E76D2"/>
    <w:rsid w:val="008E7DAD"/>
    <w:rsid w:val="00900F8D"/>
    <w:rsid w:val="00901C10"/>
    <w:rsid w:val="00903519"/>
    <w:rsid w:val="009047BD"/>
    <w:rsid w:val="009156EA"/>
    <w:rsid w:val="00921C9C"/>
    <w:rsid w:val="009227E4"/>
    <w:rsid w:val="00923D52"/>
    <w:rsid w:val="00925425"/>
    <w:rsid w:val="009257F7"/>
    <w:rsid w:val="00927EAA"/>
    <w:rsid w:val="009315B2"/>
    <w:rsid w:val="0093745B"/>
    <w:rsid w:val="0096713D"/>
    <w:rsid w:val="009719EF"/>
    <w:rsid w:val="0098423A"/>
    <w:rsid w:val="00991BDB"/>
    <w:rsid w:val="00996268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3BDA"/>
    <w:rsid w:val="00A64F19"/>
    <w:rsid w:val="00A654BB"/>
    <w:rsid w:val="00A6696A"/>
    <w:rsid w:val="00A7326C"/>
    <w:rsid w:val="00A83D3B"/>
    <w:rsid w:val="00A856CF"/>
    <w:rsid w:val="00AA0BE9"/>
    <w:rsid w:val="00AB3717"/>
    <w:rsid w:val="00AD56D7"/>
    <w:rsid w:val="00AF0467"/>
    <w:rsid w:val="00AF2E9A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1DCC"/>
    <w:rsid w:val="00C324F1"/>
    <w:rsid w:val="00C33E34"/>
    <w:rsid w:val="00C54D2C"/>
    <w:rsid w:val="00C735AE"/>
    <w:rsid w:val="00C9029C"/>
    <w:rsid w:val="00C92B94"/>
    <w:rsid w:val="00CA6632"/>
    <w:rsid w:val="00CF75A9"/>
    <w:rsid w:val="00D00C4F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073D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51452"/>
    <w:rsid w:val="00E85ECD"/>
    <w:rsid w:val="00E906BC"/>
    <w:rsid w:val="00E93FC4"/>
    <w:rsid w:val="00E97CA7"/>
    <w:rsid w:val="00EC49D1"/>
    <w:rsid w:val="00EE15B8"/>
    <w:rsid w:val="00EE4B4F"/>
    <w:rsid w:val="00F007DF"/>
    <w:rsid w:val="00F06A6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90BBE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38AC6"/>
  <w15:docId w15:val="{4A95F0B6-68B8-4E7E-8702-DD33F9F1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nhideWhenUsed/>
    <w:rsid w:val="00F90B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F90BBE"/>
    <w:rPr>
      <w:rFonts w:ascii="Courier New" w:hAnsi="Courier New"/>
    </w:rPr>
  </w:style>
  <w:style w:type="paragraph" w:customStyle="1" w:styleId="FR2">
    <w:name w:val="FR2"/>
    <w:rsid w:val="009227E4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yperlink" Target="http://eqworld.ipmnet.ru/ru/library/books/Mase1974ru.djv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qworld.ipmnet.ru/ru/library/books/Ilyushin1971ru.djv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http://eqworld.ipmnet.ru/ru/library/books/Kachanov1969ru.djvu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eqworld.ipmnet.ru/ru/library/books/Sedov_MSS_t2_1970ru.djvu" TargetMode="External"/><Relationship Id="rId29" Type="http://schemas.openxmlformats.org/officeDocument/2006/relationships/hyperlink" Target="http://eqworld.ipmnet.ru/ru/library/books/PisarenkoMozharovskij1981ru.djv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eqworld.ipmnet.ru/ru/library/books/Amenzade1976ru.djvu" TargetMode="External"/><Relationship Id="rId32" Type="http://schemas.openxmlformats.org/officeDocument/2006/relationships/hyperlink" Target="http://eqworld.ipmnet.ru/ru/library/mechanics.htm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://eqworld.ipmnet.ru/ru/library/books/Lure1980ru.djvu" TargetMode="External"/><Relationship Id="rId28" Type="http://schemas.openxmlformats.org/officeDocument/2006/relationships/hyperlink" Target="http://eqworld.ipmnet.ru/ru/library/books/TimoshenkoGuder1975ru.djvu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eqworld.ipmnet.ru/ru/library/books/Sedov_MSS_t1_1970ru.djvu" TargetMode="External"/><Relationship Id="rId31" Type="http://schemas.openxmlformats.org/officeDocument/2006/relationships/hyperlink" Target="http://eqworld.ipmnet.ru/ru/library/books/Eglit_MSSzadach_t2_1996ru.djv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yperlink" Target="http://eqworld.ipmnet.ru/ru/library/books/Demidov1979ru.djvu" TargetMode="External"/><Relationship Id="rId27" Type="http://schemas.openxmlformats.org/officeDocument/2006/relationships/hyperlink" Target="http://eqworld.ipmnet.ru/ru/library/books/Prager1963ru.djvu" TargetMode="External"/><Relationship Id="rId30" Type="http://schemas.openxmlformats.org/officeDocument/2006/relationships/hyperlink" Target="http://eqworld.ipmnet.ru/ru/library/books/Eglit_MSSzadach_t1_1996ru.djvu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A0B0D55A-76BB-4A28-9475-62D981DA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3</cp:revision>
  <cp:lastPrinted>2015-07-16T08:02:00Z</cp:lastPrinted>
  <dcterms:created xsi:type="dcterms:W3CDTF">2021-03-18T17:46:00Z</dcterms:created>
  <dcterms:modified xsi:type="dcterms:W3CDTF">2021-05-28T13:06:00Z</dcterms:modified>
</cp:coreProperties>
</file>