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9A059C" w:rsidRDefault="009A059C" w:rsidP="009A059C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3250DD" w:rsidRPr="009F3AE7" w:rsidRDefault="003250DD" w:rsidP="003250DD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3250DD" w:rsidRDefault="003250DD" w:rsidP="003250DD">
      <w:pPr>
        <w:ind w:left="5954"/>
      </w:pPr>
      <w:r>
        <w:t>решением президиума</w:t>
      </w:r>
    </w:p>
    <w:p w:rsidR="003250DD" w:rsidRDefault="003250DD" w:rsidP="003250DD">
      <w:pPr>
        <w:ind w:left="5954"/>
      </w:pPr>
      <w:r>
        <w:t>Ученого совета ННГУ</w:t>
      </w:r>
    </w:p>
    <w:p w:rsidR="003250DD" w:rsidRDefault="003250DD" w:rsidP="003250DD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E36926">
        <w:rPr>
          <w:b/>
          <w:bCs/>
          <w:color w:val="000000"/>
        </w:rPr>
        <w:t>РАБОЧАЯ ПРОГРАММА ДИСЦИПЛИНЫ</w:t>
      </w: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</w:rPr>
      </w:pPr>
      <w:r w:rsidRPr="00E36926">
        <w:rPr>
          <w:b/>
          <w:bCs/>
          <w:color w:val="000000"/>
        </w:rPr>
        <w:t>ОП.0</w:t>
      </w:r>
      <w:r>
        <w:rPr>
          <w:b/>
          <w:bCs/>
          <w:color w:val="000000"/>
        </w:rPr>
        <w:t>5</w:t>
      </w:r>
      <w:r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МЕТРОЛОГИЯ, СТАНДАРТИЗАЦИЯ, СЕРТИФИКАЦИЯ</w:t>
      </w:r>
    </w:p>
    <w:p w:rsidR="00421173" w:rsidRPr="00E36926" w:rsidRDefault="00421173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421173" w:rsidRPr="00E36926" w:rsidRDefault="00421173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421173" w:rsidRPr="00E36926" w:rsidRDefault="00421173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421173" w:rsidRPr="00E36926" w:rsidRDefault="00421173" w:rsidP="006C230A">
      <w:pPr>
        <w:widowControl w:val="0"/>
        <w:tabs>
          <w:tab w:val="left" w:pos="1134"/>
        </w:tabs>
        <w:suppressAutoHyphens/>
        <w:jc w:val="center"/>
        <w:rPr>
          <w:b/>
          <w:bCs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СПЕЦИАЛИСТ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E36926">
        <w:rPr>
          <w:b/>
          <w:bCs/>
          <w:color w:val="000000"/>
        </w:rPr>
        <w:t>ОЧНАЯ</w:t>
      </w: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3250DD">
        <w:rPr>
          <w:color w:val="000000"/>
        </w:rPr>
        <w:t>21</w:t>
      </w:r>
    </w:p>
    <w:p w:rsidR="00421173" w:rsidRPr="00B20EE3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36926">
        <w:rPr>
          <w:color w:val="000000"/>
        </w:rPr>
        <w:t>Авторы:</w:t>
      </w:r>
      <w:r w:rsidRPr="00E36926">
        <w:rPr>
          <w:color w:val="000000"/>
        </w:rPr>
        <w:tab/>
        <w:t xml:space="preserve"> преподаватель</w:t>
      </w:r>
      <w:r w:rsidRPr="00E36926">
        <w:rPr>
          <w:color w:val="000000"/>
        </w:rPr>
        <w:tab/>
        <w:t>________________</w:t>
      </w:r>
      <w:r w:rsidRPr="00E36926">
        <w:rPr>
          <w:color w:val="000000"/>
        </w:rPr>
        <w:tab/>
      </w:r>
      <w:r w:rsidR="003250DD">
        <w:t>Т</w:t>
      </w:r>
      <w:r w:rsidRPr="004D24B4">
        <w:t>.</w:t>
      </w:r>
      <w:r w:rsidR="003250DD">
        <w:t>В</w:t>
      </w:r>
      <w:r w:rsidRPr="004D24B4">
        <w:t>.</w:t>
      </w:r>
      <w:r>
        <w:t xml:space="preserve"> </w:t>
      </w:r>
      <w:r w:rsidR="003250DD">
        <w:t>Денисова</w:t>
      </w:r>
    </w:p>
    <w:p w:rsidR="00421173" w:rsidRPr="00E36926" w:rsidRDefault="00421173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21173" w:rsidRPr="00E36926" w:rsidRDefault="00421173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421173" w:rsidRPr="00E36926" w:rsidRDefault="00421173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250DD" w:rsidRPr="00E36926" w:rsidRDefault="003250DD" w:rsidP="003250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3250DD" w:rsidRPr="00471752" w:rsidRDefault="003250DD" w:rsidP="003250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250DD" w:rsidRPr="00471752" w:rsidRDefault="003250DD" w:rsidP="003250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250DD" w:rsidRPr="00471752" w:rsidRDefault="003250DD" w:rsidP="003250D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250DD" w:rsidRPr="00E36926" w:rsidRDefault="003250DD" w:rsidP="00325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421173" w:rsidRPr="00E36926" w:rsidRDefault="00421173" w:rsidP="006C230A">
      <w:pPr>
        <w:tabs>
          <w:tab w:val="left" w:pos="1134"/>
        </w:tabs>
        <w:jc w:val="center"/>
        <w:rPr>
          <w:b/>
          <w:bCs/>
          <w:color w:val="000000"/>
        </w:rPr>
      </w:pPr>
      <w:r w:rsidRPr="00E36926">
        <w:rPr>
          <w:b/>
          <w:bCs/>
          <w:color w:val="000000"/>
          <w:lang w:eastAsia="ar-SA"/>
        </w:rPr>
        <w:br w:type="page"/>
      </w:r>
      <w:r w:rsidRPr="00E36926">
        <w:rPr>
          <w:b/>
          <w:bCs/>
          <w:color w:val="000000"/>
        </w:rPr>
        <w:t>СОДЕРЖАНИЕ</w:t>
      </w:r>
    </w:p>
    <w:p w:rsidR="00421173" w:rsidRPr="00E36926" w:rsidRDefault="00421173" w:rsidP="006C230A">
      <w:pPr>
        <w:tabs>
          <w:tab w:val="left" w:pos="1134"/>
        </w:tabs>
        <w:jc w:val="center"/>
        <w:rPr>
          <w:b/>
          <w:bCs/>
          <w:color w:val="000000"/>
        </w:rPr>
      </w:pPr>
    </w:p>
    <w:p w:rsidR="00421173" w:rsidRPr="00E36926" w:rsidRDefault="00421173" w:rsidP="006C230A">
      <w:pPr>
        <w:tabs>
          <w:tab w:val="left" w:pos="1134"/>
        </w:tabs>
        <w:jc w:val="center"/>
        <w:rPr>
          <w:b/>
          <w:bCs/>
          <w:color w:val="000000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C5A13" w:rsidRPr="00E36926" w:rsidTr="004C5A13">
        <w:trPr>
          <w:trHeight w:val="607"/>
        </w:trPr>
        <w:tc>
          <w:tcPr>
            <w:tcW w:w="534" w:type="dxa"/>
          </w:tcPr>
          <w:p w:rsidR="004C5A13" w:rsidRPr="00E36926" w:rsidRDefault="004C5A13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C5A13" w:rsidRDefault="004C5A13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4C5A13" w:rsidRPr="001B7750" w:rsidRDefault="004C5A13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4C5A13" w:rsidRPr="00081AC0" w:rsidRDefault="004C5A13" w:rsidP="005C57F6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4C5A13" w:rsidRPr="00E36926" w:rsidTr="004C5A13">
        <w:trPr>
          <w:trHeight w:val="607"/>
        </w:trPr>
        <w:tc>
          <w:tcPr>
            <w:tcW w:w="534" w:type="dxa"/>
          </w:tcPr>
          <w:p w:rsidR="004C5A13" w:rsidRPr="00E36926" w:rsidRDefault="004C5A13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C5A13" w:rsidRPr="001B7750" w:rsidRDefault="004C5A13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4C5A13" w:rsidRPr="00081AC0" w:rsidRDefault="004C5A13" w:rsidP="005C5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C5A13" w:rsidRPr="00E36926" w:rsidTr="004C5A13">
        <w:trPr>
          <w:trHeight w:val="607"/>
        </w:trPr>
        <w:tc>
          <w:tcPr>
            <w:tcW w:w="534" w:type="dxa"/>
          </w:tcPr>
          <w:p w:rsidR="004C5A13" w:rsidRPr="00E36926" w:rsidRDefault="004C5A13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C5A13" w:rsidRPr="001B7750" w:rsidRDefault="004C5A13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4C5A13" w:rsidRPr="00081AC0" w:rsidRDefault="004C5A13" w:rsidP="00BD5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C5A13" w:rsidRPr="00E36926" w:rsidTr="004C5A13">
        <w:trPr>
          <w:trHeight w:val="607"/>
        </w:trPr>
        <w:tc>
          <w:tcPr>
            <w:tcW w:w="534" w:type="dxa"/>
          </w:tcPr>
          <w:p w:rsidR="004C5A13" w:rsidRPr="00E36926" w:rsidRDefault="004C5A13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4C5A13" w:rsidRPr="001B7750" w:rsidRDefault="004C5A13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4C5A13" w:rsidRPr="00081AC0" w:rsidRDefault="004C5A13" w:rsidP="00AA5778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</w:tbl>
    <w:p w:rsidR="004C5A13" w:rsidRPr="00CE254B" w:rsidRDefault="00421173" w:rsidP="004C5A13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4C5A13" w:rsidRPr="00CE254B">
        <w:rPr>
          <w:b/>
        </w:rPr>
        <w:t xml:space="preserve">1. ОБЩАЯ ХАРАКТЕРИСТИКА РАБОЧЕЙ ПРОГРАММЫ </w:t>
      </w:r>
      <w:r w:rsidR="004C5A13">
        <w:rPr>
          <w:b/>
        </w:rPr>
        <w:t xml:space="preserve">УЧЕБНОЙ </w:t>
      </w:r>
      <w:r w:rsidR="004C5A13" w:rsidRPr="00CE254B">
        <w:rPr>
          <w:b/>
        </w:rPr>
        <w:t>ДИСЦИПЛИНЫ</w:t>
      </w:r>
    </w:p>
    <w:p w:rsidR="004C5A13" w:rsidRPr="00CE254B" w:rsidRDefault="004C5A13" w:rsidP="004C5A13">
      <w:pPr>
        <w:suppressAutoHyphens/>
        <w:spacing w:line="276" w:lineRule="auto"/>
        <w:ind w:firstLine="709"/>
        <w:jc w:val="center"/>
        <w:rPr>
          <w:b/>
        </w:rPr>
      </w:pPr>
    </w:p>
    <w:p w:rsidR="004C5A13" w:rsidRPr="00CE254B" w:rsidRDefault="004C5A13" w:rsidP="004C5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4C5A13" w:rsidRPr="00CE254B" w:rsidRDefault="004C5A13" w:rsidP="004C5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5C57F6">
        <w:rPr>
          <w:color w:val="000000"/>
        </w:rPr>
        <w:t>ОП.05 Метрология, стандартизация, сертификация</w:t>
      </w:r>
      <w:r w:rsidRPr="00CE254B">
        <w:t xml:space="preserve"> является </w:t>
      </w:r>
      <w:r>
        <w:t>обязательной</w:t>
      </w:r>
      <w:r w:rsidRPr="00CE254B">
        <w:t xml:space="preserve"> частью </w:t>
      </w:r>
      <w:r w:rsidRPr="004C5A13">
        <w:rPr>
          <w:color w:val="000000"/>
        </w:rPr>
        <w:t>общепрофессионального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4C5A13" w:rsidRDefault="004C5A13" w:rsidP="004C5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5C57F6">
        <w:rPr>
          <w:color w:val="000000"/>
        </w:rPr>
        <w:t>ОП.05 Метрология, стандартизация, сертификация</w:t>
      </w:r>
      <w:r w:rsidRPr="00CE254B">
        <w:t xml:space="preserve"> обеспечивает формирование </w:t>
      </w:r>
      <w:r>
        <w:t xml:space="preserve">профессиональных </w:t>
      </w:r>
      <w:r w:rsidRPr="00CE254B">
        <w:t>компетенций</w:t>
      </w:r>
      <w:r>
        <w:t>: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1.1. </w:t>
      </w:r>
      <w:r w:rsidRPr="005C57F6">
        <w:t>Осуществлять диагностику систем, узлов и механизмов автомобильных двигателей.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>1.2. Осуществлять техническое обслуживание автомобильных двигателей согласно технологической документации.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>1.3. Проводить ремонт различных типов двигателей в соответствии с технологической документацией.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3.3. </w:t>
      </w:r>
      <w:r w:rsidRPr="005C57F6">
        <w:t>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4.1. </w:t>
      </w:r>
      <w:r w:rsidRPr="005C57F6">
        <w:t>Выявлять дефекты автомобильных кузовов.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5.3. </w:t>
      </w:r>
      <w:r w:rsidRPr="005C57F6">
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5.4. </w:t>
      </w:r>
      <w:r w:rsidRPr="005C57F6">
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>6.2. Планировать взаимозаменяемость узлов и агрегатов автотранспортного средства и повышение их эксплуатационных свойств.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6.3. </w:t>
      </w:r>
      <w:r w:rsidRPr="005C57F6">
        <w:t>Владеть методикой тюнинга автомобиля.</w:t>
      </w:r>
    </w:p>
    <w:p w:rsidR="004C5A13" w:rsidRPr="005C57F6" w:rsidRDefault="004C5A13" w:rsidP="004C5A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5C57F6">
        <w:rPr>
          <w:color w:val="000000"/>
        </w:rPr>
        <w:t>ПК</w:t>
      </w:r>
      <w:r>
        <w:rPr>
          <w:color w:val="000000"/>
        </w:rPr>
        <w:t>.</w:t>
      </w:r>
      <w:r w:rsidRPr="005C57F6">
        <w:rPr>
          <w:color w:val="000000"/>
        </w:rPr>
        <w:t xml:space="preserve">6.4. </w:t>
      </w:r>
      <w:r w:rsidRPr="005C57F6">
        <w:t>Определять остаточный ресурс производственного оборудования.</w:t>
      </w:r>
    </w:p>
    <w:p w:rsidR="004C5A13" w:rsidRPr="00CE254B" w:rsidRDefault="004C5A13" w:rsidP="004C5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4C5A13" w:rsidRPr="00CE254B" w:rsidRDefault="004C5A13" w:rsidP="004C5A13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 xml:space="preserve">Цель: освоить методологические основы теории измерений и метрологического обеспечения измерений, а также принципы технического регулирования работ при организации работ по стандартизации и сертификации на международном и национальном уровнях. 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>Задачи: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>– изучить цели, принципы, методы стандартизации и организацию работ по стандартизации;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>– ознакомиться с законодательной базой и нормативными документами в области стандартизации, метрологии и сертификации;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>– изучить современные концепции международной стандар</w:t>
      </w:r>
      <w:r w:rsidR="004C5A13">
        <w:t>т</w:t>
      </w:r>
      <w:r w:rsidRPr="005C57F6">
        <w:t>изации и сертификации в системе управления качеством;</w:t>
      </w: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</w:pPr>
      <w:r w:rsidRPr="005C57F6">
        <w:t>– получить практические навыки обработки численных результатов измерений.</w:t>
      </w:r>
    </w:p>
    <w:p w:rsidR="004C5A13" w:rsidRPr="00EF0DE7" w:rsidRDefault="004C5A13" w:rsidP="004C5A13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</w:t>
      </w:r>
      <w:r>
        <w:t xml:space="preserve">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536"/>
        <w:gridCol w:w="3260"/>
      </w:tblGrid>
      <w:tr w:rsidR="00421173" w:rsidRPr="005C57F6">
        <w:trPr>
          <w:trHeight w:val="649"/>
        </w:trPr>
        <w:tc>
          <w:tcPr>
            <w:tcW w:w="1668" w:type="dxa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 xml:space="preserve">Код </w:t>
            </w:r>
          </w:p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ПК, ОК</w:t>
            </w:r>
          </w:p>
        </w:tc>
        <w:tc>
          <w:tcPr>
            <w:tcW w:w="4536" w:type="dxa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Умения</w:t>
            </w:r>
          </w:p>
        </w:tc>
        <w:tc>
          <w:tcPr>
            <w:tcW w:w="3260" w:type="dxa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Знания</w:t>
            </w:r>
          </w:p>
        </w:tc>
      </w:tr>
      <w:tr w:rsidR="00421173" w:rsidRPr="005C57F6">
        <w:trPr>
          <w:trHeight w:val="212"/>
        </w:trPr>
        <w:tc>
          <w:tcPr>
            <w:tcW w:w="1668" w:type="dxa"/>
          </w:tcPr>
          <w:p w:rsidR="00421173" w:rsidRPr="005C57F6" w:rsidRDefault="00421173" w:rsidP="005C57F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ПК 1.1-1.3</w:t>
            </w:r>
          </w:p>
          <w:p w:rsidR="00421173" w:rsidRPr="005C57F6" w:rsidRDefault="00421173" w:rsidP="005C57F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:rsidR="00421173" w:rsidRPr="005C57F6" w:rsidRDefault="00421173" w:rsidP="005C57F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421173" w:rsidRPr="005C57F6" w:rsidRDefault="00421173" w:rsidP="005C57F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ПК 5.3-5.4</w:t>
            </w:r>
          </w:p>
          <w:p w:rsidR="00421173" w:rsidRPr="005C57F6" w:rsidRDefault="00421173" w:rsidP="003842D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ПК 6.</w:t>
            </w:r>
            <w:r w:rsidR="0038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-6.4</w:t>
            </w:r>
          </w:p>
        </w:tc>
        <w:tc>
          <w:tcPr>
            <w:tcW w:w="4536" w:type="dxa"/>
          </w:tcPr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3260" w:type="dxa"/>
          </w:tcPr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основные понятия, термины и определения;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средства метрологии, стандартизации и сертификации;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профессиональные элементы международной и региональной стандартизации;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показатели качества и методы их оценки;</w:t>
            </w:r>
          </w:p>
          <w:p w:rsidR="00421173" w:rsidRPr="005C57F6" w:rsidRDefault="00421173" w:rsidP="005C5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- системы и схемы сертификации</w:t>
            </w:r>
          </w:p>
          <w:p w:rsidR="00421173" w:rsidRPr="005C57F6" w:rsidRDefault="00421173" w:rsidP="005C57F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421173" w:rsidRPr="005C57F6" w:rsidRDefault="00421173" w:rsidP="005C57F6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000000"/>
        </w:rPr>
      </w:pPr>
    </w:p>
    <w:p w:rsidR="004C5A13" w:rsidRPr="00CE254B" w:rsidRDefault="004C5A13" w:rsidP="00881B28">
      <w:pPr>
        <w:pStyle w:val="ac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4C5A13" w:rsidRPr="00CE254B" w:rsidRDefault="004C5A13" w:rsidP="004C5A13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Объем часов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421173" w:rsidRPr="003842D6" w:rsidRDefault="004C5A13" w:rsidP="005C57F6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421173" w:rsidRPr="003842D6" w:rsidRDefault="003842D6" w:rsidP="004C5A13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4C5A13">
              <w:rPr>
                <w:b/>
                <w:color w:val="000000"/>
              </w:rPr>
              <w:t>6</w:t>
            </w:r>
          </w:p>
        </w:tc>
      </w:tr>
      <w:tr w:rsidR="00421173" w:rsidRPr="005C57F6">
        <w:tc>
          <w:tcPr>
            <w:tcW w:w="5000" w:type="pct"/>
            <w:gridSpan w:val="2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color w:val="000000"/>
              </w:rPr>
            </w:pPr>
            <w:r w:rsidRPr="005C57F6">
              <w:rPr>
                <w:color w:val="000000"/>
              </w:rPr>
              <w:t>в том числе: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color w:val="000000"/>
              </w:rPr>
            </w:pPr>
            <w:r w:rsidRPr="005C57F6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421173" w:rsidRPr="005C57F6" w:rsidRDefault="004C5A13" w:rsidP="001609F4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color w:val="000000"/>
              </w:rPr>
            </w:pPr>
            <w:r w:rsidRPr="005C57F6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5C57F6">
              <w:rPr>
                <w:color w:val="000000"/>
              </w:rPr>
              <w:t>16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rPr>
                <w:color w:val="000000"/>
              </w:rPr>
            </w:pPr>
            <w:r w:rsidRPr="005C57F6">
              <w:rPr>
                <w:color w:val="000000"/>
              </w:rPr>
              <w:t>лабораторные занятия</w:t>
            </w:r>
          </w:p>
        </w:tc>
        <w:tc>
          <w:tcPr>
            <w:tcW w:w="1019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5C57F6">
              <w:rPr>
                <w:color w:val="000000"/>
              </w:rPr>
              <w:t>4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3842D6" w:rsidRDefault="00421173" w:rsidP="005C57F6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3842D6">
              <w:rPr>
                <w:b/>
                <w:iCs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421173" w:rsidRPr="003842D6" w:rsidRDefault="004C5A13" w:rsidP="005C57F6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21173" w:rsidRPr="005C57F6">
        <w:tc>
          <w:tcPr>
            <w:tcW w:w="3981" w:type="pct"/>
            <w:vAlign w:val="center"/>
          </w:tcPr>
          <w:p w:rsidR="00421173" w:rsidRPr="003842D6" w:rsidRDefault="00421173" w:rsidP="005C57F6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3842D6">
              <w:rPr>
                <w:b/>
                <w:bCs/>
                <w:color w:val="000000"/>
              </w:rPr>
              <w:t xml:space="preserve">Промежуточная аттестация проводится в форме </w:t>
            </w:r>
            <w:r w:rsidRPr="003842D6">
              <w:rPr>
                <w:iCs/>
                <w:color w:val="000000"/>
              </w:rPr>
              <w:t xml:space="preserve">дифференцированного зачета </w:t>
            </w:r>
          </w:p>
        </w:tc>
        <w:tc>
          <w:tcPr>
            <w:tcW w:w="1019" w:type="pct"/>
            <w:vAlign w:val="center"/>
          </w:tcPr>
          <w:p w:rsidR="00421173" w:rsidRPr="005C57F6" w:rsidRDefault="00421173" w:rsidP="005C57F6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57F6">
              <w:rPr>
                <w:b/>
                <w:bCs/>
                <w:color w:val="000000"/>
              </w:rPr>
              <w:t>2</w:t>
            </w:r>
          </w:p>
        </w:tc>
      </w:tr>
    </w:tbl>
    <w:p w:rsidR="00421173" w:rsidRPr="005C57F6" w:rsidRDefault="00421173" w:rsidP="005C57F6">
      <w:pPr>
        <w:spacing w:line="276" w:lineRule="auto"/>
        <w:jc w:val="both"/>
        <w:rPr>
          <w:color w:val="000000"/>
        </w:rPr>
      </w:pPr>
    </w:p>
    <w:p w:rsidR="00421173" w:rsidRPr="005C57F6" w:rsidRDefault="00421173" w:rsidP="005C57F6">
      <w:pPr>
        <w:spacing w:line="276" w:lineRule="auto"/>
        <w:jc w:val="both"/>
        <w:rPr>
          <w:color w:val="000000"/>
        </w:rPr>
        <w:sectPr w:rsidR="00421173" w:rsidRPr="005C57F6" w:rsidSect="005C57F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A13" w:rsidRPr="00EF0DE7" w:rsidRDefault="004C5A13" w:rsidP="004C5A13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857"/>
        <w:gridCol w:w="1246"/>
        <w:gridCol w:w="1901"/>
      </w:tblGrid>
      <w:tr w:rsidR="004C5A13" w:rsidRPr="003842D6" w:rsidTr="001609F4">
        <w:tc>
          <w:tcPr>
            <w:tcW w:w="877" w:type="pct"/>
          </w:tcPr>
          <w:p w:rsidR="004C5A13" w:rsidRPr="00EF0DE7" w:rsidRDefault="004C5A13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069" w:type="pct"/>
          </w:tcPr>
          <w:p w:rsidR="004C5A13" w:rsidRPr="00EF0DE7" w:rsidRDefault="004C5A13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445" w:type="pct"/>
          </w:tcPr>
          <w:p w:rsidR="004C5A13" w:rsidRPr="00EF0DE7" w:rsidRDefault="004C5A13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609" w:type="pct"/>
          </w:tcPr>
          <w:p w:rsidR="004C5A13" w:rsidRPr="00EF0DE7" w:rsidRDefault="004C5A13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421173" w:rsidRPr="003842D6" w:rsidTr="001609F4">
        <w:tc>
          <w:tcPr>
            <w:tcW w:w="3946" w:type="pct"/>
            <w:gridSpan w:val="2"/>
          </w:tcPr>
          <w:p w:rsidR="00421173" w:rsidRPr="003842D6" w:rsidRDefault="00421173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Раздел 1.Основы стандартизации</w:t>
            </w:r>
          </w:p>
        </w:tc>
        <w:tc>
          <w:tcPr>
            <w:tcW w:w="445" w:type="pct"/>
          </w:tcPr>
          <w:p w:rsidR="00421173" w:rsidRPr="003842D6" w:rsidRDefault="00421173" w:rsidP="003842D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pct"/>
          </w:tcPr>
          <w:p w:rsidR="00421173" w:rsidRPr="003842D6" w:rsidRDefault="00421173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3842D6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1.1 Государственная система стандартизации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Задачи стандартизации. Основные понятия и определения. Органы и службы по стандартизации. Виды стандартов. Государственный </w:t>
            </w:r>
            <w:proofErr w:type="gramStart"/>
            <w:r w:rsidRPr="003842D6">
              <w:t>контроль за</w:t>
            </w:r>
            <w:proofErr w:type="gramEnd"/>
            <w:r w:rsidRPr="003842D6">
              <w:t xml:space="preserve">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5.3</w:t>
            </w: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1.2 Межотраслевые комплексы стандартов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5.4</w:t>
            </w:r>
          </w:p>
        </w:tc>
      </w:tr>
      <w:tr w:rsidR="003842D6" w:rsidRPr="003842D6" w:rsidTr="001609F4">
        <w:tc>
          <w:tcPr>
            <w:tcW w:w="877" w:type="pct"/>
            <w:vMerge w:val="restart"/>
          </w:tcPr>
          <w:p w:rsidR="003842D6" w:rsidRPr="003842D6" w:rsidRDefault="003842D6" w:rsidP="00933ACC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1.3</w:t>
            </w:r>
            <w:r w:rsidRPr="003842D6">
              <w:t xml:space="preserve"> </w:t>
            </w:r>
            <w:r w:rsidRPr="003842D6">
              <w:rPr>
                <w:bCs/>
                <w:iCs/>
              </w:rPr>
              <w:t>Система разработки стандартов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Система разработки и постановки продукции на производство (СРПП).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5.4</w:t>
            </w:r>
          </w:p>
        </w:tc>
      </w:tr>
      <w:tr w:rsidR="003842D6" w:rsidRPr="003842D6" w:rsidTr="001609F4">
        <w:tc>
          <w:tcPr>
            <w:tcW w:w="877" w:type="pct"/>
            <w:vMerge/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3842D6" w:rsidRPr="003842D6" w:rsidRDefault="003842D6" w:rsidP="003842D6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  <w:vMerge/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3842D6" w:rsidRPr="003842D6" w:rsidRDefault="001609F4" w:rsidP="005C57F6">
            <w:pPr>
              <w:spacing w:line="276" w:lineRule="auto"/>
            </w:pPr>
            <w:r>
              <w:t xml:space="preserve">Практическое занятие </w:t>
            </w:r>
            <w:r w:rsidR="003842D6" w:rsidRPr="003842D6">
              <w:t>№1. Изучение комплексов стандартов ЕСКД, ЕСТД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933ACC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1.4 Международная, региональная и национальная стандартизация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Межгосударственная система по стандартизации (МГСС). Международная организация по стандартизации (ИСО)</w:t>
            </w:r>
            <w:proofErr w:type="gramStart"/>
            <w:r w:rsidRPr="003842D6">
              <w:t>.М</w:t>
            </w:r>
            <w:proofErr w:type="gramEnd"/>
            <w:r w:rsidRPr="003842D6">
              <w:t>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5.4</w:t>
            </w: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3842D6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 xml:space="preserve">Тема 1.5 </w:t>
            </w:r>
            <w:r w:rsidRPr="003842D6">
              <w:t>Объекты стандартизации в отрасли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3842D6" w:rsidRPr="003842D6" w:rsidRDefault="003842D6" w:rsidP="005C57F6">
            <w:pPr>
              <w:spacing w:line="276" w:lineRule="auto"/>
            </w:pPr>
            <w:r w:rsidRPr="003842D6">
              <w:t>Классификация промышленной продукции. Изделия отрасли. Нормативная документация на техническое состояние изделия. Стандартизация технических условий.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5.4</w:t>
            </w:r>
          </w:p>
        </w:tc>
      </w:tr>
      <w:tr w:rsidR="0028508A" w:rsidRPr="003842D6" w:rsidTr="001609F4">
        <w:tc>
          <w:tcPr>
            <w:tcW w:w="3946" w:type="pct"/>
            <w:gridSpan w:val="2"/>
          </w:tcPr>
          <w:p w:rsidR="0028508A" w:rsidRPr="003842D6" w:rsidRDefault="0028508A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Раздел 2.Основы взаимозаменяемости</w:t>
            </w:r>
          </w:p>
        </w:tc>
        <w:tc>
          <w:tcPr>
            <w:tcW w:w="445" w:type="pct"/>
          </w:tcPr>
          <w:p w:rsidR="0028508A" w:rsidRPr="003842D6" w:rsidRDefault="0028508A" w:rsidP="003842D6">
            <w:pPr>
              <w:spacing w:line="276" w:lineRule="auto"/>
              <w:jc w:val="center"/>
            </w:pPr>
          </w:p>
        </w:tc>
        <w:tc>
          <w:tcPr>
            <w:tcW w:w="609" w:type="pct"/>
          </w:tcPr>
          <w:p w:rsidR="0028508A" w:rsidRPr="003842D6" w:rsidRDefault="0028508A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2.1 Взаимозаменяемость гладких цилиндрических деталей</w:t>
            </w:r>
          </w:p>
        </w:tc>
        <w:tc>
          <w:tcPr>
            <w:tcW w:w="3069" w:type="pct"/>
          </w:tcPr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6.3</w:t>
            </w:r>
          </w:p>
        </w:tc>
      </w:tr>
      <w:tr w:rsidR="003842D6" w:rsidRPr="003842D6" w:rsidTr="001609F4">
        <w:tc>
          <w:tcPr>
            <w:tcW w:w="877" w:type="pct"/>
            <w:vMerge w:val="restart"/>
          </w:tcPr>
          <w:p w:rsidR="003842D6" w:rsidRPr="003842D6" w:rsidRDefault="003842D6" w:rsidP="00933ACC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2.2</w:t>
            </w:r>
            <w:r w:rsidRPr="003842D6">
              <w:t xml:space="preserve"> </w:t>
            </w:r>
            <w:r w:rsidRPr="003842D6">
              <w:rPr>
                <w:bCs/>
                <w:iCs/>
              </w:rPr>
              <w:t>Расчет и выбор посадок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Расчет и выбор посадок. Посадки в системе отверстия и вала. Графическое изображение посадок 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6.3</w:t>
            </w:r>
          </w:p>
        </w:tc>
      </w:tr>
      <w:tr w:rsidR="003842D6" w:rsidRPr="003842D6" w:rsidTr="001609F4">
        <w:tc>
          <w:tcPr>
            <w:tcW w:w="877" w:type="pct"/>
            <w:vMerge/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3842D6" w:rsidRPr="003842D6" w:rsidRDefault="003842D6" w:rsidP="003842D6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  <w:vMerge/>
            <w:tcBorders>
              <w:bottom w:val="single" w:sz="4" w:space="0" w:color="auto"/>
            </w:tcBorders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</w:tcPr>
          <w:p w:rsidR="003842D6" w:rsidRPr="003842D6" w:rsidRDefault="001609F4" w:rsidP="005C57F6">
            <w:pPr>
              <w:spacing w:line="276" w:lineRule="auto"/>
            </w:pPr>
            <w:r>
              <w:t xml:space="preserve">Практическое занятие </w:t>
            </w:r>
            <w:r w:rsidR="003842D6" w:rsidRPr="003842D6">
              <w:t>№2.</w:t>
            </w:r>
            <w:r w:rsidR="003842D6" w:rsidRPr="003842D6">
              <w:rPr>
                <w:b/>
                <w:bCs/>
              </w:rPr>
              <w:t xml:space="preserve"> </w:t>
            </w:r>
            <w:r w:rsidR="003842D6" w:rsidRPr="003842D6">
              <w:t>Допуски и посадки гладких цилиндрических соединений</w:t>
            </w:r>
            <w:r w:rsidR="003842D6">
              <w:t>.</w:t>
            </w:r>
          </w:p>
          <w:p w:rsidR="003842D6" w:rsidRPr="003842D6" w:rsidRDefault="003842D6" w:rsidP="005C57F6">
            <w:r w:rsidRPr="003842D6">
              <w:t>Определение годности деталей в цилиндрических соединениях.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3842D6" w:rsidRPr="003842D6" w:rsidRDefault="003842D6" w:rsidP="003842D6">
            <w:pPr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2.3 Точность формы и расположения</w:t>
            </w:r>
          </w:p>
        </w:tc>
        <w:tc>
          <w:tcPr>
            <w:tcW w:w="3069" w:type="pct"/>
          </w:tcPr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Общие термины и определения. Отклонение и допуски формы, расположения.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6.3</w:t>
            </w:r>
          </w:p>
        </w:tc>
      </w:tr>
      <w:tr w:rsidR="003842D6" w:rsidRPr="003842D6" w:rsidTr="001609F4">
        <w:tc>
          <w:tcPr>
            <w:tcW w:w="877" w:type="pct"/>
            <w:vMerge w:val="restart"/>
          </w:tcPr>
          <w:p w:rsidR="003842D6" w:rsidRPr="003842D6" w:rsidRDefault="003842D6" w:rsidP="00933ACC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2.4 Обозначение отклонений   на чертежах</w:t>
            </w:r>
          </w:p>
        </w:tc>
        <w:tc>
          <w:tcPr>
            <w:tcW w:w="3069" w:type="pct"/>
          </w:tcPr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3842D6" w:rsidRPr="003842D6" w:rsidRDefault="003842D6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6.2</w:t>
            </w:r>
          </w:p>
        </w:tc>
      </w:tr>
      <w:tr w:rsidR="003842D6" w:rsidRPr="003842D6" w:rsidTr="001609F4">
        <w:tc>
          <w:tcPr>
            <w:tcW w:w="877" w:type="pct"/>
            <w:vMerge/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3842D6" w:rsidRPr="003842D6" w:rsidRDefault="001609F4" w:rsidP="001609F4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</w:t>
            </w:r>
            <w:r w:rsidR="003842D6" w:rsidRPr="003842D6">
              <w:rPr>
                <w:b/>
                <w:bCs/>
                <w:iCs/>
              </w:rPr>
              <w:t>абораторны</w:t>
            </w:r>
            <w:r>
              <w:rPr>
                <w:b/>
                <w:bCs/>
                <w:iCs/>
              </w:rPr>
              <w:t>е</w:t>
            </w:r>
            <w:r w:rsidR="003842D6" w:rsidRPr="003842D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занятия</w:t>
            </w:r>
            <w:r w:rsidR="003842D6" w:rsidRPr="003842D6">
              <w:rPr>
                <w:b/>
                <w:bCs/>
                <w:iCs/>
              </w:rPr>
              <w:t xml:space="preserve"> 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  <w:vMerge/>
          </w:tcPr>
          <w:p w:rsidR="003842D6" w:rsidRPr="003842D6" w:rsidRDefault="003842D6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3842D6" w:rsidRPr="003842D6" w:rsidRDefault="003842D6" w:rsidP="001609F4">
            <w:pPr>
              <w:spacing w:line="276" w:lineRule="auto"/>
              <w:rPr>
                <w:iCs/>
              </w:rPr>
            </w:pPr>
            <w:r w:rsidRPr="003842D6">
              <w:t>Лабораторн</w:t>
            </w:r>
            <w:r w:rsidR="001609F4">
              <w:t>ое</w:t>
            </w:r>
            <w:r w:rsidRPr="003842D6">
              <w:t xml:space="preserve"> </w:t>
            </w:r>
            <w:r w:rsidR="001609F4">
              <w:t>занятие</w:t>
            </w:r>
            <w:r w:rsidRPr="003842D6">
              <w:t xml:space="preserve"> №1. Допуски формы и расположения поверхностей деталей.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3842D6" w:rsidRPr="003842D6" w:rsidRDefault="003842D6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3842D6" w:rsidRPr="003842D6" w:rsidTr="001609F4">
        <w:tc>
          <w:tcPr>
            <w:tcW w:w="877" w:type="pct"/>
          </w:tcPr>
          <w:p w:rsidR="003842D6" w:rsidRPr="003842D6" w:rsidRDefault="003842D6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2.5 Шероховатость и волнистость поверхности</w:t>
            </w:r>
          </w:p>
        </w:tc>
        <w:tc>
          <w:tcPr>
            <w:tcW w:w="3069" w:type="pct"/>
          </w:tcPr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3842D6" w:rsidRPr="003842D6" w:rsidRDefault="003842D6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Основные понятия и определения. Параметры шероховатости.</w:t>
            </w:r>
          </w:p>
        </w:tc>
        <w:tc>
          <w:tcPr>
            <w:tcW w:w="445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ПК 6.2</w:t>
            </w:r>
          </w:p>
          <w:p w:rsidR="003842D6" w:rsidRPr="003842D6" w:rsidRDefault="003842D6" w:rsidP="003842D6">
            <w:pPr>
              <w:spacing w:line="276" w:lineRule="auto"/>
              <w:jc w:val="center"/>
            </w:pPr>
            <w:r w:rsidRPr="003842D6">
              <w:t>ПК 4.1</w:t>
            </w:r>
          </w:p>
        </w:tc>
      </w:tr>
      <w:tr w:rsidR="001609F4" w:rsidRPr="003842D6" w:rsidTr="001609F4">
        <w:tc>
          <w:tcPr>
            <w:tcW w:w="877" w:type="pct"/>
            <w:vMerge w:val="restar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2.6 Обозначение шероховатости поверхности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974B1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Обозначение шероховатости поверхности по ГОСТ</w:t>
            </w:r>
            <w:proofErr w:type="gramStart"/>
            <w:r w:rsidRPr="003842D6">
              <w:t>..</w:t>
            </w:r>
            <w:proofErr w:type="gramEnd"/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</w:t>
            </w:r>
          </w:p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4.1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28508A" w:rsidRPr="003842D6" w:rsidTr="001609F4">
        <w:tc>
          <w:tcPr>
            <w:tcW w:w="877" w:type="pct"/>
            <w:vMerge/>
          </w:tcPr>
          <w:p w:rsidR="0028508A" w:rsidRPr="003842D6" w:rsidRDefault="0028508A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28508A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>
              <w:t xml:space="preserve">Практическое занятие </w:t>
            </w:r>
            <w:r w:rsidR="0028508A" w:rsidRPr="003842D6">
              <w:t>№3. Измерение параметров шероховатости поверхности</w:t>
            </w:r>
          </w:p>
        </w:tc>
        <w:tc>
          <w:tcPr>
            <w:tcW w:w="445" w:type="pct"/>
          </w:tcPr>
          <w:p w:rsidR="0028508A" w:rsidRPr="003842D6" w:rsidRDefault="0028508A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28508A" w:rsidRPr="003842D6" w:rsidRDefault="0028508A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2.7 Система допусков и посадок для подшипников качения.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Система допусков и посадок для подшипников качения.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6.2- ПК 6.3</w:t>
            </w:r>
          </w:p>
        </w:tc>
      </w:tr>
      <w:tr w:rsidR="001609F4" w:rsidRPr="003842D6" w:rsidTr="001609F4">
        <w:tc>
          <w:tcPr>
            <w:tcW w:w="877" w:type="pct"/>
            <w:vMerge w:val="restar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2.8 Допуски на угловые размеры.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Допуски угловых размеров. Система допусков и посадок для конических соединений.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6.2- ПК 6.3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28508A" w:rsidRPr="003842D6" w:rsidTr="001609F4">
        <w:tc>
          <w:tcPr>
            <w:tcW w:w="877" w:type="pct"/>
            <w:vMerge/>
          </w:tcPr>
          <w:p w:rsidR="0028508A" w:rsidRPr="003842D6" w:rsidRDefault="0028508A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28508A" w:rsidRPr="003842D6" w:rsidRDefault="001609F4" w:rsidP="002974B1">
            <w:pPr>
              <w:spacing w:line="276" w:lineRule="auto"/>
              <w:rPr>
                <w:b/>
                <w:bCs/>
                <w:iCs/>
              </w:rPr>
            </w:pPr>
            <w:r>
              <w:t xml:space="preserve">Практическое занятие </w:t>
            </w:r>
            <w:r w:rsidR="0028508A" w:rsidRPr="003842D6">
              <w:t>№4. Допуски и посадки подшипников качения.</w:t>
            </w:r>
          </w:p>
        </w:tc>
        <w:tc>
          <w:tcPr>
            <w:tcW w:w="445" w:type="pct"/>
          </w:tcPr>
          <w:p w:rsidR="0028508A" w:rsidRPr="003842D6" w:rsidRDefault="0028508A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28508A" w:rsidRPr="003842D6" w:rsidRDefault="0028508A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2.9 Взаимозаменяемость различных соединений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Общие принципы взаимозаменяемости цилиндрической резьбы. Основные параметры метрической резьбы.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</w:t>
            </w:r>
          </w:p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4.1</w:t>
            </w: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2.10 Взаимозаменяемость различных соединений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</w:t>
            </w:r>
          </w:p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4.1</w:t>
            </w:r>
          </w:p>
        </w:tc>
      </w:tr>
      <w:tr w:rsidR="001609F4" w:rsidRPr="003842D6" w:rsidTr="001609F4"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2.11 Взаимозаменяемость различных соединений</w:t>
            </w:r>
          </w:p>
        </w:tc>
        <w:tc>
          <w:tcPr>
            <w:tcW w:w="3069" w:type="pct"/>
            <w:tcBorders>
              <w:bottom w:val="single" w:sz="4" w:space="0" w:color="auto"/>
            </w:tcBorders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6.2</w:t>
            </w:r>
          </w:p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4.1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</w:pPr>
            <w:r>
              <w:t xml:space="preserve">Практическое занятие </w:t>
            </w:r>
            <w:r w:rsidRPr="003842D6">
              <w:t xml:space="preserve">№5. Контроль резьбовых и зубчатых соединений. 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4714FC">
            <w:pPr>
              <w:spacing w:line="276" w:lineRule="auto"/>
              <w:rPr>
                <w:b/>
                <w:bCs/>
                <w:iCs/>
              </w:rPr>
            </w:pPr>
            <w:r>
              <w:t xml:space="preserve">Практическое занятие </w:t>
            </w:r>
            <w:r w:rsidRPr="003842D6">
              <w:t xml:space="preserve">№6. Контроль шпоночных и шлицевых соединений. 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2.12 Расчет размерных цепей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Основные термины и определения, классификация размерных цепей. 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6.2</w:t>
            </w:r>
          </w:p>
        </w:tc>
      </w:tr>
      <w:tr w:rsidR="001609F4" w:rsidRPr="003842D6" w:rsidTr="001609F4"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</w:t>
            </w:r>
            <w:proofErr w:type="gramStart"/>
            <w:r w:rsidRPr="003842D6">
              <w:rPr>
                <w:bCs/>
                <w:iCs/>
              </w:rPr>
              <w:t>2</w:t>
            </w:r>
            <w:proofErr w:type="gramEnd"/>
            <w:r w:rsidRPr="003842D6">
              <w:rPr>
                <w:bCs/>
                <w:iCs/>
              </w:rPr>
              <w:t xml:space="preserve">.13 Методы расчета размерных цепей </w:t>
            </w:r>
          </w:p>
        </w:tc>
        <w:tc>
          <w:tcPr>
            <w:tcW w:w="3069" w:type="pct"/>
            <w:tcBorders>
              <w:bottom w:val="single" w:sz="4" w:space="0" w:color="auto"/>
            </w:tcBorders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Метод расчета размерных цепей на полную взаимозаменяемость. </w:t>
            </w:r>
            <w:proofErr w:type="spellStart"/>
            <w:r w:rsidRPr="003842D6">
              <w:t>Теоретико</w:t>
            </w:r>
            <w:proofErr w:type="spellEnd"/>
            <w:r w:rsidRPr="003842D6">
              <w:t xml:space="preserve"> - вероятностный метод расчета размерных цепей.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6.2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>
              <w:t xml:space="preserve">Практическое занятие </w:t>
            </w:r>
            <w:r w:rsidRPr="003842D6">
              <w:t>№7. Расчет размерных цепей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28508A" w:rsidRPr="003842D6" w:rsidTr="001609F4">
        <w:tc>
          <w:tcPr>
            <w:tcW w:w="3946" w:type="pct"/>
            <w:gridSpan w:val="2"/>
          </w:tcPr>
          <w:p w:rsidR="0028508A" w:rsidRPr="001609F4" w:rsidRDefault="0028508A" w:rsidP="005C57F6">
            <w:pPr>
              <w:spacing w:line="276" w:lineRule="auto"/>
              <w:rPr>
                <w:b/>
                <w:bCs/>
                <w:iCs/>
              </w:rPr>
            </w:pPr>
            <w:r w:rsidRPr="001609F4">
              <w:rPr>
                <w:b/>
                <w:bCs/>
                <w:iCs/>
              </w:rPr>
              <w:t>Раздел 3.Основы метрологии и технические измерения</w:t>
            </w:r>
          </w:p>
        </w:tc>
        <w:tc>
          <w:tcPr>
            <w:tcW w:w="445" w:type="pct"/>
          </w:tcPr>
          <w:p w:rsidR="0028508A" w:rsidRPr="003842D6" w:rsidRDefault="0028508A" w:rsidP="003842D6">
            <w:pPr>
              <w:spacing w:line="276" w:lineRule="auto"/>
              <w:jc w:val="center"/>
            </w:pPr>
          </w:p>
        </w:tc>
        <w:tc>
          <w:tcPr>
            <w:tcW w:w="609" w:type="pct"/>
          </w:tcPr>
          <w:p w:rsidR="0028508A" w:rsidRPr="003842D6" w:rsidRDefault="0028508A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3.1 Основные понятия метрологии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Измеряемые величины. Виды и методы измерений. Методика выполнения измерений. 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</w:t>
            </w:r>
            <w:proofErr w:type="gramStart"/>
            <w:r w:rsidRPr="003842D6">
              <w:t>1</w:t>
            </w:r>
            <w:proofErr w:type="gramEnd"/>
            <w:r w:rsidRPr="003842D6">
              <w:t>.1-ПК1.3</w:t>
            </w:r>
          </w:p>
        </w:tc>
      </w:tr>
      <w:tr w:rsidR="001609F4" w:rsidRPr="003842D6" w:rsidTr="001609F4">
        <w:tc>
          <w:tcPr>
            <w:tcW w:w="877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3.2 Метрологическая характеристика средств измерения</w:t>
            </w:r>
          </w:p>
        </w:tc>
        <w:tc>
          <w:tcPr>
            <w:tcW w:w="3069" w:type="pct"/>
            <w:tcBorders>
              <w:bottom w:val="single" w:sz="4" w:space="0" w:color="auto"/>
            </w:tcBorders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Содержание учебного материала 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 xml:space="preserve">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</w:t>
            </w:r>
            <w:proofErr w:type="gramStart"/>
            <w:r w:rsidRPr="003842D6">
              <w:t>1</w:t>
            </w:r>
            <w:proofErr w:type="gramEnd"/>
            <w:r w:rsidRPr="003842D6">
              <w:t>.1-ПК1.3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</w:t>
            </w:r>
            <w:r w:rsidRPr="003842D6">
              <w:rPr>
                <w:b/>
                <w:bCs/>
                <w:iCs/>
              </w:rPr>
              <w:t>рактически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заняти</w:t>
            </w:r>
            <w:r>
              <w:rPr>
                <w:b/>
                <w:bCs/>
                <w:iCs/>
              </w:rPr>
              <w:t>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>
              <w:t xml:space="preserve">Практическое занятие </w:t>
            </w:r>
            <w:r w:rsidRPr="003842D6">
              <w:t>№8. 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 w:val="restart"/>
          </w:tcPr>
          <w:p w:rsidR="001609F4" w:rsidRPr="003842D6" w:rsidRDefault="001609F4" w:rsidP="001609F4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3.3 Линейные и угловые измерения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4C5A13">
            <w:pPr>
              <w:spacing w:line="276" w:lineRule="auto"/>
              <w:rPr>
                <w:b/>
                <w:bCs/>
                <w:iCs/>
              </w:rPr>
            </w:pPr>
            <w:r w:rsidRPr="003842D6"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ПК 1.1-ПК</w:t>
            </w:r>
            <w:proofErr w:type="gramStart"/>
            <w:r w:rsidRPr="003842D6">
              <w:t>1</w:t>
            </w:r>
            <w:proofErr w:type="gramEnd"/>
            <w:r w:rsidRPr="003842D6">
              <w:t>.3</w:t>
            </w:r>
          </w:p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3.3</w:t>
            </w:r>
          </w:p>
        </w:tc>
      </w:tr>
      <w:tr w:rsidR="004C5A13" w:rsidRPr="003842D6" w:rsidTr="001609F4">
        <w:tc>
          <w:tcPr>
            <w:tcW w:w="877" w:type="pct"/>
            <w:vMerge/>
          </w:tcPr>
          <w:p w:rsidR="004C5A13" w:rsidRPr="003842D6" w:rsidRDefault="004C5A13" w:rsidP="001609F4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4C5A13" w:rsidRPr="003842D6" w:rsidRDefault="004C5A13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45" w:type="pct"/>
          </w:tcPr>
          <w:p w:rsidR="004C5A13" w:rsidRPr="003842D6" w:rsidRDefault="004C5A13" w:rsidP="003842D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09" w:type="pct"/>
            <w:vMerge/>
          </w:tcPr>
          <w:p w:rsidR="004C5A13" w:rsidRPr="003842D6" w:rsidRDefault="004C5A13" w:rsidP="003842D6">
            <w:pPr>
              <w:spacing w:line="276" w:lineRule="auto"/>
              <w:jc w:val="center"/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</w:t>
            </w:r>
            <w:r w:rsidRPr="003842D6">
              <w:rPr>
                <w:b/>
                <w:bCs/>
                <w:iCs/>
              </w:rPr>
              <w:t>абораторны</w:t>
            </w:r>
            <w:r>
              <w:rPr>
                <w:b/>
                <w:bCs/>
                <w:iCs/>
              </w:rPr>
              <w:t>е</w:t>
            </w:r>
            <w:r w:rsidRPr="003842D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занятия</w:t>
            </w:r>
            <w:r w:rsidRPr="003842D6">
              <w:rPr>
                <w:b/>
                <w:bCs/>
                <w:iCs/>
              </w:rPr>
              <w:t xml:space="preserve"> 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5C57F6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1609F4">
            <w:pPr>
              <w:spacing w:line="276" w:lineRule="auto"/>
              <w:rPr>
                <w:b/>
                <w:bCs/>
                <w:iCs/>
              </w:rPr>
            </w:pPr>
            <w:r w:rsidRPr="003842D6">
              <w:t>Лабораторн</w:t>
            </w:r>
            <w:r>
              <w:t>ое</w:t>
            </w:r>
            <w:r w:rsidRPr="003842D6">
              <w:t xml:space="preserve"> </w:t>
            </w:r>
            <w:r>
              <w:t>занятие</w:t>
            </w:r>
            <w:r w:rsidRPr="003842D6">
              <w:t xml:space="preserve"> №2. Измерение  деталей с использованием различных измерительных инструментов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28508A" w:rsidRPr="003842D6" w:rsidTr="001609F4">
        <w:tc>
          <w:tcPr>
            <w:tcW w:w="3946" w:type="pct"/>
            <w:gridSpan w:val="2"/>
          </w:tcPr>
          <w:p w:rsidR="0028508A" w:rsidRPr="001609F4" w:rsidRDefault="0028508A" w:rsidP="005C57F6">
            <w:pPr>
              <w:spacing w:line="276" w:lineRule="auto"/>
              <w:rPr>
                <w:b/>
                <w:bCs/>
                <w:iCs/>
              </w:rPr>
            </w:pPr>
            <w:r w:rsidRPr="001609F4">
              <w:rPr>
                <w:b/>
                <w:bCs/>
                <w:iCs/>
              </w:rPr>
              <w:t>Раздел 4.Основы сертификации</w:t>
            </w:r>
          </w:p>
        </w:tc>
        <w:tc>
          <w:tcPr>
            <w:tcW w:w="445" w:type="pct"/>
          </w:tcPr>
          <w:p w:rsidR="0028508A" w:rsidRPr="003842D6" w:rsidRDefault="0028508A" w:rsidP="003842D6">
            <w:pPr>
              <w:spacing w:line="276" w:lineRule="auto"/>
              <w:jc w:val="center"/>
            </w:pPr>
          </w:p>
        </w:tc>
        <w:tc>
          <w:tcPr>
            <w:tcW w:w="609" w:type="pct"/>
          </w:tcPr>
          <w:p w:rsidR="0028508A" w:rsidRPr="003842D6" w:rsidRDefault="0028508A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1609F4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4.1 Основные положения сертификации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</w:t>
            </w:r>
            <w:proofErr w:type="gramStart"/>
            <w:r w:rsidRPr="003842D6">
              <w:t>6</w:t>
            </w:r>
            <w:proofErr w:type="gramEnd"/>
            <w:r w:rsidRPr="003842D6">
              <w:t>.4</w:t>
            </w:r>
          </w:p>
        </w:tc>
      </w:tr>
      <w:tr w:rsidR="001609F4" w:rsidRPr="003842D6" w:rsidTr="001609F4">
        <w:tc>
          <w:tcPr>
            <w:tcW w:w="877" w:type="pct"/>
          </w:tcPr>
          <w:p w:rsidR="001609F4" w:rsidRPr="003842D6" w:rsidRDefault="001609F4" w:rsidP="0028508A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4.2 Качество продукции</w:t>
            </w:r>
          </w:p>
        </w:tc>
        <w:tc>
          <w:tcPr>
            <w:tcW w:w="3069" w:type="pct"/>
          </w:tcPr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28508A">
            <w:pPr>
              <w:spacing w:line="276" w:lineRule="auto"/>
              <w:rPr>
                <w:b/>
                <w:bCs/>
                <w:iCs/>
              </w:rPr>
            </w:pPr>
            <w:r w:rsidRPr="003842D6">
              <w:t>Основные понятия и определения в области качества продукции.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6.4</w:t>
            </w:r>
          </w:p>
        </w:tc>
      </w:tr>
      <w:tr w:rsidR="001609F4" w:rsidRPr="003842D6" w:rsidTr="001609F4">
        <w:tc>
          <w:tcPr>
            <w:tcW w:w="877" w:type="pct"/>
            <w:vMerge w:val="restart"/>
          </w:tcPr>
          <w:p w:rsidR="001609F4" w:rsidRPr="003842D6" w:rsidRDefault="001609F4" w:rsidP="00AE7729">
            <w:pPr>
              <w:spacing w:line="276" w:lineRule="auto"/>
              <w:rPr>
                <w:bCs/>
                <w:iCs/>
              </w:rPr>
            </w:pPr>
            <w:r w:rsidRPr="003842D6">
              <w:rPr>
                <w:bCs/>
                <w:iCs/>
              </w:rPr>
              <w:t>Тема 4.3 Управление качеством продукции</w:t>
            </w:r>
          </w:p>
        </w:tc>
        <w:tc>
          <w:tcPr>
            <w:tcW w:w="3069" w:type="pct"/>
          </w:tcPr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>Содержание учебного материала</w:t>
            </w:r>
          </w:p>
          <w:p w:rsidR="001609F4" w:rsidRPr="003842D6" w:rsidRDefault="001609F4" w:rsidP="005C57F6">
            <w:pPr>
              <w:spacing w:line="276" w:lineRule="auto"/>
              <w:rPr>
                <w:b/>
                <w:bCs/>
                <w:iCs/>
              </w:rPr>
            </w:pPr>
            <w:r w:rsidRPr="003842D6">
              <w:t>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  <w:r w:rsidRPr="003842D6">
              <w:t>2</w:t>
            </w:r>
          </w:p>
        </w:tc>
        <w:tc>
          <w:tcPr>
            <w:tcW w:w="609" w:type="pct"/>
            <w:vMerge w:val="restar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3842D6">
              <w:t>ПК 6.4</w:t>
            </w:r>
          </w:p>
        </w:tc>
      </w:tr>
      <w:tr w:rsidR="001609F4" w:rsidRPr="003842D6" w:rsidTr="001609F4">
        <w:tc>
          <w:tcPr>
            <w:tcW w:w="877" w:type="pct"/>
            <w:vMerge/>
          </w:tcPr>
          <w:p w:rsidR="001609F4" w:rsidRPr="003842D6" w:rsidRDefault="001609F4" w:rsidP="00AE7729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3069" w:type="pct"/>
          </w:tcPr>
          <w:p w:rsidR="001609F4" w:rsidRPr="003842D6" w:rsidRDefault="001609F4" w:rsidP="00542198">
            <w:pPr>
              <w:spacing w:line="276" w:lineRule="auto"/>
              <w:rPr>
                <w:b/>
                <w:bCs/>
                <w:iCs/>
              </w:rPr>
            </w:pPr>
            <w:r w:rsidRPr="003842D6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3842D6">
              <w:rPr>
                <w:b/>
                <w:bCs/>
                <w:iCs/>
              </w:rPr>
              <w:t>обучающихся</w:t>
            </w:r>
            <w:proofErr w:type="gramEnd"/>
            <w:r w:rsidRPr="003842D6">
              <w:rPr>
                <w:b/>
                <w:bCs/>
                <w:iCs/>
              </w:rPr>
              <w:t xml:space="preserve"> </w:t>
            </w:r>
          </w:p>
          <w:p w:rsidR="001609F4" w:rsidRPr="003842D6" w:rsidRDefault="001609F4" w:rsidP="00542198">
            <w:pPr>
              <w:spacing w:line="276" w:lineRule="auto"/>
            </w:pPr>
            <w:r w:rsidRPr="003842D6">
              <w:t>Подготовка рефератов, докладов на тему: Схемы сертификации. Сертификация в авторемонтном производстве.</w:t>
            </w:r>
          </w:p>
        </w:tc>
        <w:tc>
          <w:tcPr>
            <w:tcW w:w="445" w:type="pct"/>
          </w:tcPr>
          <w:p w:rsidR="001609F4" w:rsidRPr="003842D6" w:rsidRDefault="004C5A13" w:rsidP="003842D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09" w:type="pct"/>
            <w:vMerge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</w:tr>
      <w:tr w:rsidR="001609F4" w:rsidRPr="003842D6" w:rsidTr="001609F4">
        <w:tc>
          <w:tcPr>
            <w:tcW w:w="3946" w:type="pct"/>
            <w:gridSpan w:val="2"/>
          </w:tcPr>
          <w:p w:rsidR="001609F4" w:rsidRPr="001609F4" w:rsidRDefault="001609F4" w:rsidP="005C57F6">
            <w:pPr>
              <w:spacing w:line="276" w:lineRule="auto"/>
              <w:rPr>
                <w:b/>
                <w:bCs/>
              </w:rPr>
            </w:pPr>
            <w:r w:rsidRPr="001609F4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45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</w:rPr>
            </w:pPr>
            <w:r w:rsidRPr="003842D6">
              <w:rPr>
                <w:b/>
                <w:bCs/>
              </w:rPr>
              <w:t>2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</w:tr>
      <w:tr w:rsidR="001609F4" w:rsidRPr="003842D6" w:rsidTr="001609F4">
        <w:tc>
          <w:tcPr>
            <w:tcW w:w="3946" w:type="pct"/>
            <w:gridSpan w:val="2"/>
          </w:tcPr>
          <w:p w:rsidR="001609F4" w:rsidRPr="001609F4" w:rsidRDefault="001609F4" w:rsidP="005C57F6">
            <w:pPr>
              <w:spacing w:line="276" w:lineRule="auto"/>
              <w:rPr>
                <w:b/>
                <w:bCs/>
              </w:rPr>
            </w:pPr>
            <w:r w:rsidRPr="001609F4">
              <w:rPr>
                <w:b/>
                <w:bCs/>
              </w:rPr>
              <w:t>Самостоятельная работа</w:t>
            </w:r>
          </w:p>
        </w:tc>
        <w:tc>
          <w:tcPr>
            <w:tcW w:w="445" w:type="pct"/>
          </w:tcPr>
          <w:p w:rsidR="001609F4" w:rsidRPr="003842D6" w:rsidRDefault="004C5A13" w:rsidP="003842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</w:pPr>
          </w:p>
        </w:tc>
      </w:tr>
      <w:tr w:rsidR="001609F4" w:rsidRPr="003842D6" w:rsidTr="001609F4">
        <w:tc>
          <w:tcPr>
            <w:tcW w:w="3946" w:type="pct"/>
            <w:gridSpan w:val="2"/>
          </w:tcPr>
          <w:p w:rsidR="001609F4" w:rsidRPr="001609F4" w:rsidRDefault="001609F4" w:rsidP="005C57F6">
            <w:pPr>
              <w:spacing w:line="276" w:lineRule="auto"/>
              <w:rPr>
                <w:b/>
                <w:bCs/>
              </w:rPr>
            </w:pPr>
            <w:r w:rsidRPr="001609F4">
              <w:rPr>
                <w:b/>
                <w:bCs/>
              </w:rPr>
              <w:t>Всего:</w:t>
            </w:r>
          </w:p>
        </w:tc>
        <w:tc>
          <w:tcPr>
            <w:tcW w:w="445" w:type="pct"/>
          </w:tcPr>
          <w:p w:rsidR="001609F4" w:rsidRPr="003842D6" w:rsidRDefault="001609F4" w:rsidP="004C5A1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C5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1609F4" w:rsidRPr="003842D6" w:rsidRDefault="001609F4" w:rsidP="003842D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</w:tbl>
    <w:p w:rsidR="00421173" w:rsidRPr="005C57F6" w:rsidRDefault="00421173" w:rsidP="005C57F6">
      <w:pPr>
        <w:spacing w:line="276" w:lineRule="auto"/>
        <w:rPr>
          <w:i/>
          <w:iCs/>
          <w:color w:val="000000"/>
        </w:rPr>
      </w:pPr>
    </w:p>
    <w:p w:rsidR="00421173" w:rsidRPr="005C57F6" w:rsidRDefault="00421173" w:rsidP="005C57F6">
      <w:pPr>
        <w:spacing w:line="276" w:lineRule="auto"/>
        <w:rPr>
          <w:color w:val="000000"/>
        </w:rPr>
        <w:sectPr w:rsidR="00421173" w:rsidRPr="005C57F6" w:rsidSect="005C57F6">
          <w:foot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5A13" w:rsidRPr="00EF0DE7" w:rsidRDefault="004C5A13" w:rsidP="004C5A13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4C5A13" w:rsidRPr="00EF0DE7" w:rsidRDefault="004C5A13" w:rsidP="004C5A1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4C5A13" w:rsidRDefault="004C5A13" w:rsidP="004C5A13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421173" w:rsidRPr="005C57F6" w:rsidRDefault="00421173" w:rsidP="002F043F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</w:pPr>
      <w:r w:rsidRPr="005C57F6">
        <w:rPr>
          <w:color w:val="000000"/>
        </w:rPr>
        <w:t xml:space="preserve">Реализация программы дисциплины требует наличия учебного кабинета </w:t>
      </w:r>
      <w:r w:rsidRPr="005C57F6">
        <w:t>метрологии, стандартизации и сертификации, оснащенная:</w:t>
      </w:r>
      <w:r>
        <w:t xml:space="preserve"> </w:t>
      </w:r>
      <w:r w:rsidRPr="002F043F">
        <w:t>посадочные места по количеству обучающихся;</w:t>
      </w:r>
      <w:r>
        <w:t xml:space="preserve"> </w:t>
      </w:r>
      <w:r w:rsidRPr="002F043F">
        <w:t>рабочее место преподавателя;</w:t>
      </w:r>
      <w:r>
        <w:t xml:space="preserve"> </w:t>
      </w:r>
      <w:r w:rsidRPr="002F043F">
        <w:t>комплект учебных плакатов и наглядных пособий;</w:t>
      </w:r>
      <w:r>
        <w:t xml:space="preserve"> </w:t>
      </w:r>
      <w:r w:rsidRPr="002F043F">
        <w:t>комплекты заданий для тестирования и контрольных работ;</w:t>
      </w:r>
      <w:r>
        <w:t xml:space="preserve"> </w:t>
      </w:r>
      <w:r w:rsidRPr="002F043F">
        <w:t>измерительные инструменты,</w:t>
      </w:r>
      <w:r>
        <w:t xml:space="preserve"> </w:t>
      </w:r>
      <w:r w:rsidRPr="002F043F">
        <w:t>техническими средствами обучения:</w:t>
      </w:r>
      <w:r>
        <w:t xml:space="preserve"> (</w:t>
      </w:r>
      <w:r w:rsidRPr="002F043F">
        <w:t>персональный компьютер;</w:t>
      </w:r>
      <w:r>
        <w:t xml:space="preserve"> </w:t>
      </w:r>
      <w:proofErr w:type="spellStart"/>
      <w:r w:rsidRPr="002F043F">
        <w:t>мультимедиапроектор</w:t>
      </w:r>
      <w:proofErr w:type="spellEnd"/>
      <w:r w:rsidRPr="002F043F">
        <w:t>;</w:t>
      </w:r>
      <w:r>
        <w:t xml:space="preserve"> </w:t>
      </w:r>
      <w:r w:rsidRPr="002F043F">
        <w:t>интерактивная доска</w:t>
      </w:r>
      <w:r>
        <w:t>)</w:t>
      </w:r>
      <w:r w:rsidRPr="002F043F">
        <w:t>.</w:t>
      </w:r>
    </w:p>
    <w:p w:rsidR="004C5A13" w:rsidRDefault="004C5A13" w:rsidP="004C5A13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4C5A13" w:rsidRPr="00EF0DE7" w:rsidRDefault="004C5A13" w:rsidP="004C5A13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4C5A13" w:rsidRPr="001F6AD0" w:rsidRDefault="004C5A13" w:rsidP="004C5A13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4C5A13" w:rsidRPr="001F6AD0" w:rsidRDefault="004C5A13" w:rsidP="004C5A13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1. </w:t>
      </w:r>
      <w:proofErr w:type="spellStart"/>
      <w:r w:rsidRPr="000D78F2">
        <w:rPr>
          <w:bCs/>
          <w:color w:val="000000"/>
        </w:rPr>
        <w:t>Шишмарев</w:t>
      </w:r>
      <w:proofErr w:type="spellEnd"/>
      <w:r w:rsidRPr="000D78F2">
        <w:rPr>
          <w:bCs/>
          <w:color w:val="000000"/>
        </w:rPr>
        <w:t>, В. Ю. Метрология, стандартизация, сертификация, техническое регулирование и документоведение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/ В.Ю. </w:t>
      </w:r>
      <w:proofErr w:type="spellStart"/>
      <w:r w:rsidRPr="000D78F2">
        <w:rPr>
          <w:bCs/>
          <w:color w:val="000000"/>
        </w:rPr>
        <w:t>Шишмарев</w:t>
      </w:r>
      <w:proofErr w:type="spellEnd"/>
      <w:r w:rsidRPr="000D78F2">
        <w:rPr>
          <w:bCs/>
          <w:color w:val="000000"/>
        </w:rPr>
        <w:t>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КУРС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ИНФРА-М, 2021. – 312 </w:t>
      </w:r>
      <w:proofErr w:type="gramStart"/>
      <w:r w:rsidRPr="000D78F2">
        <w:rPr>
          <w:bCs/>
          <w:color w:val="000000"/>
        </w:rPr>
        <w:t>с</w:t>
      </w:r>
      <w:proofErr w:type="gramEnd"/>
      <w:r w:rsidRPr="000D78F2">
        <w:rPr>
          <w:bCs/>
          <w:color w:val="000000"/>
        </w:rPr>
        <w:t>. – (Среднее профессиональное образование). - ISBN 978-5-906923-15-8. -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электронный. - URL: </w:t>
      </w:r>
      <w:hyperlink r:id="rId10" w:history="1">
        <w:r w:rsidRPr="000D78F2">
          <w:rPr>
            <w:rStyle w:val="a8"/>
            <w:bCs/>
          </w:rPr>
          <w:t>https://znanium.com/catalog/product/1141803</w:t>
        </w:r>
      </w:hyperlink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2. Кошевая, И. П. Метрология, стандартизация, сертификация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/ И.П. Кошевая, А.А. Канке.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ФОРУМ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ИНФРА-М, 2021. – 415 </w:t>
      </w:r>
      <w:proofErr w:type="gramStart"/>
      <w:r w:rsidRPr="000D78F2">
        <w:rPr>
          <w:bCs/>
          <w:color w:val="000000"/>
        </w:rPr>
        <w:t>с</w:t>
      </w:r>
      <w:proofErr w:type="gramEnd"/>
      <w:r w:rsidRPr="000D78F2">
        <w:rPr>
          <w:bCs/>
          <w:color w:val="000000"/>
        </w:rPr>
        <w:t>. – (Среднее профессиональное образование). - ISBN 978-5-16-013572-4. -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электронный. - URL: </w:t>
      </w:r>
      <w:hyperlink r:id="rId11" w:history="1">
        <w:r w:rsidRPr="000D78F2">
          <w:rPr>
            <w:rStyle w:val="a8"/>
            <w:bCs/>
          </w:rPr>
          <w:t>https://znanium.com/catalog/product/1141784</w:t>
        </w:r>
      </w:hyperlink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3. </w:t>
      </w:r>
      <w:proofErr w:type="spellStart"/>
      <w:r w:rsidRPr="000D78F2">
        <w:rPr>
          <w:bCs/>
          <w:color w:val="000000"/>
        </w:rPr>
        <w:t>Латышенко</w:t>
      </w:r>
      <w:proofErr w:type="spellEnd"/>
      <w:r w:rsidRPr="000D78F2">
        <w:rPr>
          <w:bCs/>
          <w:color w:val="000000"/>
        </w:rPr>
        <w:t>, К. П. Метрология и измерительная техника. Лабораторный практикум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учебное пособие для среднего профессионального образования / К. П. </w:t>
      </w:r>
      <w:proofErr w:type="spellStart"/>
      <w:r w:rsidRPr="000D78F2">
        <w:rPr>
          <w:bCs/>
          <w:color w:val="000000"/>
        </w:rPr>
        <w:t>Латышенко</w:t>
      </w:r>
      <w:proofErr w:type="spellEnd"/>
      <w:r w:rsidRPr="000D78F2">
        <w:rPr>
          <w:bCs/>
          <w:color w:val="000000"/>
        </w:rPr>
        <w:t xml:space="preserve">, С. А. </w:t>
      </w:r>
      <w:proofErr w:type="spellStart"/>
      <w:r w:rsidRPr="000D78F2">
        <w:rPr>
          <w:bCs/>
          <w:color w:val="000000"/>
        </w:rPr>
        <w:t>Гарелина</w:t>
      </w:r>
      <w:proofErr w:type="spellEnd"/>
      <w:r w:rsidRPr="000D78F2">
        <w:rPr>
          <w:bCs/>
          <w:color w:val="000000"/>
        </w:rPr>
        <w:t xml:space="preserve">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186 с. – (Профессиональное образование). – ISBN 978-5-534-07352-2.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2" w:history="1">
        <w:r w:rsidRPr="000D78F2">
          <w:rPr>
            <w:rStyle w:val="a8"/>
            <w:bCs/>
          </w:rPr>
          <w:t>https://urait.ru/bcode/471227</w:t>
        </w:r>
      </w:hyperlink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4. Метрология. Теория измерений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А. Мещеряков, Е. А. </w:t>
      </w:r>
      <w:proofErr w:type="spellStart"/>
      <w:r w:rsidRPr="000D78F2">
        <w:rPr>
          <w:bCs/>
          <w:color w:val="000000"/>
        </w:rPr>
        <w:t>Бадеева</w:t>
      </w:r>
      <w:proofErr w:type="spellEnd"/>
      <w:r w:rsidRPr="000D78F2">
        <w:rPr>
          <w:bCs/>
          <w:color w:val="000000"/>
        </w:rPr>
        <w:t xml:space="preserve">, Е. В. </w:t>
      </w:r>
      <w:proofErr w:type="spellStart"/>
      <w:r w:rsidRPr="000D78F2">
        <w:rPr>
          <w:bCs/>
          <w:color w:val="000000"/>
        </w:rPr>
        <w:t>Шалобаев</w:t>
      </w:r>
      <w:proofErr w:type="spellEnd"/>
      <w:r w:rsidRPr="000D78F2">
        <w:rPr>
          <w:bCs/>
          <w:color w:val="000000"/>
        </w:rPr>
        <w:t xml:space="preserve"> ; под общей редакцией Т. И. Мурашкиной.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167 с. – (Профессиональное образование). – ISBN 978-5-534-08652-2.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8"/>
            <w:bCs/>
          </w:rPr>
          <w:t>https://urait.ru/bcode/471589</w:t>
        </w:r>
      </w:hyperlink>
    </w:p>
    <w:p w:rsidR="003250DD" w:rsidRPr="000D78F2" w:rsidRDefault="003250DD" w:rsidP="003250DD">
      <w:pPr>
        <w:pStyle w:val="a6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5. Сергеев, А. Г. Метрология</w:t>
      </w:r>
      <w:proofErr w:type="gramStart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:</w:t>
      </w:r>
      <w:proofErr w:type="gramEnd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учебник и практикум для среднего профессионального образования / А. Г. Сергеев. – 3-е изд., </w:t>
      </w:r>
      <w:proofErr w:type="spellStart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перераб</w:t>
      </w:r>
      <w:proofErr w:type="spellEnd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. и доп. – Москва : Издательство </w:t>
      </w:r>
      <w:proofErr w:type="spellStart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2021. – 322 с. – (Профессиональное образование). – ISBN 978-5-534-04313-6. – Текст</w:t>
      </w:r>
      <w:proofErr w:type="gramStart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:</w:t>
      </w:r>
      <w:proofErr w:type="gramEnd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электронный // ЭБС </w:t>
      </w:r>
      <w:proofErr w:type="spellStart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0D78F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[сайт]. – URL: </w:t>
      </w:r>
      <w:hyperlink r:id="rId14" w:history="1">
        <w:r w:rsidRPr="000D78F2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https://urait.ru/bcode/469813</w:t>
        </w:r>
      </w:hyperlink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rFonts w:eastAsia="Calibri"/>
          <w:bCs/>
          <w:color w:val="000000"/>
        </w:rPr>
      </w:pPr>
      <w:r w:rsidRPr="000D78F2">
        <w:rPr>
          <w:rFonts w:eastAsia="Calibri"/>
          <w:bCs/>
          <w:color w:val="000000"/>
        </w:rPr>
        <w:t>6. Сергеев, А. Г. Стандартизация и сертификация</w:t>
      </w:r>
      <w:proofErr w:type="gramStart"/>
      <w:r w:rsidRPr="000D78F2">
        <w:rPr>
          <w:rFonts w:eastAsia="Calibri"/>
          <w:bCs/>
          <w:color w:val="000000"/>
        </w:rPr>
        <w:t xml:space="preserve"> :</w:t>
      </w:r>
      <w:proofErr w:type="gramEnd"/>
      <w:r w:rsidRPr="000D78F2">
        <w:rPr>
          <w:rFonts w:eastAsia="Calibri"/>
          <w:bCs/>
          <w:color w:val="000000"/>
        </w:rPr>
        <w:t xml:space="preserve"> учебник и практикум для среднего профессионального образования / А. Г. Сергеев, В. В. </w:t>
      </w:r>
      <w:proofErr w:type="spellStart"/>
      <w:r w:rsidRPr="000D78F2">
        <w:rPr>
          <w:rFonts w:eastAsia="Calibri"/>
          <w:bCs/>
          <w:color w:val="000000"/>
        </w:rPr>
        <w:t>Терегеря</w:t>
      </w:r>
      <w:proofErr w:type="spellEnd"/>
      <w:r w:rsidRPr="000D78F2">
        <w:rPr>
          <w:rFonts w:eastAsia="Calibri"/>
          <w:bCs/>
          <w:color w:val="000000"/>
        </w:rPr>
        <w:t>. – Москва</w:t>
      </w:r>
      <w:proofErr w:type="gramStart"/>
      <w:r w:rsidRPr="000D78F2">
        <w:rPr>
          <w:rFonts w:eastAsia="Calibri"/>
          <w:bCs/>
          <w:color w:val="000000"/>
        </w:rPr>
        <w:t xml:space="preserve"> :</w:t>
      </w:r>
      <w:proofErr w:type="gramEnd"/>
      <w:r w:rsidRPr="000D78F2">
        <w:rPr>
          <w:rFonts w:eastAsia="Calibri"/>
          <w:bCs/>
          <w:color w:val="000000"/>
        </w:rPr>
        <w:t xml:space="preserve"> Издательство </w:t>
      </w:r>
      <w:proofErr w:type="spellStart"/>
      <w:r w:rsidRPr="000D78F2">
        <w:rPr>
          <w:rFonts w:eastAsia="Calibri"/>
          <w:bCs/>
          <w:color w:val="000000"/>
        </w:rPr>
        <w:t>Юрайт</w:t>
      </w:r>
      <w:proofErr w:type="spellEnd"/>
      <w:r w:rsidRPr="000D78F2">
        <w:rPr>
          <w:rFonts w:eastAsia="Calibri"/>
          <w:bCs/>
          <w:color w:val="000000"/>
        </w:rPr>
        <w:t>, 2021. – 323 с. – (Профессиональное образование). – ISBN 978-5-534-04315-0. – Текст</w:t>
      </w:r>
      <w:proofErr w:type="gramStart"/>
      <w:r w:rsidRPr="000D78F2">
        <w:rPr>
          <w:rFonts w:eastAsia="Calibri"/>
          <w:bCs/>
          <w:color w:val="000000"/>
        </w:rPr>
        <w:t xml:space="preserve"> :</w:t>
      </w:r>
      <w:proofErr w:type="gramEnd"/>
      <w:r w:rsidRPr="000D78F2">
        <w:rPr>
          <w:rFonts w:eastAsia="Calibri"/>
          <w:bCs/>
          <w:color w:val="000000"/>
        </w:rPr>
        <w:t xml:space="preserve"> электронный // ЭБС </w:t>
      </w:r>
      <w:proofErr w:type="spellStart"/>
      <w:r w:rsidRPr="000D78F2">
        <w:rPr>
          <w:rFonts w:eastAsia="Calibri"/>
          <w:bCs/>
          <w:color w:val="000000"/>
        </w:rPr>
        <w:t>Юрайт</w:t>
      </w:r>
      <w:proofErr w:type="spellEnd"/>
      <w:r w:rsidRPr="000D78F2">
        <w:rPr>
          <w:rFonts w:eastAsia="Calibri"/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8"/>
            <w:rFonts w:eastAsia="Calibri"/>
            <w:bCs/>
          </w:rPr>
          <w:t>https://urait.ru/bcode/469819</w:t>
        </w:r>
      </w:hyperlink>
    </w:p>
    <w:p w:rsidR="003250DD" w:rsidRPr="000D78F2" w:rsidRDefault="003250DD" w:rsidP="003250DD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3250DD" w:rsidRPr="000D78F2" w:rsidRDefault="003250DD" w:rsidP="003250DD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1. </w:t>
      </w:r>
      <w:proofErr w:type="spellStart"/>
      <w:r w:rsidRPr="000D78F2">
        <w:rPr>
          <w:bCs/>
          <w:color w:val="000000"/>
        </w:rPr>
        <w:t>Лифиц</w:t>
      </w:r>
      <w:proofErr w:type="spellEnd"/>
      <w:r w:rsidRPr="000D78F2">
        <w:rPr>
          <w:bCs/>
          <w:color w:val="000000"/>
        </w:rPr>
        <w:t>, И. М. Стандартизация, метрология и подтверждение соответствия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И. М. </w:t>
      </w:r>
      <w:proofErr w:type="spellStart"/>
      <w:r w:rsidRPr="000D78F2">
        <w:rPr>
          <w:bCs/>
          <w:color w:val="000000"/>
        </w:rPr>
        <w:t>Лифиц</w:t>
      </w:r>
      <w:proofErr w:type="spellEnd"/>
      <w:r w:rsidRPr="000D78F2">
        <w:rPr>
          <w:bCs/>
          <w:color w:val="000000"/>
        </w:rPr>
        <w:t xml:space="preserve">. – 13-е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362 с. – (Профессиональное образование). – ISBN 978-5-534-08670-6.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6" w:history="1">
        <w:r w:rsidRPr="000D78F2">
          <w:rPr>
            <w:rStyle w:val="a8"/>
            <w:bCs/>
          </w:rPr>
          <w:t>https://urait.ru/bcode/470077</w:t>
        </w:r>
      </w:hyperlink>
    </w:p>
    <w:p w:rsidR="00421173" w:rsidRPr="005C57F6" w:rsidRDefault="004C5A13" w:rsidP="002F043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3250DD" w:rsidRPr="001F7472" w:rsidRDefault="003250DD" w:rsidP="003250DD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421173" w:rsidRPr="005C57F6" w:rsidRDefault="00421173" w:rsidP="002F043F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bookmarkStart w:id="0" w:name="_GoBack"/>
      <w:bookmarkEnd w:id="0"/>
      <w:r w:rsidRPr="005C57F6">
        <w:t xml:space="preserve">ЭБС </w:t>
      </w:r>
      <w:proofErr w:type="spellStart"/>
      <w:r w:rsidRPr="005C57F6">
        <w:t>Знаниум</w:t>
      </w:r>
      <w:proofErr w:type="spellEnd"/>
      <w:r w:rsidRPr="005C57F6">
        <w:t xml:space="preserve"> </w:t>
      </w:r>
      <w:hyperlink r:id="rId18" w:history="1">
        <w:r w:rsidRPr="005C57F6">
          <w:rPr>
            <w:rStyle w:val="a8"/>
            <w:color w:val="auto"/>
          </w:rPr>
          <w:t>https://www.</w:t>
        </w:r>
        <w:r w:rsidRPr="005C57F6">
          <w:rPr>
            <w:rStyle w:val="a8"/>
            <w:color w:val="auto"/>
            <w:shd w:val="clear" w:color="auto" w:fill="FFFFFF"/>
          </w:rPr>
          <w:t>znanium.com</w:t>
        </w:r>
      </w:hyperlink>
      <w:r w:rsidRPr="005C57F6">
        <w:rPr>
          <w:shd w:val="clear" w:color="auto" w:fill="FFFFFF"/>
        </w:rPr>
        <w:t xml:space="preserve"> </w:t>
      </w:r>
    </w:p>
    <w:p w:rsidR="00421173" w:rsidRPr="005C57F6" w:rsidRDefault="00421173" w:rsidP="002F043F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5C57F6">
        <w:t xml:space="preserve">ЭБС Лань </w:t>
      </w:r>
      <w:hyperlink r:id="rId19" w:history="1">
        <w:r w:rsidRPr="005C57F6">
          <w:rPr>
            <w:rStyle w:val="a8"/>
            <w:color w:val="auto"/>
          </w:rPr>
          <w:t>https://e.lanbook.com/</w:t>
        </w:r>
      </w:hyperlink>
      <w:r w:rsidRPr="005C57F6">
        <w:rPr>
          <w:rStyle w:val="HTML"/>
          <w:i w:val="0"/>
          <w:iCs w:val="0"/>
        </w:rPr>
        <w:t xml:space="preserve"> </w:t>
      </w:r>
    </w:p>
    <w:p w:rsidR="00421173" w:rsidRPr="005C57F6" w:rsidRDefault="00421173" w:rsidP="002F043F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5C57F6">
        <w:t xml:space="preserve">ЭБС Консультант студента </w:t>
      </w:r>
      <w:hyperlink r:id="rId20" w:history="1">
        <w:r w:rsidRPr="005C57F6">
          <w:rPr>
            <w:rStyle w:val="a8"/>
            <w:color w:val="auto"/>
            <w:shd w:val="clear" w:color="auto" w:fill="FFFFFF"/>
          </w:rPr>
          <w:t>www.studentlibrary.ru/</w:t>
        </w:r>
      </w:hyperlink>
      <w:r w:rsidRPr="005C57F6">
        <w:rPr>
          <w:shd w:val="clear" w:color="auto" w:fill="FFFFFF"/>
        </w:rPr>
        <w:t xml:space="preserve"> </w:t>
      </w:r>
    </w:p>
    <w:p w:rsidR="00421173" w:rsidRPr="005C57F6" w:rsidRDefault="00421173" w:rsidP="002F043F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C57F6">
        <w:rPr>
          <w:color w:val="000000"/>
        </w:rPr>
        <w:t>Министерство образования Российской Федерации (Электронный ресурс) – Режим доступа: http://www.ed.gov.ru</w:t>
      </w:r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C57F6">
        <w:rPr>
          <w:color w:val="000000"/>
        </w:rPr>
        <w:t>Федеральный портал «Российское образование» (Электронный ресурс) – Режим доступа: http://www.edu.ru</w:t>
      </w:r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C57F6">
        <w:rPr>
          <w:color w:val="000000"/>
        </w:rPr>
        <w:t>Федеральный информационный портал (Электронный ресурс) – Режим доступа: "</w:t>
      </w:r>
      <w:proofErr w:type="spellStart"/>
      <w:r w:rsidRPr="005C57F6">
        <w:rPr>
          <w:color w:val="000000"/>
        </w:rPr>
        <w:t>SakhaNews</w:t>
      </w:r>
      <w:proofErr w:type="spellEnd"/>
      <w:r w:rsidRPr="005C57F6">
        <w:rPr>
          <w:color w:val="000000"/>
        </w:rPr>
        <w:t>"</w:t>
      </w:r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5C57F6">
        <w:rPr>
          <w:color w:val="000000"/>
        </w:rPr>
        <w:t>Справочно</w:t>
      </w:r>
      <w:proofErr w:type="spellEnd"/>
      <w:r w:rsidRPr="005C57F6">
        <w:rPr>
          <w:color w:val="000000"/>
        </w:rPr>
        <w:t>–информационный портал (Электронный ресурс) – Режим доступа: http://www.inmor.su</w:t>
      </w:r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5C57F6">
        <w:rPr>
          <w:color w:val="000000"/>
        </w:rPr>
        <w:t>Информационный портал (Электронный ресурс_ – Режим доступа: http://shkval–antikor.ru</w:t>
      </w:r>
      <w:proofErr w:type="gramEnd"/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C57F6">
        <w:rPr>
          <w:color w:val="000000"/>
        </w:rPr>
        <w:t>Стандартно – нормативный портал (Электронный ресурс) – Режим доступа http://www.gosthelp.ru</w:t>
      </w:r>
    </w:p>
    <w:p w:rsidR="00421173" w:rsidRPr="005C57F6" w:rsidRDefault="00421173" w:rsidP="005C57F6">
      <w:pPr>
        <w:pStyle w:val="a9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5C57F6">
        <w:rPr>
          <w:color w:val="000000"/>
        </w:rPr>
        <w:t>Портал нормативно–технической документации (Электронный ресурс) – Режим доступа: http://www.pntdoc.ru</w:t>
      </w:r>
    </w:p>
    <w:p w:rsidR="00421173" w:rsidRDefault="00421173" w:rsidP="005C57F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5130F7" w:rsidRPr="005C57F6" w:rsidRDefault="005130F7" w:rsidP="005C57F6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4C5A13" w:rsidRPr="00144BA6" w:rsidRDefault="004C5A13" w:rsidP="004C5A13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421173" w:rsidRPr="005C57F6" w:rsidRDefault="00421173" w:rsidP="005C57F6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5C57F6">
        <w:rPr>
          <w:color w:val="000000"/>
        </w:rPr>
        <w:t xml:space="preserve">Образовательное учреждение, реализующее подготовку по программе учебной дисциплины ОП.05 Метрология, стандартизация, сертификация обеспечивает организацию и проведение текущего и промежуточного контроля индивидуальных образовательных достижений – демонстрируемых обучающимися знаний, умений и навыков. </w:t>
      </w:r>
    </w:p>
    <w:p w:rsidR="00421173" w:rsidRPr="005C57F6" w:rsidRDefault="00421173" w:rsidP="005C57F6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5C57F6">
        <w:rPr>
          <w:color w:val="000000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421173" w:rsidRPr="005C57F6" w:rsidRDefault="00421173" w:rsidP="005C57F6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5C57F6">
        <w:rPr>
          <w:color w:val="000000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421173" w:rsidRPr="005C57F6" w:rsidRDefault="00421173" w:rsidP="005C57F6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5C57F6">
        <w:rPr>
          <w:color w:val="000000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421173" w:rsidRPr="005C57F6" w:rsidRDefault="00421173" w:rsidP="005C57F6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5C57F6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15"/>
        <w:gridCol w:w="2887"/>
      </w:tblGrid>
      <w:tr w:rsidR="00421173" w:rsidRPr="002F043F">
        <w:tc>
          <w:tcPr>
            <w:tcW w:w="1760" w:type="pct"/>
          </w:tcPr>
          <w:p w:rsidR="00421173" w:rsidRPr="002F043F" w:rsidRDefault="00421173" w:rsidP="002F043F">
            <w:pPr>
              <w:spacing w:line="276" w:lineRule="auto"/>
              <w:jc w:val="center"/>
              <w:rPr>
                <w:b/>
                <w:bCs/>
              </w:rPr>
            </w:pPr>
            <w:r w:rsidRPr="002F043F">
              <w:rPr>
                <w:b/>
                <w:bCs/>
              </w:rPr>
              <w:t>Результаты обучения</w:t>
            </w:r>
          </w:p>
        </w:tc>
        <w:tc>
          <w:tcPr>
            <w:tcW w:w="1732" w:type="pct"/>
          </w:tcPr>
          <w:p w:rsidR="00421173" w:rsidRPr="002F043F" w:rsidRDefault="00421173" w:rsidP="002F043F">
            <w:pPr>
              <w:spacing w:line="276" w:lineRule="auto"/>
              <w:jc w:val="center"/>
              <w:rPr>
                <w:b/>
                <w:bCs/>
              </w:rPr>
            </w:pPr>
            <w:r w:rsidRPr="002F043F">
              <w:rPr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421173" w:rsidRPr="002F043F" w:rsidRDefault="00421173" w:rsidP="002F043F">
            <w:pPr>
              <w:spacing w:line="276" w:lineRule="auto"/>
              <w:jc w:val="center"/>
              <w:rPr>
                <w:b/>
                <w:bCs/>
              </w:rPr>
            </w:pPr>
            <w:r w:rsidRPr="002F043F">
              <w:rPr>
                <w:b/>
                <w:bCs/>
              </w:rPr>
              <w:t>Методы оценки</w:t>
            </w:r>
          </w:p>
        </w:tc>
      </w:tr>
      <w:tr w:rsidR="00421173" w:rsidRPr="005C57F6">
        <w:tc>
          <w:tcPr>
            <w:tcW w:w="5000" w:type="pct"/>
            <w:gridSpan w:val="3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rPr>
                <w:i/>
                <w:iCs/>
              </w:rPr>
              <w:t>Знания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основные понятия, термины и определения;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732" w:type="pct"/>
          </w:tcPr>
          <w:p w:rsidR="00421173" w:rsidRPr="005C57F6" w:rsidRDefault="00421173" w:rsidP="002F043F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7F6">
              <w:rPr>
                <w:rFonts w:ascii="Times New Roman" w:hAnsi="Times New Roman" w:cs="Times New Roman"/>
                <w:sz w:val="24"/>
                <w:szCs w:val="24"/>
              </w:rPr>
              <w:t>Полно и точно перечислены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Определяющие черты каждого указанного понятия и термина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 xml:space="preserve"> устный опрос, тестовый контроль, контрольные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средства метрологии, стандартизации и сертификации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Средства метрологии стандартизации и сертификации перечислены в полном объеме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устный опрос, тестовый контроль, контрольные работы</w:t>
            </w:r>
          </w:p>
        </w:tc>
      </w:tr>
      <w:tr w:rsidR="00421173" w:rsidRPr="005C57F6">
        <w:trPr>
          <w:trHeight w:val="1088"/>
        </w:trPr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Знание нормативных документов международной и региональной стандартизации;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устный опрос, тестовый контроль, контрольные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 xml:space="preserve"> показатели качества и методы их оценки;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устный опрос, тестовый контроль, контрольные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 xml:space="preserve"> системы и схемы сертификации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Выбранные  системы и схема соответствуют заданным условиям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устный опрос, тестовый контроль, контрольные работы</w:t>
            </w:r>
          </w:p>
        </w:tc>
      </w:tr>
      <w:tr w:rsidR="00421173" w:rsidRPr="005C57F6">
        <w:tc>
          <w:tcPr>
            <w:tcW w:w="5000" w:type="pct"/>
            <w:gridSpan w:val="3"/>
          </w:tcPr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rPr>
                <w:i/>
                <w:iCs/>
              </w:rPr>
              <w:t>Умения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индивидуальные задания  </w:t>
            </w:r>
          </w:p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контрольные работы 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практические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C57F6"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732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индивидуальные задания  </w:t>
            </w:r>
          </w:p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контрольные работы 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практические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Заполнение технической документации соответствует требованиям ГОСТ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индивидуальные задания  </w:t>
            </w:r>
          </w:p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контрольные работы 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практические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Использование для поиска  технической информации комплексных систем стандартов 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индивидуальные задания  </w:t>
            </w:r>
          </w:p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контрольные работы 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практические работы</w:t>
            </w:r>
          </w:p>
        </w:tc>
      </w:tr>
      <w:tr w:rsidR="00421173" w:rsidRPr="005C57F6">
        <w:tc>
          <w:tcPr>
            <w:tcW w:w="1760" w:type="pct"/>
          </w:tcPr>
          <w:p w:rsidR="00421173" w:rsidRPr="005C57F6" w:rsidRDefault="00421173" w:rsidP="002F0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iCs/>
              </w:rPr>
            </w:pPr>
            <w:r w:rsidRPr="005C57F6">
              <w:t>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1732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>Выбранные значения при расчете соответствуют нормативным документам</w:t>
            </w:r>
          </w:p>
        </w:tc>
        <w:tc>
          <w:tcPr>
            <w:tcW w:w="1508" w:type="pct"/>
          </w:tcPr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индивидуальные задания  </w:t>
            </w:r>
          </w:p>
          <w:p w:rsidR="00421173" w:rsidRPr="005C57F6" w:rsidRDefault="00421173" w:rsidP="002F043F">
            <w:pPr>
              <w:spacing w:line="276" w:lineRule="auto"/>
            </w:pPr>
            <w:r w:rsidRPr="005C57F6">
              <w:t xml:space="preserve">контрольные работы </w:t>
            </w:r>
          </w:p>
          <w:p w:rsidR="00421173" w:rsidRPr="005C57F6" w:rsidRDefault="00421173" w:rsidP="002F043F">
            <w:pPr>
              <w:spacing w:line="276" w:lineRule="auto"/>
              <w:rPr>
                <w:i/>
                <w:iCs/>
              </w:rPr>
            </w:pPr>
            <w:r w:rsidRPr="005C57F6">
              <w:t>практические работы</w:t>
            </w:r>
          </w:p>
        </w:tc>
      </w:tr>
    </w:tbl>
    <w:p w:rsidR="004C5A13" w:rsidRDefault="004C5A13" w:rsidP="004C5A13">
      <w:pPr>
        <w:spacing w:line="276" w:lineRule="auto"/>
        <w:rPr>
          <w:color w:val="000000"/>
        </w:rPr>
      </w:pPr>
    </w:p>
    <w:p w:rsidR="004C5A13" w:rsidRDefault="004C5A13" w:rsidP="004C5A13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C5A13" w:rsidRPr="006C7EF7" w:rsidTr="00881B28">
        <w:tc>
          <w:tcPr>
            <w:tcW w:w="1702" w:type="dxa"/>
          </w:tcPr>
          <w:p w:rsidR="004C5A13" w:rsidRPr="006C7EF7" w:rsidRDefault="004C5A13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C5A13" w:rsidRPr="006C7EF7" w:rsidRDefault="004C5A13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C5A13" w:rsidRPr="006C7EF7" w:rsidRDefault="004C5A13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C5A13" w:rsidRPr="006C7EF7" w:rsidRDefault="004C5A13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C5A13" w:rsidRPr="006C7EF7" w:rsidRDefault="004C5A13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C5A13" w:rsidRPr="006C7EF7" w:rsidTr="00881B28">
        <w:tc>
          <w:tcPr>
            <w:tcW w:w="1702" w:type="dxa"/>
          </w:tcPr>
          <w:p w:rsidR="004C5A13" w:rsidRPr="006C7EF7" w:rsidRDefault="004C5A13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4C5A13" w:rsidRPr="006C7EF7" w:rsidTr="00881B28">
        <w:tc>
          <w:tcPr>
            <w:tcW w:w="1702" w:type="dxa"/>
          </w:tcPr>
          <w:p w:rsidR="004C5A13" w:rsidRPr="006C7EF7" w:rsidRDefault="004C5A13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C5A13" w:rsidRPr="006C7EF7" w:rsidTr="00881B28">
        <w:tc>
          <w:tcPr>
            <w:tcW w:w="1702" w:type="dxa"/>
          </w:tcPr>
          <w:p w:rsidR="004C5A13" w:rsidRPr="006C7EF7" w:rsidRDefault="004C5A13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C5A13" w:rsidRPr="006C7EF7" w:rsidRDefault="004C5A13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C5A13" w:rsidRPr="006C7EF7" w:rsidRDefault="004C5A13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C5A13" w:rsidRPr="006C7EF7" w:rsidRDefault="004C5A13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C5A13" w:rsidRPr="006C7EF7" w:rsidRDefault="004C5A13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C5A13" w:rsidRPr="006C7EF7" w:rsidTr="00881B28">
        <w:tc>
          <w:tcPr>
            <w:tcW w:w="1702" w:type="dxa"/>
          </w:tcPr>
          <w:p w:rsidR="004C5A13" w:rsidRPr="006C7EF7" w:rsidRDefault="004C5A13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C5A13" w:rsidRPr="006C7EF7" w:rsidRDefault="004C5A13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C5A13" w:rsidRPr="006C7EF7" w:rsidRDefault="004C5A13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C5A13" w:rsidRPr="006C7EF7" w:rsidRDefault="004C5A13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C5A13" w:rsidRPr="006C7EF7" w:rsidRDefault="004C5A13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4C5A13" w:rsidRPr="003E36A0" w:rsidRDefault="004C5A13" w:rsidP="004C5A13">
      <w:pPr>
        <w:ind w:firstLine="709"/>
        <w:jc w:val="both"/>
      </w:pPr>
    </w:p>
    <w:sectPr w:rsidR="004C5A13" w:rsidRPr="003E36A0" w:rsidSect="005C57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87" w:rsidRDefault="00AA6487">
      <w:r>
        <w:separator/>
      </w:r>
    </w:p>
  </w:endnote>
  <w:endnote w:type="continuationSeparator" w:id="0">
    <w:p w:rsidR="00AA6487" w:rsidRDefault="00AA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D6" w:rsidRDefault="003842D6" w:rsidP="005C57F6">
    <w:pPr>
      <w:pStyle w:val="a3"/>
      <w:pBdr>
        <w:top w:val="none" w:sz="0" w:space="0" w:color="auto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D6" w:rsidRDefault="003842D6" w:rsidP="005C57F6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87" w:rsidRDefault="00AA6487">
      <w:r>
        <w:separator/>
      </w:r>
    </w:p>
  </w:footnote>
  <w:footnote w:type="continuationSeparator" w:id="0">
    <w:p w:rsidR="00AA6487" w:rsidRDefault="00AA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362"/>
    <w:multiLevelType w:val="hybridMultilevel"/>
    <w:tmpl w:val="DE808926"/>
    <w:lvl w:ilvl="0" w:tplc="D97ACB5E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4427E"/>
    <w:multiLevelType w:val="hybridMultilevel"/>
    <w:tmpl w:val="45C89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BD185C"/>
    <w:multiLevelType w:val="hybridMultilevel"/>
    <w:tmpl w:val="642C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82"/>
    <w:rsid w:val="0001464C"/>
    <w:rsid w:val="00055893"/>
    <w:rsid w:val="00077CD3"/>
    <w:rsid w:val="00081AC0"/>
    <w:rsid w:val="00086B42"/>
    <w:rsid w:val="000A14B8"/>
    <w:rsid w:val="0012282F"/>
    <w:rsid w:val="001253C5"/>
    <w:rsid w:val="0013310B"/>
    <w:rsid w:val="001609F4"/>
    <w:rsid w:val="00171BD5"/>
    <w:rsid w:val="001B0C09"/>
    <w:rsid w:val="0024470E"/>
    <w:rsid w:val="0028508A"/>
    <w:rsid w:val="00287F9D"/>
    <w:rsid w:val="002974B1"/>
    <w:rsid w:val="002976BF"/>
    <w:rsid w:val="002E2723"/>
    <w:rsid w:val="002E5D83"/>
    <w:rsid w:val="002F043F"/>
    <w:rsid w:val="003250DD"/>
    <w:rsid w:val="003471DA"/>
    <w:rsid w:val="003842D6"/>
    <w:rsid w:val="003C47A5"/>
    <w:rsid w:val="003D5733"/>
    <w:rsid w:val="00421173"/>
    <w:rsid w:val="004714FC"/>
    <w:rsid w:val="004C5A13"/>
    <w:rsid w:val="004D24B4"/>
    <w:rsid w:val="005130F7"/>
    <w:rsid w:val="005C57F6"/>
    <w:rsid w:val="00610EAC"/>
    <w:rsid w:val="00690DCE"/>
    <w:rsid w:val="006C230A"/>
    <w:rsid w:val="00706D92"/>
    <w:rsid w:val="00763786"/>
    <w:rsid w:val="007B169A"/>
    <w:rsid w:val="007C5BE5"/>
    <w:rsid w:val="007D6E54"/>
    <w:rsid w:val="00805EB2"/>
    <w:rsid w:val="008A27FF"/>
    <w:rsid w:val="008D3A64"/>
    <w:rsid w:val="00933ACC"/>
    <w:rsid w:val="00940047"/>
    <w:rsid w:val="00947A9A"/>
    <w:rsid w:val="009743AB"/>
    <w:rsid w:val="009A059C"/>
    <w:rsid w:val="009C30F2"/>
    <w:rsid w:val="00A6316F"/>
    <w:rsid w:val="00A80E9A"/>
    <w:rsid w:val="00A87179"/>
    <w:rsid w:val="00AA5778"/>
    <w:rsid w:val="00AA6487"/>
    <w:rsid w:val="00AD7B2B"/>
    <w:rsid w:val="00AE7729"/>
    <w:rsid w:val="00AF7882"/>
    <w:rsid w:val="00B20EE3"/>
    <w:rsid w:val="00B547FF"/>
    <w:rsid w:val="00B75676"/>
    <w:rsid w:val="00B93AE6"/>
    <w:rsid w:val="00BD19E8"/>
    <w:rsid w:val="00BD5DC6"/>
    <w:rsid w:val="00C93E78"/>
    <w:rsid w:val="00D76CA4"/>
    <w:rsid w:val="00DA24A4"/>
    <w:rsid w:val="00E13D43"/>
    <w:rsid w:val="00E32D2E"/>
    <w:rsid w:val="00E36926"/>
    <w:rsid w:val="00EA4961"/>
    <w:rsid w:val="00EF1B1A"/>
    <w:rsid w:val="00F40B10"/>
    <w:rsid w:val="00F57DB4"/>
    <w:rsid w:val="00F91978"/>
    <w:rsid w:val="00FD1A4C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  <w:szCs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6C230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page number"/>
    <w:uiPriority w:val="99"/>
    <w:rsid w:val="006C230A"/>
    <w:rPr>
      <w:rFonts w:ascii="Arial" w:hAnsi="Arial" w:cs="Arial"/>
      <w:b/>
      <w:bCs/>
      <w:spacing w:val="-10"/>
      <w:sz w:val="18"/>
      <w:szCs w:val="18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6C23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rsid w:val="006C230A"/>
    <w:rPr>
      <w:i/>
      <w:iCs/>
    </w:rPr>
  </w:style>
  <w:style w:type="paragraph" w:customStyle="1" w:styleId="Standard">
    <w:name w:val="Standard"/>
    <w:uiPriority w:val="99"/>
    <w:rsid w:val="0001464C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9">
    <w:name w:val="Normal (Web)"/>
    <w:basedOn w:val="a"/>
    <w:uiPriority w:val="99"/>
    <w:rsid w:val="00086B4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A0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A059C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5130F7"/>
    <w:rPr>
      <w:rFonts w:eastAsia="Times New Roman" w:cs="Calibri"/>
      <w:sz w:val="22"/>
      <w:szCs w:val="22"/>
    </w:rPr>
  </w:style>
  <w:style w:type="paragraph" w:customStyle="1" w:styleId="ac">
    <w:name w:val="СВЕЛ список"/>
    <w:basedOn w:val="a"/>
    <w:uiPriority w:val="99"/>
    <w:rsid w:val="004C5A13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589" TargetMode="External"/><Relationship Id="rId18" Type="http://schemas.openxmlformats.org/officeDocument/2006/relationships/hyperlink" Target="https://www.znanium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227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0077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1417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819" TargetMode="External"/><Relationship Id="rId10" Type="http://schemas.openxmlformats.org/officeDocument/2006/relationships/hyperlink" Target="https://znanium.com/catalog/product/1141803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8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13</cp:revision>
  <cp:lastPrinted>2020-03-17T13:02:00Z</cp:lastPrinted>
  <dcterms:created xsi:type="dcterms:W3CDTF">2018-09-12T10:02:00Z</dcterms:created>
  <dcterms:modified xsi:type="dcterms:W3CDTF">2021-06-21T10:33:00Z</dcterms:modified>
</cp:coreProperties>
</file>