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54" w:rsidRDefault="00E04154" w:rsidP="00E0415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E04154" w:rsidRDefault="00E04154" w:rsidP="00FA3935">
      <w:pPr>
        <w:jc w:val="center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0E6578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0E657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F3431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63A89" w:rsidRPr="00A63A89" w:rsidRDefault="00A63A89" w:rsidP="00A63A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63A89">
        <w:rPr>
          <w:rFonts w:ascii="Times New Roman" w:hAnsi="Times New Roman"/>
          <w:sz w:val="24"/>
          <w:szCs w:val="24"/>
        </w:rPr>
        <w:t>УТВЕРЖДЕНО</w:t>
      </w:r>
    </w:p>
    <w:p w:rsidR="00A63A89" w:rsidRPr="00A63A89" w:rsidRDefault="00A63A89" w:rsidP="00A63A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63A89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A63A89" w:rsidRPr="00A63A89" w:rsidRDefault="00A63A89" w:rsidP="00A63A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63A89">
        <w:rPr>
          <w:rFonts w:ascii="Times New Roman" w:hAnsi="Times New Roman"/>
          <w:sz w:val="24"/>
          <w:szCs w:val="24"/>
        </w:rPr>
        <w:t>протокол от</w:t>
      </w:r>
    </w:p>
    <w:p w:rsidR="00A63A89" w:rsidRPr="00A63A89" w:rsidRDefault="00A63A89" w:rsidP="00A63A89">
      <w:pPr>
        <w:tabs>
          <w:tab w:val="left" w:pos="6096"/>
        </w:tabs>
        <w:spacing w:line="240" w:lineRule="auto"/>
        <w:ind w:left="6237" w:hanging="1134"/>
        <w:jc w:val="right"/>
        <w:rPr>
          <w:rFonts w:ascii="Times New Roman" w:hAnsi="Times New Roman"/>
          <w:sz w:val="18"/>
          <w:szCs w:val="18"/>
        </w:rPr>
      </w:pPr>
      <w:r w:rsidRPr="00A63A89"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0E657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Default="000F2EF1" w:rsidP="00FA39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32621E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32621E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32621E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621E">
              <w:rPr>
                <w:rFonts w:ascii="Times New Roman" w:eastAsia="Calibri" w:hAnsi="Times New Roman"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2E18C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0E6578">
              <w:rPr>
                <w:rFonts w:ascii="Times New Roman" w:eastAsia="Calibri" w:hAnsi="Times New Roman"/>
                <w:sz w:val="24"/>
                <w:szCs w:val="24"/>
              </w:rPr>
              <w:t>чн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901C10" w:rsidRDefault="00F55F22" w:rsidP="00E041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0E6578"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E04154" w:rsidRPr="00E04154" w:rsidRDefault="00E04154" w:rsidP="00E04154">
      <w:pPr>
        <w:jc w:val="center"/>
        <w:rPr>
          <w:rFonts w:ascii="Times New Roman" w:hAnsi="Times New Roman"/>
          <w:sz w:val="24"/>
          <w:szCs w:val="24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A63A89" w:rsidRDefault="00A63A89" w:rsidP="00A63A89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Б1.О.07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Безопасность жизнедеятельности</w:t>
      </w:r>
      <w:r>
        <w:rPr>
          <w:rFonts w:ascii="Times New Roman" w:eastAsia="Calibri" w:hAnsi="Times New Roman"/>
          <w:sz w:val="24"/>
          <w:szCs w:val="24"/>
        </w:rPr>
        <w:t xml:space="preserve"> относится к обязательной части ООП направления подготовки 01.03.02 Прикладная математика и информатика.</w:t>
      </w:r>
    </w:p>
    <w:p w:rsidR="00A63A89" w:rsidRPr="009F0BA9" w:rsidRDefault="00A63A89" w:rsidP="005E4D60">
      <w:pPr>
        <w:spacing w:after="0"/>
        <w:ind w:right="-2" w:firstLine="567"/>
        <w:jc w:val="both"/>
        <w:rPr>
          <w:rFonts w:ascii="Times New Roman" w:hAnsi="Times New Roman"/>
          <w:i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2175"/>
        <w:gridCol w:w="4013"/>
        <w:gridCol w:w="1746"/>
      </w:tblGrid>
      <w:tr w:rsidR="00B26C74" w:rsidRPr="00892139" w:rsidTr="00EA0A48">
        <w:trPr>
          <w:trHeight w:val="419"/>
        </w:trPr>
        <w:tc>
          <w:tcPr>
            <w:tcW w:w="2131" w:type="dxa"/>
            <w:vMerge w:val="restart"/>
          </w:tcPr>
          <w:p w:rsidR="00477260" w:rsidRDefault="00477260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8" w:type="dxa"/>
            <w:gridSpan w:val="2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EA0A48">
        <w:trPr>
          <w:trHeight w:val="1495"/>
        </w:trPr>
        <w:tc>
          <w:tcPr>
            <w:tcW w:w="2131" w:type="dxa"/>
            <w:vMerge/>
          </w:tcPr>
          <w:p w:rsidR="00B26C74" w:rsidRPr="00477260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75" w:type="dxa"/>
          </w:tcPr>
          <w:p w:rsidR="001D64EC" w:rsidRPr="00477260" w:rsidRDefault="00BB1576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B26C74"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B26C74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013" w:type="dxa"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B26C74" w:rsidRPr="00477260" w:rsidRDefault="00BB1576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по дисциплине</w:t>
            </w:r>
          </w:p>
        </w:tc>
        <w:tc>
          <w:tcPr>
            <w:tcW w:w="1746" w:type="dxa"/>
            <w:vMerge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0A48" w:rsidRPr="00892139" w:rsidTr="00EA0A48">
        <w:trPr>
          <w:trHeight w:val="508"/>
        </w:trPr>
        <w:tc>
          <w:tcPr>
            <w:tcW w:w="2131" w:type="dxa"/>
            <w:vMerge w:val="restart"/>
          </w:tcPr>
          <w:p w:rsidR="00EA0A48" w:rsidRPr="00EA0A48" w:rsidRDefault="00EA0A48" w:rsidP="00645C03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</w:rPr>
            </w:pPr>
            <w:r w:rsidRPr="00EA0A48">
              <w:rPr>
                <w:rFonts w:ascii="Times New Roman" w:hAnsi="Times New Roman"/>
                <w:i/>
              </w:rPr>
              <w:t>УК-8</w:t>
            </w:r>
          </w:p>
          <w:p w:rsidR="00EA0A48" w:rsidRPr="00477260" w:rsidRDefault="00EA0A48" w:rsidP="00645C03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contextualSpacing/>
              <w:rPr>
                <w:i/>
              </w:rPr>
            </w:pPr>
            <w:r w:rsidRPr="00EA0A48">
              <w:rPr>
                <w:rFonts w:ascii="Times New Roman" w:hAnsi="Times New Roman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175" w:type="dxa"/>
          </w:tcPr>
          <w:p w:rsidR="00EA0A48" w:rsidRPr="00EA0A48" w:rsidRDefault="00EA0A48" w:rsidP="00645C0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EA0A48">
              <w:rPr>
                <w:rFonts w:ascii="Times New Roman" w:hAnsi="Times New Roman"/>
                <w:i/>
              </w:rPr>
              <w:t>УК-8.1.</w:t>
            </w:r>
            <w:r w:rsidRPr="00EA0A48">
              <w:rPr>
                <w:rFonts w:ascii="Times New Roman" w:hAnsi="Times New Roman"/>
              </w:rPr>
              <w:t xml:space="preserve"> </w:t>
            </w:r>
            <w:r w:rsidR="0032621E" w:rsidRPr="0032621E">
              <w:rPr>
                <w:rFonts w:ascii="Times New Roman" w:hAnsi="Times New Roman"/>
              </w:rPr>
              <w:t>Знает основы безопасности жизнедеятельности, телефоны служб спасения</w:t>
            </w:r>
          </w:p>
        </w:tc>
        <w:tc>
          <w:tcPr>
            <w:tcW w:w="4013" w:type="dxa"/>
          </w:tcPr>
          <w:p w:rsidR="000C7126" w:rsidRDefault="00D56AC7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EA1BF6">
              <w:rPr>
                <w:rFonts w:ascii="Times New Roman" w:hAnsi="Times New Roman"/>
                <w:i/>
              </w:rPr>
              <w:t>Знать</w:t>
            </w:r>
            <w:r w:rsidR="000C7126">
              <w:rPr>
                <w:rFonts w:ascii="Times New Roman" w:hAnsi="Times New Roman"/>
                <w:i/>
              </w:rPr>
              <w:t xml:space="preserve"> </w:t>
            </w:r>
            <w:r w:rsidR="000C7126">
              <w:rPr>
                <w:rFonts w:ascii="Times New Roman" w:hAnsi="Times New Roman"/>
              </w:rPr>
              <w:t xml:space="preserve"> 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определение, </w:t>
            </w:r>
            <w:r w:rsidRPr="00C61C78">
              <w:rPr>
                <w:rFonts w:ascii="Times New Roman" w:hAnsi="Times New Roman"/>
              </w:rPr>
              <w:t>классификацию</w:t>
            </w:r>
            <w:r>
              <w:rPr>
                <w:rFonts w:ascii="Times New Roman" w:hAnsi="Times New Roman"/>
              </w:rPr>
              <w:t xml:space="preserve"> и основные виды</w:t>
            </w:r>
            <w:r w:rsidRPr="00C61C78">
              <w:rPr>
                <w:rFonts w:ascii="Times New Roman" w:hAnsi="Times New Roman"/>
              </w:rPr>
              <w:t xml:space="preserve"> опасных и чрезвычайных ситуаций</w:t>
            </w:r>
            <w:r>
              <w:rPr>
                <w:rFonts w:ascii="Times New Roman" w:hAnsi="Times New Roman"/>
              </w:rPr>
              <w:t xml:space="preserve"> (ЧС)</w:t>
            </w:r>
            <w:r w:rsidRPr="00C61C78">
              <w:rPr>
                <w:rFonts w:ascii="Times New Roman" w:hAnsi="Times New Roman"/>
              </w:rPr>
              <w:t>, режим чрезвычайного положения и военного времени</w:t>
            </w:r>
            <w:r>
              <w:rPr>
                <w:rFonts w:ascii="Times New Roman" w:hAnsi="Times New Roman"/>
              </w:rPr>
              <w:t>;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 экологические угрозы, связанные с антропогенной трансформацией окружающей среды;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нормативные, организационные, технические аспекты обеспечения радиационной безопасности;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C61C78">
              <w:rPr>
                <w:rFonts w:ascii="Times New Roman" w:hAnsi="Times New Roman"/>
              </w:rPr>
              <w:t>систему государственного управления и органов, обеспечивающих безопасность населения</w:t>
            </w:r>
            <w:r>
              <w:rPr>
                <w:rFonts w:ascii="Times New Roman" w:hAnsi="Times New Roman"/>
              </w:rPr>
              <w:t xml:space="preserve"> в ЧС;</w:t>
            </w:r>
            <w:r w:rsidRPr="00C61C78">
              <w:rPr>
                <w:rFonts w:ascii="Times New Roman" w:hAnsi="Times New Roman"/>
              </w:rPr>
              <w:t xml:space="preserve"> 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нормативные, организационные, технические аспекты обеспечения пожарной безопасности;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C61C78">
              <w:rPr>
                <w:rFonts w:ascii="Times New Roman" w:hAnsi="Times New Roman"/>
              </w:rPr>
              <w:t>нормативно-правовые акты в области безопасности</w:t>
            </w:r>
            <w:r>
              <w:rPr>
                <w:rFonts w:ascii="Times New Roman" w:hAnsi="Times New Roman"/>
              </w:rPr>
              <w:t>;</w:t>
            </w:r>
          </w:p>
          <w:p w:rsidR="00EA0A48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214865">
              <w:rPr>
                <w:rFonts w:ascii="Times New Roman" w:hAnsi="Times New Roman"/>
              </w:rPr>
              <w:t>правила поведения и эвакуации при чрезвычайных ситуациях</w:t>
            </w:r>
            <w:r>
              <w:rPr>
                <w:rFonts w:ascii="Times New Roman" w:hAnsi="Times New Roman"/>
              </w:rPr>
              <w:t>;</w:t>
            </w:r>
          </w:p>
          <w:p w:rsidR="000C7126" w:rsidRP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правила оказания первой медицинской помощи.</w:t>
            </w:r>
          </w:p>
        </w:tc>
        <w:tc>
          <w:tcPr>
            <w:tcW w:w="1746" w:type="dxa"/>
          </w:tcPr>
          <w:p w:rsidR="00EA0A48" w:rsidRPr="000C7126" w:rsidRDefault="00D31F1E" w:rsidP="00D31F1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Тест</w:t>
            </w:r>
          </w:p>
        </w:tc>
      </w:tr>
      <w:tr w:rsidR="0032621E" w:rsidRPr="00892139" w:rsidTr="001F1700">
        <w:trPr>
          <w:trHeight w:val="3312"/>
        </w:trPr>
        <w:tc>
          <w:tcPr>
            <w:tcW w:w="2131" w:type="dxa"/>
            <w:vMerge/>
          </w:tcPr>
          <w:p w:rsidR="0032621E" w:rsidRPr="00477260" w:rsidRDefault="0032621E" w:rsidP="00645C03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175" w:type="dxa"/>
          </w:tcPr>
          <w:p w:rsidR="0032621E" w:rsidRPr="00477260" w:rsidRDefault="0032621E" w:rsidP="00645C0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EA0A48">
              <w:rPr>
                <w:rFonts w:ascii="Times New Roman" w:hAnsi="Times New Roman"/>
                <w:i/>
              </w:rPr>
              <w:t>УК-8.2.</w:t>
            </w:r>
            <w:r w:rsidRPr="00EA0A48">
              <w:rPr>
                <w:rFonts w:ascii="Times New Roman" w:hAnsi="Times New Roman"/>
              </w:rPr>
              <w:t xml:space="preserve"> </w:t>
            </w:r>
            <w:r w:rsidRPr="0032621E">
              <w:rPr>
                <w:rFonts w:ascii="Times New Roman" w:hAnsi="Times New Roman"/>
              </w:rPr>
              <w:t>Умеет оказать первую помощь в чрезвычайных ситуациях, создавать безопасные условия реализации профессиональной деятельности</w:t>
            </w:r>
          </w:p>
        </w:tc>
        <w:tc>
          <w:tcPr>
            <w:tcW w:w="4013" w:type="dxa"/>
          </w:tcPr>
          <w:p w:rsidR="0032621E" w:rsidRDefault="0032621E" w:rsidP="00D56AC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1F24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14865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</w:p>
          <w:p w:rsidR="0032621E" w:rsidRDefault="0032621E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0C7126">
              <w:rPr>
                <w:rFonts w:ascii="Times New Roman" w:hAnsi="Times New Roman"/>
                <w:szCs w:val="20"/>
                <w:lang w:eastAsia="en-US"/>
              </w:rPr>
              <w:t xml:space="preserve">анализировать угрозы при ЧС, использовать </w:t>
            </w:r>
            <w:r w:rsidRPr="000C7126">
              <w:rPr>
                <w:rFonts w:ascii="Times New Roman" w:hAnsi="Times New Roman"/>
              </w:rPr>
              <w:t>правила поведения и эвакуации при ЧС</w:t>
            </w:r>
          </w:p>
          <w:p w:rsidR="0032621E" w:rsidRDefault="0032621E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использовать средства коллективной защиты (СКЗ), средства индивидуальной защиты в ЧС;</w:t>
            </w:r>
          </w:p>
          <w:p w:rsidR="0032621E" w:rsidRPr="00C61C78" w:rsidRDefault="0032621E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проводить оценку химической и радиационной обстановки;</w:t>
            </w:r>
          </w:p>
          <w:p w:rsidR="0032621E" w:rsidRPr="00C61C78" w:rsidRDefault="0032621E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C61C78">
              <w:rPr>
                <w:rFonts w:ascii="Times New Roman" w:hAnsi="Times New Roman"/>
              </w:rPr>
              <w:t>оказы</w:t>
            </w:r>
            <w:r>
              <w:rPr>
                <w:rFonts w:ascii="Times New Roman" w:hAnsi="Times New Roman"/>
              </w:rPr>
              <w:t>вать первую медицинскую помощь;</w:t>
            </w:r>
          </w:p>
          <w:p w:rsidR="0032621E" w:rsidRPr="000C7126" w:rsidRDefault="0032621E" w:rsidP="000C7126">
            <w:pPr>
              <w:pStyle w:val="ab"/>
              <w:ind w:left="122" w:hanging="122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C61C78">
              <w:rPr>
                <w:rFonts w:ascii="Times New Roman" w:hAnsi="Times New Roman"/>
              </w:rPr>
              <w:t>обеспечивать личную безопасность и безопасность граждан.</w:t>
            </w:r>
          </w:p>
        </w:tc>
        <w:tc>
          <w:tcPr>
            <w:tcW w:w="1746" w:type="dxa"/>
          </w:tcPr>
          <w:p w:rsidR="0032621E" w:rsidRPr="000C7126" w:rsidRDefault="0032621E" w:rsidP="00D31F1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Доклад (сообщение), реферат</w:t>
            </w:r>
          </w:p>
        </w:tc>
      </w:tr>
    </w:tbl>
    <w:p w:rsidR="003C0479" w:rsidRDefault="003C0479" w:rsidP="001D64EC">
      <w:pPr>
        <w:pStyle w:val="a3"/>
        <w:tabs>
          <w:tab w:val="clear" w:pos="822"/>
          <w:tab w:val="left" w:pos="426"/>
        </w:tabs>
        <w:ind w:left="644" w:firstLine="0"/>
        <w:rPr>
          <w:sz w:val="20"/>
          <w:szCs w:val="20"/>
          <w:highlight w:val="yellow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 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4"/>
        <w:gridCol w:w="2753"/>
      </w:tblGrid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377" w:type="pct"/>
            <w:shd w:val="clear" w:color="auto" w:fill="auto"/>
          </w:tcPr>
          <w:p w:rsidR="00D56AC7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:rsidR="00D56AC7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D56AC7" w:rsidRPr="00A856CF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2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D56AC7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</w:p>
          <w:p w:rsidR="00DB5F12" w:rsidRPr="00A856CF" w:rsidRDefault="00DB5F12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(КСР)</w:t>
            </w:r>
          </w:p>
        </w:tc>
        <w:tc>
          <w:tcPr>
            <w:tcW w:w="1377" w:type="pct"/>
            <w:shd w:val="clear" w:color="auto" w:fill="auto"/>
          </w:tcPr>
          <w:p w:rsidR="00D56AC7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33</w:t>
            </w:r>
          </w:p>
          <w:p w:rsidR="00DB5F12" w:rsidRDefault="00DB5F1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DB5F12" w:rsidRDefault="00DB5F1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DB5F12" w:rsidRPr="00A856CF" w:rsidRDefault="00DB5F1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B5F1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Промежуточная аттестация –</w:t>
            </w:r>
            <w:r w:rsidR="00DB5F12">
              <w:rPr>
                <w:b/>
                <w:color w:val="000000"/>
              </w:rPr>
              <w:t xml:space="preserve"> зачет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DB5F12" w:rsidRDefault="002A1EB5" w:rsidP="005F5E0A">
      <w:pPr>
        <w:spacing w:after="0"/>
        <w:rPr>
          <w:rFonts w:ascii="Times New Roman" w:hAnsi="Times New Roman"/>
          <w:b/>
          <w:sz w:val="24"/>
          <w:szCs w:val="24"/>
        </w:rPr>
      </w:pPr>
      <w:r w:rsidRPr="002A1EB5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713D" w:rsidRPr="00DB5F1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7"/>
        <w:gridCol w:w="816"/>
        <w:gridCol w:w="1012"/>
        <w:gridCol w:w="1439"/>
        <w:gridCol w:w="1419"/>
        <w:gridCol w:w="7"/>
        <w:gridCol w:w="924"/>
        <w:gridCol w:w="817"/>
      </w:tblGrid>
      <w:tr w:rsidR="00DB5F12" w:rsidRPr="006A4AA8" w:rsidTr="00DB5F12">
        <w:trPr>
          <w:trHeight w:val="295"/>
        </w:trPr>
        <w:tc>
          <w:tcPr>
            <w:tcW w:w="3597" w:type="dxa"/>
            <w:vMerge w:val="restart"/>
            <w:tcBorders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5618" w:type="dxa"/>
            <w:gridSpan w:val="6"/>
            <w:tcBorders>
              <w:lef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DB5F12" w:rsidRPr="006A4AA8" w:rsidTr="00DB5F12">
        <w:trPr>
          <w:trHeight w:val="791"/>
        </w:trPr>
        <w:tc>
          <w:tcPr>
            <w:tcW w:w="3597" w:type="dxa"/>
            <w:vMerge/>
            <w:tcBorders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1" w:type="dxa"/>
            <w:gridSpan w:val="5"/>
            <w:tcBorders>
              <w:left w:val="single" w:sz="4" w:space="0" w:color="auto"/>
            </w:tcBorders>
          </w:tcPr>
          <w:p w:rsidR="00DB5F12" w:rsidRPr="006A4AA8" w:rsidRDefault="00DB5F12" w:rsidP="00DB5F12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5F12" w:rsidRPr="006A4AA8" w:rsidRDefault="00DB5F12" w:rsidP="00DB5F12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817" w:type="dxa"/>
            <w:vMerge w:val="restart"/>
            <w:textDirection w:val="btL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F12" w:rsidRPr="006A4AA8" w:rsidTr="00DB5F12">
        <w:trPr>
          <w:trHeight w:val="1611"/>
        </w:trPr>
        <w:tc>
          <w:tcPr>
            <w:tcW w:w="3597" w:type="dxa"/>
            <w:vMerge/>
            <w:tcBorders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5F12" w:rsidRPr="00DB5F12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:rsidR="00DB5F12" w:rsidRPr="006A4AA8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1439" w:type="dxa"/>
            <w:textDirection w:val="btLr"/>
            <w:tcFitText/>
            <w:vAlign w:val="center"/>
          </w:tcPr>
          <w:p w:rsidR="00DB5F12" w:rsidRPr="00DB5F12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</w:p>
          <w:p w:rsidR="00DB5F12" w:rsidRPr="006A4AA8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1426" w:type="dxa"/>
            <w:gridSpan w:val="2"/>
            <w:textDirection w:val="btLr"/>
            <w:tcFitText/>
            <w:vAlign w:val="center"/>
          </w:tcPr>
          <w:p w:rsidR="00DB5F12" w:rsidRPr="00DB5F12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:rsidR="00DB5F12" w:rsidRPr="006A4AA8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924" w:type="dxa"/>
            <w:textDirection w:val="btLr"/>
            <w:tcFitText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17" w:type="dxa"/>
            <w:vMerge/>
          </w:tcPr>
          <w:p w:rsidR="00DB5F12" w:rsidRPr="006A4AA8" w:rsidRDefault="00DB5F12" w:rsidP="00DB5F12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F12" w:rsidRPr="00F52D95" w:rsidTr="00DB5F12">
        <w:trPr>
          <w:trHeight w:val="202"/>
        </w:trPr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left" w:pos="8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bCs/>
                <w:sz w:val="24"/>
              </w:rPr>
              <w:t xml:space="preserve">Тема 1. Введение в безопасность жизнедеятельности. Основные понятия, термины и определения. </w:t>
            </w:r>
            <w:r w:rsidRPr="00B86B25">
              <w:rPr>
                <w:rFonts w:ascii="Times New Roman" w:hAnsi="Times New Roman"/>
                <w:sz w:val="24"/>
              </w:rPr>
              <w:t>Человек и техносфера.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left" w:pos="8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lastRenderedPageBreak/>
              <w:t>Тема 2. Загрязнение окружающей природной среды. Экологическая безопасность.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pStyle w:val="a6"/>
              <w:tabs>
                <w:tab w:val="num" w:pos="0"/>
                <w:tab w:val="num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3. Психофизиологические и эргономические основы безопасности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71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4. Безопасность в чрезвычайных ситуациях (ЧС). Классификация и общая характеристика ЧС. РСЧС. Система гражданской обороны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5. Чрезвычайные ситуации природного характера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pStyle w:val="ab"/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6. Чрезвычайные ситуации техногенного характера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7.</w:t>
            </w:r>
            <w:hyperlink r:id="rId7" w:tgtFrame="_blank" w:tooltip="Скачать модуль 14" w:history="1">
              <w:r w:rsidRPr="00B86B25">
                <w:rPr>
                  <w:rFonts w:ascii="Times New Roman" w:hAnsi="Times New Roman"/>
                  <w:sz w:val="24"/>
                </w:rPr>
                <w:t xml:space="preserve"> Экстремизм и терроризм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A20C0E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A20C0E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A20C0E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  <w:tab w:val="num" w:pos="284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8. Защита населения при чрезвычайных ситуациях мирного и военного времени: основные принципы, оповещение, эвакуация, использование средств коллективной защиты (СКЗ) и средств индивидуальной защиты (СИЗ)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9. Радиационная безопасность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10. Основы пожаровзрывобезопасности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11. Транспортная безопасность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74"/>
              <w:contextualSpacing/>
              <w:rPr>
                <w:rFonts w:ascii="Times New Roman" w:hAnsi="Times New Roman"/>
                <w:bCs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</w:t>
            </w:r>
            <w:r w:rsidRPr="00B86B25">
              <w:rPr>
                <w:rFonts w:ascii="Times New Roman" w:hAnsi="Times New Roman"/>
                <w:bCs/>
                <w:sz w:val="24"/>
              </w:rPr>
              <w:t xml:space="preserve"> 12. Негативные факторы производственной среды (техносферы)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widowControl w:val="0"/>
              <w:tabs>
                <w:tab w:val="num" w:pos="0"/>
              </w:tabs>
              <w:spacing w:after="0" w:line="240" w:lineRule="auto"/>
              <w:ind w:right="71"/>
              <w:contextualSpacing/>
              <w:rPr>
                <w:rFonts w:ascii="Times New Roman" w:hAnsi="Times New Roman"/>
                <w:bCs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</w:t>
            </w:r>
            <w:r w:rsidRPr="00B86B25">
              <w:rPr>
                <w:rFonts w:ascii="Times New Roman" w:hAnsi="Times New Roman"/>
                <w:bCs/>
                <w:sz w:val="24"/>
              </w:rPr>
              <w:t xml:space="preserve"> 13. Оказание первой доврачебной помощи при экстремальных и чрезвычайных ситуациях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14. Управление безопасностью жизнедеятельности. Правовые, нормативно-технические и организационные основы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CB6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5E0CB6" w:rsidRPr="00B86B25" w:rsidRDefault="005E0CB6" w:rsidP="00DB5F12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Текущий контроль (КСР)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5E0CB6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B86B25">
      <w:pPr>
        <w:ind w:firstLine="567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20C0E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A20C0E">
        <w:rPr>
          <w:rFonts w:ascii="Times New Roman" w:hAnsi="Times New Roman"/>
          <w:sz w:val="24"/>
          <w:szCs w:val="24"/>
        </w:rPr>
        <w:t>реализуется</w:t>
      </w:r>
      <w:r w:rsidRPr="00A20C0E">
        <w:rPr>
          <w:rFonts w:ascii="Times New Roman" w:hAnsi="Times New Roman"/>
          <w:sz w:val="24"/>
          <w:szCs w:val="24"/>
        </w:rPr>
        <w:t xml:space="preserve"> в рамках занятий семинарского типа</w:t>
      </w:r>
      <w:r w:rsidR="00A20C0E" w:rsidRPr="00A20C0E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B86B25">
      <w:pPr>
        <w:ind w:firstLine="567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проходит в </w:t>
      </w:r>
      <w:r w:rsidRPr="00A20C0E">
        <w:rPr>
          <w:rFonts w:ascii="Times New Roman" w:hAnsi="Times New Roman"/>
          <w:sz w:val="24"/>
          <w:szCs w:val="24"/>
        </w:rPr>
        <w:t>трад</w:t>
      </w:r>
      <w:r w:rsidR="00A20C0E" w:rsidRPr="00A20C0E">
        <w:rPr>
          <w:rFonts w:ascii="Times New Roman" w:hAnsi="Times New Roman"/>
          <w:sz w:val="24"/>
          <w:szCs w:val="24"/>
        </w:rPr>
        <w:t>иционн</w:t>
      </w:r>
      <w:r w:rsidR="00A20C0E">
        <w:rPr>
          <w:rFonts w:ascii="Times New Roman" w:hAnsi="Times New Roman"/>
          <w:sz w:val="24"/>
          <w:szCs w:val="24"/>
        </w:rPr>
        <w:t>ой</w:t>
      </w:r>
      <w:r w:rsidR="00A20C0E" w:rsidRPr="00A20C0E">
        <w:rPr>
          <w:rFonts w:ascii="Times New Roman" w:hAnsi="Times New Roman"/>
          <w:sz w:val="24"/>
          <w:szCs w:val="24"/>
        </w:rPr>
        <w:t xml:space="preserve"> форм</w:t>
      </w:r>
      <w:r w:rsidR="00A20C0E">
        <w:rPr>
          <w:rFonts w:ascii="Times New Roman" w:hAnsi="Times New Roman"/>
          <w:sz w:val="24"/>
          <w:szCs w:val="24"/>
        </w:rPr>
        <w:t>е</w:t>
      </w:r>
      <w:r w:rsidR="00A20C0E" w:rsidRPr="00A20C0E">
        <w:rPr>
          <w:rFonts w:ascii="Times New Roman" w:hAnsi="Times New Roman"/>
          <w:sz w:val="24"/>
          <w:szCs w:val="24"/>
        </w:rPr>
        <w:t xml:space="preserve"> (зачет).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864A4B" w:rsidRPr="00864A4B" w:rsidRDefault="00F64CB8" w:rsidP="000E75BA">
      <w:pPr>
        <w:numPr>
          <w:ilvl w:val="0"/>
          <w:numId w:val="13"/>
        </w:numPr>
        <w:spacing w:after="0"/>
        <w:ind w:right="-426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864A4B" w:rsidRPr="00864A4B" w:rsidRDefault="00864A4B" w:rsidP="00864A4B">
      <w:pPr>
        <w:spacing w:after="0"/>
        <w:ind w:left="720" w:right="-426"/>
        <w:jc w:val="both"/>
        <w:rPr>
          <w:rFonts w:ascii="Times New Roman" w:hAnsi="Times New Roman"/>
          <w:sz w:val="18"/>
          <w:szCs w:val="18"/>
        </w:rPr>
      </w:pP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Самостоятельная работа студентов подразумевает изучение отдельных тем рабочей программы, а также подготовку к итоговому контролю – зачету.</w:t>
      </w: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Самостоятельн</w:t>
      </w:r>
      <w:r w:rsidR="00B86B25">
        <w:rPr>
          <w:rFonts w:ascii="Times New Roman" w:hAnsi="Times New Roman"/>
          <w:sz w:val="24"/>
          <w:szCs w:val="24"/>
        </w:rPr>
        <w:t>ая</w:t>
      </w:r>
      <w:r w:rsidRPr="009F0BA9">
        <w:rPr>
          <w:rFonts w:ascii="Times New Roman" w:hAnsi="Times New Roman"/>
          <w:sz w:val="24"/>
          <w:szCs w:val="24"/>
        </w:rPr>
        <w:t xml:space="preserve"> </w:t>
      </w:r>
      <w:r w:rsidR="00B86B25">
        <w:rPr>
          <w:rFonts w:ascii="Times New Roman" w:hAnsi="Times New Roman"/>
          <w:sz w:val="24"/>
          <w:szCs w:val="24"/>
        </w:rPr>
        <w:t>работа</w:t>
      </w:r>
      <w:r w:rsidRPr="009F0BA9">
        <w:rPr>
          <w:rFonts w:ascii="Times New Roman" w:hAnsi="Times New Roman"/>
          <w:sz w:val="24"/>
          <w:szCs w:val="24"/>
        </w:rPr>
        <w:t xml:space="preserve"> направлен</w:t>
      </w:r>
      <w:r w:rsidR="00B86B25">
        <w:rPr>
          <w:rFonts w:ascii="Times New Roman" w:hAnsi="Times New Roman"/>
          <w:sz w:val="24"/>
          <w:szCs w:val="24"/>
        </w:rPr>
        <w:t>а</w:t>
      </w:r>
      <w:r w:rsidRPr="009F0BA9">
        <w:rPr>
          <w:rFonts w:ascii="Times New Roman" w:hAnsi="Times New Roman"/>
          <w:sz w:val="24"/>
          <w:szCs w:val="24"/>
        </w:rPr>
        <w:t xml:space="preserve"> на развитие </w:t>
      </w:r>
      <w:r>
        <w:rPr>
          <w:rFonts w:ascii="Times New Roman" w:hAnsi="Times New Roman"/>
          <w:sz w:val="24"/>
          <w:szCs w:val="24"/>
        </w:rPr>
        <w:t>универсальных</w:t>
      </w:r>
      <w:r w:rsidRPr="009F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компетенций</w:t>
      </w:r>
      <w:r w:rsidRPr="00864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  <w:r w:rsidRPr="009F0BA9">
        <w:rPr>
          <w:rFonts w:ascii="Times New Roman" w:hAnsi="Times New Roman"/>
          <w:sz w:val="24"/>
          <w:szCs w:val="24"/>
        </w:rPr>
        <w:t>, понимани</w:t>
      </w:r>
      <w:r>
        <w:rPr>
          <w:rFonts w:ascii="Times New Roman" w:hAnsi="Times New Roman"/>
          <w:sz w:val="24"/>
          <w:szCs w:val="24"/>
        </w:rPr>
        <w:t>е</w:t>
      </w:r>
      <w:r w:rsidRPr="009F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 w:rsidRPr="009F0BA9">
        <w:rPr>
          <w:rFonts w:ascii="Times New Roman" w:hAnsi="Times New Roman"/>
          <w:sz w:val="24"/>
          <w:szCs w:val="24"/>
        </w:rPr>
        <w:t xml:space="preserve"> терминов, </w:t>
      </w:r>
      <w:r>
        <w:rPr>
          <w:rFonts w:ascii="Times New Roman" w:hAnsi="Times New Roman"/>
          <w:sz w:val="24"/>
          <w:szCs w:val="24"/>
        </w:rPr>
        <w:t>выработку умений и навыков применения</w:t>
      </w:r>
      <w:r w:rsidRPr="009F0BA9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>х</w:t>
      </w:r>
      <w:r w:rsidRPr="009F0BA9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9F0BA9">
        <w:rPr>
          <w:rFonts w:ascii="Times New Roman" w:hAnsi="Times New Roman"/>
          <w:sz w:val="24"/>
          <w:szCs w:val="24"/>
        </w:rPr>
        <w:t>, характеризующи</w:t>
      </w:r>
      <w:r>
        <w:rPr>
          <w:rFonts w:ascii="Times New Roman" w:hAnsi="Times New Roman"/>
          <w:sz w:val="24"/>
          <w:szCs w:val="24"/>
        </w:rPr>
        <w:t>х</w:t>
      </w:r>
      <w:r w:rsidRPr="009F0BA9">
        <w:rPr>
          <w:rFonts w:ascii="Times New Roman" w:hAnsi="Times New Roman"/>
          <w:sz w:val="24"/>
          <w:szCs w:val="24"/>
        </w:rPr>
        <w:t xml:space="preserve"> состояние системы "человек-среда"</w:t>
      </w:r>
      <w:r>
        <w:rPr>
          <w:rFonts w:ascii="Times New Roman" w:hAnsi="Times New Roman"/>
          <w:sz w:val="24"/>
          <w:szCs w:val="24"/>
        </w:rPr>
        <w:t>,</w:t>
      </w:r>
      <w:r w:rsidRPr="009F0BA9">
        <w:rPr>
          <w:rFonts w:ascii="Times New Roman" w:hAnsi="Times New Roman"/>
          <w:sz w:val="24"/>
          <w:szCs w:val="24"/>
        </w:rPr>
        <w:t xml:space="preserve"> и предполага</w:t>
      </w:r>
      <w:r>
        <w:rPr>
          <w:rFonts w:ascii="Times New Roman" w:hAnsi="Times New Roman"/>
          <w:sz w:val="24"/>
          <w:szCs w:val="24"/>
        </w:rPr>
        <w:t>е</w:t>
      </w:r>
      <w:r w:rsidRPr="009F0BA9">
        <w:rPr>
          <w:rFonts w:ascii="Times New Roman" w:hAnsi="Times New Roman"/>
          <w:sz w:val="24"/>
          <w:szCs w:val="24"/>
        </w:rPr>
        <w:t>т:</w:t>
      </w: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•</w:t>
      </w:r>
      <w:r w:rsidRPr="009F0BA9">
        <w:rPr>
          <w:rFonts w:ascii="Times New Roman" w:hAnsi="Times New Roman"/>
          <w:sz w:val="24"/>
          <w:szCs w:val="24"/>
        </w:rPr>
        <w:tab/>
        <w:t xml:space="preserve">предварительное изучение и осмысление материала тем, </w:t>
      </w: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•</w:t>
      </w:r>
      <w:r w:rsidRPr="009F0BA9">
        <w:rPr>
          <w:rFonts w:ascii="Times New Roman" w:hAnsi="Times New Roman"/>
          <w:sz w:val="24"/>
          <w:szCs w:val="24"/>
        </w:rPr>
        <w:tab/>
        <w:t>обращение к дополнительным источникам информации (основная и дополнительная литература по дисциплине, интернет-ресурсы),</w:t>
      </w: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•</w:t>
      </w:r>
      <w:r w:rsidRPr="009F0BA9">
        <w:rPr>
          <w:rFonts w:ascii="Times New Roman" w:hAnsi="Times New Roman"/>
          <w:sz w:val="24"/>
          <w:szCs w:val="24"/>
        </w:rPr>
        <w:tab/>
        <w:t>подготовк</w:t>
      </w:r>
      <w:r w:rsidR="00B86B25">
        <w:rPr>
          <w:rFonts w:ascii="Times New Roman" w:hAnsi="Times New Roman"/>
          <w:sz w:val="24"/>
          <w:szCs w:val="24"/>
        </w:rPr>
        <w:t>у</w:t>
      </w:r>
      <w:r w:rsidRPr="009F0BA9">
        <w:rPr>
          <w:rFonts w:ascii="Times New Roman" w:hAnsi="Times New Roman"/>
          <w:sz w:val="24"/>
          <w:szCs w:val="24"/>
        </w:rPr>
        <w:t xml:space="preserve"> реферата</w:t>
      </w:r>
      <w:r w:rsidR="00BB1576">
        <w:rPr>
          <w:rFonts w:ascii="Times New Roman" w:hAnsi="Times New Roman"/>
          <w:sz w:val="24"/>
          <w:szCs w:val="24"/>
        </w:rPr>
        <w:t>, доклада, сообщения</w:t>
      </w:r>
      <w:r w:rsidRPr="009F0BA9">
        <w:rPr>
          <w:rFonts w:ascii="Times New Roman" w:hAnsi="Times New Roman"/>
          <w:sz w:val="24"/>
          <w:szCs w:val="24"/>
        </w:rPr>
        <w:t>,</w:t>
      </w:r>
    </w:p>
    <w:p w:rsidR="00864A4B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 </w:t>
      </w:r>
      <w:r w:rsidRPr="009F0BA9">
        <w:rPr>
          <w:rFonts w:ascii="Times New Roman" w:hAnsi="Times New Roman"/>
          <w:sz w:val="24"/>
          <w:szCs w:val="24"/>
        </w:rPr>
        <w:t>ответ на контрольные вопросы и выполнение представленных заданий</w:t>
      </w:r>
      <w:r>
        <w:rPr>
          <w:rFonts w:ascii="Times New Roman" w:hAnsi="Times New Roman"/>
          <w:sz w:val="24"/>
          <w:szCs w:val="24"/>
        </w:rPr>
        <w:t>.</w:t>
      </w:r>
      <w:r w:rsidRPr="009F0BA9">
        <w:rPr>
          <w:rFonts w:ascii="Times New Roman" w:hAnsi="Times New Roman"/>
          <w:sz w:val="24"/>
          <w:szCs w:val="24"/>
        </w:rPr>
        <w:t xml:space="preserve"> </w:t>
      </w:r>
    </w:p>
    <w:p w:rsidR="00B86B25" w:rsidRPr="009F0BA9" w:rsidRDefault="00B86B25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F0BA9">
        <w:rPr>
          <w:rFonts w:ascii="Times New Roman" w:hAnsi="Times New Roman"/>
          <w:sz w:val="24"/>
          <w:szCs w:val="24"/>
        </w:rPr>
        <w:t>амостоятельная работа осуществляется в соответствии с приведенн</w:t>
      </w:r>
      <w:r>
        <w:rPr>
          <w:rFonts w:ascii="Times New Roman" w:hAnsi="Times New Roman"/>
          <w:sz w:val="24"/>
          <w:szCs w:val="24"/>
        </w:rPr>
        <w:t xml:space="preserve">ыми в рабочей программе темами. </w:t>
      </w:r>
    </w:p>
    <w:p w:rsidR="00DA5574" w:rsidRPr="005E4FA2" w:rsidRDefault="005E4FA2" w:rsidP="00B86B25">
      <w:pPr>
        <w:spacing w:after="0"/>
        <w:ind w:right="-426" w:firstLine="567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A20C0E">
        <w:rPr>
          <w:rFonts w:ascii="Times New Roman" w:hAnsi="Times New Roman"/>
          <w:sz w:val="24"/>
          <w:szCs w:val="24"/>
        </w:rPr>
        <w:t>п. 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B86B25" w:rsidRDefault="00B86B25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E75BA">
      <w:pPr>
        <w:numPr>
          <w:ilvl w:val="0"/>
          <w:numId w:val="13"/>
        </w:numPr>
        <w:spacing w:after="0"/>
        <w:ind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B86B25" w:rsidRPr="00B05939" w:rsidRDefault="00B86B25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864A4B" w:rsidRDefault="00E85ECD" w:rsidP="00864A4B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  <w:r w:rsidRPr="00A20C0E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p w:rsidR="00864A4B" w:rsidRDefault="00864A4B" w:rsidP="00864A4B">
      <w:pPr>
        <w:pStyle w:val="a6"/>
        <w:ind w:left="36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864A4B" w:rsidRPr="00F52D95" w:rsidTr="001B2F03">
        <w:tc>
          <w:tcPr>
            <w:tcW w:w="1419" w:type="dxa"/>
            <w:vMerge w:val="restart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864A4B" w:rsidRPr="004B76EF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864A4B" w:rsidRPr="00F52D95" w:rsidTr="00B86B25">
        <w:trPr>
          <w:trHeight w:val="793"/>
        </w:trPr>
        <w:tc>
          <w:tcPr>
            <w:tcW w:w="1419" w:type="dxa"/>
            <w:vMerge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864A4B" w:rsidRPr="00F52D95" w:rsidTr="00B86B25">
        <w:tc>
          <w:tcPr>
            <w:tcW w:w="1419" w:type="dxa"/>
            <w:vMerge/>
            <w:vAlign w:val="center"/>
          </w:tcPr>
          <w:p w:rsidR="00864A4B" w:rsidRPr="00F52D95" w:rsidRDefault="00864A4B" w:rsidP="00B86B2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864A4B" w:rsidRPr="00F52D95" w:rsidTr="001B2F03">
        <w:tc>
          <w:tcPr>
            <w:tcW w:w="1419" w:type="dxa"/>
            <w:vAlign w:val="center"/>
          </w:tcPr>
          <w:p w:rsidR="00864A4B" w:rsidRPr="005F5E0A" w:rsidRDefault="00864A4B" w:rsidP="00B86B2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864A4B" w:rsidRPr="00F52D95" w:rsidTr="001B2F03">
        <w:tc>
          <w:tcPr>
            <w:tcW w:w="1419" w:type="dxa"/>
            <w:vAlign w:val="center"/>
          </w:tcPr>
          <w:p w:rsidR="00864A4B" w:rsidRPr="00F52D95" w:rsidRDefault="00864A4B" w:rsidP="00B86B2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 . Невозможность оценить наличие умений вследствие отказа обучающегос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 от ответа</w:t>
            </w:r>
          </w:p>
        </w:tc>
        <w:tc>
          <w:tcPr>
            <w:tcW w:w="1275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не продемонстрированы основные умения.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все задания но не в полном объеме. </w:t>
            </w:r>
          </w:p>
        </w:tc>
        <w:tc>
          <w:tcPr>
            <w:tcW w:w="1418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задачи с негрубыми ошибками. Выполнены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задания, в полном объеме, но некоторые с недочетами.</w:t>
            </w:r>
          </w:p>
        </w:tc>
        <w:tc>
          <w:tcPr>
            <w:tcW w:w="1417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задачи . Выполнены все задания, в полном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умения,решены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умения,. Решены все основные задачи. Выполнены все задания, в полном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864A4B" w:rsidRPr="00F52D95" w:rsidTr="001B2F03">
        <w:tc>
          <w:tcPr>
            <w:tcW w:w="1419" w:type="dxa"/>
            <w:vAlign w:val="center"/>
          </w:tcPr>
          <w:p w:rsidR="00864A4B" w:rsidRPr="00F52D95" w:rsidRDefault="00864A4B" w:rsidP="00B86B2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64A4B" w:rsidRDefault="00864A4B" w:rsidP="00864A4B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64A4B" w:rsidRPr="005E4FA2" w:rsidRDefault="00864A4B" w:rsidP="00864A4B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409"/>
        <w:gridCol w:w="6379"/>
      </w:tblGrid>
      <w:tr w:rsidR="00864A4B" w:rsidRPr="008C7CFA" w:rsidTr="001B2F03">
        <w:trPr>
          <w:trHeight w:val="330"/>
        </w:trPr>
        <w:tc>
          <w:tcPr>
            <w:tcW w:w="3686" w:type="dxa"/>
            <w:gridSpan w:val="2"/>
          </w:tcPr>
          <w:p w:rsidR="00864A4B" w:rsidRPr="008C7CFA" w:rsidRDefault="00864A4B" w:rsidP="00B86B25">
            <w:pPr>
              <w:tabs>
                <w:tab w:val="center" w:pos="1238"/>
              </w:tabs>
              <w:spacing w:after="0"/>
              <w:ind w:left="-567" w:firstLine="567"/>
              <w:contextualSpacing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 w:val="restart"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64A4B" w:rsidRPr="008C7CFA" w:rsidTr="00B86B25">
        <w:trPr>
          <w:trHeight w:val="70"/>
        </w:trPr>
        <w:tc>
          <w:tcPr>
            <w:tcW w:w="1277" w:type="dxa"/>
            <w:vMerge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 w:val="restart"/>
            <w:vAlign w:val="center"/>
          </w:tcPr>
          <w:p w:rsidR="00864A4B" w:rsidRPr="008C7CFA" w:rsidRDefault="00864A4B" w:rsidP="00B86B25">
            <w:pPr>
              <w:spacing w:after="0"/>
              <w:ind w:right="-108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64A4B" w:rsidRPr="00864A4B" w:rsidRDefault="00864A4B" w:rsidP="00864A4B">
      <w:pPr>
        <w:pStyle w:val="a6"/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</w:p>
    <w:p w:rsidR="008C7CFA" w:rsidRPr="00864A4B" w:rsidRDefault="00A55147" w:rsidP="00864A4B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  <w:r w:rsidRPr="00864A4B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242B00" w:rsidRDefault="00B05939" w:rsidP="00864A4B">
      <w:pPr>
        <w:pStyle w:val="a6"/>
        <w:numPr>
          <w:ilvl w:val="2"/>
          <w:numId w:val="12"/>
        </w:numPr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242B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57FF" w:rsidRPr="00242B00">
        <w:rPr>
          <w:rFonts w:ascii="Times New Roman" w:hAnsi="Times New Roman"/>
          <w:b/>
          <w:color w:val="000000"/>
          <w:sz w:val="24"/>
          <w:szCs w:val="24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1951"/>
      </w:tblGrid>
      <w:tr w:rsidR="00A357FF" w:rsidRPr="000C1994" w:rsidTr="00BB1576">
        <w:tc>
          <w:tcPr>
            <w:tcW w:w="8046" w:type="dxa"/>
            <w:shd w:val="clear" w:color="auto" w:fill="auto"/>
            <w:vAlign w:val="center"/>
          </w:tcPr>
          <w:p w:rsidR="00A357FF" w:rsidRPr="00BB1576" w:rsidRDefault="00BB1576" w:rsidP="00BB1576">
            <w:pPr>
              <w:pStyle w:val="a6"/>
              <w:ind w:left="0" w:right="-284"/>
              <w:jc w:val="center"/>
              <w:rPr>
                <w:rFonts w:ascii="Times New Roman" w:hAnsi="Times New Roman"/>
                <w:i/>
                <w:szCs w:val="18"/>
              </w:rPr>
            </w:pPr>
            <w:r w:rsidRPr="00BB1576">
              <w:rPr>
                <w:rFonts w:ascii="Times New Roman" w:hAnsi="Times New Roman"/>
                <w:i/>
                <w:szCs w:val="18"/>
              </w:rPr>
              <w:t>В</w:t>
            </w:r>
            <w:r w:rsidR="00A357FF" w:rsidRPr="00BB1576">
              <w:rPr>
                <w:rFonts w:ascii="Times New Roman" w:hAnsi="Times New Roman"/>
                <w:i/>
                <w:szCs w:val="18"/>
              </w:rPr>
              <w:t>опросы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357FF" w:rsidRPr="00BB1576" w:rsidRDefault="00A357FF" w:rsidP="00BB1576">
            <w:pPr>
              <w:pStyle w:val="a6"/>
              <w:ind w:left="0"/>
              <w:jc w:val="center"/>
              <w:rPr>
                <w:rFonts w:ascii="Times New Roman" w:hAnsi="Times New Roman"/>
                <w:i/>
                <w:szCs w:val="18"/>
              </w:rPr>
            </w:pPr>
            <w:r w:rsidRPr="00BB1576">
              <w:rPr>
                <w:rFonts w:ascii="Times New Roman" w:hAnsi="Times New Roman"/>
                <w:i/>
                <w:szCs w:val="18"/>
              </w:rPr>
              <w:t>Код формируемой компетенции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lastRenderedPageBreak/>
              <w:t>Безопасность жизнедеятельности. Определение, объект изучения, задачи БЖД.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Понятие «безопасности». Использование его в БЖД.  Причины низкого уровня безопасности в РФ.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Опасность. Определение, классификация. Реализация опасности.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Риск. Определение, виды рисков. Концепция риска.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Управление риском. Основные затруднения при работе с риском. Понятие «приемлемого, допустимого риска».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Чрезвычайные ситуации. Определение, виды ЧС.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Стихийные бедствия. Определение, классификация, закономерности возникновения.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Землетрясения. Определение, причины, характеристики, поражающие факторы и последствия, действия населения.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Вулканизм. Определение, классификация вулканов, поражающие факторы, прогнозирование, действия населения.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Оползни. Определение, причины возникновения, классификация, поражающие факторы и последствия, действия населения.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Наводнение. Определение, виды, последствия, прогноз. Профилактика и защита от наводнений, действия населения.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Цунами. Определение, условия возникновения, распространение, поражающие факторы, прогноз, защитные мероприятия.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rPr>
          <w:trHeight w:val="135"/>
        </w:trPr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Шкала Бофорта.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Ураганы, бури, смерчи. Определения, классификация, поражающие факторы, меры безопасности и правила поведения.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Лесные пожары. Общее представление, классификация, тушение, меры безопасности и правила поведения.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Соотношение понятий «эпидемия», «пандемия», «спорадическая заболеваемость». Классификация массовых заболеваний людей.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Труд. Определение, основные функции. Классификация условий трудовой деятельности.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Эргономика. Определение, предмет и объект исследования, предпосылки возникновения, связь с другими науками.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Понятие «человек-оператор». Психические процессы, лежащие в основе операторской деятельности: память, внимание, ощущение, восприятие, воображение.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Вибрация. Характеристика, нормирование,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Шум. Характеристика, нормирование,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Ультразвук. Воздействие на организм, нормирование,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Электрический ток. Критерии безопасности, причины и условия поражения,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Магнитное поле. Источники, особенности воздействия на человека, нормирование.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Ультрафиолетовое излучение. Характеристика, биологическое воздействие,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lastRenderedPageBreak/>
              <w:t>Инфракрасное излучение. Характеристика, воздействие на организм человека,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Ионизирующие излучения. Виды, характеристика, проникающая и ионизирующая способность, биологическое действие,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Техносфера. Виды антропогенных воздействий на окружающую среду.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Принципы гигиенического нормирования (ПДК, ПДУ).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Экосистемы и круговорот веществ. Трофические цепи. Биоаккумуляция.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Пожар. Определение, классификация, поражающие факторы, пожарная профилактика и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Взрыв. Определение, виды взрывов, поражающие факторы, предотвращение.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Огнетушители. Виды, краткая характеристика. Локализация и тушение пожара.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Терминальные состояния. Признаки клинической и биологической смерти.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 xml:space="preserve">Первая медицинская помощь. Алгоритм действий в ситуациях с пострадавшими.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Понятие реанимации. ABC – алгоритм. Восстановительное положение.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Искусственная вентиляция легких. Подготовка, правила, особенности, меры безопасности.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Восстановление кровообращения. Подготовка, правила, особенности, меры безопасности.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 xml:space="preserve">Обморок и коллапс. Травматический шок.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Кровотечение. Виды, способы временной остановки.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Механические повреждения. Виды, первая помощь.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Типы ран. Раневая инфекция. Первая помощь при ранениях.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Термические поражения. Виды, характеристика, первая помощь.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Электротравмы. Характеристика, первая помощь.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Утопление. Характеристика, первая помощь.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Первые действия на месте ДТП.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 xml:space="preserve">Защитные сооружения ГО. Определение, классификация, характеристика.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Эвакуация. Определение, организация, правила поведения.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Средства индивидуальной защиты дыхания. Классификация и характеристика.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Средства индивидуальной защиты кожи. Классификация и характеристика.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Default="003E0A17" w:rsidP="00864A4B">
      <w:pPr>
        <w:pStyle w:val="a6"/>
        <w:numPr>
          <w:ilvl w:val="2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тестовые задания для оценки сформированности ком</w:t>
      </w:r>
      <w:r w:rsidR="00680013" w:rsidRPr="00242B00">
        <w:rPr>
          <w:rFonts w:ascii="Times New Roman" w:hAnsi="Times New Roman"/>
          <w:b/>
          <w:sz w:val="24"/>
          <w:szCs w:val="24"/>
        </w:rPr>
        <w:t>пет</w:t>
      </w:r>
      <w:r w:rsidRPr="00242B00">
        <w:rPr>
          <w:rFonts w:ascii="Times New Roman" w:hAnsi="Times New Roman"/>
          <w:b/>
          <w:sz w:val="24"/>
          <w:szCs w:val="24"/>
        </w:rPr>
        <w:t xml:space="preserve">енции </w:t>
      </w:r>
      <w:r w:rsidR="00BB1576">
        <w:rPr>
          <w:rFonts w:ascii="Times New Roman" w:hAnsi="Times New Roman"/>
          <w:b/>
          <w:sz w:val="24"/>
          <w:szCs w:val="24"/>
        </w:rPr>
        <w:t>УК-8</w:t>
      </w:r>
    </w:p>
    <w:p w:rsidR="00242B00" w:rsidRPr="00B66424" w:rsidRDefault="00242B00" w:rsidP="003E0A17">
      <w:pPr>
        <w:pStyle w:val="a6"/>
        <w:ind w:left="0" w:right="-284"/>
        <w:rPr>
          <w:rFonts w:ascii="Times New Roman" w:hAnsi="Times New Roman"/>
          <w:b/>
          <w:sz w:val="16"/>
          <w:szCs w:val="24"/>
        </w:rPr>
      </w:pPr>
    </w:p>
    <w:p w:rsidR="00146C58" w:rsidRPr="00146C58" w:rsidRDefault="00146C58" w:rsidP="00146C58">
      <w:pPr>
        <w:spacing w:after="0" w:line="240" w:lineRule="auto"/>
        <w:ind w:right="424" w:firstLine="567"/>
        <w:contextualSpacing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1. </w:t>
      </w:r>
      <w:r w:rsidRPr="00146C58">
        <w:rPr>
          <w:rFonts w:ascii="Times New Roman" w:hAnsi="Times New Roman"/>
          <w:b/>
          <w:lang w:eastAsia="en-US"/>
        </w:rPr>
        <w:t>Безопасность жизнедеятельности – это:</w:t>
      </w:r>
    </w:p>
    <w:p w:rsidR="00146C58" w:rsidRPr="00146C58" w:rsidRDefault="00146C58" w:rsidP="00146C58">
      <w:pPr>
        <w:spacing w:after="0" w:line="240" w:lineRule="auto"/>
        <w:ind w:right="141" w:firstLine="567"/>
        <w:contextualSpacing/>
        <w:jc w:val="both"/>
        <w:rPr>
          <w:rFonts w:ascii="Times New Roman" w:eastAsia="Calibri" w:hAnsi="Times New Roman"/>
          <w:lang w:eastAsia="en-US"/>
        </w:rPr>
      </w:pPr>
      <w:r w:rsidRPr="00146C58">
        <w:rPr>
          <w:rFonts w:ascii="Times New Roman" w:eastAsia="Calibri" w:hAnsi="Times New Roman"/>
          <w:lang w:eastAsia="en-US"/>
        </w:rPr>
        <w:lastRenderedPageBreak/>
        <w:t>а) свойство системы «человек – среда обитания» сохранять условия взаимодействия с минимальной возможностью возникновения ущерба людским, природным и материальным ресурсам;</w:t>
      </w:r>
    </w:p>
    <w:p w:rsidR="00146C58" w:rsidRPr="00146C58" w:rsidRDefault="00146C58" w:rsidP="00146C58">
      <w:pPr>
        <w:spacing w:after="0" w:line="240" w:lineRule="auto"/>
        <w:ind w:right="141" w:firstLine="567"/>
        <w:contextualSpacing/>
        <w:jc w:val="both"/>
        <w:rPr>
          <w:rFonts w:ascii="Times New Roman" w:eastAsia="Calibri" w:hAnsi="Times New Roman"/>
          <w:lang w:eastAsia="en-US"/>
        </w:rPr>
      </w:pPr>
      <w:r w:rsidRPr="00146C58">
        <w:rPr>
          <w:rFonts w:ascii="Times New Roman" w:eastAsia="Calibri" w:hAnsi="Times New Roman"/>
          <w:lang w:eastAsia="en-US"/>
        </w:rPr>
        <w:t>б) индивидуальная система поведения человека, обеспечивающая ему физическое, душевное и социальное благополучие в реальной окружающей среде и активное долголетие;</w:t>
      </w:r>
    </w:p>
    <w:p w:rsidR="00146C58" w:rsidRPr="00146C58" w:rsidRDefault="00146C58" w:rsidP="00146C58">
      <w:pPr>
        <w:shd w:val="clear" w:color="auto" w:fill="FFFFFF"/>
        <w:spacing w:after="0" w:line="240" w:lineRule="auto"/>
        <w:ind w:right="20" w:firstLine="567"/>
        <w:contextualSpacing/>
        <w:jc w:val="both"/>
        <w:rPr>
          <w:rFonts w:ascii="Times New Roman" w:hAnsi="Times New Roman"/>
          <w:b/>
          <w:i/>
          <w:shd w:val="clear" w:color="auto" w:fill="FFFFFF"/>
        </w:rPr>
      </w:pPr>
      <w:r w:rsidRPr="00146C58">
        <w:rPr>
          <w:rFonts w:ascii="Times New Roman" w:hAnsi="Times New Roman"/>
          <w:b/>
          <w:shd w:val="clear" w:color="auto" w:fill="FFFFFF"/>
        </w:rPr>
        <w:t xml:space="preserve">в) </w:t>
      </w:r>
      <w:r w:rsidRPr="00146C58">
        <w:rPr>
          <w:rFonts w:ascii="Times New Roman" w:hAnsi="Times New Roman"/>
          <w:b/>
          <w:iCs/>
          <w:color w:val="000000"/>
          <w:shd w:val="clear" w:color="auto" w:fill="FFFFFF"/>
        </w:rPr>
        <w:t>область научных знаний</w:t>
      </w:r>
      <w:r w:rsidRPr="00146C58">
        <w:rPr>
          <w:rFonts w:ascii="Times New Roman" w:hAnsi="Times New Roman"/>
          <w:b/>
          <w:i/>
          <w:iCs/>
          <w:color w:val="000000"/>
          <w:shd w:val="clear" w:color="auto" w:fill="FFFFFF"/>
        </w:rPr>
        <w:t xml:space="preserve"> </w:t>
      </w:r>
      <w:r w:rsidRPr="00146C58">
        <w:rPr>
          <w:rFonts w:ascii="Times New Roman" w:hAnsi="Times New Roman"/>
          <w:b/>
          <w:iCs/>
          <w:shd w:val="clear" w:color="auto" w:fill="FFFFFF"/>
        </w:rPr>
        <w:t>о комфортном и травмобезопасном взаимодействии человека со средой обитания (техногенной, природной, социальной и т.п.)</w:t>
      </w:r>
      <w:r w:rsidRPr="00146C58">
        <w:rPr>
          <w:rFonts w:ascii="Times New Roman" w:hAnsi="Times New Roman"/>
          <w:b/>
          <w:i/>
          <w:shd w:val="clear" w:color="auto" w:fill="FFFFFF"/>
        </w:rPr>
        <w:t xml:space="preserve">. </w:t>
      </w:r>
    </w:p>
    <w:p w:rsidR="00B66424" w:rsidRPr="00B66424" w:rsidRDefault="00B66424" w:rsidP="00146C58">
      <w:pPr>
        <w:pStyle w:val="a6"/>
        <w:ind w:left="0" w:right="-284" w:firstLine="567"/>
        <w:rPr>
          <w:rFonts w:ascii="Times New Roman" w:hAnsi="Times New Roman"/>
          <w:sz w:val="24"/>
          <w:szCs w:val="24"/>
        </w:rPr>
      </w:pP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2. </w:t>
      </w:r>
      <w:r w:rsidRPr="00146C58">
        <w:rPr>
          <w:rFonts w:ascii="Times New Roman" w:hAnsi="Times New Roman"/>
          <w:b/>
          <w:lang w:eastAsia="en-US"/>
        </w:rPr>
        <w:t>Категорически запрещается использовать при тушении работающих электроприборов огнетушители</w:t>
      </w:r>
      <w:r w:rsidRPr="00146C58">
        <w:rPr>
          <w:rFonts w:ascii="Times New Roman" w:hAnsi="Times New Roman"/>
          <w:lang w:eastAsia="en-US"/>
        </w:rPr>
        <w:t>: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а) </w:t>
      </w:r>
      <w:r w:rsidRPr="00146C58">
        <w:rPr>
          <w:rFonts w:ascii="Times New Roman" w:hAnsi="Times New Roman"/>
          <w:spacing w:val="-6"/>
          <w:lang w:eastAsia="en-US"/>
        </w:rPr>
        <w:t>порошковые;</w:t>
      </w:r>
      <w:r w:rsidRPr="00146C58">
        <w:rPr>
          <w:rFonts w:ascii="Times New Roman" w:hAnsi="Times New Roman"/>
          <w:lang w:eastAsia="en-US"/>
        </w:rPr>
        <w:t xml:space="preserve"> 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б) </w:t>
      </w:r>
      <w:r w:rsidRPr="00146C58">
        <w:rPr>
          <w:rFonts w:ascii="Times New Roman" w:hAnsi="Times New Roman"/>
          <w:spacing w:val="-5"/>
          <w:lang w:eastAsia="en-US"/>
        </w:rPr>
        <w:t>углекислотные</w:t>
      </w:r>
      <w:r w:rsidRPr="00146C58">
        <w:rPr>
          <w:rFonts w:ascii="Times New Roman" w:hAnsi="Times New Roman"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b/>
          <w:lang w:eastAsia="en-US"/>
        </w:rPr>
      </w:pPr>
      <w:r w:rsidRPr="00146C58">
        <w:rPr>
          <w:rFonts w:ascii="Times New Roman" w:hAnsi="Times New Roman"/>
          <w:lang w:eastAsia="en-US"/>
        </w:rPr>
        <w:t>в)</w:t>
      </w:r>
      <w:r w:rsidRPr="00146C58">
        <w:rPr>
          <w:rFonts w:ascii="Times New Roman" w:hAnsi="Times New Roman"/>
          <w:b/>
          <w:lang w:eastAsia="en-US"/>
        </w:rPr>
        <w:t xml:space="preserve"> </w:t>
      </w:r>
      <w:r w:rsidRPr="00146C58">
        <w:rPr>
          <w:rFonts w:ascii="Times New Roman" w:hAnsi="Times New Roman"/>
          <w:spacing w:val="-6"/>
          <w:lang w:eastAsia="en-US"/>
        </w:rPr>
        <w:t>аэрозольные</w:t>
      </w:r>
      <w:r w:rsidRPr="00146C58">
        <w:rPr>
          <w:rFonts w:ascii="Times New Roman" w:hAnsi="Times New Roman"/>
          <w:b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b/>
          <w:lang w:eastAsia="en-US"/>
        </w:rPr>
      </w:pPr>
      <w:r w:rsidRPr="00146C58">
        <w:rPr>
          <w:rFonts w:ascii="Times New Roman" w:hAnsi="Times New Roman"/>
          <w:b/>
          <w:lang w:eastAsia="en-US"/>
        </w:rPr>
        <w:t xml:space="preserve">г) </w:t>
      </w:r>
      <w:r w:rsidRPr="00146C58">
        <w:rPr>
          <w:rFonts w:ascii="Times New Roman" w:hAnsi="Times New Roman"/>
          <w:b/>
          <w:spacing w:val="-2"/>
          <w:lang w:eastAsia="en-US"/>
        </w:rPr>
        <w:t>воздушно-пенные (ОВП)</w:t>
      </w:r>
      <w:r w:rsidRPr="00146C58">
        <w:rPr>
          <w:rFonts w:ascii="Times New Roman" w:hAnsi="Times New Roman"/>
          <w:b/>
          <w:lang w:eastAsia="en-US"/>
        </w:rPr>
        <w:t>.</w:t>
      </w:r>
    </w:p>
    <w:p w:rsidR="00B66424" w:rsidRPr="00B66424" w:rsidRDefault="00B66424" w:rsidP="00146C58">
      <w:pPr>
        <w:pStyle w:val="a6"/>
        <w:ind w:left="0" w:right="-284" w:firstLine="567"/>
        <w:rPr>
          <w:rFonts w:ascii="Times New Roman" w:hAnsi="Times New Roman"/>
          <w:sz w:val="24"/>
          <w:szCs w:val="24"/>
        </w:rPr>
      </w:pPr>
    </w:p>
    <w:p w:rsidR="00146C58" w:rsidRPr="00FC7B7E" w:rsidRDefault="00146C58" w:rsidP="00146C58">
      <w:pPr>
        <w:pStyle w:val="a6"/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3. </w:t>
      </w:r>
      <w:r w:rsidRPr="00FC7B7E">
        <w:rPr>
          <w:rFonts w:ascii="Times New Roman" w:hAnsi="Times New Roman"/>
          <w:b/>
        </w:rPr>
        <w:t>К гидродинамическим авариям относят: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</w:rPr>
      </w:pPr>
      <w:r w:rsidRPr="00FC7B7E">
        <w:rPr>
          <w:rFonts w:ascii="Times New Roman" w:hAnsi="Times New Roman"/>
        </w:rPr>
        <w:t xml:space="preserve">а) нагонные наводнения;                     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</w:rPr>
      </w:pPr>
      <w:r w:rsidRPr="00FC7B7E">
        <w:rPr>
          <w:rFonts w:ascii="Times New Roman" w:hAnsi="Times New Roman"/>
        </w:rPr>
        <w:t>б) аварии на очистных сооружениях сточных вод промышленных предприятий с массовым выбросом загрязняющих веществ;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</w:rPr>
      </w:pPr>
      <w:r w:rsidRPr="00FC7B7E">
        <w:rPr>
          <w:rFonts w:ascii="Times New Roman" w:hAnsi="Times New Roman"/>
        </w:rPr>
        <w:t>в) аварии в системах снабжения населения питьевой водой;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  <w:b/>
        </w:rPr>
      </w:pPr>
      <w:r w:rsidRPr="00FC7B7E">
        <w:rPr>
          <w:rFonts w:ascii="Times New Roman" w:hAnsi="Times New Roman"/>
          <w:b/>
        </w:rPr>
        <w:t>г) прорывы плотин (дамб, шлюзов и др.);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</w:rPr>
      </w:pPr>
      <w:r w:rsidRPr="00FC7B7E">
        <w:rPr>
          <w:rFonts w:ascii="Times New Roman" w:hAnsi="Times New Roman"/>
        </w:rPr>
        <w:t>д) все перечисленные варианты.</w:t>
      </w:r>
    </w:p>
    <w:p w:rsidR="00B66424" w:rsidRPr="00B66424" w:rsidRDefault="00B66424" w:rsidP="00146C58">
      <w:pPr>
        <w:pStyle w:val="a6"/>
        <w:ind w:left="0" w:right="-284" w:firstLine="567"/>
        <w:rPr>
          <w:rFonts w:ascii="Times New Roman" w:hAnsi="Times New Roman"/>
          <w:sz w:val="24"/>
          <w:szCs w:val="24"/>
        </w:rPr>
      </w:pPr>
      <w:r w:rsidRPr="00B66424">
        <w:rPr>
          <w:rFonts w:ascii="Times New Roman" w:hAnsi="Times New Roman"/>
          <w:sz w:val="24"/>
          <w:szCs w:val="24"/>
        </w:rPr>
        <w:t xml:space="preserve"> </w:t>
      </w:r>
    </w:p>
    <w:p w:rsidR="00146C58" w:rsidRPr="00146C58" w:rsidRDefault="00146C58" w:rsidP="00146C58">
      <w:pPr>
        <w:spacing w:after="0"/>
        <w:ind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b/>
          <w:lang w:eastAsia="en-US"/>
        </w:rPr>
        <w:t xml:space="preserve">4. Максимальный эффект ослабления уровня гамма-излучения дает следующее вещество: 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а) </w:t>
      </w:r>
      <w:r w:rsidRPr="00146C58">
        <w:rPr>
          <w:rFonts w:ascii="Times New Roman" w:hAnsi="Times New Roman"/>
          <w:iCs/>
          <w:lang w:eastAsia="en-US"/>
        </w:rPr>
        <w:t>вода</w:t>
      </w:r>
      <w:r w:rsidRPr="00146C58">
        <w:rPr>
          <w:rFonts w:ascii="Times New Roman" w:hAnsi="Times New Roman"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b/>
          <w:lang w:eastAsia="en-US"/>
        </w:rPr>
      </w:pPr>
      <w:r w:rsidRPr="00146C58">
        <w:rPr>
          <w:rFonts w:ascii="Times New Roman" w:hAnsi="Times New Roman"/>
          <w:b/>
          <w:lang w:eastAsia="en-US"/>
        </w:rPr>
        <w:t xml:space="preserve">б) </w:t>
      </w:r>
      <w:r w:rsidRPr="00146C58">
        <w:rPr>
          <w:rFonts w:ascii="Times New Roman" w:hAnsi="Times New Roman"/>
          <w:b/>
          <w:iCs/>
          <w:lang w:eastAsia="en-US"/>
        </w:rPr>
        <w:t>свинец</w:t>
      </w:r>
      <w:r w:rsidRPr="00146C58">
        <w:rPr>
          <w:rFonts w:ascii="Times New Roman" w:hAnsi="Times New Roman"/>
          <w:b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в) </w:t>
      </w:r>
      <w:r w:rsidRPr="00146C58">
        <w:rPr>
          <w:rFonts w:ascii="Times New Roman" w:hAnsi="Times New Roman"/>
          <w:iCs/>
          <w:lang w:eastAsia="en-US"/>
        </w:rPr>
        <w:t>железо</w:t>
      </w:r>
      <w:r w:rsidRPr="00146C58">
        <w:rPr>
          <w:rFonts w:ascii="Times New Roman" w:hAnsi="Times New Roman"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г) </w:t>
      </w:r>
      <w:r w:rsidRPr="00146C58">
        <w:rPr>
          <w:rFonts w:ascii="Times New Roman" w:hAnsi="Times New Roman"/>
          <w:iCs/>
          <w:lang w:eastAsia="en-US"/>
        </w:rPr>
        <w:t>бетон</w:t>
      </w:r>
      <w:r w:rsidRPr="00146C58">
        <w:rPr>
          <w:rFonts w:ascii="Times New Roman" w:hAnsi="Times New Roman"/>
          <w:lang w:eastAsia="en-US"/>
        </w:rPr>
        <w:t>.</w:t>
      </w:r>
    </w:p>
    <w:p w:rsidR="000E75BA" w:rsidRDefault="000E75BA" w:rsidP="00146C58">
      <w:pPr>
        <w:pStyle w:val="a6"/>
        <w:ind w:left="0" w:right="-284" w:firstLine="567"/>
        <w:rPr>
          <w:rFonts w:ascii="Times New Roman" w:hAnsi="Times New Roman"/>
          <w:sz w:val="24"/>
          <w:szCs w:val="24"/>
        </w:rPr>
      </w:pPr>
    </w:p>
    <w:p w:rsidR="00146C58" w:rsidRPr="00146C58" w:rsidRDefault="00146C58" w:rsidP="00146C58">
      <w:pPr>
        <w:pStyle w:val="a6"/>
        <w:ind w:left="0" w:firstLine="567"/>
        <w:rPr>
          <w:rFonts w:ascii="Times New Roman" w:hAnsi="Times New Roman"/>
          <w:b/>
        </w:rPr>
      </w:pPr>
      <w:r w:rsidRPr="00146C58">
        <w:rPr>
          <w:rFonts w:ascii="Times New Roman" w:hAnsi="Times New Roman"/>
          <w:b/>
        </w:rPr>
        <w:t>5. Отличительным признаком терроризма является: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FC7B7E">
        <w:rPr>
          <w:rFonts w:ascii="Times New Roman" w:hAnsi="Times New Roman"/>
        </w:rPr>
        <w:t xml:space="preserve">а) подвергаются воздействию и испытывают давление разные группы лиц;                     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FC7B7E">
        <w:rPr>
          <w:rFonts w:ascii="Times New Roman" w:hAnsi="Times New Roman"/>
        </w:rPr>
        <w:t>б) со</w:t>
      </w:r>
      <w:r w:rsidRPr="00FC7B7E">
        <w:rPr>
          <w:rFonts w:ascii="Times New Roman" w:hAnsi="Times New Roman"/>
        </w:rPr>
        <w:softHyphen/>
        <w:t>вершение, либо угроза общеопасных действий;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FC7B7E">
        <w:rPr>
          <w:rFonts w:ascii="Times New Roman" w:hAnsi="Times New Roman"/>
        </w:rPr>
        <w:t>в) создание обстановки страха, подавленности, напряжен</w:t>
      </w:r>
      <w:r w:rsidRPr="00FC7B7E">
        <w:rPr>
          <w:rFonts w:ascii="Times New Roman" w:hAnsi="Times New Roman"/>
        </w:rPr>
        <w:softHyphen/>
        <w:t>ности;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FC7B7E">
        <w:rPr>
          <w:rFonts w:ascii="Times New Roman" w:hAnsi="Times New Roman"/>
          <w:b/>
        </w:rPr>
        <w:t>д) все перечисленные варианты.</w:t>
      </w:r>
    </w:p>
    <w:p w:rsidR="00B66424" w:rsidRPr="00B66424" w:rsidRDefault="00B66424" w:rsidP="00146C58">
      <w:pPr>
        <w:pStyle w:val="a6"/>
        <w:ind w:left="0" w:right="-284"/>
        <w:rPr>
          <w:rFonts w:ascii="Times New Roman" w:hAnsi="Times New Roman"/>
          <w:sz w:val="24"/>
          <w:szCs w:val="24"/>
        </w:rPr>
      </w:pPr>
    </w:p>
    <w:p w:rsidR="003E0A17" w:rsidRDefault="003E0A17" w:rsidP="00864A4B">
      <w:pPr>
        <w:pStyle w:val="a6"/>
        <w:numPr>
          <w:ilvl w:val="2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Темы </w:t>
      </w:r>
      <w:r w:rsidR="007D6E92" w:rsidRPr="00242B00">
        <w:rPr>
          <w:rFonts w:ascii="Times New Roman" w:hAnsi="Times New Roman"/>
          <w:b/>
          <w:sz w:val="24"/>
          <w:szCs w:val="24"/>
        </w:rPr>
        <w:t>рефератов</w:t>
      </w:r>
    </w:p>
    <w:p w:rsidR="000E75BA" w:rsidRDefault="000E75BA" w:rsidP="000E75BA">
      <w:pPr>
        <w:pStyle w:val="a6"/>
        <w:ind w:left="1440" w:right="-284"/>
        <w:rPr>
          <w:rFonts w:ascii="Times New Roman" w:hAnsi="Times New Roman"/>
          <w:b/>
          <w:sz w:val="24"/>
          <w:szCs w:val="24"/>
        </w:rPr>
      </w:pP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Основные положения теории риска.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Правовые аспекты управления риском.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Демографические перспективы человеческого общества.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Методы и средства повышения безопасности и экологичности технических систем и технологических процессов.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Стратегия безопасной жизнедеятельности человека.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Понятие о стрессе. Дистресс.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и уровни саморегуляции организма человека.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Физиологические механизмы обеспечения безопасности человека.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Основные способы и приемы психопрофилактики.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История становления и развития эргономики и ее роль в создании безопасных условий труда.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lastRenderedPageBreak/>
        <w:t>Биоритмология и безопасность в системе «человек-</w:t>
      </w:r>
      <w:r>
        <w:rPr>
          <w:rFonts w:ascii="Times New Roman" w:hAnsi="Times New Roman"/>
          <w:sz w:val="24"/>
          <w:szCs w:val="28"/>
        </w:rPr>
        <w:t>техника</w:t>
      </w:r>
      <w:r w:rsidRPr="004A6FA2">
        <w:rPr>
          <w:rFonts w:ascii="Times New Roman" w:hAnsi="Times New Roman"/>
          <w:sz w:val="24"/>
          <w:szCs w:val="28"/>
        </w:rPr>
        <w:t>-среда».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Мотивационно-психологические аспекты деятельности оператора.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Роль </w:t>
      </w:r>
      <w:r>
        <w:rPr>
          <w:rFonts w:ascii="Times New Roman" w:hAnsi="Times New Roman"/>
          <w:sz w:val="24"/>
          <w:szCs w:val="28"/>
        </w:rPr>
        <w:t>«</w:t>
      </w:r>
      <w:r w:rsidRPr="004A6FA2">
        <w:rPr>
          <w:rFonts w:ascii="Times New Roman" w:hAnsi="Times New Roman"/>
          <w:sz w:val="24"/>
          <w:szCs w:val="28"/>
        </w:rPr>
        <w:t>человеческого фактора</w:t>
      </w:r>
      <w:r>
        <w:rPr>
          <w:rFonts w:ascii="Times New Roman" w:hAnsi="Times New Roman"/>
          <w:sz w:val="24"/>
          <w:szCs w:val="28"/>
        </w:rPr>
        <w:t>»</w:t>
      </w:r>
      <w:r w:rsidRPr="004A6FA2">
        <w:rPr>
          <w:rFonts w:ascii="Times New Roman" w:hAnsi="Times New Roman"/>
          <w:sz w:val="24"/>
          <w:szCs w:val="28"/>
        </w:rPr>
        <w:t xml:space="preserve"> в системе обеспечения безопасности.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Экосистемы и основные экологические законы.</w:t>
      </w:r>
    </w:p>
    <w:p w:rsidR="001B2F03" w:rsidRPr="00BB03C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Биологическое многообразие как основа существования биосферы. 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Экологический кризис и пути выхода из него.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Проблемы безопасного и устойчивого развития цивилизации.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Глобальные проблемы утилизации отходов.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Экология среды обитания и здоровье населения.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Экологическая экспертиза как инструмент обеспечения безопасности.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Экономика природопользования.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охраны окружающей среды.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Ядерная энергетика и ее топливный цикл.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Радиация и медицина.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Острая лучевая болезнь человека.</w:t>
      </w:r>
    </w:p>
    <w:p w:rsidR="001B2F03" w:rsidRPr="00BB03C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Отдаленные последствия воздействия ионизирующих излучений.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Прогнозирование стихийных бедствий.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Характеристика особо опасных эпидемий.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Аварийно химически опасные вещества и защита от них.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Чрезвычайные ситуации техногенного характера, их прогнозирование и предупреждение.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Математическое моделирование чрезвычайных</w:t>
      </w:r>
      <w:r w:rsidRPr="004A6FA2">
        <w:rPr>
          <w:rFonts w:ascii="Times New Roman" w:hAnsi="Times New Roman"/>
          <w:sz w:val="24"/>
          <w:szCs w:val="28"/>
        </w:rPr>
        <w:t xml:space="preserve"> ситуаций как основа точного прогноза.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Управление риском и оптимизация затрат на снижение рисков. 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Защита населения в условиях чрезвычайных ситуаций.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средств индивидуальной защиты.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вредных веществ и их воздействие на организм.</w:t>
      </w:r>
    </w:p>
    <w:p w:rsidR="001B2F03" w:rsidRDefault="001B2F03" w:rsidP="00BB1576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BB1576" w:rsidRDefault="00BB1576" w:rsidP="00864A4B">
      <w:pPr>
        <w:pStyle w:val="a6"/>
        <w:numPr>
          <w:ilvl w:val="2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для </w:t>
      </w:r>
      <w:r w:rsidR="001B2F03">
        <w:rPr>
          <w:rFonts w:ascii="Times New Roman" w:hAnsi="Times New Roman"/>
          <w:b/>
          <w:sz w:val="24"/>
          <w:szCs w:val="24"/>
        </w:rPr>
        <w:t>доклада (</w:t>
      </w:r>
      <w:r>
        <w:rPr>
          <w:rFonts w:ascii="Times New Roman" w:hAnsi="Times New Roman"/>
          <w:b/>
          <w:sz w:val="24"/>
          <w:szCs w:val="24"/>
        </w:rPr>
        <w:t>сообщения</w:t>
      </w:r>
      <w:r w:rsidR="001B2F03">
        <w:rPr>
          <w:rFonts w:ascii="Times New Roman" w:hAnsi="Times New Roman"/>
          <w:b/>
          <w:sz w:val="24"/>
          <w:szCs w:val="24"/>
        </w:rPr>
        <w:t>)</w:t>
      </w:r>
    </w:p>
    <w:p w:rsidR="000E75BA" w:rsidRDefault="000E75BA" w:rsidP="000E75BA">
      <w:pPr>
        <w:pStyle w:val="a6"/>
        <w:ind w:left="1440" w:right="-284"/>
        <w:rPr>
          <w:rFonts w:ascii="Times New Roman" w:hAnsi="Times New Roman"/>
          <w:b/>
          <w:sz w:val="24"/>
          <w:szCs w:val="24"/>
        </w:rPr>
      </w:pP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Воздействие вибраций на человека и техносферу. Нормирование вибраций, вибрационная болезнь.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вибрации: основные методы защиты и принцип снижения вибрации. Индивидуальные средства виброзащиты.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Действие акустических колебаний - шума на человека, физиологическое и психологическое воздействие.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Влияние шума на работоспособность человека и его производительность труда. Источники акустических колебаний (шума) в техносфере - их основные характеристики и уровни.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Воздействие электромагнитных полей на человека. Методы и средства защиты от воздействия ЭМП и ЭМИ. Заболевания, связанные с воздействием электромагнитных полей. 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Основные источники электромагнитных полей в техносфере. Использование электромагнитных излучений в информационных и медицинских технологиях.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Инфракрасное (тепловое) излучение. Характеристики теплового излучения и воздействие теплоты на человека. Источники инфракрасного (теплового) излучения в техносфере.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lastRenderedPageBreak/>
        <w:t>Защита от инфракрасного (теплового) излучения. Теплоизоляция, экранирование - типы теплозащитных экранов.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Использование лазерного излучения в культурно-зрелищных мероприятиях, информационных и медицинских технологиях. Общие принципы защиты от лазерного излучения.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Ультрафиолетовое излучение. Действие излучения на человека. Безопасные уровни воздействия. Источники ультрафиолетового излучения в биосфере и техносфере.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Природа и виды ионизирующего излучения. Воздействие ионизирующих излучений на человека и природу. Лучевая болезнь.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Электрический ток. Виды электрических сетей, параметры электрического тока и источники электроопасности. Напряжение прикосновения, напряжение шага.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Воздействие электрического тока на человека: виды воздействия, параметры, определяющие тяжесть поражения электрическим током, пути протекания тока через тело человека.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Информационная защита. Основные методы обеспечения психологической и эмоциональной устойчивости при восприятии информационных потоков.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химических и биологических негативных факторов. Общие задачи и методы защиты.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Опасные вещества и средства бытовой химии.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загрязнения воздушной среды. Вентиляция: системы вентиляции и их классификация. Очистка от вредных веществ атмосферы и воздуха рабочей зоны.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Рассеивание и разбавление вредных выбросов и сбросов. Понятие предельно допустимых и временно согласованных выбросов и сбросов. 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Методы очистки и обеззараживания питьевой воды. Достоинства и недостатки методов, особенности применения.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Методы утилизации и переработки антропогенных и техногенных отходов. Классификация отходов. Сбор и сортировка отходов. Современные методы утилизации и захоронения отходов.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статического электричества.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механического травмирования. Оградительные устройства, предохранительные и блокирующие устройства, устройства аварийного отключения, ограничительные устройства, тормозные устройства, устройства контроля и сигнализации, дистанционное управление.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Обеспечение безопасности систем под давлением. Предохранительные устройства и системы, маркировка и окраска сосудов и баллонов.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Микроклимат помещений. Механизм теплообмена между человеком и окружающей средой. Климатические параметры, влияющие на теплообмен.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Взаимосвязь климатических условий со здоровьем и работоспособностью человека. Терморегуляция организма человека.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Гигиеническое нормирование параметров микроклимата. Методы обеспечения комфортных климатических условий в помещениях.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Освещение и световая среда в помещении. Влияние световой среды помещения на самочувствие и работоспособность человека. Факторы, определяющие зрительный и психологический комфорт.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lastRenderedPageBreak/>
        <w:t>Цветовая среда: влияние цветовой среды на работоспособность, утомляемость, особенности формирования цветового интерьера для выполнения различных видов работ и отдыха.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Психические процессы: память, внимание, восприятие, мышление, чувства, эмоции, настроение, воля, мотивация, и их связь с безопасностью.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Психические свойства, характер, темперамент, психологические и соционические типы людей, и их связь с безопасностью.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Психические состояния: длительные, временные, периодические. Чрезмерные формы психического напряжения.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Основные психологические причины ошибок и создания опасных ситуаций. Особенности групповой психологии.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Виды и условия трудовой деятельности. Классификация условий. Особенности работы во вредных условиях труда.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Эргономические основы безопасности. Эргономика как наука о правильной организации человеческой деятельности.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Система «человек — машина — среда». Антропометрическая, сенсомоторная, энергетическая, биомеханическая и психофизиологическая совместимость человека и машины.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Требования к организации рабочего места оператора. Группы по видам трудовой деятельности, связанные с использованием компьютеров.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Техническая эстетика. Требования к организации рабочего места пользователя компьютера и офисной техники.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Служба охраны труда на предприятии. Документация по охране труда.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Обучение охране труда. Аттестация рабочих мест. Расследование несчастных случаев.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Геофизические (эндогенные) ЧС: землетрясения, извержения вулканов.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Геологические (экзогенные) ЧС: Оползни, обвалы и осыпи, сели, лавины.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Природные пожары: лесные пожары, торфяные пожары, степные пожары. Классификация причины возникновения, поражающие факторы, последствия, меры безопасности и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Ветровые (метеорологические) ЧС: ураганы и тайфуны, бури, смерчи. Общая характеристика, локализация, поражающие факторы и последствия, предсказания и прогноз,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Морские гидросферные ЧС. Цунами, сильные волнение и колебание уровня моря. Общая характеристика, пространственное распространение, поражающие факторы, последствия, прогноз, защитные и профилактические мероприятия,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Гидросферные ЧС на суше (гидрологические ЧС). Виды, характеристика, причины возникновения, локализация, поражающие факторы, последствия, правила поведения.</w:t>
      </w: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864A4B" w:rsidRPr="00B05939" w:rsidRDefault="00864A4B" w:rsidP="00864A4B">
      <w:pPr>
        <w:numPr>
          <w:ilvl w:val="0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B05939">
        <w:rPr>
          <w:rFonts w:ascii="Times New Roman" w:hAnsi="Times New Roman"/>
          <w:b/>
          <w:sz w:val="24"/>
          <w:szCs w:val="24"/>
        </w:rPr>
        <w:t xml:space="preserve">чебно-методическое и информационное обеспечение дисциплины </w:t>
      </w:r>
    </w:p>
    <w:p w:rsidR="00864A4B" w:rsidRPr="00B05939" w:rsidRDefault="00864A4B" w:rsidP="00864A4B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1B2F03" w:rsidRPr="001B2F03" w:rsidRDefault="001B2F03" w:rsidP="008530DF">
      <w:pPr>
        <w:numPr>
          <w:ilvl w:val="0"/>
          <w:numId w:val="19"/>
        </w:numPr>
        <w:spacing w:after="0" w:line="240" w:lineRule="auto"/>
        <w:ind w:left="1134" w:right="-2"/>
        <w:rPr>
          <w:rFonts w:ascii="Times New Roman" w:hAnsi="Times New Roman"/>
          <w:sz w:val="24"/>
          <w:szCs w:val="24"/>
        </w:rPr>
      </w:pPr>
      <w:r w:rsidRPr="00CF7B46">
        <w:rPr>
          <w:rFonts w:ascii="Times New Roman" w:hAnsi="Times New Roman"/>
          <w:sz w:val="24"/>
          <w:szCs w:val="24"/>
        </w:rPr>
        <w:lastRenderedPageBreak/>
        <w:t>Безопасность жизнедеятельности. Учебное пособие. Под ред. В.А. Басурова. – Нижний Новгород: Нижегородский госуниверситет, 2013. - 185 с.</w:t>
      </w:r>
    </w:p>
    <w:p w:rsidR="001B2F03" w:rsidRPr="001B2F03" w:rsidRDefault="001B2F03" w:rsidP="008530DF">
      <w:pPr>
        <w:numPr>
          <w:ilvl w:val="0"/>
          <w:numId w:val="19"/>
        </w:numPr>
        <w:spacing w:after="0" w:line="240" w:lineRule="auto"/>
        <w:ind w:left="1134" w:right="-2"/>
        <w:rPr>
          <w:rFonts w:ascii="Times New Roman" w:hAnsi="Times New Roman"/>
          <w:bCs/>
          <w:sz w:val="24"/>
          <w:szCs w:val="24"/>
        </w:rPr>
      </w:pPr>
      <w:r w:rsidRPr="001B2F03">
        <w:rPr>
          <w:rFonts w:ascii="Times New Roman" w:hAnsi="Times New Roman"/>
          <w:bCs/>
          <w:sz w:val="24"/>
          <w:szCs w:val="24"/>
        </w:rPr>
        <w:t xml:space="preserve">Каракеян В.И., Никулина И.М. Безопасность жизнедеятельности.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М.: Издательство Юрайт,</w:t>
      </w:r>
      <w:r w:rsidRPr="001B2F03">
        <w:rPr>
          <w:rFonts w:ascii="Times New Roman" w:hAnsi="Times New Roman"/>
          <w:sz w:val="24"/>
          <w:szCs w:val="24"/>
        </w:rPr>
        <w:t xml:space="preserve"> </w:t>
      </w:r>
      <w:r w:rsidRPr="001B2F03">
        <w:rPr>
          <w:rFonts w:ascii="Times New Roman" w:hAnsi="Times New Roman"/>
          <w:bCs/>
          <w:sz w:val="24"/>
          <w:szCs w:val="24"/>
        </w:rPr>
        <w:t xml:space="preserve">2018.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313 с. </w:t>
      </w:r>
      <w:r w:rsidRPr="001B2F03">
        <w:rPr>
          <w:rFonts w:ascii="Times New Roman" w:hAnsi="Times New Roman"/>
          <w:sz w:val="24"/>
          <w:szCs w:val="24"/>
        </w:rPr>
        <w:t xml:space="preserve">– </w:t>
      </w:r>
      <w:r w:rsidRPr="001B2F03">
        <w:rPr>
          <w:rFonts w:ascii="Times New Roman" w:hAnsi="Times New Roman"/>
          <w:bCs/>
          <w:sz w:val="24"/>
          <w:szCs w:val="24"/>
        </w:rPr>
        <w:t>Доступна на ЭБС «Юрайт». – Режим доступа: https://biblio-online.ru/book/77FDED62-5E73-4B12-BA77-ECF91AE5AF40.</w:t>
      </w:r>
    </w:p>
    <w:p w:rsidR="008530DF" w:rsidRDefault="008530DF" w:rsidP="00864A4B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</w:p>
    <w:p w:rsidR="00864A4B" w:rsidRPr="00B05939" w:rsidRDefault="00864A4B" w:rsidP="00864A4B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1B2F03" w:rsidRPr="001B2F03" w:rsidRDefault="001B2F03" w:rsidP="008530DF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1B2F03">
        <w:rPr>
          <w:rFonts w:ascii="Times New Roman" w:hAnsi="Times New Roman"/>
          <w:bCs/>
          <w:sz w:val="24"/>
          <w:szCs w:val="24"/>
        </w:rPr>
        <w:t xml:space="preserve">Суворова Г.М., Горичева В.Д. Методика обучения безопасности жизнедеятельности.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М.: Издательство Юрайт, 2018.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245 с. </w:t>
      </w:r>
      <w:r w:rsidRPr="001B2F03">
        <w:rPr>
          <w:rFonts w:ascii="Times New Roman" w:hAnsi="Times New Roman"/>
          <w:sz w:val="24"/>
          <w:szCs w:val="24"/>
        </w:rPr>
        <w:t xml:space="preserve">– </w:t>
      </w:r>
      <w:r w:rsidRPr="001B2F03">
        <w:rPr>
          <w:rFonts w:ascii="Times New Roman" w:hAnsi="Times New Roman"/>
          <w:bCs/>
          <w:sz w:val="24"/>
          <w:szCs w:val="24"/>
        </w:rPr>
        <w:t xml:space="preserve">Доступна на ЭБС «Юрайт». </w:t>
      </w:r>
      <w:r w:rsidRPr="001B2F03">
        <w:rPr>
          <w:rFonts w:ascii="Times New Roman" w:hAnsi="Times New Roman"/>
          <w:sz w:val="24"/>
          <w:szCs w:val="24"/>
        </w:rPr>
        <w:t xml:space="preserve">– </w:t>
      </w:r>
      <w:r w:rsidRPr="001B2F03">
        <w:rPr>
          <w:rFonts w:ascii="Times New Roman" w:hAnsi="Times New Roman"/>
          <w:bCs/>
          <w:sz w:val="24"/>
          <w:szCs w:val="24"/>
        </w:rPr>
        <w:t>Режим доступа: https://biblio-online.ru/book/989FA0C9-0D65-476B-887D-9F1D04B64CBB.</w:t>
      </w:r>
    </w:p>
    <w:p w:rsidR="001B2F03" w:rsidRPr="001B2F03" w:rsidRDefault="001B2F03" w:rsidP="008530DF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1B2F03">
        <w:rPr>
          <w:rFonts w:ascii="Times New Roman" w:hAnsi="Times New Roman"/>
          <w:bCs/>
          <w:sz w:val="24"/>
          <w:szCs w:val="24"/>
        </w:rPr>
        <w:t xml:space="preserve">Беляков Г.И. Основы обеспечения жизнедеятельности и выживание в чрезвычайных ситуациях.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М.: Издательство Юрайт, 2018.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354 с.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Доступна на ЭБС «Юрайт» – Режим доступа: https://biblio-online.ru/book/67800A5A-D98A-488A-B843-EC6E3AAF5E87.</w:t>
      </w:r>
    </w:p>
    <w:p w:rsidR="00864A4B" w:rsidRPr="00B05939" w:rsidRDefault="00864A4B" w:rsidP="00864A4B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</w:p>
    <w:p w:rsidR="001B2F03" w:rsidRDefault="00864A4B" w:rsidP="001B2F03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Официальный сайт МЧС РФ – </w:t>
      </w:r>
      <w:hyperlink r:id="rId8" w:history="1"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mchs</w:t>
        </w:r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Основные ГОСТы – </w:t>
      </w:r>
      <w:hyperlink r:id="rId9" w:history="1">
        <w:r w:rsidRPr="001B2F03">
          <w:rPr>
            <w:rStyle w:val="ac"/>
            <w:rFonts w:ascii="Times New Roman" w:hAnsi="Times New Roman"/>
            <w:sz w:val="24"/>
            <w:szCs w:val="24"/>
          </w:rPr>
          <w:t>http://gost.ru/wps/portal/</w:t>
        </w:r>
      </w:hyperlink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Сайт министерства  природных ресурсов и экологии РФ – </w:t>
      </w:r>
      <w:hyperlink r:id="rId10" w:history="1"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mnr</w:t>
        </w:r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Научно-практический и учебно-методический журнал "Безопасность жизнедеятельности" – </w:t>
      </w:r>
      <w:hyperlink r:id="rId11" w:history="1">
        <w:r w:rsidRPr="001B2F03">
          <w:rPr>
            <w:rStyle w:val="ac"/>
            <w:rFonts w:ascii="Times New Roman" w:hAnsi="Times New Roman"/>
            <w:sz w:val="24"/>
            <w:szCs w:val="24"/>
          </w:rPr>
          <w:t>http://novtex.ru/bjd/</w:t>
        </w:r>
      </w:hyperlink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Журнал "Гражданская защита", центральное издание МЧС – </w:t>
      </w:r>
      <w:hyperlink r:id="rId12" w:history="1">
        <w:r w:rsidRPr="001B2F03">
          <w:rPr>
            <w:rStyle w:val="ac"/>
            <w:rFonts w:ascii="Times New Roman" w:hAnsi="Times New Roman"/>
            <w:sz w:val="24"/>
            <w:szCs w:val="24"/>
          </w:rPr>
          <w:t>http://gz.mchsmedia.ru</w:t>
        </w:r>
      </w:hyperlink>
      <w:r w:rsidRPr="001B2F03">
        <w:rPr>
          <w:rFonts w:ascii="Times New Roman" w:hAnsi="Times New Roman"/>
          <w:sz w:val="24"/>
          <w:szCs w:val="24"/>
        </w:rPr>
        <w:t xml:space="preserve">/ </w:t>
      </w:r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bCs/>
          <w:sz w:val="24"/>
          <w:szCs w:val="24"/>
        </w:rPr>
        <w:t>Учебно-методический центр по ГОЧС Нижегородской области </w:t>
      </w:r>
      <w:r w:rsidRPr="001B2F03">
        <w:rPr>
          <w:rFonts w:ascii="Times New Roman" w:hAnsi="Times New Roman"/>
          <w:sz w:val="24"/>
          <w:szCs w:val="24"/>
        </w:rPr>
        <w:t>–</w:t>
      </w:r>
      <w:hyperlink r:id="rId13" w:history="1">
        <w:r w:rsidRPr="001B2F03">
          <w:rPr>
            <w:rStyle w:val="ac"/>
            <w:rFonts w:ascii="Times New Roman" w:hAnsi="Times New Roman"/>
            <w:bCs/>
            <w:sz w:val="24"/>
            <w:szCs w:val="24"/>
          </w:rPr>
          <w:t>http://www.emercomcenter.ru/</w:t>
        </w:r>
      </w:hyperlink>
    </w:p>
    <w:p w:rsidR="00864A4B" w:rsidRDefault="00864A4B" w:rsidP="00864A4B">
      <w:pPr>
        <w:spacing w:after="0"/>
        <w:ind w:left="360" w:right="-284"/>
        <w:rPr>
          <w:rFonts w:ascii="Times New Roman" w:hAnsi="Times New Roman"/>
          <w:b/>
          <w:sz w:val="24"/>
          <w:szCs w:val="24"/>
        </w:rPr>
      </w:pPr>
    </w:p>
    <w:p w:rsidR="001E3215" w:rsidRPr="001E3215" w:rsidRDefault="001E3215" w:rsidP="00864A4B">
      <w:pPr>
        <w:numPr>
          <w:ilvl w:val="0"/>
          <w:numId w:val="12"/>
        </w:num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учебные аудитории для проведения </w:t>
      </w:r>
      <w:r w:rsidR="000E75BA" w:rsidRPr="00B66424">
        <w:rPr>
          <w:rFonts w:ascii="Times New Roman" w:hAnsi="Times New Roman" w:cs="Times New Roman"/>
          <w:sz w:val="24"/>
          <w:szCs w:val="24"/>
        </w:rPr>
        <w:t>занятий лекционного</w:t>
      </w:r>
      <w:r w:rsidR="000E75BA">
        <w:rPr>
          <w:rFonts w:ascii="Times New Roman" w:hAnsi="Times New Roman" w:cs="Times New Roman"/>
          <w:sz w:val="24"/>
          <w:szCs w:val="24"/>
        </w:rPr>
        <w:t xml:space="preserve">, </w:t>
      </w:r>
      <w:r w:rsidR="000E75BA" w:rsidRPr="00B66424">
        <w:rPr>
          <w:rFonts w:ascii="Times New Roman" w:hAnsi="Times New Roman" w:cs="Times New Roman"/>
          <w:sz w:val="24"/>
          <w:szCs w:val="24"/>
        </w:rPr>
        <w:t>семинарского типа, текущего конт</w:t>
      </w:r>
      <w:r w:rsidR="000E75BA">
        <w:rPr>
          <w:rFonts w:ascii="Times New Roman" w:hAnsi="Times New Roman" w:cs="Times New Roman"/>
          <w:sz w:val="24"/>
          <w:szCs w:val="24"/>
        </w:rPr>
        <w:t>роля и промежуточной аттестации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</w:t>
      </w:r>
      <w:r w:rsidR="000E75BA">
        <w:rPr>
          <w:rFonts w:ascii="Times New Roman" w:hAnsi="Times New Roman" w:cs="Times New Roman"/>
          <w:sz w:val="24"/>
          <w:szCs w:val="24"/>
        </w:rPr>
        <w:t>ми средствами обучения.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E75BA" w:rsidRPr="00A63A89" w:rsidRDefault="001E3215" w:rsidP="00A63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A63A89" w:rsidRDefault="00A63A89" w:rsidP="00A63A89">
      <w:pPr>
        <w:jc w:val="both"/>
        <w:rPr>
          <w:rFonts w:ascii="Times New Roman" w:hAnsi="Times New Roman"/>
          <w:sz w:val="24"/>
          <w:szCs w:val="24"/>
        </w:rPr>
      </w:pPr>
    </w:p>
    <w:p w:rsidR="00A63A89" w:rsidRDefault="00A63A89" w:rsidP="00A6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A63A89" w:rsidRDefault="00A63A89" w:rsidP="00E04154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Default="000E75BA" w:rsidP="006F6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к.б.н. </w:t>
      </w:r>
      <w:r w:rsidR="006F62D7" w:rsidRPr="006F62D7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Басуров В.А.</w:t>
      </w:r>
    </w:p>
    <w:p w:rsidR="000E75BA" w:rsidRPr="006F62D7" w:rsidRDefault="000E75BA" w:rsidP="000E75BA">
      <w:pPr>
        <w:ind w:left="141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к.б.н. </w:t>
      </w:r>
      <w:r w:rsidRPr="006F62D7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Кудрин И.А.</w:t>
      </w:r>
    </w:p>
    <w:p w:rsid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Рецензент (ы) </w:t>
      </w:r>
      <w:r w:rsidR="000E75BA">
        <w:rPr>
          <w:rFonts w:ascii="Times New Roman" w:hAnsi="Times New Roman"/>
          <w:sz w:val="24"/>
          <w:szCs w:val="24"/>
        </w:rPr>
        <w:tab/>
      </w:r>
      <w:r w:rsidR="000E75BA">
        <w:rPr>
          <w:rFonts w:ascii="Times New Roman" w:hAnsi="Times New Roman"/>
          <w:sz w:val="24"/>
          <w:szCs w:val="24"/>
        </w:rPr>
        <w:tab/>
      </w:r>
      <w:r w:rsidR="000E75BA" w:rsidRPr="006F62D7">
        <w:rPr>
          <w:rFonts w:ascii="Times New Roman" w:hAnsi="Times New Roman"/>
          <w:sz w:val="24"/>
          <w:szCs w:val="24"/>
        </w:rPr>
        <w:t>___________________________</w:t>
      </w:r>
    </w:p>
    <w:p w:rsidR="000E75BA" w:rsidRPr="006F62D7" w:rsidRDefault="000E75BA" w:rsidP="006F62D7">
      <w:pPr>
        <w:rPr>
          <w:rFonts w:ascii="Times New Roman" w:hAnsi="Times New Roman"/>
          <w:sz w:val="24"/>
          <w:szCs w:val="24"/>
        </w:rPr>
      </w:pPr>
    </w:p>
    <w:p w:rsidR="003811D1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0E75BA">
        <w:rPr>
          <w:rFonts w:ascii="Times New Roman" w:hAnsi="Times New Roman"/>
          <w:sz w:val="24"/>
          <w:szCs w:val="24"/>
        </w:rPr>
        <w:tab/>
      </w:r>
      <w:r w:rsidR="000E75BA" w:rsidRPr="006F62D7">
        <w:rPr>
          <w:rFonts w:ascii="Times New Roman" w:hAnsi="Times New Roman"/>
          <w:sz w:val="24"/>
          <w:szCs w:val="24"/>
        </w:rPr>
        <w:t>___________________________</w:t>
      </w:r>
    </w:p>
    <w:p w:rsidR="00E04154" w:rsidRDefault="00E04154" w:rsidP="00E0415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Программа одобрена на заседании методической комиссии  института информационных технологий, математики и механики</w:t>
      </w:r>
    </w:p>
    <w:p w:rsidR="00E04154" w:rsidRDefault="00E04154" w:rsidP="00E04154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D45383" w:rsidRPr="006F62D7" w:rsidRDefault="00D45383" w:rsidP="006F62D7">
      <w:pPr>
        <w:rPr>
          <w:rFonts w:ascii="Times New Roman" w:hAnsi="Times New Roman"/>
          <w:sz w:val="24"/>
          <w:szCs w:val="24"/>
        </w:rPr>
      </w:pPr>
    </w:p>
    <w:sectPr w:rsidR="00D45383" w:rsidRPr="006F62D7" w:rsidSect="001D64EC">
      <w:footerReference w:type="even" r:id="rId14"/>
      <w:footerReference w:type="default" r:id="rId15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D0" w:rsidRDefault="00CD03D0">
      <w:r>
        <w:separator/>
      </w:r>
    </w:p>
  </w:endnote>
  <w:endnote w:type="continuationSeparator" w:id="1">
    <w:p w:rsidR="00CD03D0" w:rsidRDefault="00CD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03" w:rsidRDefault="00CA7BD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B2F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2F03" w:rsidRDefault="001B2F03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03" w:rsidRDefault="00CA7BD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B2F0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4154">
      <w:rPr>
        <w:rStyle w:val="a8"/>
        <w:noProof/>
      </w:rPr>
      <w:t>14</w:t>
    </w:r>
    <w:r>
      <w:rPr>
        <w:rStyle w:val="a8"/>
      </w:rPr>
      <w:fldChar w:fldCharType="end"/>
    </w:r>
  </w:p>
  <w:p w:rsidR="001B2F03" w:rsidRDefault="001B2F03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D0" w:rsidRDefault="00CD03D0">
      <w:r>
        <w:separator/>
      </w:r>
    </w:p>
  </w:footnote>
  <w:footnote w:type="continuationSeparator" w:id="1">
    <w:p w:rsidR="00CD03D0" w:rsidRDefault="00CD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73AD"/>
    <w:multiLevelType w:val="hybridMultilevel"/>
    <w:tmpl w:val="59AE0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65FD5"/>
    <w:multiLevelType w:val="hybridMultilevel"/>
    <w:tmpl w:val="91C821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A231F"/>
    <w:multiLevelType w:val="hybridMultilevel"/>
    <w:tmpl w:val="2ECA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69EA"/>
    <w:multiLevelType w:val="hybridMultilevel"/>
    <w:tmpl w:val="D9763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7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0">
    <w:nsid w:val="423B151E"/>
    <w:multiLevelType w:val="hybridMultilevel"/>
    <w:tmpl w:val="B07A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3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5">
    <w:nsid w:val="59210354"/>
    <w:multiLevelType w:val="hybridMultilevel"/>
    <w:tmpl w:val="ADA2A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970208"/>
    <w:multiLevelType w:val="hybridMultilevel"/>
    <w:tmpl w:val="2ED62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5F014D"/>
    <w:multiLevelType w:val="multilevel"/>
    <w:tmpl w:val="5AFCFC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8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6C7A4750"/>
    <w:multiLevelType w:val="hybridMultilevel"/>
    <w:tmpl w:val="807E0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2">
    <w:nsid w:val="7EC065DE"/>
    <w:multiLevelType w:val="multilevel"/>
    <w:tmpl w:val="62DE3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9"/>
  </w:num>
  <w:num w:numId="5">
    <w:abstractNumId w:val="0"/>
  </w:num>
  <w:num w:numId="6">
    <w:abstractNumId w:val="21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5"/>
  </w:num>
  <w:num w:numId="12">
    <w:abstractNumId w:val="17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2"/>
  </w:num>
  <w:num w:numId="18">
    <w:abstractNumId w:val="4"/>
  </w:num>
  <w:num w:numId="19">
    <w:abstractNumId w:val="1"/>
  </w:num>
  <w:num w:numId="20">
    <w:abstractNumId w:val="15"/>
  </w:num>
  <w:num w:numId="21">
    <w:abstractNumId w:val="16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17B9D"/>
    <w:rsid w:val="0002192E"/>
    <w:rsid w:val="00053313"/>
    <w:rsid w:val="0005785E"/>
    <w:rsid w:val="000626BE"/>
    <w:rsid w:val="00066E4A"/>
    <w:rsid w:val="00077C94"/>
    <w:rsid w:val="00093090"/>
    <w:rsid w:val="00095B91"/>
    <w:rsid w:val="000B6195"/>
    <w:rsid w:val="000C1994"/>
    <w:rsid w:val="000C2BAD"/>
    <w:rsid w:val="000C7126"/>
    <w:rsid w:val="000E6578"/>
    <w:rsid w:val="000E75BA"/>
    <w:rsid w:val="000F2EF1"/>
    <w:rsid w:val="0010364D"/>
    <w:rsid w:val="00120A53"/>
    <w:rsid w:val="00130028"/>
    <w:rsid w:val="00146C58"/>
    <w:rsid w:val="0016108A"/>
    <w:rsid w:val="0017446C"/>
    <w:rsid w:val="00180D6A"/>
    <w:rsid w:val="001B2F03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1700"/>
    <w:rsid w:val="001F243C"/>
    <w:rsid w:val="001F33D1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2163"/>
    <w:rsid w:val="002E18C5"/>
    <w:rsid w:val="003078C1"/>
    <w:rsid w:val="00324F8D"/>
    <w:rsid w:val="0032621E"/>
    <w:rsid w:val="00327E30"/>
    <w:rsid w:val="00333445"/>
    <w:rsid w:val="003416CD"/>
    <w:rsid w:val="00343BCA"/>
    <w:rsid w:val="00372D1F"/>
    <w:rsid w:val="00380B09"/>
    <w:rsid w:val="003811D1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681E"/>
    <w:rsid w:val="004875A9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5597E"/>
    <w:rsid w:val="005A2253"/>
    <w:rsid w:val="005A59A6"/>
    <w:rsid w:val="005B2D4E"/>
    <w:rsid w:val="005C18AF"/>
    <w:rsid w:val="005D273F"/>
    <w:rsid w:val="005D7652"/>
    <w:rsid w:val="005E017B"/>
    <w:rsid w:val="005E0CB6"/>
    <w:rsid w:val="005E4D60"/>
    <w:rsid w:val="005E4FA2"/>
    <w:rsid w:val="005F440A"/>
    <w:rsid w:val="005F5E0A"/>
    <w:rsid w:val="00600964"/>
    <w:rsid w:val="00613AEE"/>
    <w:rsid w:val="00614340"/>
    <w:rsid w:val="006211AB"/>
    <w:rsid w:val="00622100"/>
    <w:rsid w:val="00623144"/>
    <w:rsid w:val="00636AF2"/>
    <w:rsid w:val="00645C03"/>
    <w:rsid w:val="006522DC"/>
    <w:rsid w:val="00654A47"/>
    <w:rsid w:val="0067366E"/>
    <w:rsid w:val="00680013"/>
    <w:rsid w:val="006A4AA8"/>
    <w:rsid w:val="006A4CD1"/>
    <w:rsid w:val="006B772B"/>
    <w:rsid w:val="006E3D05"/>
    <w:rsid w:val="006E3F86"/>
    <w:rsid w:val="006E4BF9"/>
    <w:rsid w:val="006E5AB0"/>
    <w:rsid w:val="006F62D7"/>
    <w:rsid w:val="00701ACF"/>
    <w:rsid w:val="00702F8A"/>
    <w:rsid w:val="00707054"/>
    <w:rsid w:val="00707E03"/>
    <w:rsid w:val="0071595E"/>
    <w:rsid w:val="00726F5F"/>
    <w:rsid w:val="007379E9"/>
    <w:rsid w:val="00755F78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765"/>
    <w:rsid w:val="007D6E92"/>
    <w:rsid w:val="007E1E90"/>
    <w:rsid w:val="00823F46"/>
    <w:rsid w:val="008342EB"/>
    <w:rsid w:val="0084102D"/>
    <w:rsid w:val="008530DF"/>
    <w:rsid w:val="00853AEA"/>
    <w:rsid w:val="00864A4B"/>
    <w:rsid w:val="008A74EF"/>
    <w:rsid w:val="008B4DD8"/>
    <w:rsid w:val="008B789D"/>
    <w:rsid w:val="008C7CFA"/>
    <w:rsid w:val="008D2B94"/>
    <w:rsid w:val="008D7FDC"/>
    <w:rsid w:val="008E45A9"/>
    <w:rsid w:val="008E548C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D72AB"/>
    <w:rsid w:val="009E65E1"/>
    <w:rsid w:val="00A20C0E"/>
    <w:rsid w:val="00A2471B"/>
    <w:rsid w:val="00A30044"/>
    <w:rsid w:val="00A357FF"/>
    <w:rsid w:val="00A35D59"/>
    <w:rsid w:val="00A55147"/>
    <w:rsid w:val="00A63A89"/>
    <w:rsid w:val="00A63BDA"/>
    <w:rsid w:val="00A654BB"/>
    <w:rsid w:val="00A6696A"/>
    <w:rsid w:val="00A856CF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60800"/>
    <w:rsid w:val="00B61C4F"/>
    <w:rsid w:val="00B66424"/>
    <w:rsid w:val="00B748B7"/>
    <w:rsid w:val="00B80F7A"/>
    <w:rsid w:val="00B82C64"/>
    <w:rsid w:val="00B85C23"/>
    <w:rsid w:val="00B86B25"/>
    <w:rsid w:val="00B90675"/>
    <w:rsid w:val="00BA46AC"/>
    <w:rsid w:val="00BA5B67"/>
    <w:rsid w:val="00BA5CA1"/>
    <w:rsid w:val="00BB1576"/>
    <w:rsid w:val="00BC324A"/>
    <w:rsid w:val="00C06A0E"/>
    <w:rsid w:val="00C2780B"/>
    <w:rsid w:val="00C33E34"/>
    <w:rsid w:val="00C92B94"/>
    <w:rsid w:val="00C967F1"/>
    <w:rsid w:val="00CA6632"/>
    <w:rsid w:val="00CA7BD1"/>
    <w:rsid w:val="00CD03D0"/>
    <w:rsid w:val="00D00C4F"/>
    <w:rsid w:val="00D25FA8"/>
    <w:rsid w:val="00D31F1E"/>
    <w:rsid w:val="00D35118"/>
    <w:rsid w:val="00D442AC"/>
    <w:rsid w:val="00D45383"/>
    <w:rsid w:val="00D46F44"/>
    <w:rsid w:val="00D56AC7"/>
    <w:rsid w:val="00D76CA7"/>
    <w:rsid w:val="00D8624A"/>
    <w:rsid w:val="00DA5574"/>
    <w:rsid w:val="00DA5B9A"/>
    <w:rsid w:val="00DB5F12"/>
    <w:rsid w:val="00DC0331"/>
    <w:rsid w:val="00DC72EA"/>
    <w:rsid w:val="00DD2E8E"/>
    <w:rsid w:val="00DD7AA8"/>
    <w:rsid w:val="00DE137C"/>
    <w:rsid w:val="00DE63F9"/>
    <w:rsid w:val="00DF2B51"/>
    <w:rsid w:val="00DF38C9"/>
    <w:rsid w:val="00E04154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A0A48"/>
    <w:rsid w:val="00EE4B4F"/>
    <w:rsid w:val="00F007DF"/>
    <w:rsid w:val="00F30422"/>
    <w:rsid w:val="00F42C66"/>
    <w:rsid w:val="00F432A2"/>
    <w:rsid w:val="00F52D95"/>
    <w:rsid w:val="00F55F22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No Spacing"/>
    <w:uiPriority w:val="1"/>
    <w:qFormat/>
    <w:rsid w:val="00DB5F12"/>
    <w:rPr>
      <w:sz w:val="22"/>
      <w:szCs w:val="22"/>
    </w:rPr>
  </w:style>
  <w:style w:type="character" w:styleId="ac">
    <w:name w:val="Hyperlink"/>
    <w:uiPriority w:val="99"/>
    <w:unhideWhenUsed/>
    <w:rsid w:val="001B2F0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" TargetMode="External"/><Relationship Id="rId13" Type="http://schemas.openxmlformats.org/officeDocument/2006/relationships/hyperlink" Target="http://www.emercomcenter.ru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-safety.ru/wp-content/uploads/2012/02/m14.pdf" TargetMode="External"/><Relationship Id="rId12" Type="http://schemas.openxmlformats.org/officeDocument/2006/relationships/hyperlink" Target="http://gz.mchsmedi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vtex.ru/bj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n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t.ru/wps/portal/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26355</CharactersWithSpaces>
  <SharedDoc>false</SharedDoc>
  <HLinks>
    <vt:vector size="42" baseType="variant">
      <vt:variant>
        <vt:i4>1769491</vt:i4>
      </vt:variant>
      <vt:variant>
        <vt:i4>18</vt:i4>
      </vt:variant>
      <vt:variant>
        <vt:i4>0</vt:i4>
      </vt:variant>
      <vt:variant>
        <vt:i4>5</vt:i4>
      </vt:variant>
      <vt:variant>
        <vt:lpwstr>http://www.emercomcenter.ru/</vt:lpwstr>
      </vt:variant>
      <vt:variant>
        <vt:lpwstr/>
      </vt:variant>
      <vt:variant>
        <vt:i4>2424940</vt:i4>
      </vt:variant>
      <vt:variant>
        <vt:i4>15</vt:i4>
      </vt:variant>
      <vt:variant>
        <vt:i4>0</vt:i4>
      </vt:variant>
      <vt:variant>
        <vt:i4>5</vt:i4>
      </vt:variant>
      <vt:variant>
        <vt:lpwstr>http://gz.mchsmedia.ru/</vt:lpwstr>
      </vt:variant>
      <vt:variant>
        <vt:lpwstr/>
      </vt:variant>
      <vt:variant>
        <vt:i4>720989</vt:i4>
      </vt:variant>
      <vt:variant>
        <vt:i4>12</vt:i4>
      </vt:variant>
      <vt:variant>
        <vt:i4>0</vt:i4>
      </vt:variant>
      <vt:variant>
        <vt:i4>5</vt:i4>
      </vt:variant>
      <vt:variant>
        <vt:lpwstr>http://novtex.ru/bjd/</vt:lpwstr>
      </vt:variant>
      <vt:variant>
        <vt:lpwstr/>
      </vt:variant>
      <vt:variant>
        <vt:i4>7864356</vt:i4>
      </vt:variant>
      <vt:variant>
        <vt:i4>9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http://gost.ru/wps/portal/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http://life-safety.ru/wp-content/uploads/2012/02/m14.pdf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2021-03-16T19:27:00Z</dcterms:created>
  <dcterms:modified xsi:type="dcterms:W3CDTF">2021-03-20T22:08:00Z</dcterms:modified>
</cp:coreProperties>
</file>