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Министерство образования и науки Российской Федерации</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Федеральное государственное автономное образовательное учреждение</w:t>
      </w:r>
    </w:p>
    <w:p w:rsidR="00704928" w:rsidRPr="00704928" w:rsidRDefault="00704928" w:rsidP="00704928">
      <w:pPr>
        <w:spacing w:after="0" w:line="240" w:lineRule="auto"/>
        <w:jc w:val="center"/>
        <w:rPr>
          <w:rFonts w:ascii="Times New Roman" w:hAnsi="Times New Roman"/>
          <w:sz w:val="24"/>
          <w:szCs w:val="24"/>
          <w:u w:val="single"/>
        </w:rPr>
      </w:pPr>
      <w:r w:rsidRPr="00704928">
        <w:rPr>
          <w:rFonts w:ascii="Times New Roman" w:hAnsi="Times New Roman"/>
          <w:sz w:val="24"/>
          <w:szCs w:val="24"/>
        </w:rPr>
        <w:t xml:space="preserve"> высшего образования</w:t>
      </w:r>
      <w:r w:rsidRPr="00704928">
        <w:rPr>
          <w:rFonts w:ascii="Times New Roman" w:hAnsi="Times New Roman"/>
          <w:sz w:val="24"/>
          <w:szCs w:val="24"/>
          <w:u w:val="single"/>
        </w:rPr>
        <w:t xml:space="preserve"> </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«Национальный исследовательский</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 xml:space="preserve"> Нижегородский государственный университет им. Н.И. Лобачевского»</w:t>
      </w:r>
    </w:p>
    <w:p w:rsidR="00704928" w:rsidRPr="00704928" w:rsidRDefault="00704928" w:rsidP="00704928">
      <w:pPr>
        <w:spacing w:after="0" w:line="240" w:lineRule="auto"/>
        <w:jc w:val="center"/>
        <w:rPr>
          <w:rFonts w:ascii="Times New Roman" w:hAnsi="Times New Roman"/>
          <w:sz w:val="24"/>
          <w:szCs w:val="24"/>
        </w:rPr>
      </w:pPr>
    </w:p>
    <w:p w:rsidR="00704928" w:rsidRPr="00704928" w:rsidRDefault="00704928" w:rsidP="00704928">
      <w:pPr>
        <w:spacing w:after="0"/>
        <w:jc w:val="center"/>
        <w:rPr>
          <w:rFonts w:ascii="Times New Roman" w:hAnsi="Times New Roman"/>
          <w:sz w:val="24"/>
          <w:szCs w:val="24"/>
        </w:rPr>
      </w:pPr>
      <w:r w:rsidRPr="00704928">
        <w:rPr>
          <w:rFonts w:ascii="Times New Roman" w:hAnsi="Times New Roman"/>
          <w:sz w:val="24"/>
          <w:szCs w:val="24"/>
        </w:rPr>
        <w:t>Институт экономики и предпринимательства</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BD3F66" w:rsidRPr="00BD3F66" w:rsidRDefault="00BD3F66" w:rsidP="00BD3F66">
      <w:pPr>
        <w:widowControl w:val="0"/>
        <w:spacing w:line="240" w:lineRule="auto"/>
        <w:jc w:val="center"/>
        <w:rPr>
          <w:rFonts w:ascii="Times New Roman" w:eastAsia="Courier New" w:hAnsi="Times New Roman"/>
          <w:color w:val="000000"/>
          <w:sz w:val="24"/>
          <w:szCs w:val="24"/>
        </w:rPr>
      </w:pPr>
    </w:p>
    <w:p w:rsid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УТВЕРЖДАЮ________________</w:t>
      </w:r>
    </w:p>
    <w:p w:rsidR="00BD3F66" w:rsidRPr="00BD3F66" w:rsidRDefault="00BD3F66" w:rsidP="00BD3F66">
      <w:pPr>
        <w:tabs>
          <w:tab w:val="left" w:pos="142"/>
        </w:tabs>
        <w:spacing w:after="0"/>
        <w:jc w:val="right"/>
        <w:rPr>
          <w:rFonts w:ascii="Times New Roman" w:hAnsi="Times New Roman"/>
          <w:sz w:val="24"/>
          <w:szCs w:val="24"/>
        </w:rPr>
      </w:pPr>
    </w:p>
    <w:p w:rsidR="00BD3F66" w:rsidRP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Директор института экономики и</w:t>
      </w:r>
    </w:p>
    <w:p w:rsidR="00BD3F66" w:rsidRP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предпринимательства</w:t>
      </w:r>
    </w:p>
    <w:p w:rsidR="00BD3F66" w:rsidRPr="00BD3F66" w:rsidRDefault="00BD3F66" w:rsidP="00BD3F66">
      <w:pPr>
        <w:tabs>
          <w:tab w:val="left" w:pos="142"/>
        </w:tabs>
        <w:spacing w:after="0"/>
        <w:jc w:val="right"/>
        <w:rPr>
          <w:rFonts w:ascii="Times New Roman" w:hAnsi="Times New Roman"/>
          <w:sz w:val="24"/>
          <w:szCs w:val="24"/>
        </w:rPr>
      </w:pPr>
      <w:r w:rsidRPr="00BD3F66">
        <w:rPr>
          <w:rFonts w:ascii="Times New Roman" w:hAnsi="Times New Roman"/>
          <w:sz w:val="24"/>
          <w:szCs w:val="24"/>
        </w:rPr>
        <w:t>проф. А.О. Грудзинский</w:t>
      </w:r>
    </w:p>
    <w:p w:rsidR="00BD3F66" w:rsidRPr="00BD3F66" w:rsidRDefault="00BD3F66" w:rsidP="00BD3F66">
      <w:pPr>
        <w:tabs>
          <w:tab w:val="left" w:pos="142"/>
        </w:tabs>
        <w:jc w:val="right"/>
        <w:rPr>
          <w:rFonts w:ascii="Times New Roman" w:hAnsi="Times New Roman"/>
          <w:sz w:val="24"/>
          <w:szCs w:val="24"/>
        </w:rPr>
      </w:pPr>
      <w:r w:rsidRPr="00BD3F66">
        <w:rPr>
          <w:rFonts w:ascii="Times New Roman" w:hAnsi="Times New Roman"/>
          <w:sz w:val="24"/>
          <w:szCs w:val="24"/>
        </w:rPr>
        <w:t>"___</w:t>
      </w:r>
      <w:r w:rsidRPr="00BD3F66">
        <w:rPr>
          <w:rFonts w:ascii="Times New Roman" w:hAnsi="Times New Roman"/>
          <w:sz w:val="24"/>
          <w:szCs w:val="24"/>
          <w:u w:val="single"/>
        </w:rPr>
        <w:t>25</w:t>
      </w:r>
      <w:r w:rsidRPr="00BD3F66">
        <w:rPr>
          <w:rFonts w:ascii="Times New Roman" w:hAnsi="Times New Roman"/>
          <w:sz w:val="24"/>
          <w:szCs w:val="24"/>
        </w:rPr>
        <w:t>__"____</w:t>
      </w:r>
      <w:r w:rsidRPr="00BD3F66">
        <w:rPr>
          <w:rFonts w:ascii="Times New Roman" w:hAnsi="Times New Roman"/>
          <w:sz w:val="24"/>
          <w:szCs w:val="24"/>
          <w:u w:val="single"/>
        </w:rPr>
        <w:t>июня</w:t>
      </w:r>
      <w:r w:rsidRPr="00BD3F66">
        <w:rPr>
          <w:rFonts w:ascii="Times New Roman" w:hAnsi="Times New Roman"/>
          <w:sz w:val="24"/>
          <w:szCs w:val="24"/>
        </w:rPr>
        <w:t>___ 2018  г</w:t>
      </w:r>
    </w:p>
    <w:p w:rsidR="00704928" w:rsidRPr="00BD3F66" w:rsidRDefault="00704928" w:rsidP="00704928">
      <w:pPr>
        <w:tabs>
          <w:tab w:val="left" w:pos="142"/>
          <w:tab w:val="left" w:pos="5670"/>
        </w:tabs>
        <w:spacing w:after="0" w:line="240" w:lineRule="auto"/>
        <w:rPr>
          <w:rFonts w:ascii="Times New Roman" w:hAnsi="Times New Roman"/>
          <w:sz w:val="24"/>
          <w:szCs w:val="24"/>
        </w:rPr>
      </w:pPr>
    </w:p>
    <w:p w:rsidR="00704928" w:rsidRPr="00704928" w:rsidRDefault="00704928" w:rsidP="00704928">
      <w:pPr>
        <w:tabs>
          <w:tab w:val="left" w:pos="142"/>
          <w:tab w:val="left" w:pos="5670"/>
        </w:tabs>
        <w:spacing w:after="0" w:line="240" w:lineRule="auto"/>
        <w:rPr>
          <w:rFonts w:ascii="Times New Roman" w:hAnsi="Times New Roman"/>
          <w:sz w:val="24"/>
          <w:szCs w:val="24"/>
        </w:rPr>
      </w:pPr>
    </w:p>
    <w:p w:rsidR="00704928" w:rsidRPr="00704928" w:rsidRDefault="008B6D89" w:rsidP="00704928">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704928" w:rsidRPr="00704928">
        <w:rPr>
          <w:rFonts w:ascii="Times New Roman" w:hAnsi="Times New Roman"/>
          <w:b/>
          <w:sz w:val="24"/>
          <w:szCs w:val="24"/>
        </w:rPr>
        <w:t>рограмма дисциплины</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16" w:lineRule="auto"/>
        <w:jc w:val="center"/>
        <w:rPr>
          <w:rFonts w:ascii="Times New Roman" w:hAnsi="Times New Roman"/>
          <w:sz w:val="24"/>
          <w:szCs w:val="24"/>
          <w:u w:val="single"/>
        </w:rPr>
      </w:pPr>
      <w:r w:rsidRPr="00704928">
        <w:rPr>
          <w:rFonts w:ascii="Times New Roman" w:hAnsi="Times New Roman"/>
          <w:sz w:val="24"/>
          <w:szCs w:val="24"/>
          <w:u w:val="single"/>
        </w:rPr>
        <w:t>Правоохранительные органы</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b/>
          <w:sz w:val="24"/>
          <w:szCs w:val="24"/>
        </w:rPr>
      </w:pPr>
      <w:r w:rsidRPr="00704928">
        <w:rPr>
          <w:rFonts w:ascii="Times New Roman" w:hAnsi="Times New Roman"/>
          <w:b/>
          <w:sz w:val="24"/>
          <w:szCs w:val="24"/>
        </w:rPr>
        <w:t>Специальность среднего профессионального образования</w:t>
      </w:r>
    </w:p>
    <w:p w:rsidR="00704928" w:rsidRPr="00704928" w:rsidRDefault="00704928" w:rsidP="00704928">
      <w:pPr>
        <w:tabs>
          <w:tab w:val="left" w:pos="142"/>
        </w:tabs>
        <w:spacing w:after="0" w:line="240" w:lineRule="auto"/>
        <w:jc w:val="center"/>
        <w:rPr>
          <w:rFonts w:ascii="Times New Roman" w:hAnsi="Times New Roman"/>
          <w:b/>
          <w:sz w:val="24"/>
          <w:szCs w:val="24"/>
        </w:rPr>
      </w:pPr>
    </w:p>
    <w:p w:rsidR="00704928" w:rsidRPr="00704928" w:rsidRDefault="00704928" w:rsidP="00704928">
      <w:pPr>
        <w:tabs>
          <w:tab w:val="left" w:pos="142"/>
        </w:tabs>
        <w:spacing w:after="0" w:line="216" w:lineRule="auto"/>
        <w:jc w:val="center"/>
        <w:rPr>
          <w:rFonts w:ascii="Times New Roman" w:hAnsi="Times New Roman"/>
          <w:sz w:val="24"/>
          <w:szCs w:val="24"/>
        </w:rPr>
      </w:pPr>
      <w:r w:rsidRPr="00704928">
        <w:rPr>
          <w:rFonts w:ascii="Times New Roman" w:eastAsia="Calibri" w:hAnsi="Times New Roman"/>
          <w:sz w:val="24"/>
          <w:szCs w:val="24"/>
          <w:u w:val="single"/>
        </w:rPr>
        <w:t>40.02.01 Право и организация социального обеспечения</w:t>
      </w:r>
      <w:r w:rsidRPr="00704928">
        <w:rPr>
          <w:rFonts w:ascii="Times New Roman" w:hAnsi="Times New Roman"/>
          <w:sz w:val="24"/>
          <w:szCs w:val="24"/>
        </w:rPr>
        <w:t xml:space="preserve"> </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b/>
          <w:sz w:val="24"/>
          <w:szCs w:val="24"/>
        </w:rPr>
      </w:pPr>
      <w:r w:rsidRPr="00704928">
        <w:rPr>
          <w:rFonts w:ascii="Times New Roman" w:hAnsi="Times New Roman"/>
          <w:b/>
          <w:sz w:val="24"/>
          <w:szCs w:val="24"/>
        </w:rPr>
        <w:t>Квалификация выпускника</w:t>
      </w:r>
    </w:p>
    <w:p w:rsidR="00704928" w:rsidRPr="00704928" w:rsidRDefault="00704928" w:rsidP="00704928">
      <w:pPr>
        <w:tabs>
          <w:tab w:val="left" w:pos="142"/>
        </w:tabs>
        <w:spacing w:after="0" w:line="240" w:lineRule="auto"/>
        <w:jc w:val="center"/>
        <w:rPr>
          <w:rFonts w:ascii="Times New Roman" w:hAnsi="Times New Roman"/>
          <w:b/>
          <w:sz w:val="24"/>
          <w:szCs w:val="24"/>
        </w:rPr>
      </w:pPr>
    </w:p>
    <w:p w:rsidR="00704928" w:rsidRPr="00704928" w:rsidRDefault="00704928" w:rsidP="00704928">
      <w:pPr>
        <w:tabs>
          <w:tab w:val="left" w:pos="142"/>
        </w:tabs>
        <w:spacing w:after="0" w:line="216" w:lineRule="auto"/>
        <w:jc w:val="center"/>
        <w:rPr>
          <w:rFonts w:ascii="Times New Roman" w:hAnsi="Times New Roman"/>
          <w:sz w:val="24"/>
          <w:szCs w:val="24"/>
        </w:rPr>
      </w:pPr>
      <w:r w:rsidRPr="00704928">
        <w:rPr>
          <w:rFonts w:ascii="Times New Roman" w:hAnsi="Times New Roman"/>
          <w:sz w:val="24"/>
          <w:szCs w:val="24"/>
          <w:u w:val="single"/>
        </w:rPr>
        <w:t>юрист</w:t>
      </w:r>
    </w:p>
    <w:p w:rsidR="00704928" w:rsidRPr="00704928" w:rsidRDefault="00704928" w:rsidP="00704928">
      <w:pPr>
        <w:tabs>
          <w:tab w:val="left" w:pos="142"/>
        </w:tabs>
        <w:spacing w:after="0" w:line="240" w:lineRule="auto"/>
        <w:rPr>
          <w:rFonts w:ascii="Times New Roman" w:hAnsi="Times New Roman"/>
          <w:sz w:val="24"/>
          <w:szCs w:val="24"/>
        </w:rPr>
      </w:pPr>
    </w:p>
    <w:p w:rsidR="00704928" w:rsidRPr="00704928" w:rsidRDefault="00704928" w:rsidP="00704928">
      <w:pPr>
        <w:spacing w:after="0" w:line="240" w:lineRule="auto"/>
        <w:jc w:val="center"/>
        <w:rPr>
          <w:rFonts w:ascii="Times New Roman" w:hAnsi="Times New Roman"/>
          <w:b/>
          <w:bCs/>
          <w:sz w:val="24"/>
          <w:szCs w:val="24"/>
        </w:rPr>
      </w:pPr>
      <w:r w:rsidRPr="00704928">
        <w:rPr>
          <w:rFonts w:ascii="Times New Roman" w:hAnsi="Times New Roman"/>
          <w:b/>
          <w:bCs/>
          <w:sz w:val="24"/>
          <w:szCs w:val="24"/>
        </w:rPr>
        <w:t>Форма обучения</w:t>
      </w:r>
    </w:p>
    <w:p w:rsidR="00704928" w:rsidRPr="00704928" w:rsidRDefault="00704928" w:rsidP="00704928">
      <w:pPr>
        <w:spacing w:after="0" w:line="240" w:lineRule="auto"/>
        <w:jc w:val="center"/>
        <w:rPr>
          <w:rFonts w:ascii="Times New Roman" w:hAnsi="Times New Roman"/>
          <w:b/>
          <w:bCs/>
          <w:sz w:val="24"/>
          <w:szCs w:val="24"/>
        </w:rPr>
      </w:pPr>
    </w:p>
    <w:p w:rsidR="00704928" w:rsidRPr="00704928" w:rsidRDefault="00704928" w:rsidP="00704928">
      <w:pPr>
        <w:spacing w:after="0" w:line="240" w:lineRule="auto"/>
        <w:jc w:val="center"/>
        <w:rPr>
          <w:rFonts w:ascii="Times New Roman" w:hAnsi="Times New Roman"/>
          <w:b/>
          <w:bCs/>
          <w:sz w:val="24"/>
          <w:szCs w:val="24"/>
        </w:rPr>
      </w:pPr>
      <w:r w:rsidRPr="00704928">
        <w:rPr>
          <w:rFonts w:ascii="Times New Roman" w:hAnsi="Times New Roman"/>
          <w:b/>
          <w:bCs/>
          <w:sz w:val="24"/>
          <w:szCs w:val="24"/>
          <w:u w:val="single"/>
        </w:rPr>
        <w:t>очная</w:t>
      </w:r>
    </w:p>
    <w:p w:rsidR="00704928" w:rsidRPr="00704928" w:rsidRDefault="00704928" w:rsidP="00704928">
      <w:pPr>
        <w:spacing w:after="0" w:line="240" w:lineRule="auto"/>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trike/>
          <w:color w:val="FF0000"/>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bookmarkStart w:id="0" w:name="_GoBack"/>
      <w:bookmarkEnd w:id="0"/>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r w:rsidRPr="00704928">
        <w:rPr>
          <w:rFonts w:ascii="Times New Roman" w:hAnsi="Times New Roman"/>
          <w:sz w:val="24"/>
          <w:szCs w:val="24"/>
        </w:rPr>
        <w:t>Нижний Новгород</w:t>
      </w:r>
    </w:p>
    <w:p w:rsidR="00704928" w:rsidRPr="00704928" w:rsidRDefault="00BD3F66" w:rsidP="00704928">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2018</w:t>
      </w: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Default="00704928" w:rsidP="00704928">
      <w:pPr>
        <w:tabs>
          <w:tab w:val="left" w:pos="142"/>
        </w:tabs>
        <w:spacing w:after="0" w:line="240" w:lineRule="auto"/>
        <w:jc w:val="center"/>
        <w:rPr>
          <w:rFonts w:ascii="Times New Roman" w:hAnsi="Times New Roman"/>
          <w:sz w:val="24"/>
          <w:szCs w:val="24"/>
        </w:rPr>
      </w:pPr>
    </w:p>
    <w:p w:rsidR="006F276F" w:rsidRDefault="006F276F" w:rsidP="00704928">
      <w:pPr>
        <w:tabs>
          <w:tab w:val="left" w:pos="142"/>
        </w:tabs>
        <w:spacing w:after="0" w:line="240" w:lineRule="auto"/>
        <w:jc w:val="center"/>
        <w:rPr>
          <w:rFonts w:ascii="Times New Roman" w:hAnsi="Times New Roman"/>
          <w:sz w:val="24"/>
          <w:szCs w:val="24"/>
        </w:rPr>
      </w:pPr>
    </w:p>
    <w:p w:rsidR="006F276F" w:rsidRDefault="006F276F" w:rsidP="00704928">
      <w:pPr>
        <w:tabs>
          <w:tab w:val="left" w:pos="142"/>
        </w:tabs>
        <w:spacing w:after="0" w:line="240" w:lineRule="auto"/>
        <w:jc w:val="center"/>
        <w:rPr>
          <w:rFonts w:ascii="Times New Roman" w:hAnsi="Times New Roman"/>
          <w:sz w:val="24"/>
          <w:szCs w:val="24"/>
        </w:rPr>
      </w:pPr>
    </w:p>
    <w:p w:rsidR="006F276F" w:rsidRDefault="006F276F" w:rsidP="00704928">
      <w:pPr>
        <w:tabs>
          <w:tab w:val="left" w:pos="142"/>
        </w:tabs>
        <w:spacing w:after="0" w:line="240" w:lineRule="auto"/>
        <w:jc w:val="center"/>
        <w:rPr>
          <w:rFonts w:ascii="Times New Roman" w:hAnsi="Times New Roman"/>
          <w:sz w:val="24"/>
          <w:szCs w:val="24"/>
        </w:rPr>
      </w:pPr>
    </w:p>
    <w:p w:rsidR="006F276F" w:rsidRPr="00704928" w:rsidRDefault="006F276F"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tabs>
          <w:tab w:val="left" w:pos="142"/>
        </w:tabs>
        <w:spacing w:after="0" w:line="240" w:lineRule="auto"/>
        <w:jc w:val="center"/>
        <w:rPr>
          <w:rFonts w:ascii="Times New Roman" w:hAnsi="Times New Roman"/>
          <w:sz w:val="24"/>
          <w:szCs w:val="24"/>
        </w:rPr>
      </w:pPr>
    </w:p>
    <w:p w:rsidR="00704928" w:rsidRPr="00704928" w:rsidRDefault="00704928" w:rsidP="00704928">
      <w:pPr>
        <w:pBdr>
          <w:bottom w:val="single" w:sz="4" w:space="1" w:color="auto"/>
        </w:pBdr>
        <w:spacing w:after="0" w:line="240" w:lineRule="auto"/>
        <w:ind w:firstLine="708"/>
        <w:jc w:val="both"/>
        <w:rPr>
          <w:rFonts w:ascii="Times New Roman" w:hAnsi="Times New Roman"/>
          <w:sz w:val="24"/>
          <w:szCs w:val="24"/>
        </w:rPr>
      </w:pPr>
      <w:r w:rsidRPr="00704928">
        <w:rPr>
          <w:rFonts w:ascii="Times New Roman" w:hAnsi="Times New Roman"/>
          <w:sz w:val="24"/>
          <w:szCs w:val="24"/>
        </w:rPr>
        <w:t xml:space="preserve">Рабочая программа дисциплины составлена в соответствии с требованиями ФГОС СПО по специальности  </w:t>
      </w:r>
      <w:r w:rsidRPr="00704928">
        <w:rPr>
          <w:rFonts w:ascii="Times New Roman" w:hAnsi="Times New Roman" w:cs="Calibri"/>
          <w:i/>
          <w:sz w:val="24"/>
          <w:szCs w:val="24"/>
        </w:rPr>
        <w:t>40.02.01 Право и организация социального обеспечения</w:t>
      </w:r>
    </w:p>
    <w:p w:rsidR="00704928" w:rsidRPr="00704928" w:rsidRDefault="00704928" w:rsidP="00704928">
      <w:pPr>
        <w:spacing w:after="0" w:line="240" w:lineRule="auto"/>
        <w:jc w:val="center"/>
        <w:rPr>
          <w:rFonts w:ascii="Times New Roman" w:hAnsi="Times New Roman"/>
          <w:sz w:val="24"/>
          <w:szCs w:val="24"/>
        </w:rPr>
      </w:pPr>
      <w:r w:rsidRPr="00704928">
        <w:rPr>
          <w:rFonts w:ascii="Times New Roman" w:hAnsi="Times New Roman"/>
          <w:sz w:val="24"/>
          <w:szCs w:val="24"/>
        </w:rPr>
        <w:t xml:space="preserve">                          код, наименование специальности</w:t>
      </w: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E46B24" w:rsidRPr="00E46B24" w:rsidRDefault="00E46B24" w:rsidP="00E46B24">
      <w:pPr>
        <w:spacing w:after="0" w:line="360" w:lineRule="auto"/>
        <w:ind w:firstLine="708"/>
        <w:jc w:val="both"/>
        <w:rPr>
          <w:rFonts w:ascii="Times New Roman" w:hAnsi="Times New Roman"/>
          <w:sz w:val="24"/>
          <w:szCs w:val="24"/>
          <w:lang w:eastAsia="en-US"/>
        </w:rPr>
      </w:pPr>
      <w:r w:rsidRPr="00E46B24">
        <w:rPr>
          <w:rFonts w:ascii="Times New Roman" w:hAnsi="Times New Roman"/>
          <w:sz w:val="24"/>
          <w:szCs w:val="24"/>
          <w:lang w:eastAsia="en-US"/>
        </w:rPr>
        <w:t>Автор</w:t>
      </w:r>
    </w:p>
    <w:p w:rsidR="00E46B24" w:rsidRPr="00E46B24" w:rsidRDefault="00911D81" w:rsidP="00E46B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ind w:left="-600"/>
        <w:rPr>
          <w:rFonts w:ascii="Times New Roman" w:hAnsi="Times New Roman"/>
          <w:i/>
          <w:sz w:val="24"/>
          <w:szCs w:val="24"/>
          <w:lang w:eastAsia="en-US"/>
        </w:rPr>
      </w:pPr>
      <w:proofErr w:type="spellStart"/>
      <w:r>
        <w:rPr>
          <w:rFonts w:ascii="Times New Roman" w:hAnsi="Times New Roman"/>
          <w:sz w:val="24"/>
          <w:szCs w:val="24"/>
          <w:lang w:eastAsia="en-US"/>
        </w:rPr>
        <w:t>К.ю.н</w:t>
      </w:r>
      <w:proofErr w:type="spellEnd"/>
      <w:r>
        <w:rPr>
          <w:rFonts w:ascii="Times New Roman" w:hAnsi="Times New Roman"/>
          <w:sz w:val="24"/>
          <w:szCs w:val="24"/>
          <w:lang w:eastAsia="en-US"/>
        </w:rPr>
        <w:t>.</w:t>
      </w:r>
      <w:r w:rsidR="001540CC">
        <w:rPr>
          <w:rFonts w:ascii="Times New Roman" w:hAnsi="Times New Roman"/>
          <w:sz w:val="24"/>
          <w:szCs w:val="24"/>
          <w:lang w:eastAsia="en-US"/>
        </w:rPr>
        <w:t>, доцент</w:t>
      </w:r>
      <w:r w:rsidR="00E46B24" w:rsidRPr="00E46B24">
        <w:rPr>
          <w:rFonts w:ascii="Times New Roman" w:hAnsi="Times New Roman"/>
          <w:sz w:val="24"/>
          <w:szCs w:val="24"/>
          <w:lang w:eastAsia="en-US"/>
        </w:rPr>
        <w:t xml:space="preserve"> _________________             </w:t>
      </w:r>
      <w:r w:rsidR="00E46B24" w:rsidRPr="00E46B24">
        <w:rPr>
          <w:rFonts w:ascii="Times New Roman" w:hAnsi="Times New Roman"/>
          <w:i/>
          <w:sz w:val="24"/>
          <w:szCs w:val="24"/>
          <w:lang w:eastAsia="en-US"/>
        </w:rPr>
        <w:tab/>
      </w:r>
      <w:proofErr w:type="spellStart"/>
      <w:r>
        <w:rPr>
          <w:rFonts w:ascii="Times New Roman" w:hAnsi="Times New Roman"/>
          <w:sz w:val="24"/>
          <w:szCs w:val="24"/>
          <w:lang w:eastAsia="en-US"/>
        </w:rPr>
        <w:t>Обидина</w:t>
      </w:r>
      <w:proofErr w:type="spellEnd"/>
      <w:r>
        <w:rPr>
          <w:rFonts w:ascii="Times New Roman" w:hAnsi="Times New Roman"/>
          <w:sz w:val="24"/>
          <w:szCs w:val="24"/>
          <w:lang w:eastAsia="en-US"/>
        </w:rPr>
        <w:t xml:space="preserve"> Л.Б.</w:t>
      </w:r>
      <w:r w:rsidR="00E46B24" w:rsidRPr="00E46B24">
        <w:rPr>
          <w:rFonts w:ascii="Times New Roman" w:hAnsi="Times New Roman"/>
          <w:i/>
          <w:sz w:val="24"/>
          <w:szCs w:val="24"/>
          <w:lang w:eastAsia="en-US"/>
        </w:rPr>
        <w:tab/>
      </w:r>
      <w:r w:rsidR="00E46B24" w:rsidRPr="00E46B24">
        <w:rPr>
          <w:rFonts w:ascii="Times New Roman" w:hAnsi="Times New Roman"/>
          <w:i/>
          <w:sz w:val="24"/>
          <w:szCs w:val="24"/>
          <w:lang w:eastAsia="en-US"/>
        </w:rPr>
        <w:tab/>
        <w:t xml:space="preserve">                                                                   (подпись)</w:t>
      </w: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240" w:lineRule="auto"/>
        <w:rPr>
          <w:rFonts w:ascii="Times New Roman" w:hAnsi="Times New Roman"/>
          <w:sz w:val="24"/>
          <w:szCs w:val="24"/>
        </w:rPr>
      </w:pPr>
      <w:r w:rsidRPr="00704928">
        <w:rPr>
          <w:rFonts w:ascii="Times New Roman" w:hAnsi="Times New Roman"/>
          <w:sz w:val="24"/>
          <w:szCs w:val="24"/>
        </w:rPr>
        <w:t xml:space="preserve">Программа рассмотрена и одобрена на заседании кафедры </w:t>
      </w:r>
    </w:p>
    <w:p w:rsidR="00704928" w:rsidRPr="00704928" w:rsidRDefault="00BE22B1" w:rsidP="00704928">
      <w:pPr>
        <w:spacing w:after="0" w:line="240" w:lineRule="auto"/>
        <w:ind w:firstLine="708"/>
        <w:rPr>
          <w:rFonts w:ascii="Times New Roman" w:hAnsi="Times New Roman"/>
          <w:sz w:val="24"/>
          <w:szCs w:val="24"/>
          <w:u w:val="single"/>
        </w:rPr>
      </w:pPr>
      <w:r>
        <w:rPr>
          <w:rFonts w:ascii="Times New Roman" w:hAnsi="Times New Roman"/>
          <w:sz w:val="24"/>
          <w:szCs w:val="24"/>
          <w:u w:val="single"/>
        </w:rPr>
        <w:t>«_</w:t>
      </w:r>
      <w:r w:rsidR="00704928" w:rsidRPr="00704928">
        <w:rPr>
          <w:rFonts w:ascii="Times New Roman" w:hAnsi="Times New Roman"/>
          <w:sz w:val="24"/>
          <w:szCs w:val="24"/>
          <w:u w:val="single"/>
        </w:rPr>
        <w:t>_</w:t>
      </w:r>
      <w:r>
        <w:rPr>
          <w:rFonts w:ascii="Times New Roman" w:hAnsi="Times New Roman"/>
          <w:sz w:val="24"/>
          <w:szCs w:val="24"/>
        </w:rPr>
        <w:t>»_</w:t>
      </w:r>
      <w:r>
        <w:rPr>
          <w:rFonts w:ascii="Times New Roman" w:hAnsi="Times New Roman"/>
          <w:sz w:val="24"/>
          <w:szCs w:val="24"/>
          <w:u w:val="single"/>
        </w:rPr>
        <w:t>____201</w:t>
      </w:r>
      <w:r w:rsidR="00704928" w:rsidRPr="00704928">
        <w:rPr>
          <w:rFonts w:ascii="Times New Roman" w:hAnsi="Times New Roman"/>
          <w:sz w:val="24"/>
          <w:szCs w:val="24"/>
        </w:rPr>
        <w:t xml:space="preserve"> _ г., протокол №_</w:t>
      </w:r>
      <w:r w:rsidR="00704928" w:rsidRPr="00704928">
        <w:rPr>
          <w:rFonts w:ascii="Times New Roman" w:hAnsi="Times New Roman"/>
          <w:sz w:val="24"/>
          <w:szCs w:val="24"/>
          <w:u w:val="single"/>
        </w:rPr>
        <w:t>_</w:t>
      </w:r>
    </w:p>
    <w:p w:rsidR="00704928" w:rsidRPr="00704928" w:rsidRDefault="00704928" w:rsidP="00704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sidRPr="00704928">
        <w:rPr>
          <w:rFonts w:ascii="Times New Roman" w:hAnsi="Times New Roman"/>
          <w:sz w:val="24"/>
          <w:szCs w:val="24"/>
        </w:rPr>
        <w:t xml:space="preserve">Зав. кафедрой </w:t>
      </w:r>
      <w:r w:rsidR="00BE22B1">
        <w:rPr>
          <w:rFonts w:ascii="Times New Roman" w:hAnsi="Times New Roman"/>
          <w:sz w:val="24"/>
          <w:szCs w:val="24"/>
        </w:rPr>
        <w:t xml:space="preserve">уголовного права и процесса, </w:t>
      </w:r>
      <w:proofErr w:type="spellStart"/>
      <w:r w:rsidR="00BE22B1">
        <w:rPr>
          <w:rFonts w:ascii="Times New Roman" w:hAnsi="Times New Roman"/>
          <w:sz w:val="24"/>
          <w:szCs w:val="24"/>
        </w:rPr>
        <w:t>к.ю.н</w:t>
      </w:r>
      <w:proofErr w:type="spellEnd"/>
      <w:r w:rsidR="00BE22B1">
        <w:rPr>
          <w:rFonts w:ascii="Times New Roman" w:hAnsi="Times New Roman"/>
          <w:sz w:val="24"/>
          <w:szCs w:val="24"/>
        </w:rPr>
        <w:t>, доцент</w:t>
      </w:r>
      <w:r w:rsidRPr="00704928">
        <w:rPr>
          <w:rFonts w:ascii="Times New Roman" w:hAnsi="Times New Roman"/>
          <w:sz w:val="24"/>
          <w:szCs w:val="24"/>
        </w:rPr>
        <w:tab/>
      </w:r>
      <w:r w:rsidRPr="00704928">
        <w:rPr>
          <w:rFonts w:ascii="Times New Roman" w:hAnsi="Times New Roman"/>
          <w:sz w:val="24"/>
          <w:szCs w:val="24"/>
        </w:rPr>
        <w:tab/>
      </w:r>
      <w:r w:rsidRPr="00704928">
        <w:rPr>
          <w:rFonts w:ascii="Times New Roman" w:hAnsi="Times New Roman"/>
          <w:sz w:val="24"/>
          <w:szCs w:val="24"/>
        </w:rPr>
        <w:tab/>
      </w:r>
      <w:r w:rsidRPr="00704928">
        <w:rPr>
          <w:rFonts w:ascii="Times New Roman" w:hAnsi="Times New Roman"/>
          <w:sz w:val="24"/>
          <w:szCs w:val="24"/>
        </w:rPr>
        <w:tab/>
      </w:r>
      <w:r w:rsidRPr="00704928">
        <w:rPr>
          <w:rFonts w:ascii="Times New Roman" w:hAnsi="Times New Roman"/>
          <w:sz w:val="24"/>
          <w:szCs w:val="24"/>
        </w:rPr>
        <w:tab/>
        <w:t>______________</w:t>
      </w:r>
      <w:r w:rsidRPr="00704928">
        <w:rPr>
          <w:rFonts w:ascii="Times New Roman" w:hAnsi="Times New Roman"/>
          <w:sz w:val="24"/>
          <w:szCs w:val="24"/>
        </w:rPr>
        <w:tab/>
      </w:r>
      <w:r w:rsidRPr="00704928">
        <w:rPr>
          <w:rFonts w:ascii="Times New Roman" w:hAnsi="Times New Roman"/>
          <w:sz w:val="24"/>
          <w:szCs w:val="24"/>
        </w:rPr>
        <w:tab/>
      </w:r>
      <w:proofErr w:type="spellStart"/>
      <w:r w:rsidR="00BE22B1">
        <w:rPr>
          <w:rFonts w:ascii="Times New Roman" w:hAnsi="Times New Roman"/>
          <w:sz w:val="24"/>
          <w:szCs w:val="24"/>
        </w:rPr>
        <w:t>Ижнина</w:t>
      </w:r>
      <w:proofErr w:type="spellEnd"/>
      <w:r w:rsidR="00BE22B1">
        <w:rPr>
          <w:rFonts w:ascii="Times New Roman" w:hAnsi="Times New Roman"/>
          <w:sz w:val="24"/>
          <w:szCs w:val="24"/>
        </w:rPr>
        <w:t xml:space="preserve"> Л.П.</w:t>
      </w:r>
    </w:p>
    <w:p w:rsidR="00704928" w:rsidRPr="00704928" w:rsidRDefault="00704928" w:rsidP="00704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704928">
        <w:rPr>
          <w:rFonts w:ascii="Times New Roman" w:hAnsi="Times New Roman"/>
          <w:i/>
          <w:sz w:val="24"/>
          <w:szCs w:val="24"/>
        </w:rPr>
        <w:tab/>
      </w:r>
      <w:r w:rsidRPr="00704928">
        <w:rPr>
          <w:rFonts w:ascii="Times New Roman" w:hAnsi="Times New Roman"/>
          <w:i/>
          <w:sz w:val="24"/>
          <w:szCs w:val="24"/>
        </w:rPr>
        <w:tab/>
      </w:r>
    </w:p>
    <w:p w:rsidR="00704928" w:rsidRPr="00704928" w:rsidRDefault="000C7CA8" w:rsidP="00704928">
      <w:pPr>
        <w:spacing w:after="0" w:line="360" w:lineRule="auto"/>
        <w:jc w:val="both"/>
        <w:rPr>
          <w:rFonts w:ascii="Times New Roman" w:hAnsi="Times New Roman"/>
          <w:sz w:val="24"/>
          <w:szCs w:val="24"/>
        </w:rPr>
      </w:pPr>
      <w:r w:rsidRPr="00704928">
        <w:rPr>
          <w:rFonts w:ascii="Times New Roman" w:hAnsi="Times New Roman"/>
          <w:i/>
          <w:sz w:val="24"/>
          <w:szCs w:val="24"/>
        </w:rPr>
        <w:t>(подпись)</w:t>
      </w:r>
    </w:p>
    <w:p w:rsidR="00704928" w:rsidRPr="00704928" w:rsidRDefault="00704928" w:rsidP="00704928">
      <w:pPr>
        <w:spacing w:after="0" w:line="360" w:lineRule="auto"/>
        <w:jc w:val="both"/>
        <w:rPr>
          <w:rFonts w:ascii="Times New Roman" w:hAnsi="Times New Roman"/>
          <w:sz w:val="24"/>
          <w:szCs w:val="24"/>
        </w:rPr>
      </w:pPr>
    </w:p>
    <w:p w:rsidR="00704928" w:rsidRPr="00704928" w:rsidRDefault="00704928" w:rsidP="00704928">
      <w:pPr>
        <w:spacing w:after="0" w:line="360" w:lineRule="auto"/>
        <w:jc w:val="both"/>
        <w:rPr>
          <w:rFonts w:ascii="Times New Roman" w:hAnsi="Times New Roman"/>
          <w:sz w:val="24"/>
          <w:szCs w:val="24"/>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04928" w:rsidRDefault="00704928" w:rsidP="00710EA0">
      <w:pPr>
        <w:jc w:val="center"/>
        <w:rPr>
          <w:rFonts w:ascii="Times New Roman" w:hAnsi="Times New Roman"/>
          <w:sz w:val="28"/>
          <w:szCs w:val="28"/>
        </w:rPr>
      </w:pPr>
    </w:p>
    <w:p w:rsidR="00710EA0" w:rsidRDefault="00710EA0"/>
    <w:p w:rsidR="00704928" w:rsidRDefault="00704928"/>
    <w:p w:rsidR="00710EA0" w:rsidRPr="00096812" w:rsidRDefault="00710EA0" w:rsidP="00710EA0">
      <w:pPr>
        <w:spacing w:after="0" w:line="240" w:lineRule="auto"/>
        <w:jc w:val="center"/>
        <w:rPr>
          <w:rFonts w:ascii="Times New Roman" w:hAnsi="Times New Roman"/>
          <w:b/>
          <w:sz w:val="24"/>
          <w:szCs w:val="24"/>
        </w:rPr>
      </w:pPr>
      <w:r w:rsidRPr="00096812">
        <w:rPr>
          <w:rFonts w:ascii="Times New Roman" w:hAnsi="Times New Roman"/>
          <w:b/>
          <w:sz w:val="24"/>
          <w:szCs w:val="24"/>
        </w:rPr>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704928" w:rsidRDefault="00710EA0" w:rsidP="00710EA0">
      <w:pPr>
        <w:numPr>
          <w:ilvl w:val="0"/>
          <w:numId w:val="2"/>
        </w:numPr>
        <w:spacing w:after="0" w:line="240" w:lineRule="auto"/>
        <w:jc w:val="center"/>
        <w:rPr>
          <w:rFonts w:ascii="Times New Roman" w:hAnsi="Times New Roman"/>
          <w:b/>
          <w:sz w:val="24"/>
          <w:szCs w:val="24"/>
        </w:rPr>
      </w:pPr>
      <w:r w:rsidRPr="00704928">
        <w:rPr>
          <w:rFonts w:ascii="Times New Roman" w:hAnsi="Times New Roman"/>
          <w:b/>
          <w:sz w:val="24"/>
          <w:szCs w:val="24"/>
        </w:rPr>
        <w:t>ПАСПОРТ РАБОЧЕЙ ПРОГРАММЫ ДИСЦИПЛИНЫ</w:t>
      </w:r>
    </w:p>
    <w:p w:rsidR="00710EA0" w:rsidRPr="00704928" w:rsidRDefault="00710EA0" w:rsidP="00710EA0">
      <w:pPr>
        <w:spacing w:after="0" w:line="240" w:lineRule="auto"/>
        <w:ind w:left="720"/>
        <w:jc w:val="center"/>
        <w:rPr>
          <w:rFonts w:ascii="Times New Roman" w:hAnsi="Times New Roman"/>
          <w:b/>
          <w:sz w:val="24"/>
          <w:szCs w:val="24"/>
        </w:rPr>
      </w:pPr>
      <w:r w:rsidRPr="00704928">
        <w:rPr>
          <w:rFonts w:ascii="Times New Roman" w:hAnsi="Times New Roman"/>
          <w:b/>
          <w:sz w:val="24"/>
          <w:szCs w:val="24"/>
        </w:rPr>
        <w:t>Информатика и информационные технологии в профессиональной деятельности</w:t>
      </w:r>
    </w:p>
    <w:p w:rsidR="00710EA0" w:rsidRPr="00704928" w:rsidRDefault="00710EA0" w:rsidP="00710EA0">
      <w:pPr>
        <w:spacing w:after="0" w:line="240" w:lineRule="auto"/>
        <w:ind w:left="720"/>
        <w:jc w:val="center"/>
        <w:rPr>
          <w:rFonts w:ascii="Times New Roman" w:hAnsi="Times New Roman"/>
          <w:b/>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Область применения рабочей программы</w:t>
      </w:r>
    </w:p>
    <w:p w:rsidR="00710EA0" w:rsidRPr="00704928" w:rsidRDefault="00710EA0" w:rsidP="00710EA0">
      <w:pPr>
        <w:spacing w:after="0" w:line="240" w:lineRule="auto"/>
        <w:ind w:firstLine="708"/>
        <w:jc w:val="both"/>
        <w:rPr>
          <w:rFonts w:ascii="Times New Roman" w:hAnsi="Times New Roman"/>
          <w:sz w:val="24"/>
          <w:szCs w:val="24"/>
        </w:rPr>
      </w:pPr>
      <w:r w:rsidRPr="0070492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704928" w:rsidRDefault="00710EA0" w:rsidP="00710EA0">
      <w:pPr>
        <w:spacing w:after="0" w:line="240" w:lineRule="auto"/>
        <w:ind w:firstLine="708"/>
        <w:jc w:val="both"/>
        <w:rPr>
          <w:rFonts w:ascii="Times New Roman" w:hAnsi="Times New Roman"/>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Место дисциплины в структуре программы подготовки специалистов среднего звена</w:t>
      </w:r>
    </w:p>
    <w:p w:rsidR="00850A16" w:rsidRPr="00704928" w:rsidRDefault="00850A16" w:rsidP="00031C14">
      <w:pPr>
        <w:pStyle w:val="a8"/>
        <w:spacing w:before="0" w:beforeAutospacing="0" w:after="0" w:afterAutospacing="0"/>
        <w:jc w:val="both"/>
      </w:pPr>
      <w:r w:rsidRPr="00704928">
        <w:t>Дисциплина (модуль) относится к базовой части Блока 1. Профессиональный цикл. Трудоемкость дис</w:t>
      </w:r>
      <w:r w:rsidR="00916954" w:rsidRPr="00704928">
        <w:t>циплины (модуля) составляет 102</w:t>
      </w:r>
      <w:r w:rsidRPr="00704928">
        <w:t xml:space="preserve"> часа.</w:t>
      </w:r>
    </w:p>
    <w:p w:rsidR="00850A16" w:rsidRPr="00704928" w:rsidRDefault="00850A16" w:rsidP="00850A16">
      <w:pPr>
        <w:spacing w:after="0" w:line="240" w:lineRule="auto"/>
        <w:ind w:left="-153"/>
        <w:jc w:val="both"/>
        <w:rPr>
          <w:rFonts w:ascii="Times New Roman" w:hAnsi="Times New Roman"/>
          <w:b/>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Цели и задачи дисциплины; требования к результатам освоения дисциплины</w:t>
      </w:r>
    </w:p>
    <w:p w:rsidR="00850A16" w:rsidRPr="00704928" w:rsidRDefault="00710EA0" w:rsidP="00850A16">
      <w:pPr>
        <w:autoSpaceDE w:val="0"/>
        <w:autoSpaceDN w:val="0"/>
        <w:adjustRightInd w:val="0"/>
        <w:ind w:firstLine="540"/>
        <w:jc w:val="both"/>
        <w:rPr>
          <w:rFonts w:ascii="Times New Roman" w:hAnsi="Times New Roman"/>
          <w:sz w:val="24"/>
          <w:szCs w:val="24"/>
        </w:rPr>
      </w:pPr>
      <w:r w:rsidRPr="00704928">
        <w:rPr>
          <w:rFonts w:ascii="Times New Roman" w:hAnsi="Times New Roman"/>
          <w:b/>
          <w:sz w:val="24"/>
          <w:szCs w:val="24"/>
        </w:rPr>
        <w:t xml:space="preserve">Целями </w:t>
      </w:r>
      <w:r w:rsidRPr="00704928">
        <w:rPr>
          <w:rFonts w:ascii="Times New Roman" w:hAnsi="Times New Roman"/>
          <w:color w:val="000000"/>
          <w:spacing w:val="-1"/>
          <w:sz w:val="24"/>
          <w:szCs w:val="24"/>
        </w:rPr>
        <w:t xml:space="preserve">изучения дисциплины является </w:t>
      </w:r>
      <w:r w:rsidR="00850A16" w:rsidRPr="00704928">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ОК 9. Ориентироваться в условиях постоянного изменения правовой базы.</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ОК 12. Проявлять нетерпимость к коррупционному поведению.</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B237A1" w:rsidRPr="00704928" w:rsidRDefault="00B237A1" w:rsidP="00B237A1">
      <w:pPr>
        <w:pStyle w:val="ConsPlusNormal"/>
        <w:jc w:val="both"/>
        <w:rPr>
          <w:rFonts w:ascii="Times New Roman" w:hAnsi="Times New Roman" w:cs="Times New Roman"/>
          <w:sz w:val="24"/>
          <w:szCs w:val="24"/>
        </w:rPr>
      </w:pP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В результате освоения учебной дисциплины обучающийся должен уметь:</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У1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У2 классифицировать правоохранительные органы РФ в зависимости от выполняемых ими функций.</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В результате освоения учебной дисциплины обучающийся должен знать:</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З1понятие, признаки и основные направления правоохранительной деятельности в РФ;</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З3организацию и основные полномочия всех звеньев судебной системы РФ;</w:t>
      </w:r>
    </w:p>
    <w:p w:rsidR="00B237A1" w:rsidRPr="00704928" w:rsidRDefault="00B237A1" w:rsidP="00B237A1">
      <w:pPr>
        <w:pStyle w:val="ConsPlusNormal"/>
        <w:jc w:val="both"/>
        <w:rPr>
          <w:rFonts w:ascii="Times New Roman" w:hAnsi="Times New Roman" w:cs="Times New Roman"/>
          <w:sz w:val="24"/>
          <w:szCs w:val="24"/>
        </w:rPr>
      </w:pPr>
      <w:r w:rsidRPr="00704928">
        <w:rPr>
          <w:rFonts w:ascii="Times New Roman" w:hAnsi="Times New Roman" w:cs="Times New Roman"/>
          <w:sz w:val="24"/>
          <w:szCs w:val="24"/>
        </w:rPr>
        <w:t>З4классификацию, особенности построения и функционирования широкого круга государственных органов, именуемых правоохранительными.</w:t>
      </w:r>
    </w:p>
    <w:p w:rsidR="00B237A1" w:rsidRPr="00704928" w:rsidRDefault="00B237A1" w:rsidP="00B237A1">
      <w:pPr>
        <w:pStyle w:val="a4"/>
        <w:jc w:val="both"/>
        <w:rPr>
          <w:rFonts w:ascii="Times New Roman" w:hAnsi="Times New Roman"/>
          <w:b/>
          <w:sz w:val="24"/>
          <w:szCs w:val="24"/>
        </w:rPr>
      </w:pPr>
    </w:p>
    <w:p w:rsidR="00B237A1" w:rsidRPr="00704928" w:rsidRDefault="00B237A1" w:rsidP="00850A16">
      <w:pPr>
        <w:autoSpaceDE w:val="0"/>
        <w:autoSpaceDN w:val="0"/>
        <w:adjustRightInd w:val="0"/>
        <w:ind w:firstLine="540"/>
        <w:jc w:val="both"/>
        <w:rPr>
          <w:rFonts w:ascii="Times New Roman" w:hAnsi="Times New Roman"/>
          <w:sz w:val="24"/>
          <w:szCs w:val="24"/>
        </w:rPr>
      </w:pPr>
    </w:p>
    <w:p w:rsidR="00710EA0" w:rsidRPr="00704928" w:rsidRDefault="00710EA0" w:rsidP="00710EA0">
      <w:pPr>
        <w:numPr>
          <w:ilvl w:val="1"/>
          <w:numId w:val="2"/>
        </w:numPr>
        <w:spacing w:after="0" w:line="240" w:lineRule="auto"/>
        <w:ind w:left="567"/>
        <w:jc w:val="both"/>
        <w:rPr>
          <w:rFonts w:ascii="Times New Roman" w:hAnsi="Times New Roman"/>
          <w:b/>
          <w:sz w:val="24"/>
          <w:szCs w:val="24"/>
        </w:rPr>
      </w:pPr>
      <w:r w:rsidRPr="00704928">
        <w:rPr>
          <w:rFonts w:ascii="Times New Roman" w:hAnsi="Times New Roman"/>
          <w:b/>
          <w:sz w:val="24"/>
          <w:szCs w:val="24"/>
        </w:rPr>
        <w:t>Трудоемкость дисциплины</w:t>
      </w:r>
    </w:p>
    <w:p w:rsidR="00710EA0" w:rsidRPr="00704928" w:rsidRDefault="00710EA0" w:rsidP="00710EA0">
      <w:pPr>
        <w:spacing w:after="0" w:line="240" w:lineRule="auto"/>
        <w:ind w:left="-153" w:firstLine="153"/>
        <w:jc w:val="both"/>
        <w:rPr>
          <w:rFonts w:ascii="Times New Roman" w:hAnsi="Times New Roman"/>
          <w:sz w:val="24"/>
          <w:szCs w:val="24"/>
        </w:rPr>
      </w:pPr>
      <w:r w:rsidRPr="00704928">
        <w:rPr>
          <w:rFonts w:ascii="Times New Roman" w:hAnsi="Times New Roman"/>
          <w:sz w:val="24"/>
          <w:szCs w:val="24"/>
        </w:rPr>
        <w:t xml:space="preserve">Общая трудоемкость учебной нагрузки обучающегося </w:t>
      </w:r>
      <w:r w:rsidR="00916954" w:rsidRPr="00704928">
        <w:rPr>
          <w:rFonts w:ascii="Times New Roman" w:hAnsi="Times New Roman"/>
          <w:sz w:val="24"/>
          <w:szCs w:val="24"/>
        </w:rPr>
        <w:t>102</w:t>
      </w:r>
      <w:r w:rsidRPr="00704928">
        <w:rPr>
          <w:rFonts w:ascii="Times New Roman" w:hAnsi="Times New Roman"/>
          <w:sz w:val="24"/>
          <w:szCs w:val="24"/>
        </w:rPr>
        <w:t xml:space="preserve"> часа, в том числе: обязательной аудиторной </w:t>
      </w:r>
      <w:r w:rsidR="00BE22B1" w:rsidRPr="00704928">
        <w:rPr>
          <w:rFonts w:ascii="Times New Roman" w:hAnsi="Times New Roman"/>
          <w:sz w:val="24"/>
          <w:szCs w:val="24"/>
        </w:rPr>
        <w:t>нагрузки обучающегося</w:t>
      </w:r>
      <w:r w:rsidR="00916954" w:rsidRPr="00704928">
        <w:rPr>
          <w:rFonts w:ascii="Times New Roman" w:hAnsi="Times New Roman"/>
          <w:sz w:val="24"/>
          <w:szCs w:val="24"/>
        </w:rPr>
        <w:t xml:space="preserve"> 64</w:t>
      </w:r>
      <w:r w:rsidR="00850A16" w:rsidRPr="00704928">
        <w:rPr>
          <w:rFonts w:ascii="Times New Roman" w:hAnsi="Times New Roman"/>
          <w:sz w:val="24"/>
          <w:szCs w:val="24"/>
        </w:rPr>
        <w:t xml:space="preserve"> часа</w:t>
      </w:r>
      <w:r w:rsidRPr="00704928">
        <w:rPr>
          <w:rFonts w:ascii="Times New Roman" w:hAnsi="Times New Roman"/>
          <w:sz w:val="24"/>
          <w:szCs w:val="24"/>
        </w:rPr>
        <w:t xml:space="preserve">, самостоятельной работы обучающегося </w:t>
      </w:r>
      <w:r w:rsidR="00916954" w:rsidRPr="00704928">
        <w:rPr>
          <w:rFonts w:ascii="Times New Roman" w:hAnsi="Times New Roman"/>
          <w:sz w:val="24"/>
          <w:szCs w:val="24"/>
        </w:rPr>
        <w:t>36</w:t>
      </w:r>
      <w:r w:rsidRPr="00704928">
        <w:rPr>
          <w:rFonts w:ascii="Times New Roman" w:hAnsi="Times New Roman"/>
          <w:sz w:val="24"/>
          <w:szCs w:val="24"/>
        </w:rPr>
        <w:t xml:space="preserve"> часов.</w:t>
      </w:r>
    </w:p>
    <w:p w:rsidR="00710EA0" w:rsidRPr="00704928" w:rsidRDefault="00710EA0" w:rsidP="00710EA0">
      <w:pPr>
        <w:spacing w:after="0" w:line="240" w:lineRule="auto"/>
        <w:ind w:left="1440"/>
        <w:jc w:val="both"/>
        <w:rPr>
          <w:rFonts w:ascii="Times New Roman" w:hAnsi="Times New Roman"/>
          <w:sz w:val="24"/>
          <w:szCs w:val="24"/>
        </w:rPr>
      </w:pPr>
    </w:p>
    <w:p w:rsidR="00710EA0" w:rsidRPr="00704928" w:rsidRDefault="00710EA0" w:rsidP="00710EA0">
      <w:pPr>
        <w:spacing w:after="0" w:line="240" w:lineRule="auto"/>
        <w:ind w:left="720"/>
        <w:jc w:val="center"/>
        <w:rPr>
          <w:rFonts w:ascii="Times New Roman" w:hAnsi="Times New Roman"/>
          <w:b/>
          <w:sz w:val="24"/>
          <w:szCs w:val="24"/>
        </w:rPr>
      </w:pPr>
    </w:p>
    <w:p w:rsidR="00710EA0" w:rsidRPr="00704928" w:rsidRDefault="00710EA0" w:rsidP="00710EA0">
      <w:pPr>
        <w:numPr>
          <w:ilvl w:val="0"/>
          <w:numId w:val="2"/>
        </w:numPr>
        <w:spacing w:after="0" w:line="240" w:lineRule="auto"/>
        <w:ind w:left="0"/>
        <w:jc w:val="center"/>
        <w:rPr>
          <w:rFonts w:ascii="Times New Roman" w:hAnsi="Times New Roman"/>
          <w:b/>
          <w:sz w:val="24"/>
          <w:szCs w:val="24"/>
        </w:rPr>
      </w:pPr>
      <w:r w:rsidRPr="00704928">
        <w:rPr>
          <w:rFonts w:ascii="Times New Roman" w:hAnsi="Times New Roman"/>
          <w:b/>
          <w:sz w:val="24"/>
          <w:szCs w:val="24"/>
        </w:rPr>
        <w:t>СТРУКТУРА И СОДЕРЖАНИЕ ДИСЦИПЛИНЫ</w:t>
      </w:r>
    </w:p>
    <w:p w:rsidR="00710EA0" w:rsidRPr="00704928" w:rsidRDefault="00710EA0" w:rsidP="00710EA0">
      <w:pPr>
        <w:numPr>
          <w:ilvl w:val="1"/>
          <w:numId w:val="2"/>
        </w:numPr>
        <w:spacing w:after="0" w:line="240" w:lineRule="auto"/>
        <w:rPr>
          <w:rFonts w:ascii="Times New Roman" w:hAnsi="Times New Roman"/>
          <w:b/>
          <w:sz w:val="24"/>
          <w:szCs w:val="24"/>
        </w:rPr>
      </w:pPr>
      <w:r w:rsidRPr="00704928">
        <w:rPr>
          <w:rFonts w:ascii="Times New Roman" w:hAnsi="Times New Roman"/>
          <w:b/>
          <w:sz w:val="24"/>
          <w:szCs w:val="24"/>
        </w:rPr>
        <w:lastRenderedPageBreak/>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102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704928" w:rsidRDefault="00710EA0" w:rsidP="003D3A26">
            <w:pPr>
              <w:spacing w:after="0" w:line="240" w:lineRule="auto"/>
              <w:jc w:val="center"/>
              <w:rPr>
                <w:rFonts w:ascii="Times New Roman" w:eastAsia="Calibri" w:hAnsi="Times New Roman"/>
                <w:b/>
                <w:sz w:val="20"/>
                <w:szCs w:val="20"/>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0D5483"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r w:rsidR="00916954" w:rsidRPr="00704928">
              <w:rPr>
                <w:rFonts w:ascii="Times New Roman" w:eastAsia="Calibri" w:hAnsi="Times New Roman"/>
                <w:sz w:val="20"/>
                <w:szCs w:val="20"/>
              </w:rPr>
              <w:t>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0D5483"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r w:rsidR="00916954" w:rsidRPr="00704928">
              <w:rPr>
                <w:rFonts w:ascii="Times New Roman" w:eastAsia="Calibri" w:hAnsi="Times New Roman"/>
                <w:sz w:val="20"/>
                <w:szCs w:val="20"/>
              </w:rPr>
              <w:t>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center"/>
              <w:rPr>
                <w:rFonts w:ascii="Times New Roman" w:eastAsia="Calibri" w:hAnsi="Times New Roman"/>
                <w:sz w:val="20"/>
                <w:szCs w:val="20"/>
              </w:rPr>
            </w:pPr>
          </w:p>
        </w:tc>
      </w:tr>
      <w:tr w:rsidR="00710EA0"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36</w:t>
            </w:r>
          </w:p>
        </w:tc>
      </w:tr>
      <w:tr w:rsidR="00916954"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sz w:val="20"/>
                <w:szCs w:val="20"/>
              </w:rPr>
              <w:t xml:space="preserve">Промежуточная аттестация в форме </w:t>
            </w:r>
            <w:r w:rsidRPr="00704928">
              <w:rPr>
                <w:rFonts w:ascii="Times New Roman" w:eastAsia="Calibri" w:hAnsi="Times New Roman"/>
                <w:b/>
                <w:sz w:val="20"/>
                <w:szCs w:val="20"/>
              </w:rPr>
              <w:t>экзамена.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0D5483">
        <w:rPr>
          <w:rFonts w:ascii="Times New Roman" w:hAnsi="Times New Roman"/>
          <w:b/>
          <w:sz w:val="28"/>
          <w:szCs w:val="28"/>
        </w:rPr>
        <w:t>Правоохранительные органы</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697"/>
        <w:gridCol w:w="799"/>
        <w:gridCol w:w="1742"/>
        <w:gridCol w:w="1494"/>
      </w:tblGrid>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Наименование разделов и тем</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704928">
              <w:rPr>
                <w:rFonts w:ascii="Times New Roman" w:eastAsia="Calibri" w:hAnsi="Times New Roman"/>
                <w:b/>
                <w:i/>
                <w:sz w:val="20"/>
                <w:szCs w:val="20"/>
              </w:rPr>
              <w:t>если предусмотрены)</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Уровень освоения</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Консультации</w:t>
            </w:r>
          </w:p>
        </w:tc>
      </w:tr>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1</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2</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vertAlign w:val="superscript"/>
              </w:rPr>
            </w:pPr>
            <w:r w:rsidRPr="00704928">
              <w:rPr>
                <w:rFonts w:ascii="Times New Roman" w:eastAsia="Calibri" w:hAnsi="Times New Roman"/>
                <w:b/>
                <w:sz w:val="20"/>
                <w:szCs w:val="20"/>
              </w:rPr>
              <w:t>4</w:t>
            </w:r>
            <w:r w:rsidRPr="00704928">
              <w:rPr>
                <w:rFonts w:ascii="Times New Roman" w:eastAsia="Calibri" w:hAnsi="Times New Roman"/>
                <w:b/>
                <w:sz w:val="20"/>
                <w:szCs w:val="20"/>
                <w:vertAlign w:val="superscript"/>
              </w:rPr>
              <w:t>*</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5</w:t>
            </w: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1.</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Общая характеристика правоохранительной деятельности и правоохранительных органов</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D5483">
            <w:pPr>
              <w:ind w:firstLine="709"/>
              <w:jc w:val="both"/>
              <w:rPr>
                <w:rFonts w:ascii="Times New Roman" w:hAnsi="Times New Roman"/>
                <w:color w:val="000000"/>
                <w:sz w:val="20"/>
                <w:szCs w:val="20"/>
              </w:rPr>
            </w:pPr>
            <w:r w:rsidRPr="00704928">
              <w:rPr>
                <w:rFonts w:ascii="Times New Roman" w:hAnsi="Times New Roman"/>
                <w:color w:val="000000"/>
                <w:sz w:val="20"/>
                <w:szCs w:val="20"/>
              </w:rPr>
              <w:t>Предмет и система курса «Правоохранительные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правоохранительную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Самостоятельная работа </w:t>
            </w:r>
            <w:r w:rsidRPr="00704928">
              <w:rPr>
                <w:rFonts w:ascii="Times New Roman" w:eastAsia="Calibri" w:hAnsi="Times New Roman"/>
                <w:sz w:val="20"/>
                <w:szCs w:val="20"/>
                <w:lang w:eastAsia="en-US"/>
              </w:rPr>
              <w:lastRenderedPageBreak/>
              <w:t>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lastRenderedPageBreak/>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lastRenderedPageBreak/>
              <w:t>Тема 2.</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Судебная власть и правосудие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r w:rsidRPr="00704928">
              <w:rPr>
                <w:rFonts w:ascii="Times New Roman" w:hAnsi="Times New Roman"/>
                <w:sz w:val="20"/>
                <w:szCs w:val="20"/>
              </w:rPr>
              <w:t xml:space="preserve"> </w:t>
            </w:r>
            <w:r w:rsidRPr="00704928">
              <w:rPr>
                <w:rFonts w:ascii="Times New Roman" w:eastAsia="Calibri" w:hAnsi="Times New Roman"/>
                <w:b/>
                <w:sz w:val="20"/>
                <w:szCs w:val="20"/>
              </w:rPr>
              <w:t>Органы судебной власти (судебная система) Российской Федерации. Суд. Особый статус и полномочия суда.</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Конституционный Суд Российской Федерации.</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b/>
                <w:sz w:val="20"/>
                <w:szCs w:val="20"/>
              </w:rPr>
              <w:t xml:space="preserve">Система судов общей юрисдикции (компетенции) в России, принципы ее </w:t>
            </w:r>
            <w:r w:rsidR="00BE22B1" w:rsidRPr="00704928">
              <w:rPr>
                <w:rFonts w:ascii="Times New Roman" w:eastAsia="Calibri" w:hAnsi="Times New Roman"/>
                <w:b/>
                <w:sz w:val="20"/>
                <w:szCs w:val="20"/>
              </w:rPr>
              <w:t>построения</w:t>
            </w:r>
            <w:r w:rsidRPr="00704928">
              <w:rPr>
                <w:rFonts w:ascii="Times New Roman" w:eastAsia="Calibri" w:hAnsi="Times New Roman"/>
                <w:b/>
                <w:sz w:val="20"/>
                <w:szCs w:val="20"/>
              </w:rPr>
              <w:t xml:space="preserve"> и функционирования.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3.</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Судебная система и судопроизводство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r w:rsidRPr="00704928">
              <w:rPr>
                <w:rFonts w:ascii="Times New Roman" w:hAnsi="Times New Roman"/>
                <w:sz w:val="20"/>
                <w:szCs w:val="20"/>
              </w:rPr>
              <w:t xml:space="preserve"> </w:t>
            </w:r>
            <w:r w:rsidRPr="00704928">
              <w:rPr>
                <w:rFonts w:ascii="Times New Roman" w:eastAsia="Calibri" w:hAnsi="Times New Roman"/>
                <w:b/>
                <w:sz w:val="20"/>
                <w:szCs w:val="20"/>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Районный суд – основное звено федеральной судебной системы. Компетенция, порядок образования, состав, структура. Аппарат суда.</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 xml:space="preserve">Областной суд (и равные ему суды). Компетенция, порядок образования, </w:t>
            </w:r>
            <w:proofErr w:type="gramStart"/>
            <w:r w:rsidRPr="00704928">
              <w:rPr>
                <w:rFonts w:ascii="Times New Roman" w:eastAsia="Calibri" w:hAnsi="Times New Roman"/>
                <w:b/>
                <w:sz w:val="20"/>
                <w:szCs w:val="20"/>
              </w:rPr>
              <w:t>со-став</w:t>
            </w:r>
            <w:proofErr w:type="gramEnd"/>
            <w:r w:rsidRPr="00704928">
              <w:rPr>
                <w:rFonts w:ascii="Times New Roman" w:eastAsia="Calibri" w:hAnsi="Times New Roman"/>
                <w:b/>
                <w:sz w:val="20"/>
                <w:szCs w:val="20"/>
              </w:rPr>
              <w:t>, структура, компетенция отдельных структурных подразделений. Аппарат суда.</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Верховный Суд РФ – высший судебный орган судов общей юрисдикции. Ком-</w:t>
            </w:r>
            <w:proofErr w:type="spellStart"/>
            <w:r w:rsidRPr="00704928">
              <w:rPr>
                <w:rFonts w:ascii="Times New Roman" w:eastAsia="Calibri" w:hAnsi="Times New Roman"/>
                <w:b/>
                <w:sz w:val="20"/>
                <w:szCs w:val="20"/>
              </w:rPr>
              <w:t>петенция</w:t>
            </w:r>
            <w:proofErr w:type="spellEnd"/>
            <w:r w:rsidRPr="00704928">
              <w:rPr>
                <w:rFonts w:ascii="Times New Roman" w:eastAsia="Calibri" w:hAnsi="Times New Roman"/>
                <w:b/>
                <w:sz w:val="20"/>
                <w:szCs w:val="20"/>
              </w:rPr>
              <w:t xml:space="preserve">, порядок образования, структура, компетенция </w:t>
            </w:r>
            <w:proofErr w:type="gramStart"/>
            <w:r w:rsidRPr="00704928">
              <w:rPr>
                <w:rFonts w:ascii="Times New Roman" w:eastAsia="Calibri" w:hAnsi="Times New Roman"/>
                <w:b/>
                <w:sz w:val="20"/>
                <w:szCs w:val="20"/>
              </w:rPr>
              <w:t>отдельных</w:t>
            </w:r>
            <w:proofErr w:type="gramEnd"/>
            <w:r w:rsidRPr="00704928">
              <w:rPr>
                <w:rFonts w:ascii="Times New Roman" w:eastAsia="Calibri" w:hAnsi="Times New Roman"/>
                <w:b/>
                <w:sz w:val="20"/>
                <w:szCs w:val="20"/>
              </w:rPr>
              <w:t xml:space="preserve"> структурных под-разделений. Аппарат суда и его компетенция.</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 xml:space="preserve">Военные суды, их место в судебной системе. Система и компетенция военных </w:t>
            </w:r>
            <w:proofErr w:type="spellStart"/>
            <w:r w:rsidRPr="00704928">
              <w:rPr>
                <w:rFonts w:ascii="Times New Roman" w:eastAsia="Calibri" w:hAnsi="Times New Roman"/>
                <w:b/>
                <w:sz w:val="20"/>
                <w:szCs w:val="20"/>
              </w:rPr>
              <w:t>судов.Специализированные</w:t>
            </w:r>
            <w:proofErr w:type="spellEnd"/>
            <w:r w:rsidRPr="00704928">
              <w:rPr>
                <w:rFonts w:ascii="Times New Roman" w:eastAsia="Calibri" w:hAnsi="Times New Roman"/>
                <w:b/>
                <w:sz w:val="20"/>
                <w:szCs w:val="20"/>
              </w:rPr>
              <w:t xml:space="preserve"> суды. Система арбитражных судов. Предложения о </w:t>
            </w:r>
            <w:proofErr w:type="spellStart"/>
            <w:proofErr w:type="gramStart"/>
            <w:r w:rsidRPr="00704928">
              <w:rPr>
                <w:rFonts w:ascii="Times New Roman" w:eastAsia="Calibri" w:hAnsi="Times New Roman"/>
                <w:b/>
                <w:sz w:val="20"/>
                <w:szCs w:val="20"/>
              </w:rPr>
              <w:t>вос</w:t>
            </w:r>
            <w:proofErr w:type="spellEnd"/>
            <w:r w:rsidRPr="00704928">
              <w:rPr>
                <w:rFonts w:ascii="Times New Roman" w:eastAsia="Calibri" w:hAnsi="Times New Roman"/>
                <w:b/>
                <w:sz w:val="20"/>
                <w:szCs w:val="20"/>
              </w:rPr>
              <w:t>-создании</w:t>
            </w:r>
            <w:proofErr w:type="gramEnd"/>
            <w:r w:rsidRPr="00704928">
              <w:rPr>
                <w:rFonts w:ascii="Times New Roman" w:eastAsia="Calibri" w:hAnsi="Times New Roman"/>
                <w:b/>
                <w:sz w:val="20"/>
                <w:szCs w:val="20"/>
              </w:rPr>
              <w:t xml:space="preserve"> в России судов для несовершеннолетних, </w:t>
            </w:r>
            <w:r w:rsidRPr="00704928">
              <w:rPr>
                <w:rFonts w:ascii="Times New Roman" w:eastAsia="Calibri" w:hAnsi="Times New Roman"/>
                <w:b/>
                <w:sz w:val="20"/>
                <w:szCs w:val="20"/>
              </w:rPr>
              <w:lastRenderedPageBreak/>
              <w:t>организации пенитенциарных судов.</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4.</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прокуратуры и прокурорский надзор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Принципы организации и деятельности прокуратуры (единство и централизация, законность, гласность).</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Порядок прохождения службы в органах прокуратуры. Требования, предъявляемые к кандидату на должность прокурора. Порядок наделения прокуроров </w:t>
            </w:r>
            <w:proofErr w:type="gramStart"/>
            <w:r w:rsidRPr="00704928">
              <w:rPr>
                <w:rFonts w:ascii="Times New Roman" w:eastAsia="Calibri" w:hAnsi="Times New Roman"/>
                <w:sz w:val="20"/>
                <w:szCs w:val="20"/>
                <w:lang w:eastAsia="en-US"/>
              </w:rPr>
              <w:t>полно-</w:t>
            </w:r>
            <w:proofErr w:type="spellStart"/>
            <w:r w:rsidRPr="00704928">
              <w:rPr>
                <w:rFonts w:ascii="Times New Roman" w:eastAsia="Calibri" w:hAnsi="Times New Roman"/>
                <w:sz w:val="20"/>
                <w:szCs w:val="20"/>
                <w:lang w:eastAsia="en-US"/>
              </w:rPr>
              <w:t>мочиями</w:t>
            </w:r>
            <w:proofErr w:type="spellEnd"/>
            <w:proofErr w:type="gramEnd"/>
            <w:r w:rsidRPr="00704928">
              <w:rPr>
                <w:rFonts w:ascii="Times New Roman" w:eastAsia="Calibri" w:hAnsi="Times New Roman"/>
                <w:sz w:val="20"/>
                <w:szCs w:val="20"/>
                <w:lang w:eastAsia="en-US"/>
              </w:rPr>
              <w:t>. Порядок наделения полномочиями иных работников прокуратуры. Социальная и правовая защита работников прокуратуры.</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spacing w:after="0" w:line="240" w:lineRule="auto"/>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5.</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юстиции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Самостоятельная работа </w:t>
            </w:r>
            <w:r w:rsidRPr="00704928">
              <w:rPr>
                <w:rFonts w:ascii="Times New Roman" w:eastAsia="Calibri" w:hAnsi="Times New Roman"/>
                <w:sz w:val="20"/>
                <w:szCs w:val="20"/>
                <w:lang w:eastAsia="en-US"/>
              </w:rPr>
              <w:lastRenderedPageBreak/>
              <w:t>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lastRenderedPageBreak/>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highlight w:val="yellow"/>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lastRenderedPageBreak/>
              <w:t>Тема 6.</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охраны общественного порядка и обеспечения общественной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704928">
              <w:rPr>
                <w:rFonts w:ascii="Times New Roman" w:eastAsia="Calibri" w:hAnsi="Times New Roman"/>
                <w:sz w:val="20"/>
                <w:szCs w:val="20"/>
                <w:lang w:eastAsia="en-US"/>
              </w:rPr>
              <w:t>дея-тельности</w:t>
            </w:r>
            <w:proofErr w:type="spellEnd"/>
            <w:proofErr w:type="gramEnd"/>
            <w:r w:rsidRPr="00704928">
              <w:rPr>
                <w:rFonts w:ascii="Times New Roman" w:eastAsia="Calibri" w:hAnsi="Times New Roman"/>
                <w:sz w:val="20"/>
                <w:szCs w:val="20"/>
                <w:lang w:eastAsia="en-US"/>
              </w:rPr>
              <w:t xml:space="preserve"> органов внутренних дел.</w:t>
            </w:r>
          </w:p>
          <w:p w:rsidR="00916954" w:rsidRPr="00704928" w:rsidRDefault="00916954" w:rsidP="000D5483">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63"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auto"/>
              <w:left w:val="single" w:sz="4" w:space="0" w:color="000000"/>
              <w:bottom w:val="single" w:sz="4" w:space="0" w:color="auto"/>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auto"/>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rPr>
            </w:pPr>
          </w:p>
        </w:tc>
        <w:tc>
          <w:tcPr>
            <w:tcW w:w="863" w:type="dxa"/>
            <w:tcBorders>
              <w:top w:val="single" w:sz="4" w:space="0" w:color="auto"/>
              <w:left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auto"/>
              <w:left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auto"/>
              <w:left w:val="single" w:sz="4" w:space="0" w:color="000000"/>
              <w:bottom w:val="single" w:sz="4" w:space="0" w:color="000000"/>
              <w:right w:val="single" w:sz="4" w:space="0" w:color="auto"/>
            </w:tcBorders>
            <w:vAlign w:val="center"/>
            <w:hideMark/>
          </w:tcPr>
          <w:p w:rsidR="00916954" w:rsidRPr="00704928" w:rsidRDefault="00916954" w:rsidP="003D3A26">
            <w:pPr>
              <w:spacing w:after="0" w:line="240" w:lineRule="auto"/>
              <w:rPr>
                <w:rFonts w:ascii="Times New Roman" w:eastAsia="Calibri" w:hAnsi="Times New Roman"/>
                <w:sz w:val="20"/>
                <w:szCs w:val="20"/>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auto"/>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7.</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Органы обеспечения национальной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b/>
                <w:sz w:val="20"/>
                <w:szCs w:val="20"/>
              </w:rPr>
              <w:t>Содержание учебного материала:</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auto"/>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916954" w:rsidRPr="00704928" w:rsidRDefault="00916954" w:rsidP="000D5483">
            <w:pPr>
              <w:pStyle w:val="a4"/>
              <w:jc w:val="both"/>
              <w:rPr>
                <w:rFonts w:ascii="Times New Roman" w:eastAsia="Calibri" w:hAnsi="Times New Roman"/>
                <w:b/>
                <w:sz w:val="20"/>
                <w:szCs w:val="20"/>
              </w:rPr>
            </w:pPr>
            <w:r w:rsidRPr="00704928">
              <w:rPr>
                <w:rFonts w:ascii="Times New Roman" w:eastAsia="Calibri" w:hAnsi="Times New Roman"/>
                <w:b/>
                <w:sz w:val="20"/>
                <w:szCs w:val="20"/>
              </w:rPr>
              <w:t>Федеральная служба войск национальной гвардии Российской Федерации: система и структура, основные полномочия.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8.</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Организация выявления и расследования преступлений</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31C14">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916954" w:rsidRPr="00704928" w:rsidRDefault="00916954" w:rsidP="00031C14">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Следователь, его полномочия. </w:t>
            </w:r>
          </w:p>
          <w:p w:rsidR="00916954" w:rsidRPr="00704928" w:rsidRDefault="00916954" w:rsidP="00031C14">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 xml:space="preserve">Руководитель следственного органа. Понятие. </w:t>
            </w:r>
            <w:r w:rsidRPr="00704928">
              <w:rPr>
                <w:rFonts w:ascii="Times New Roman" w:eastAsia="Calibri" w:hAnsi="Times New Roman"/>
                <w:sz w:val="20"/>
                <w:szCs w:val="20"/>
                <w:lang w:eastAsia="en-US"/>
              </w:rPr>
              <w:lastRenderedPageBreak/>
              <w:t>Процессуальные полномочия руководителя следственного органа по осуществлению ведомственного контроля за деятельностью следователей. Организационные полномочия начальника следственного отдела.</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both"/>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9.</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Основы оперативно-розыскной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b/>
                <w:sz w:val="20"/>
                <w:szCs w:val="20"/>
              </w:rPr>
              <w:t>Содержание учебного материала: Правовая основа оперативно-розыскной деятельности. Органы осуществляющие оперативно-розыскную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b/>
                <w:sz w:val="20"/>
                <w:szCs w:val="20"/>
              </w:rPr>
              <w:t>Тема 10.</w:t>
            </w:r>
          </w:p>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hAnsi="Times New Roman"/>
                <w:bCs/>
                <w:sz w:val="20"/>
                <w:szCs w:val="20"/>
              </w:rPr>
              <w:t>Негосударственные формы содействия правоохранительной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b/>
                <w:sz w:val="20"/>
                <w:szCs w:val="20"/>
              </w:rPr>
            </w:pPr>
            <w:r w:rsidRPr="00704928">
              <w:rPr>
                <w:rFonts w:ascii="Times New Roman" w:eastAsia="Calibri" w:hAnsi="Times New Roman"/>
                <w:b/>
                <w:sz w:val="20"/>
                <w:szCs w:val="20"/>
              </w:rPr>
              <w:t>Содержание учебного материала:</w:t>
            </w:r>
          </w:p>
          <w:p w:rsidR="00916954" w:rsidRPr="00704928" w:rsidRDefault="00916954" w:rsidP="00031C14">
            <w:pPr>
              <w:pStyle w:val="a8"/>
              <w:spacing w:after="0" w:afterAutospacing="0" w:line="360" w:lineRule="atLeast"/>
              <w:rPr>
                <w:color w:val="000000"/>
                <w:sz w:val="20"/>
                <w:szCs w:val="20"/>
              </w:rPr>
            </w:pPr>
            <w:r w:rsidRPr="00704928">
              <w:rPr>
                <w:color w:val="000000"/>
                <w:sz w:val="20"/>
                <w:szCs w:val="20"/>
              </w:rPr>
              <w:t>Негосударственные организации: </w:t>
            </w:r>
            <w:hyperlink r:id="rId6" w:tooltip="Понятие" w:history="1">
              <w:r w:rsidRPr="00704928">
                <w:rPr>
                  <w:rStyle w:val="a3"/>
                  <w:color w:val="0066FF"/>
                  <w:sz w:val="20"/>
                  <w:szCs w:val="20"/>
                  <w:u w:val="none"/>
                </w:rPr>
                <w:t>понятие</w:t>
              </w:r>
            </w:hyperlink>
            <w:r w:rsidRPr="00704928">
              <w:rPr>
                <w:color w:val="000000"/>
                <w:sz w:val="20"/>
                <w:szCs w:val="20"/>
              </w:rPr>
              <w:t>, система и их роль в системе правоохранительных органов. Характеристика негосударственных организаций</w:t>
            </w:r>
          </w:p>
          <w:p w:rsidR="00916954" w:rsidRPr="00704928" w:rsidRDefault="00916954" w:rsidP="003D3A26">
            <w:pPr>
              <w:pStyle w:val="a4"/>
              <w:jc w:val="both"/>
              <w:rPr>
                <w:rFonts w:ascii="Times New Roman" w:eastAsia="Calibri" w:hAnsi="Times New Roman"/>
                <w:b/>
                <w:sz w:val="20"/>
                <w:szCs w:val="20"/>
              </w:rPr>
            </w:pPr>
          </w:p>
          <w:p w:rsidR="00916954" w:rsidRPr="00704928" w:rsidRDefault="00916954" w:rsidP="003D3A26">
            <w:pPr>
              <w:pStyle w:val="a4"/>
              <w:jc w:val="both"/>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rPr>
                <w:rFonts w:ascii="Times New Roman" w:eastAsia="Calibri" w:hAnsi="Times New Roman"/>
                <w:sz w:val="20"/>
                <w:szCs w:val="20"/>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b/>
                <w:sz w:val="20"/>
                <w:szCs w:val="20"/>
              </w:rPr>
            </w:pPr>
            <w:r w:rsidRPr="00704928">
              <w:rPr>
                <w:rFonts w:ascii="Times New Roman" w:eastAsia="Calibri" w:hAnsi="Times New Roman"/>
                <w:sz w:val="20"/>
                <w:szCs w:val="20"/>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704928"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704928" w:rsidRDefault="00916954" w:rsidP="003D3A26">
            <w:pPr>
              <w:pStyle w:val="a4"/>
              <w:jc w:val="both"/>
              <w:rPr>
                <w:rFonts w:ascii="Times New Roman" w:eastAsia="Calibri" w:hAnsi="Times New Roman"/>
                <w:sz w:val="20"/>
                <w:szCs w:val="20"/>
                <w:lang w:eastAsia="en-US"/>
              </w:rPr>
            </w:pPr>
            <w:r w:rsidRPr="00704928">
              <w:rPr>
                <w:rFonts w:ascii="Times New Roman" w:eastAsia="Calibri" w:hAnsi="Times New Roman"/>
                <w:sz w:val="20"/>
                <w:szCs w:val="20"/>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jc w:val="center"/>
              <w:rPr>
                <w:rFonts w:ascii="Times New Roman" w:eastAsia="Calibri" w:hAnsi="Times New Roman"/>
                <w:sz w:val="20"/>
                <w:szCs w:val="20"/>
              </w:rPr>
            </w:pPr>
            <w:r w:rsidRPr="00704928">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sz w:val="20"/>
                <w:szCs w:val="20"/>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sz w:val="20"/>
                <w:szCs w:val="20"/>
              </w:rPr>
            </w:pPr>
          </w:p>
        </w:tc>
      </w:tr>
      <w:tr w:rsidR="00916954" w:rsidTr="00916954">
        <w:tc>
          <w:tcPr>
            <w:tcW w:w="5550" w:type="dxa"/>
            <w:gridSpan w:val="2"/>
            <w:tcBorders>
              <w:top w:val="single" w:sz="4" w:space="0" w:color="000000"/>
              <w:left w:val="single" w:sz="4" w:space="0" w:color="000000"/>
              <w:bottom w:val="single" w:sz="4" w:space="0" w:color="000000"/>
              <w:right w:val="single" w:sz="4" w:space="0" w:color="000000"/>
            </w:tcBorders>
            <w:hideMark/>
          </w:tcPr>
          <w:p w:rsidR="00916954" w:rsidRPr="00704928" w:rsidRDefault="00916954" w:rsidP="003D3A26">
            <w:pPr>
              <w:spacing w:after="0" w:line="240" w:lineRule="auto"/>
              <w:jc w:val="right"/>
              <w:rPr>
                <w:rFonts w:ascii="Times New Roman" w:eastAsia="Calibri" w:hAnsi="Times New Roman"/>
                <w:b/>
                <w:sz w:val="20"/>
                <w:szCs w:val="20"/>
              </w:rPr>
            </w:pPr>
            <w:r w:rsidRPr="00704928">
              <w:rPr>
                <w:rFonts w:ascii="Times New Roman" w:eastAsia="Calibri" w:hAnsi="Times New Roman"/>
                <w:b/>
                <w:sz w:val="20"/>
                <w:szCs w:val="20"/>
              </w:rPr>
              <w:t>Всего:</w:t>
            </w:r>
          </w:p>
        </w:tc>
        <w:tc>
          <w:tcPr>
            <w:tcW w:w="2489" w:type="dxa"/>
            <w:gridSpan w:val="2"/>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r w:rsidRPr="00704928">
              <w:rPr>
                <w:rFonts w:ascii="Times New Roman" w:eastAsia="Calibri" w:hAnsi="Times New Roman"/>
                <w:b/>
                <w:sz w:val="20"/>
                <w:szCs w:val="20"/>
              </w:rPr>
              <w:t>102</w:t>
            </w:r>
          </w:p>
        </w:tc>
        <w:tc>
          <w:tcPr>
            <w:tcW w:w="812" w:type="dxa"/>
            <w:tcBorders>
              <w:top w:val="single" w:sz="4" w:space="0" w:color="000000"/>
              <w:left w:val="single" w:sz="4" w:space="0" w:color="000000"/>
              <w:bottom w:val="single" w:sz="4" w:space="0" w:color="000000"/>
              <w:right w:val="single" w:sz="4" w:space="0" w:color="000000"/>
            </w:tcBorders>
          </w:tcPr>
          <w:p w:rsidR="00916954" w:rsidRPr="00704928" w:rsidRDefault="00916954"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704928" w:rsidRDefault="00704928" w:rsidP="00710EA0">
      <w:pPr>
        <w:spacing w:after="0" w:line="240" w:lineRule="auto"/>
        <w:ind w:left="1080"/>
        <w:rPr>
          <w:rFonts w:ascii="Times New Roman" w:hAnsi="Times New Roman"/>
          <w:sz w:val="28"/>
          <w:szCs w:val="28"/>
        </w:rPr>
      </w:pPr>
    </w:p>
    <w:p w:rsidR="00710EA0" w:rsidRPr="00704928" w:rsidRDefault="00710EA0" w:rsidP="00710EA0">
      <w:pPr>
        <w:spacing w:after="0" w:line="240" w:lineRule="auto"/>
        <w:ind w:left="1080"/>
        <w:rPr>
          <w:rFonts w:ascii="Times New Roman" w:hAnsi="Times New Roman"/>
          <w:b/>
          <w:sz w:val="24"/>
          <w:szCs w:val="24"/>
        </w:rPr>
      </w:pPr>
      <w:r w:rsidRPr="00704928">
        <w:rPr>
          <w:rFonts w:ascii="Times New Roman" w:hAnsi="Times New Roman"/>
          <w:b/>
          <w:sz w:val="24"/>
          <w:szCs w:val="24"/>
        </w:rPr>
        <w:t>3.УСЛОВИЯ РЕАЛИЗАЦИИ ПРОГРАММЫ ДИСЦИПЛИНЫ</w:t>
      </w:r>
    </w:p>
    <w:p w:rsidR="00710EA0" w:rsidRPr="00704928" w:rsidRDefault="00710EA0" w:rsidP="00710EA0">
      <w:pPr>
        <w:spacing w:after="0" w:line="240" w:lineRule="auto"/>
        <w:rPr>
          <w:rFonts w:ascii="Times New Roman" w:hAnsi="Times New Roman"/>
          <w:b/>
          <w:sz w:val="24"/>
          <w:szCs w:val="24"/>
        </w:rPr>
      </w:pPr>
      <w:r w:rsidRPr="00704928">
        <w:rPr>
          <w:rFonts w:ascii="Times New Roman" w:hAnsi="Times New Roman"/>
          <w:b/>
          <w:sz w:val="24"/>
          <w:szCs w:val="24"/>
        </w:rPr>
        <w:t>3.1. Требования к минимальному материально-техническому обеспечению</w:t>
      </w:r>
    </w:p>
    <w:p w:rsidR="00710EA0" w:rsidRPr="00704928" w:rsidRDefault="00710EA0" w:rsidP="00710EA0">
      <w:pPr>
        <w:spacing w:after="0" w:line="240" w:lineRule="auto"/>
        <w:ind w:firstLine="708"/>
        <w:jc w:val="both"/>
        <w:rPr>
          <w:rFonts w:ascii="Times New Roman" w:hAnsi="Times New Roman"/>
          <w:sz w:val="24"/>
          <w:szCs w:val="24"/>
        </w:rPr>
      </w:pPr>
      <w:r w:rsidRPr="00704928">
        <w:rPr>
          <w:rFonts w:ascii="Times New Roman" w:hAnsi="Times New Roman"/>
          <w:sz w:val="24"/>
          <w:szCs w:val="24"/>
        </w:rPr>
        <w:t>Реализация учебной дисциплины требует наличия учебного кабинета.</w:t>
      </w:r>
    </w:p>
    <w:p w:rsidR="00710EA0" w:rsidRPr="00704928" w:rsidRDefault="00710EA0" w:rsidP="00710EA0">
      <w:pPr>
        <w:spacing w:after="0" w:line="240" w:lineRule="auto"/>
        <w:ind w:firstLine="708"/>
        <w:jc w:val="both"/>
        <w:rPr>
          <w:rFonts w:ascii="Times New Roman" w:hAnsi="Times New Roman"/>
          <w:sz w:val="24"/>
          <w:szCs w:val="24"/>
        </w:rPr>
      </w:pPr>
      <w:r w:rsidRPr="00704928">
        <w:rPr>
          <w:rFonts w:ascii="Times New Roman" w:hAnsi="Times New Roman"/>
          <w:sz w:val="24"/>
          <w:szCs w:val="24"/>
        </w:rPr>
        <w:t xml:space="preserve">Оборудование учебного кабинета: </w:t>
      </w:r>
      <w:r w:rsidRPr="00704928">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704928" w:rsidRDefault="00710EA0" w:rsidP="00710EA0">
      <w:pPr>
        <w:spacing w:after="0" w:line="240" w:lineRule="auto"/>
        <w:ind w:left="1440"/>
        <w:jc w:val="both"/>
        <w:rPr>
          <w:rFonts w:ascii="Times New Roman" w:hAnsi="Times New Roman"/>
          <w:sz w:val="24"/>
          <w:szCs w:val="24"/>
        </w:rPr>
      </w:pPr>
    </w:p>
    <w:p w:rsidR="00710EA0" w:rsidRPr="00704928" w:rsidRDefault="00710EA0" w:rsidP="00710EA0">
      <w:pPr>
        <w:numPr>
          <w:ilvl w:val="1"/>
          <w:numId w:val="3"/>
        </w:numPr>
        <w:spacing w:after="0" w:line="240" w:lineRule="auto"/>
        <w:rPr>
          <w:rFonts w:ascii="Times New Roman" w:hAnsi="Times New Roman"/>
          <w:b/>
          <w:sz w:val="24"/>
          <w:szCs w:val="24"/>
        </w:rPr>
      </w:pPr>
      <w:r w:rsidRPr="00704928">
        <w:rPr>
          <w:rFonts w:ascii="Times New Roman" w:hAnsi="Times New Roman"/>
          <w:b/>
          <w:sz w:val="24"/>
          <w:szCs w:val="24"/>
        </w:rPr>
        <w:t>Информационное обеспечение обучения</w:t>
      </w:r>
    </w:p>
    <w:p w:rsidR="00710EA0" w:rsidRPr="00704928" w:rsidRDefault="00710EA0" w:rsidP="00710EA0">
      <w:pPr>
        <w:spacing w:after="0" w:line="240" w:lineRule="auto"/>
        <w:ind w:left="1440"/>
        <w:rPr>
          <w:rFonts w:ascii="Times New Roman" w:hAnsi="Times New Roman"/>
          <w:b/>
          <w:sz w:val="24"/>
          <w:szCs w:val="24"/>
        </w:rPr>
      </w:pPr>
    </w:p>
    <w:p w:rsidR="00710EA0" w:rsidRPr="00704928" w:rsidRDefault="00710EA0" w:rsidP="00710EA0">
      <w:pPr>
        <w:spacing w:after="0" w:line="240" w:lineRule="auto"/>
        <w:ind w:left="1440"/>
        <w:jc w:val="center"/>
        <w:rPr>
          <w:rFonts w:ascii="Times New Roman" w:hAnsi="Times New Roman"/>
          <w:b/>
          <w:sz w:val="24"/>
          <w:szCs w:val="24"/>
        </w:rPr>
      </w:pPr>
      <w:r w:rsidRPr="00704928">
        <w:rPr>
          <w:rFonts w:ascii="Times New Roman" w:hAnsi="Times New Roman"/>
          <w:b/>
          <w:sz w:val="24"/>
          <w:szCs w:val="24"/>
        </w:rPr>
        <w:t xml:space="preserve">Перечень рекомендуемой основной и дополнительной литературы, </w:t>
      </w:r>
      <w:proofErr w:type="spellStart"/>
      <w:r w:rsidRPr="00704928">
        <w:rPr>
          <w:rFonts w:ascii="Times New Roman" w:hAnsi="Times New Roman"/>
          <w:b/>
          <w:sz w:val="24"/>
          <w:szCs w:val="24"/>
        </w:rPr>
        <w:t>интернет-ресурсов</w:t>
      </w:r>
      <w:proofErr w:type="spellEnd"/>
      <w:r w:rsidRPr="00704928">
        <w:rPr>
          <w:rFonts w:ascii="Times New Roman" w:hAnsi="Times New Roman"/>
          <w:b/>
          <w:sz w:val="24"/>
          <w:szCs w:val="24"/>
        </w:rPr>
        <w:t>, необходимых для освоения дисциплины</w:t>
      </w:r>
    </w:p>
    <w:p w:rsidR="00710EA0" w:rsidRPr="00704928" w:rsidRDefault="00710EA0" w:rsidP="00710EA0">
      <w:pPr>
        <w:spacing w:after="0" w:line="240" w:lineRule="auto"/>
        <w:jc w:val="center"/>
        <w:rPr>
          <w:rFonts w:ascii="Times New Roman" w:hAnsi="Times New Roman"/>
          <w:sz w:val="24"/>
          <w:szCs w:val="24"/>
        </w:rPr>
      </w:pPr>
    </w:p>
    <w:p w:rsidR="00031C14" w:rsidRPr="00704928" w:rsidRDefault="00710EA0" w:rsidP="00031C14">
      <w:pPr>
        <w:overflowPunct w:val="0"/>
        <w:autoSpaceDE w:val="0"/>
        <w:autoSpaceDN w:val="0"/>
        <w:adjustRightInd w:val="0"/>
        <w:rPr>
          <w:rFonts w:ascii="Times New Roman" w:hAnsi="Times New Roman"/>
          <w:b/>
          <w:sz w:val="24"/>
          <w:szCs w:val="24"/>
        </w:rPr>
      </w:pPr>
      <w:r w:rsidRPr="00704928">
        <w:rPr>
          <w:rFonts w:ascii="Times New Roman" w:hAnsi="Times New Roman"/>
          <w:b/>
          <w:sz w:val="24"/>
          <w:szCs w:val="24"/>
        </w:rPr>
        <w:t>а) Основная литература:</w:t>
      </w:r>
    </w:p>
    <w:p w:rsidR="00031C14" w:rsidRPr="00704928" w:rsidRDefault="00031C14" w:rsidP="00031C14">
      <w:pPr>
        <w:rPr>
          <w:rFonts w:ascii="Times New Roman" w:hAnsi="Times New Roman"/>
          <w:sz w:val="24"/>
          <w:szCs w:val="24"/>
        </w:rPr>
      </w:pPr>
      <w:proofErr w:type="spellStart"/>
      <w:r w:rsidRPr="00704928">
        <w:rPr>
          <w:rFonts w:ascii="Times New Roman" w:hAnsi="Times New Roman"/>
          <w:i/>
          <w:iCs/>
          <w:sz w:val="24"/>
          <w:szCs w:val="24"/>
        </w:rPr>
        <w:t>Бозров</w:t>
      </w:r>
      <w:proofErr w:type="spellEnd"/>
      <w:r w:rsidRPr="00704928">
        <w:rPr>
          <w:rFonts w:ascii="Times New Roman" w:hAnsi="Times New Roman"/>
          <w:i/>
          <w:iCs/>
          <w:sz w:val="24"/>
          <w:szCs w:val="24"/>
        </w:rPr>
        <w:t xml:space="preserve">, В. М. </w:t>
      </w:r>
      <w:r w:rsidRPr="00704928">
        <w:rPr>
          <w:rFonts w:ascii="Times New Roman" w:hAnsi="Times New Roman"/>
          <w:sz w:val="24"/>
          <w:szCs w:val="24"/>
        </w:rPr>
        <w:t xml:space="preserve">Правоохранительные органы. Практикум : учебное пособие для СПО / В. М. </w:t>
      </w:r>
      <w:proofErr w:type="spellStart"/>
      <w:r w:rsidRPr="00704928">
        <w:rPr>
          <w:rFonts w:ascii="Times New Roman" w:hAnsi="Times New Roman"/>
          <w:sz w:val="24"/>
          <w:szCs w:val="24"/>
        </w:rPr>
        <w:t>Бозров</w:t>
      </w:r>
      <w:proofErr w:type="spellEnd"/>
      <w:r w:rsidRPr="00704928">
        <w:rPr>
          <w:rFonts w:ascii="Times New Roman" w:hAnsi="Times New Roman"/>
          <w:sz w:val="24"/>
          <w:szCs w:val="24"/>
        </w:rPr>
        <w:t xml:space="preserve"> ; под общ</w:t>
      </w:r>
      <w:proofErr w:type="gramStart"/>
      <w:r w:rsidRPr="00704928">
        <w:rPr>
          <w:rFonts w:ascii="Times New Roman" w:hAnsi="Times New Roman"/>
          <w:sz w:val="24"/>
          <w:szCs w:val="24"/>
        </w:rPr>
        <w:t>.</w:t>
      </w:r>
      <w:proofErr w:type="gramEnd"/>
      <w:r w:rsidRPr="00704928">
        <w:rPr>
          <w:rFonts w:ascii="Times New Roman" w:hAnsi="Times New Roman"/>
          <w:sz w:val="24"/>
          <w:szCs w:val="24"/>
        </w:rPr>
        <w:t xml:space="preserve"> </w:t>
      </w:r>
      <w:proofErr w:type="gramStart"/>
      <w:r w:rsidRPr="00704928">
        <w:rPr>
          <w:rFonts w:ascii="Times New Roman" w:hAnsi="Times New Roman"/>
          <w:sz w:val="24"/>
          <w:szCs w:val="24"/>
        </w:rPr>
        <w:t>р</w:t>
      </w:r>
      <w:proofErr w:type="gramEnd"/>
      <w:r w:rsidRPr="00704928">
        <w:rPr>
          <w:rFonts w:ascii="Times New Roman" w:hAnsi="Times New Roman"/>
          <w:sz w:val="24"/>
          <w:szCs w:val="24"/>
        </w:rPr>
        <w:t xml:space="preserve">ед. В. М. </w:t>
      </w:r>
      <w:proofErr w:type="spellStart"/>
      <w:r w:rsidRPr="00704928">
        <w:rPr>
          <w:rFonts w:ascii="Times New Roman" w:hAnsi="Times New Roman"/>
          <w:sz w:val="24"/>
          <w:szCs w:val="24"/>
        </w:rPr>
        <w:t>Бозрова</w:t>
      </w:r>
      <w:proofErr w:type="spellEnd"/>
      <w:r w:rsidRPr="00704928">
        <w:rPr>
          <w:rFonts w:ascii="Times New Roman" w:hAnsi="Times New Roman"/>
          <w:sz w:val="24"/>
          <w:szCs w:val="24"/>
        </w:rPr>
        <w:t>. — М.</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2016. — 171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ISBN 978-5-9916-8636-5.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www.biblio-online.ru/book/5A21947E-2E8C-45AC-8066-10B2C4D0DDBE</w:t>
      </w:r>
    </w:p>
    <w:p w:rsidR="00031C14" w:rsidRPr="00704928" w:rsidRDefault="00031C14" w:rsidP="00031C14">
      <w:pPr>
        <w:rPr>
          <w:rFonts w:ascii="Times New Roman" w:hAnsi="Times New Roman"/>
          <w:sz w:val="24"/>
          <w:szCs w:val="24"/>
        </w:rPr>
      </w:pPr>
      <w:r w:rsidRPr="00704928">
        <w:rPr>
          <w:rFonts w:ascii="Times New Roman" w:hAnsi="Times New Roman"/>
          <w:sz w:val="24"/>
          <w:szCs w:val="24"/>
        </w:rPr>
        <w:t>Правоохранительные органы : учебник и практикум для СПО / М. П. Поляков [и др.] ; под общ</w:t>
      </w:r>
      <w:proofErr w:type="gramStart"/>
      <w:r w:rsidRPr="00704928">
        <w:rPr>
          <w:rFonts w:ascii="Times New Roman" w:hAnsi="Times New Roman"/>
          <w:sz w:val="24"/>
          <w:szCs w:val="24"/>
        </w:rPr>
        <w:t>.</w:t>
      </w:r>
      <w:proofErr w:type="gramEnd"/>
      <w:r w:rsidRPr="00704928">
        <w:rPr>
          <w:rFonts w:ascii="Times New Roman" w:hAnsi="Times New Roman"/>
          <w:sz w:val="24"/>
          <w:szCs w:val="24"/>
        </w:rPr>
        <w:t xml:space="preserve"> </w:t>
      </w:r>
      <w:proofErr w:type="gramStart"/>
      <w:r w:rsidRPr="00704928">
        <w:rPr>
          <w:rFonts w:ascii="Times New Roman" w:hAnsi="Times New Roman"/>
          <w:sz w:val="24"/>
          <w:szCs w:val="24"/>
        </w:rPr>
        <w:t>р</w:t>
      </w:r>
      <w:proofErr w:type="gramEnd"/>
      <w:r w:rsidRPr="00704928">
        <w:rPr>
          <w:rFonts w:ascii="Times New Roman" w:hAnsi="Times New Roman"/>
          <w:sz w:val="24"/>
          <w:szCs w:val="24"/>
        </w:rPr>
        <w:t>ед. М. П. Полякова. — М.</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xml:space="preserve">. — 363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ISBN 978-5-534-00857-9.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www.biblio-online.ru/book/40E7B692-2750-4263-9A87-59E5A4E45EFE</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Вилкова, Т. Ю. </w:t>
      </w:r>
      <w:r w:rsidRPr="00704928">
        <w:rPr>
          <w:rFonts w:ascii="Times New Roman" w:hAnsi="Times New Roman"/>
          <w:sz w:val="24"/>
          <w:szCs w:val="24"/>
        </w:rPr>
        <w:t>Судоустройство и правоохранительные органы</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учебник и практикум для СПО / Т. Ю. Вилкова, С. А. Насонов. — М.</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xml:space="preserve">. — 311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ISBN 978-5-534-02507-1.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www.biblio-online.ru/book/4CB26293-F0D2-4A64-83AB-C1BE527761E4</w:t>
      </w:r>
    </w:p>
    <w:p w:rsidR="00031C14" w:rsidRPr="00704928" w:rsidRDefault="00031C14" w:rsidP="00031C14">
      <w:pPr>
        <w:overflowPunct w:val="0"/>
        <w:autoSpaceDE w:val="0"/>
        <w:autoSpaceDN w:val="0"/>
        <w:adjustRightInd w:val="0"/>
        <w:rPr>
          <w:rFonts w:ascii="Times New Roman" w:hAnsi="Times New Roman"/>
          <w:b/>
          <w:sz w:val="24"/>
          <w:szCs w:val="24"/>
        </w:rPr>
      </w:pPr>
      <w:r w:rsidRPr="00704928">
        <w:rPr>
          <w:rFonts w:ascii="Times New Roman" w:hAnsi="Times New Roman"/>
          <w:b/>
          <w:sz w:val="24"/>
          <w:szCs w:val="24"/>
        </w:rPr>
        <w:t>Дополнительная литература:</w:t>
      </w:r>
    </w:p>
    <w:p w:rsidR="00031C14" w:rsidRPr="00704928" w:rsidRDefault="00031C14" w:rsidP="00031C14">
      <w:pPr>
        <w:rPr>
          <w:rFonts w:ascii="Times New Roman" w:hAnsi="Times New Roman"/>
          <w:sz w:val="24"/>
          <w:szCs w:val="24"/>
        </w:rPr>
      </w:pPr>
      <w:r w:rsidRPr="00704928">
        <w:rPr>
          <w:rFonts w:ascii="Times New Roman" w:hAnsi="Times New Roman"/>
          <w:sz w:val="24"/>
          <w:szCs w:val="24"/>
        </w:rPr>
        <w:t>Правоохранительные органы</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учебник для СПО / В. М. </w:t>
      </w:r>
      <w:proofErr w:type="spellStart"/>
      <w:r w:rsidRPr="00704928">
        <w:rPr>
          <w:rFonts w:ascii="Times New Roman" w:hAnsi="Times New Roman"/>
          <w:sz w:val="24"/>
          <w:szCs w:val="24"/>
        </w:rPr>
        <w:t>Бозров</w:t>
      </w:r>
      <w:proofErr w:type="spellEnd"/>
      <w:r w:rsidRPr="00704928">
        <w:rPr>
          <w:rFonts w:ascii="Times New Roman" w:hAnsi="Times New Roman"/>
          <w:sz w:val="24"/>
          <w:szCs w:val="24"/>
        </w:rPr>
        <w:t xml:space="preserve"> [и др.] ; под ред. В. М. </w:t>
      </w:r>
      <w:proofErr w:type="spellStart"/>
      <w:r w:rsidRPr="00704928">
        <w:rPr>
          <w:rFonts w:ascii="Times New Roman" w:hAnsi="Times New Roman"/>
          <w:sz w:val="24"/>
          <w:szCs w:val="24"/>
        </w:rPr>
        <w:t>Бозрова</w:t>
      </w:r>
      <w:proofErr w:type="spellEnd"/>
      <w:r w:rsidRPr="00704928">
        <w:rPr>
          <w:rFonts w:ascii="Times New Roman" w:hAnsi="Times New Roman"/>
          <w:sz w:val="24"/>
          <w:szCs w:val="24"/>
        </w:rPr>
        <w:t xml:space="preserve">. — 3-е изд., </w:t>
      </w:r>
      <w:proofErr w:type="spellStart"/>
      <w:r w:rsidRPr="00704928">
        <w:rPr>
          <w:rFonts w:ascii="Times New Roman" w:hAnsi="Times New Roman"/>
          <w:sz w:val="24"/>
          <w:szCs w:val="24"/>
        </w:rPr>
        <w:t>перераб</w:t>
      </w:r>
      <w:proofErr w:type="spellEnd"/>
      <w:r w:rsidRPr="00704928">
        <w:rPr>
          <w:rFonts w:ascii="Times New Roman" w:hAnsi="Times New Roman"/>
          <w:sz w:val="24"/>
          <w:szCs w:val="24"/>
        </w:rPr>
        <w:t xml:space="preserve">. и доп. — М. :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xml:space="preserve">. — 424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ISBN 978-5-534-02349-7.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www.biblio-online.ru/book/6941D2C3-6D54-4F74-BA36-483F6452B0B9</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Гриненко, А. В. </w:t>
      </w:r>
      <w:r w:rsidRPr="00704928">
        <w:rPr>
          <w:rFonts w:ascii="Times New Roman" w:hAnsi="Times New Roman"/>
          <w:sz w:val="24"/>
          <w:szCs w:val="24"/>
        </w:rPr>
        <w:t>Правоохранительные и судебные органы</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учебник для СПО / А. В. Гриненко. — 4-е изд., </w:t>
      </w:r>
      <w:proofErr w:type="spellStart"/>
      <w:r w:rsidRPr="00704928">
        <w:rPr>
          <w:rFonts w:ascii="Times New Roman" w:hAnsi="Times New Roman"/>
          <w:sz w:val="24"/>
          <w:szCs w:val="24"/>
        </w:rPr>
        <w:t>перераб</w:t>
      </w:r>
      <w:proofErr w:type="spellEnd"/>
      <w:r w:rsidRPr="00704928">
        <w:rPr>
          <w:rFonts w:ascii="Times New Roman" w:hAnsi="Times New Roman"/>
          <w:sz w:val="24"/>
          <w:szCs w:val="24"/>
        </w:rPr>
        <w:t xml:space="preserve">. и доп. — М. :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xml:space="preserve">. — 257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ISBN 978-5-534-05578-8.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www.biblio-online.ru/book/42747308-B501-408C-9E3C-C7F7A9DF2BD4</w:t>
      </w:r>
    </w:p>
    <w:p w:rsidR="00031C14" w:rsidRPr="00704928" w:rsidRDefault="00031C14" w:rsidP="00031C14">
      <w:pPr>
        <w:rPr>
          <w:rFonts w:ascii="Times New Roman" w:hAnsi="Times New Roman"/>
          <w:sz w:val="24"/>
          <w:szCs w:val="24"/>
        </w:rPr>
      </w:pPr>
      <w:r w:rsidRPr="00704928">
        <w:rPr>
          <w:rFonts w:ascii="Times New Roman" w:hAnsi="Times New Roman"/>
          <w:sz w:val="24"/>
          <w:szCs w:val="24"/>
        </w:rPr>
        <w:t xml:space="preserve">Правоохранительные и судебные органы : учебник для СПО / В. П. </w:t>
      </w:r>
      <w:proofErr w:type="spellStart"/>
      <w:r w:rsidRPr="00704928">
        <w:rPr>
          <w:rFonts w:ascii="Times New Roman" w:hAnsi="Times New Roman"/>
          <w:sz w:val="24"/>
          <w:szCs w:val="24"/>
        </w:rPr>
        <w:t>Божьев</w:t>
      </w:r>
      <w:proofErr w:type="spellEnd"/>
      <w:r w:rsidRPr="00704928">
        <w:rPr>
          <w:rFonts w:ascii="Times New Roman" w:hAnsi="Times New Roman"/>
          <w:sz w:val="24"/>
          <w:szCs w:val="24"/>
        </w:rPr>
        <w:t xml:space="preserve"> [и др.] ; под общ</w:t>
      </w:r>
      <w:proofErr w:type="gramStart"/>
      <w:r w:rsidRPr="00704928">
        <w:rPr>
          <w:rFonts w:ascii="Times New Roman" w:hAnsi="Times New Roman"/>
          <w:sz w:val="24"/>
          <w:szCs w:val="24"/>
        </w:rPr>
        <w:t>.</w:t>
      </w:r>
      <w:proofErr w:type="gramEnd"/>
      <w:r w:rsidRPr="00704928">
        <w:rPr>
          <w:rFonts w:ascii="Times New Roman" w:hAnsi="Times New Roman"/>
          <w:sz w:val="24"/>
          <w:szCs w:val="24"/>
        </w:rPr>
        <w:t xml:space="preserve"> </w:t>
      </w:r>
      <w:proofErr w:type="gramStart"/>
      <w:r w:rsidRPr="00704928">
        <w:rPr>
          <w:rFonts w:ascii="Times New Roman" w:hAnsi="Times New Roman"/>
          <w:sz w:val="24"/>
          <w:szCs w:val="24"/>
        </w:rPr>
        <w:t>р</w:t>
      </w:r>
      <w:proofErr w:type="gramEnd"/>
      <w:r w:rsidRPr="00704928">
        <w:rPr>
          <w:rFonts w:ascii="Times New Roman" w:hAnsi="Times New Roman"/>
          <w:sz w:val="24"/>
          <w:szCs w:val="24"/>
        </w:rPr>
        <w:t xml:space="preserve">ед. В. П. </w:t>
      </w:r>
      <w:proofErr w:type="spellStart"/>
      <w:r w:rsidRPr="00704928">
        <w:rPr>
          <w:rFonts w:ascii="Times New Roman" w:hAnsi="Times New Roman"/>
          <w:sz w:val="24"/>
          <w:szCs w:val="24"/>
        </w:rPr>
        <w:t>Божьева</w:t>
      </w:r>
      <w:proofErr w:type="spellEnd"/>
      <w:r w:rsidRPr="00704928">
        <w:rPr>
          <w:rFonts w:ascii="Times New Roman" w:hAnsi="Times New Roman"/>
          <w:sz w:val="24"/>
          <w:szCs w:val="24"/>
        </w:rPr>
        <w:t xml:space="preserve">, Б. Я. Гаврилова. — 6-е изд., </w:t>
      </w:r>
      <w:proofErr w:type="spellStart"/>
      <w:r w:rsidRPr="00704928">
        <w:rPr>
          <w:rFonts w:ascii="Times New Roman" w:hAnsi="Times New Roman"/>
          <w:sz w:val="24"/>
          <w:szCs w:val="24"/>
        </w:rPr>
        <w:t>перераб</w:t>
      </w:r>
      <w:proofErr w:type="spellEnd"/>
      <w:r w:rsidRPr="00704928">
        <w:rPr>
          <w:rFonts w:ascii="Times New Roman" w:hAnsi="Times New Roman"/>
          <w:sz w:val="24"/>
          <w:szCs w:val="24"/>
        </w:rPr>
        <w:t xml:space="preserve">. и доп. — М. :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xml:space="preserve">. — 296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ISBN 978-5-534-04305-1.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www.biblio-online.ru/book/63C869CC-F3A8-4C0D-862A-01E13FCA24C0</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Гриненко, А. В. </w:t>
      </w:r>
      <w:r w:rsidRPr="00704928">
        <w:rPr>
          <w:rFonts w:ascii="Times New Roman" w:hAnsi="Times New Roman"/>
          <w:sz w:val="24"/>
          <w:szCs w:val="24"/>
        </w:rPr>
        <w:t>Правоохранительные и судебные органы. Практикум</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учебное пособие для СПО / А. В. Гриненко, О. В. Химичева ; под ред. А. В. Гриненко, О. В. Химичевой. — М.</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xml:space="preserve">. — 209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w:t>
      </w:r>
      <w:r w:rsidRPr="00704928">
        <w:rPr>
          <w:rFonts w:ascii="Times New Roman" w:hAnsi="Times New Roman"/>
          <w:sz w:val="24"/>
          <w:szCs w:val="24"/>
        </w:rPr>
        <w:lastRenderedPageBreak/>
        <w:t>ISBN 978-5-534-01194-4.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www.biblio-online.ru/book/DF54A741-8779-4F0B-8EA8-03557843AB4B</w:t>
      </w:r>
    </w:p>
    <w:p w:rsidR="00031C14" w:rsidRPr="00704928" w:rsidRDefault="00031C14" w:rsidP="00031C14">
      <w:pPr>
        <w:rPr>
          <w:rFonts w:ascii="Times New Roman" w:hAnsi="Times New Roman"/>
          <w:sz w:val="24"/>
          <w:szCs w:val="24"/>
        </w:rPr>
      </w:pPr>
      <w:r w:rsidRPr="00704928">
        <w:rPr>
          <w:rFonts w:ascii="Times New Roman" w:hAnsi="Times New Roman"/>
          <w:i/>
          <w:iCs/>
          <w:sz w:val="24"/>
          <w:szCs w:val="24"/>
        </w:rPr>
        <w:t xml:space="preserve">Есина, А. С. </w:t>
      </w:r>
      <w:r w:rsidRPr="00704928">
        <w:rPr>
          <w:rFonts w:ascii="Times New Roman" w:hAnsi="Times New Roman"/>
          <w:sz w:val="24"/>
          <w:szCs w:val="24"/>
        </w:rPr>
        <w:t>Дознание в органах внутренних дел</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учебник и практикум для СПО / А. С. Есина, Е. Н. </w:t>
      </w:r>
      <w:proofErr w:type="spellStart"/>
      <w:r w:rsidRPr="00704928">
        <w:rPr>
          <w:rFonts w:ascii="Times New Roman" w:hAnsi="Times New Roman"/>
          <w:sz w:val="24"/>
          <w:szCs w:val="24"/>
        </w:rPr>
        <w:t>Арестова</w:t>
      </w:r>
      <w:proofErr w:type="spellEnd"/>
      <w:r w:rsidRPr="00704928">
        <w:rPr>
          <w:rFonts w:ascii="Times New Roman" w:hAnsi="Times New Roman"/>
          <w:sz w:val="24"/>
          <w:szCs w:val="24"/>
        </w:rPr>
        <w:t xml:space="preserve">, О. Е. </w:t>
      </w:r>
      <w:proofErr w:type="spellStart"/>
      <w:r w:rsidRPr="00704928">
        <w:rPr>
          <w:rFonts w:ascii="Times New Roman" w:hAnsi="Times New Roman"/>
          <w:sz w:val="24"/>
          <w:szCs w:val="24"/>
        </w:rPr>
        <w:t>Жамкова</w:t>
      </w:r>
      <w:proofErr w:type="spellEnd"/>
      <w:r w:rsidRPr="00704928">
        <w:rPr>
          <w:rFonts w:ascii="Times New Roman" w:hAnsi="Times New Roman"/>
          <w:sz w:val="24"/>
          <w:szCs w:val="24"/>
        </w:rPr>
        <w:t>. — М.</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Издательство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xml:space="preserve">, </w:t>
      </w:r>
      <w:r w:rsidR="00BD3F66">
        <w:rPr>
          <w:rFonts w:ascii="Times New Roman" w:hAnsi="Times New Roman"/>
          <w:sz w:val="24"/>
          <w:szCs w:val="24"/>
        </w:rPr>
        <w:t>2018</w:t>
      </w:r>
      <w:r w:rsidRPr="00704928">
        <w:rPr>
          <w:rFonts w:ascii="Times New Roman" w:hAnsi="Times New Roman"/>
          <w:sz w:val="24"/>
          <w:szCs w:val="24"/>
        </w:rPr>
        <w:t xml:space="preserve">. — 179 с. — (Серия : </w:t>
      </w:r>
      <w:proofErr w:type="gramStart"/>
      <w:r w:rsidRPr="00704928">
        <w:rPr>
          <w:rFonts w:ascii="Times New Roman" w:hAnsi="Times New Roman"/>
          <w:sz w:val="24"/>
          <w:szCs w:val="24"/>
        </w:rPr>
        <w:t>Профессиональное образование).</w:t>
      </w:r>
      <w:proofErr w:type="gramEnd"/>
      <w:r w:rsidRPr="00704928">
        <w:rPr>
          <w:rFonts w:ascii="Times New Roman" w:hAnsi="Times New Roman"/>
          <w:sz w:val="24"/>
          <w:szCs w:val="24"/>
        </w:rPr>
        <w:t xml:space="preserve"> — ISBN 978-5-534-03098-3. — Режим доступа</w:t>
      </w:r>
      <w:proofErr w:type="gramStart"/>
      <w:r w:rsidRPr="00704928">
        <w:rPr>
          <w:rFonts w:ascii="Times New Roman" w:hAnsi="Times New Roman"/>
          <w:sz w:val="24"/>
          <w:szCs w:val="24"/>
        </w:rPr>
        <w:t xml:space="preserve"> :</w:t>
      </w:r>
      <w:proofErr w:type="gramEnd"/>
      <w:r w:rsidRPr="00704928">
        <w:rPr>
          <w:rFonts w:ascii="Times New Roman" w:hAnsi="Times New Roman"/>
          <w:sz w:val="24"/>
          <w:szCs w:val="24"/>
        </w:rPr>
        <w:t xml:space="preserve"> www.biblio-online.ru/book/8BF6C7FB-3B40-4F45-A21A-0AA459CF8350</w:t>
      </w:r>
    </w:p>
    <w:p w:rsidR="00710EA0" w:rsidRPr="00704928" w:rsidRDefault="00031C14" w:rsidP="00031C14">
      <w:pPr>
        <w:overflowPunct w:val="0"/>
        <w:autoSpaceDE w:val="0"/>
        <w:autoSpaceDN w:val="0"/>
        <w:adjustRightInd w:val="0"/>
        <w:rPr>
          <w:rFonts w:ascii="Times New Roman" w:hAnsi="Times New Roman"/>
          <w:color w:val="000000" w:themeColor="text1"/>
          <w:sz w:val="24"/>
          <w:szCs w:val="24"/>
        </w:rPr>
      </w:pPr>
      <w:r w:rsidRPr="00704928">
        <w:rPr>
          <w:rFonts w:ascii="Times New Roman" w:hAnsi="Times New Roman"/>
          <w:color w:val="000000" w:themeColor="text1"/>
          <w:sz w:val="24"/>
          <w:szCs w:val="24"/>
          <w:shd w:val="clear" w:color="auto" w:fill="FFFFFF"/>
        </w:rPr>
        <w:t xml:space="preserve">Правоохранительные органы: Учебное пособие / Р.Г. Миронов. - М.: ИД ФОРУМ: НИЦ ИНФРА-М, 2015. - 256 с.: 60x90 1/16. - (Профессиональное образование). (переплет) ISBN 978-5-8199-0612-5, 500 экз. ЭБС </w:t>
      </w:r>
      <w:proofErr w:type="spellStart"/>
      <w:r w:rsidRPr="00704928">
        <w:rPr>
          <w:rFonts w:ascii="Times New Roman" w:hAnsi="Times New Roman"/>
          <w:color w:val="000000" w:themeColor="text1"/>
          <w:sz w:val="24"/>
          <w:szCs w:val="24"/>
          <w:shd w:val="clear" w:color="auto" w:fill="FFFFFF"/>
        </w:rPr>
        <w:t>Знаниум</w:t>
      </w:r>
      <w:proofErr w:type="spellEnd"/>
      <w:r w:rsidRPr="00704928">
        <w:rPr>
          <w:rFonts w:ascii="Times New Roman" w:hAnsi="Times New Roman"/>
          <w:color w:val="000000" w:themeColor="text1"/>
          <w:sz w:val="24"/>
          <w:szCs w:val="24"/>
          <w:shd w:val="clear" w:color="auto" w:fill="FFFFFF"/>
        </w:rPr>
        <w:t xml:space="preserve"> http://znanium.com/bookread2.php?book=480190</w:t>
      </w:r>
      <w:r w:rsidR="00710EA0" w:rsidRPr="00704928">
        <w:rPr>
          <w:rFonts w:ascii="Times New Roman" w:hAnsi="Times New Roman"/>
          <w:b/>
          <w:color w:val="000000" w:themeColor="text1"/>
          <w:sz w:val="24"/>
          <w:szCs w:val="24"/>
        </w:rPr>
        <w:br/>
      </w:r>
    </w:p>
    <w:p w:rsidR="00710EA0" w:rsidRPr="00704928" w:rsidRDefault="00710EA0" w:rsidP="00710EA0">
      <w:pPr>
        <w:pStyle w:val="a4"/>
        <w:jc w:val="both"/>
        <w:rPr>
          <w:rFonts w:ascii="Times New Roman" w:hAnsi="Times New Roman"/>
          <w:sz w:val="24"/>
          <w:szCs w:val="24"/>
        </w:rPr>
      </w:pPr>
      <w:r w:rsidRPr="00704928">
        <w:rPr>
          <w:rFonts w:ascii="Times New Roman" w:hAnsi="Times New Roman"/>
          <w:b/>
          <w:sz w:val="24"/>
          <w:szCs w:val="24"/>
        </w:rPr>
        <w:t>Интернет-ресурсы</w:t>
      </w:r>
      <w:r w:rsidRPr="00704928">
        <w:rPr>
          <w:rFonts w:ascii="Times New Roman" w:hAnsi="Times New Roman"/>
          <w:sz w:val="24"/>
          <w:szCs w:val="24"/>
        </w:rPr>
        <w:t>:</w:t>
      </w:r>
    </w:p>
    <w:p w:rsidR="00710EA0" w:rsidRPr="00704928" w:rsidRDefault="00710EA0" w:rsidP="00710EA0">
      <w:pPr>
        <w:pStyle w:val="a4"/>
        <w:jc w:val="both"/>
        <w:rPr>
          <w:rFonts w:ascii="Times New Roman" w:hAnsi="Times New Roman"/>
          <w:sz w:val="24"/>
          <w:szCs w:val="24"/>
        </w:rPr>
      </w:pPr>
      <w:r w:rsidRPr="00704928">
        <w:rPr>
          <w:rFonts w:ascii="Times New Roman" w:hAnsi="Times New Roman"/>
          <w:sz w:val="24"/>
          <w:szCs w:val="24"/>
        </w:rPr>
        <w:t xml:space="preserve">ЭБС ННГУ им. Н.И. Лобачевского: </w:t>
      </w:r>
      <w:hyperlink r:id="rId7" w:history="1">
        <w:r w:rsidRPr="00704928">
          <w:rPr>
            <w:rStyle w:val="a3"/>
            <w:rFonts w:ascii="Times New Roman" w:eastAsiaTheme="majorEastAsia" w:hAnsi="Times New Roman"/>
            <w:sz w:val="24"/>
            <w:szCs w:val="24"/>
          </w:rPr>
          <w:t>http://www.lib.unn.ru/ebs.html</w:t>
        </w:r>
      </w:hyperlink>
    </w:p>
    <w:p w:rsidR="00710EA0" w:rsidRPr="00704928" w:rsidRDefault="00710EA0" w:rsidP="00710EA0">
      <w:pPr>
        <w:pStyle w:val="a4"/>
        <w:jc w:val="both"/>
        <w:rPr>
          <w:rFonts w:ascii="Times New Roman" w:hAnsi="Times New Roman"/>
          <w:sz w:val="24"/>
          <w:szCs w:val="24"/>
        </w:rPr>
      </w:pPr>
      <w:r w:rsidRPr="00704928">
        <w:rPr>
          <w:rFonts w:ascii="Times New Roman" w:hAnsi="Times New Roman"/>
          <w:sz w:val="24"/>
          <w:szCs w:val="24"/>
        </w:rPr>
        <w:t xml:space="preserve">Министерство внутренний дел РФ: </w:t>
      </w:r>
      <w:hyperlink r:id="rId8" w:history="1">
        <w:r w:rsidRPr="00704928">
          <w:rPr>
            <w:rStyle w:val="a3"/>
            <w:rFonts w:ascii="Times New Roman" w:eastAsiaTheme="majorEastAsia" w:hAnsi="Times New Roman"/>
            <w:sz w:val="24"/>
            <w:szCs w:val="24"/>
          </w:rPr>
          <w:t>https://xn--b1aew.xn--p1ai/</w:t>
        </w:r>
      </w:hyperlink>
    </w:p>
    <w:p w:rsidR="00710EA0" w:rsidRPr="00704928" w:rsidRDefault="00710EA0" w:rsidP="00710EA0">
      <w:pPr>
        <w:pStyle w:val="a4"/>
        <w:jc w:val="both"/>
        <w:rPr>
          <w:rFonts w:ascii="Times New Roman" w:hAnsi="Times New Roman"/>
          <w:sz w:val="24"/>
          <w:szCs w:val="24"/>
        </w:rPr>
      </w:pPr>
      <w:r w:rsidRPr="00704928">
        <w:rPr>
          <w:rFonts w:ascii="Times New Roman" w:hAnsi="Times New Roman"/>
          <w:sz w:val="24"/>
          <w:szCs w:val="24"/>
        </w:rPr>
        <w:t xml:space="preserve">Официальный интернет-портал правовой информации: </w:t>
      </w:r>
      <w:hyperlink r:id="rId9" w:history="1">
        <w:r w:rsidRPr="00704928">
          <w:rPr>
            <w:rStyle w:val="a3"/>
            <w:rFonts w:ascii="Times New Roman" w:eastAsiaTheme="majorEastAsia" w:hAnsi="Times New Roman"/>
            <w:sz w:val="24"/>
            <w:szCs w:val="24"/>
          </w:rPr>
          <w:t>http://publication.pravo.gov.ru/</w:t>
        </w:r>
      </w:hyperlink>
    </w:p>
    <w:p w:rsidR="00EF6A22" w:rsidRPr="00704928" w:rsidRDefault="00EF6A22" w:rsidP="00EF6A22">
      <w:pPr>
        <w:pStyle w:val="a4"/>
        <w:jc w:val="both"/>
        <w:rPr>
          <w:rFonts w:ascii="Times New Roman" w:hAnsi="Times New Roman"/>
          <w:sz w:val="24"/>
          <w:szCs w:val="24"/>
        </w:rPr>
      </w:pP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Справочная правовая система «</w:t>
      </w:r>
      <w:proofErr w:type="spellStart"/>
      <w:r w:rsidRPr="00704928">
        <w:rPr>
          <w:rFonts w:ascii="Times New Roman" w:hAnsi="Times New Roman"/>
          <w:sz w:val="24"/>
          <w:szCs w:val="24"/>
        </w:rPr>
        <w:t>КонсультантПлюс</w:t>
      </w:r>
      <w:proofErr w:type="spellEnd"/>
      <w:r w:rsidRPr="00704928">
        <w:rPr>
          <w:rFonts w:ascii="Times New Roman" w:hAnsi="Times New Roman"/>
          <w:sz w:val="24"/>
          <w:szCs w:val="24"/>
        </w:rPr>
        <w:t>»: www.consultant.ru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Электронно-библиотечная система «</w:t>
      </w:r>
      <w:proofErr w:type="spellStart"/>
      <w:r w:rsidRPr="00704928">
        <w:rPr>
          <w:rFonts w:ascii="Times New Roman" w:hAnsi="Times New Roman"/>
          <w:sz w:val="24"/>
          <w:szCs w:val="24"/>
        </w:rPr>
        <w:t>Знаниум</w:t>
      </w:r>
      <w:proofErr w:type="spellEnd"/>
      <w:r w:rsidRPr="00704928">
        <w:rPr>
          <w:rFonts w:ascii="Times New Roman" w:hAnsi="Times New Roman"/>
          <w:sz w:val="24"/>
          <w:szCs w:val="24"/>
        </w:rPr>
        <w:t>» http://znanium.com/</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Фундаментальная библиотека ННГУ http://www.lib.unn.ru/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Электронно-библиотечная система «</w:t>
      </w:r>
      <w:proofErr w:type="spellStart"/>
      <w:r w:rsidRPr="00704928">
        <w:rPr>
          <w:rFonts w:ascii="Times New Roman" w:hAnsi="Times New Roman"/>
          <w:sz w:val="24"/>
          <w:szCs w:val="24"/>
        </w:rPr>
        <w:t>Юрайт</w:t>
      </w:r>
      <w:proofErr w:type="spellEnd"/>
      <w:r w:rsidRPr="00704928">
        <w:rPr>
          <w:rFonts w:ascii="Times New Roman" w:hAnsi="Times New Roman"/>
          <w:sz w:val="24"/>
          <w:szCs w:val="24"/>
        </w:rPr>
        <w:t>» http://biblio-online.ru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Профессионально – юридические системы «Кодекс» </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Официальный сайт юридической службы, http:// www.ruspravo-riel.ru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 /</w:t>
      </w:r>
      <w:proofErr w:type="spellStart"/>
      <w:r w:rsidRPr="00704928">
        <w:rPr>
          <w:rFonts w:ascii="Times New Roman" w:hAnsi="Times New Roman"/>
          <w:sz w:val="24"/>
          <w:szCs w:val="24"/>
        </w:rPr>
        <w:t>advokat</w:t>
      </w:r>
      <w:proofErr w:type="spellEnd"/>
      <w:r w:rsidRPr="00704928">
        <w:rPr>
          <w:rFonts w:ascii="Times New Roman" w:hAnsi="Times New Roman"/>
          <w:sz w:val="24"/>
          <w:szCs w:val="24"/>
        </w:rPr>
        <w:t>/ st_02_008.htm#ss.</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Сайт Администрации Президента РФ: www.kremlin.ru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Сайт Государственной Думы Федерального Собрания РФ: www.duma.gov.ru </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Сайт Генеральной прокуратуры РФ: www.genproc.ru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Сайт Верховного Суда РФ: www.supcourt.ru</w:t>
      </w:r>
    </w:p>
    <w:p w:rsidR="00EF6A22" w:rsidRPr="00704928" w:rsidRDefault="00EF6A22" w:rsidP="00EF6A22">
      <w:pPr>
        <w:pStyle w:val="a4"/>
        <w:jc w:val="both"/>
        <w:rPr>
          <w:rFonts w:ascii="Times New Roman" w:hAnsi="Times New Roman"/>
          <w:sz w:val="24"/>
          <w:szCs w:val="24"/>
        </w:rPr>
      </w:pPr>
      <w:r w:rsidRPr="00704928">
        <w:rPr>
          <w:rFonts w:ascii="Times New Roman" w:hAnsi="Times New Roman"/>
          <w:sz w:val="24"/>
          <w:szCs w:val="24"/>
        </w:rPr>
        <w:t xml:space="preserve">Сайт Судебного департамента при Верховном Суде РФ: www.cdep.ru </w:t>
      </w:r>
    </w:p>
    <w:p w:rsidR="00710EA0" w:rsidRPr="00704928" w:rsidRDefault="00710EA0" w:rsidP="00710EA0">
      <w:pPr>
        <w:pStyle w:val="a4"/>
        <w:jc w:val="both"/>
        <w:rPr>
          <w:rFonts w:ascii="Times New Roman" w:hAnsi="Times New Roman"/>
          <w:sz w:val="24"/>
          <w:szCs w:val="24"/>
        </w:rPr>
      </w:pPr>
    </w:p>
    <w:p w:rsidR="00710EA0" w:rsidRPr="00704928" w:rsidRDefault="00710EA0" w:rsidP="00710EA0">
      <w:pPr>
        <w:pStyle w:val="a4"/>
        <w:jc w:val="both"/>
        <w:rPr>
          <w:rFonts w:ascii="Times New Roman" w:hAnsi="Times New Roman"/>
          <w:sz w:val="24"/>
          <w:szCs w:val="24"/>
        </w:rPr>
      </w:pPr>
    </w:p>
    <w:p w:rsidR="00916954" w:rsidRPr="00704928" w:rsidRDefault="00916954" w:rsidP="00916954">
      <w:pPr>
        <w:spacing w:after="0" w:line="240" w:lineRule="auto"/>
        <w:rPr>
          <w:rFonts w:ascii="Times New Roman" w:hAnsi="Times New Roman"/>
          <w:b/>
          <w:sz w:val="24"/>
          <w:szCs w:val="24"/>
        </w:rPr>
      </w:pPr>
    </w:p>
    <w:p w:rsidR="00710EA0" w:rsidRPr="00704928" w:rsidRDefault="00710EA0" w:rsidP="00916954">
      <w:pPr>
        <w:spacing w:after="0" w:line="240" w:lineRule="auto"/>
        <w:rPr>
          <w:rFonts w:ascii="Times New Roman" w:hAnsi="Times New Roman"/>
          <w:b/>
          <w:sz w:val="24"/>
          <w:szCs w:val="24"/>
        </w:rPr>
      </w:pPr>
      <w:r w:rsidRPr="00704928">
        <w:rPr>
          <w:rFonts w:ascii="Times New Roman" w:hAnsi="Times New Roman"/>
          <w:b/>
          <w:sz w:val="24"/>
          <w:szCs w:val="24"/>
        </w:rPr>
        <w:t>КОНТРОЛЬ И ОЦЕНКА РЕЗУЛЬТАТОВ ОСВОЕНИЯ ДИСЦИПЛИНЫ</w:t>
      </w:r>
    </w:p>
    <w:p w:rsidR="00710EA0" w:rsidRPr="00704928" w:rsidRDefault="00710EA0" w:rsidP="00710EA0">
      <w:pPr>
        <w:spacing w:after="0" w:line="240" w:lineRule="auto"/>
        <w:ind w:left="1080"/>
        <w:rPr>
          <w:rFonts w:ascii="Times New Roman" w:hAnsi="Times New Roman"/>
          <w:b/>
          <w:sz w:val="24"/>
          <w:szCs w:val="24"/>
        </w:rPr>
      </w:pPr>
    </w:p>
    <w:p w:rsidR="00710EA0" w:rsidRPr="00704928" w:rsidRDefault="00710EA0" w:rsidP="00710EA0">
      <w:pPr>
        <w:spacing w:after="0" w:line="240" w:lineRule="auto"/>
        <w:ind w:firstLine="708"/>
        <w:rPr>
          <w:rFonts w:ascii="Times New Roman" w:hAnsi="Times New Roman"/>
          <w:sz w:val="24"/>
          <w:szCs w:val="24"/>
        </w:rPr>
      </w:pPr>
      <w:r w:rsidRPr="00704928">
        <w:rPr>
          <w:rFonts w:ascii="Times New Roman" w:hAnsi="Times New Roman"/>
          <w:b/>
          <w:sz w:val="24"/>
          <w:szCs w:val="24"/>
        </w:rPr>
        <w:t xml:space="preserve">Контроль и оценка </w:t>
      </w:r>
      <w:r w:rsidRPr="00704928">
        <w:rPr>
          <w:rFonts w:ascii="Times New Roman" w:hAnsi="Times New Roman"/>
          <w:sz w:val="24"/>
          <w:szCs w:val="24"/>
        </w:rPr>
        <w:t>результатов освоения дисциплины осуществляется преподавателем в процессе пр</w:t>
      </w:r>
      <w:r w:rsidR="00EF6A22" w:rsidRPr="00704928">
        <w:rPr>
          <w:rFonts w:ascii="Times New Roman" w:hAnsi="Times New Roman"/>
          <w:sz w:val="24"/>
          <w:szCs w:val="24"/>
        </w:rPr>
        <w:t>оведения практических занятий.</w:t>
      </w:r>
    </w:p>
    <w:p w:rsidR="00710EA0" w:rsidRPr="00704928" w:rsidRDefault="00710EA0" w:rsidP="00710EA0">
      <w:pPr>
        <w:spacing w:after="0" w:line="240" w:lineRule="auto"/>
        <w:ind w:firstLine="708"/>
        <w:rPr>
          <w:rFonts w:ascii="Times New Roman" w:hAnsi="Times New Roman"/>
          <w:sz w:val="24"/>
          <w:szCs w:val="24"/>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jc w:val="center"/>
              <w:rPr>
                <w:rFonts w:ascii="Times New Roman" w:hAnsi="Times New Roman"/>
                <w:b/>
                <w:sz w:val="20"/>
                <w:szCs w:val="20"/>
              </w:rPr>
            </w:pPr>
            <w:r w:rsidRPr="00704928">
              <w:rPr>
                <w:rFonts w:ascii="Times New Roman" w:hAnsi="Times New Roman"/>
                <w:b/>
                <w:sz w:val="20"/>
                <w:szCs w:val="20"/>
              </w:rPr>
              <w:t>Результаты обучения</w:t>
            </w:r>
          </w:p>
          <w:p w:rsidR="00710EA0" w:rsidRPr="00704928" w:rsidRDefault="00710EA0" w:rsidP="003D3A26">
            <w:pPr>
              <w:jc w:val="center"/>
              <w:rPr>
                <w:rFonts w:ascii="Times New Roman" w:hAnsi="Times New Roman"/>
                <w:b/>
                <w:sz w:val="20"/>
                <w:szCs w:val="20"/>
              </w:rPr>
            </w:pPr>
            <w:r w:rsidRPr="00704928">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jc w:val="center"/>
              <w:rPr>
                <w:rFonts w:ascii="Times New Roman" w:hAnsi="Times New Roman"/>
                <w:b/>
                <w:sz w:val="20"/>
                <w:szCs w:val="20"/>
              </w:rPr>
            </w:pPr>
            <w:r w:rsidRPr="00704928">
              <w:rPr>
                <w:rFonts w:ascii="Times New Roman" w:hAnsi="Times New Roman"/>
                <w:b/>
                <w:sz w:val="20"/>
                <w:szCs w:val="20"/>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04928" w:rsidRDefault="00710EA0" w:rsidP="00EF6A22">
            <w:pPr>
              <w:pStyle w:val="ConsPlusNormal"/>
              <w:rPr>
                <w:rFonts w:ascii="Times New Roman" w:hAnsi="Times New Roman" w:cs="Times New Roman"/>
              </w:rPr>
            </w:pPr>
            <w:r w:rsidRPr="00704928">
              <w:rPr>
                <w:rFonts w:ascii="Times New Roman" w:hAnsi="Times New Roman"/>
                <w:b/>
              </w:rPr>
              <w:t xml:space="preserve">Умения: </w:t>
            </w:r>
            <w:r w:rsidR="00EF6A22" w:rsidRPr="00704928">
              <w:rPr>
                <w:rFonts w:ascii="Times New Roman" w:hAnsi="Times New Roman" w:cs="Times New Roman"/>
              </w:rPr>
              <w:t>У1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У2 классифицировать правоохранительные органы РФ в зависимости от выполняемых ими функций.</w:t>
            </w:r>
          </w:p>
          <w:p w:rsidR="00710EA0" w:rsidRPr="00704928" w:rsidRDefault="00710EA0" w:rsidP="00031C14">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rPr>
                <w:rFonts w:ascii="Times New Roman" w:hAnsi="Times New Roman"/>
                <w:sz w:val="20"/>
                <w:szCs w:val="20"/>
                <w:highlight w:val="yellow"/>
              </w:rPr>
            </w:pP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04928" w:rsidRDefault="00710EA0" w:rsidP="00EF6A22">
            <w:pPr>
              <w:pStyle w:val="ConsPlusNormal"/>
              <w:rPr>
                <w:rFonts w:ascii="Times New Roman" w:hAnsi="Times New Roman" w:cs="Times New Roman"/>
              </w:rPr>
            </w:pPr>
            <w:r w:rsidRPr="00704928">
              <w:rPr>
                <w:rFonts w:ascii="Times New Roman" w:hAnsi="Times New Roman"/>
                <w:b/>
              </w:rPr>
              <w:t xml:space="preserve">Знания: </w:t>
            </w:r>
            <w:r w:rsidR="00EF6A22" w:rsidRPr="00704928">
              <w:rPr>
                <w:rFonts w:ascii="Times New Roman" w:hAnsi="Times New Roman" w:cs="Times New Roman"/>
              </w:rPr>
              <w:t>З1понятие, признаки и основные направления правоохранительной деятельности в РФ;</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 xml:space="preserve">З2понятие правосудия, его принципы, структуру и </w:t>
            </w:r>
            <w:r w:rsidRPr="00704928">
              <w:rPr>
                <w:rFonts w:ascii="Times New Roman" w:hAnsi="Times New Roman" w:cs="Times New Roman"/>
              </w:rPr>
              <w:lastRenderedPageBreak/>
              <w:t>механизм действия судебной власти, основы построения судебной системы;</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З3организацию и основные полномочия всех звеньев судебной системы РФ;</w:t>
            </w:r>
          </w:p>
          <w:p w:rsidR="00EF6A22" w:rsidRPr="00704928" w:rsidRDefault="00EF6A22" w:rsidP="00EF6A22">
            <w:pPr>
              <w:pStyle w:val="ConsPlusNormal"/>
              <w:rPr>
                <w:rFonts w:ascii="Times New Roman" w:hAnsi="Times New Roman" w:cs="Times New Roman"/>
              </w:rPr>
            </w:pPr>
            <w:r w:rsidRPr="00704928">
              <w:rPr>
                <w:rFonts w:ascii="Times New Roman" w:hAnsi="Times New Roman" w:cs="Times New Roman"/>
              </w:rPr>
              <w:t>З4классификацию, особенности построения и функционирования широкого круга государственных органов, именуемых правоохранительными.</w:t>
            </w:r>
          </w:p>
          <w:p w:rsidR="00710EA0" w:rsidRPr="00704928" w:rsidRDefault="00710EA0" w:rsidP="00031C14">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04928" w:rsidRDefault="00710EA0" w:rsidP="003D3A26">
            <w:pPr>
              <w:rPr>
                <w:rFonts w:ascii="Times New Roman" w:hAnsi="Times New Roman"/>
                <w:sz w:val="20"/>
                <w:szCs w:val="20"/>
                <w:highlight w:val="yellow"/>
              </w:rPr>
            </w:pPr>
          </w:p>
        </w:tc>
      </w:tr>
    </w:tbl>
    <w:p w:rsidR="00710EA0" w:rsidRPr="00704928" w:rsidRDefault="00710EA0" w:rsidP="00710EA0">
      <w:pPr>
        <w:spacing w:after="0" w:line="240" w:lineRule="auto"/>
        <w:ind w:firstLine="708"/>
        <w:jc w:val="both"/>
        <w:rPr>
          <w:rFonts w:ascii="Times New Roman" w:hAnsi="Times New Roman"/>
          <w:b/>
          <w:sz w:val="24"/>
          <w:szCs w:val="24"/>
        </w:rPr>
      </w:pPr>
    </w:p>
    <w:p w:rsidR="00710EA0" w:rsidRPr="00704928" w:rsidRDefault="00710EA0" w:rsidP="00710EA0">
      <w:pPr>
        <w:pStyle w:val="a4"/>
        <w:ind w:left="720"/>
        <w:jc w:val="both"/>
        <w:rPr>
          <w:rStyle w:val="b-serp-urlitem1"/>
          <w:rFonts w:ascii="Times New Roman" w:hAnsi="Times New Roman"/>
          <w:b/>
          <w:sz w:val="24"/>
          <w:szCs w:val="24"/>
        </w:rPr>
      </w:pPr>
      <w:r w:rsidRPr="00704928">
        <w:rPr>
          <w:rStyle w:val="b-serp-urlitem1"/>
          <w:rFonts w:ascii="Times New Roman" w:hAnsi="Times New Roman"/>
          <w:b/>
          <w:sz w:val="24"/>
          <w:szCs w:val="24"/>
        </w:rPr>
        <w:t>Вопросы для контроля:</w:t>
      </w:r>
    </w:p>
    <w:p w:rsidR="003137E5" w:rsidRPr="00704928" w:rsidRDefault="003137E5" w:rsidP="00710EA0">
      <w:pPr>
        <w:pStyle w:val="a4"/>
        <w:ind w:left="720"/>
        <w:jc w:val="both"/>
        <w:rPr>
          <w:rStyle w:val="b-serp-urlitem1"/>
          <w:rFonts w:ascii="Times New Roman" w:hAnsi="Times New Roman"/>
          <w:b/>
          <w:sz w:val="24"/>
          <w:szCs w:val="24"/>
        </w:rPr>
      </w:pPr>
      <w:r w:rsidRPr="00704928">
        <w:rPr>
          <w:rStyle w:val="b-serp-urlitem1"/>
          <w:rFonts w:ascii="Times New Roman" w:hAnsi="Times New Roman"/>
          <w:b/>
          <w:sz w:val="24"/>
          <w:szCs w:val="24"/>
        </w:rPr>
        <w:t>Вопросы к экзамену:</w:t>
      </w:r>
    </w:p>
    <w:p w:rsidR="003137E5" w:rsidRDefault="003137E5" w:rsidP="00710EA0">
      <w:pPr>
        <w:pStyle w:val="a4"/>
        <w:ind w:left="720"/>
        <w:jc w:val="both"/>
        <w:rPr>
          <w:rStyle w:val="b-serp-urlitem1"/>
          <w:rFonts w:ascii="Times New Roman" w:hAnsi="Times New Roman"/>
          <w:b/>
          <w:sz w:val="28"/>
          <w:szCs w:val="28"/>
        </w:rPr>
      </w:pPr>
    </w:p>
    <w:p w:rsidR="003137E5" w:rsidRDefault="003137E5" w:rsidP="00710EA0">
      <w:pPr>
        <w:pStyle w:val="a4"/>
        <w:ind w:left="720"/>
        <w:jc w:val="both"/>
        <w:rPr>
          <w:rStyle w:val="b-serp-urlitem1"/>
          <w:rFonts w:ascii="Times New Roman" w:hAnsi="Times New Roman"/>
          <w:b/>
          <w:sz w:val="28"/>
          <w:szCs w:val="28"/>
        </w:rPr>
      </w:pPr>
    </w:p>
    <w:tbl>
      <w:tblPr>
        <w:tblStyle w:val="a5"/>
        <w:tblW w:w="0" w:type="auto"/>
        <w:tblLook w:val="04A0" w:firstRow="1" w:lastRow="0" w:firstColumn="1" w:lastColumn="0" w:noHBand="0" w:noVBand="1"/>
      </w:tblPr>
      <w:tblGrid>
        <w:gridCol w:w="9322"/>
      </w:tblGrid>
      <w:tr w:rsidR="003137E5" w:rsidRPr="00704928" w:rsidTr="003137E5">
        <w:tc>
          <w:tcPr>
            <w:tcW w:w="9322" w:type="dxa"/>
          </w:tcPr>
          <w:p w:rsidR="003137E5" w:rsidRPr="00704928" w:rsidRDefault="003137E5" w:rsidP="006443C8">
            <w:pPr>
              <w:tabs>
                <w:tab w:val="num" w:pos="567"/>
              </w:tabs>
              <w:rPr>
                <w:rFonts w:ascii="Times New Roman" w:hAnsi="Times New Roman"/>
                <w:sz w:val="20"/>
                <w:szCs w:val="20"/>
              </w:rPr>
            </w:pPr>
            <w:r w:rsidRPr="00704928">
              <w:rPr>
                <w:rFonts w:ascii="Times New Roman" w:hAnsi="Times New Roman"/>
                <w:bCs/>
                <w:sz w:val="20"/>
                <w:szCs w:val="20"/>
              </w:rPr>
              <w:t>Вид задания (вопрос</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признаки и функции правоохранительных органов.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Правовая основа деятельности правоохранительных органов России.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и основные признаки судебной власти, ее соотношение с законодательной и исполнительной властью.</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правосудия и его основные признаки.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Конституционные принципы осуществления правосудия.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Судебная система Российской Федерации: понятие, звенья судебной системы, федеральные суды и суды субъектов.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судов общей юрисдикции и их характеристика.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Правовое регулирование судебной деятельности.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Судебная инстанция, ее виды.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Институт мировых судей. Полномочия мировых судей.</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Полномочия Конституционного Суда РФ.</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Виды решений Конституционного суда РФ, их юридическая сила, обжалования.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Понятие подсудности, ее виды.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Районный суд как основное звено системы судов общей юрисдикции. Полномочия районного суда.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Суды среднего звена: виды, состав, структура,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Верховный суд РФ: состав, структура,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Полномочия Пленума и Президиума Верховного суда.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Судебный Департамент при Верховном суде и его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Судебные коллегии при Верховном суде и их функции.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lastRenderedPageBreak/>
              <w:t>Организационное обеспечение деятельности судов.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Общая характеристика системы арбитражных судов.</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арбитражных судов и их подведомственность.</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Основания приостановления и прекращения полномочий судьи.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органов Федеральной службы безопасности Российской Федерации и их полномочия.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Органы внешней разведки Российской Федерации. Полномочия внешней разведки.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органов прокуратуры, виды специализированных  прокуратур.</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Сущность и задачи прокурорского надзора.</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Основные направления деятельности органов прокуратуры.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Следственный комитет при прокуратуре РФ: принципы построения, функции, соотношение с надзирающими органами прокуратуры.</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Система органов предварительного следствия и дознания.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Правовое положение следователя и дознавателя.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Функции и компетенция органов предварительного следствия.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Задачи и компетенция органов дознания.</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Органы федеральной исполнительной власти в сфере юстиции.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Министерство юстиции: структура и функции.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Основные направления деятельности Министерства юстиции Российской Федерации.</w:t>
            </w:r>
          </w:p>
        </w:tc>
      </w:tr>
      <w:tr w:rsidR="003137E5" w:rsidRPr="00704928" w:rsidTr="003137E5">
        <w:tc>
          <w:tcPr>
            <w:tcW w:w="9322" w:type="dxa"/>
          </w:tcPr>
          <w:p w:rsidR="003137E5" w:rsidRPr="00704928" w:rsidRDefault="003137E5" w:rsidP="003137E5">
            <w:pPr>
              <w:pStyle w:val="a6"/>
              <w:numPr>
                <w:ilvl w:val="0"/>
                <w:numId w:val="6"/>
              </w:numPr>
              <w:tabs>
                <w:tab w:val="num" w:pos="567"/>
              </w:tabs>
              <w:spacing w:after="200" w:line="276" w:lineRule="auto"/>
              <w:rPr>
                <w:sz w:val="20"/>
                <w:szCs w:val="20"/>
              </w:rPr>
            </w:pPr>
            <w:r w:rsidRPr="00704928">
              <w:rPr>
                <w:sz w:val="20"/>
                <w:szCs w:val="20"/>
              </w:rPr>
              <w:t>Служба судебных приставов Министерства юстиции: структура и полномочия.</w:t>
            </w:r>
          </w:p>
        </w:tc>
      </w:tr>
    </w:tbl>
    <w:p w:rsidR="00031C14" w:rsidRPr="00704928" w:rsidRDefault="00031C14" w:rsidP="00710EA0">
      <w:pPr>
        <w:spacing w:after="0" w:line="240" w:lineRule="auto"/>
        <w:ind w:left="1080"/>
        <w:jc w:val="center"/>
        <w:rPr>
          <w:rFonts w:ascii="Times New Roman" w:hAnsi="Times New Roman"/>
          <w:b/>
          <w:sz w:val="20"/>
          <w:szCs w:val="20"/>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B625D">
      <w:pPr>
        <w:spacing w:after="0" w:line="240" w:lineRule="auto"/>
        <w:rPr>
          <w:rFonts w:ascii="Times New Roman" w:hAnsi="Times New Roman"/>
          <w:b/>
          <w:sz w:val="28"/>
          <w:szCs w:val="28"/>
        </w:rPr>
      </w:pPr>
    </w:p>
    <w:p w:rsidR="00710EA0" w:rsidRPr="00704928" w:rsidRDefault="00710EA0" w:rsidP="003137E5">
      <w:pPr>
        <w:spacing w:after="0" w:line="240" w:lineRule="auto"/>
        <w:jc w:val="center"/>
        <w:rPr>
          <w:rFonts w:ascii="Times New Roman" w:hAnsi="Times New Roman"/>
          <w:b/>
          <w:sz w:val="24"/>
          <w:szCs w:val="24"/>
        </w:rPr>
      </w:pPr>
      <w:r w:rsidRPr="00704928">
        <w:rPr>
          <w:rFonts w:ascii="Times New Roman" w:hAnsi="Times New Roman"/>
          <w:b/>
          <w:sz w:val="24"/>
          <w:szCs w:val="24"/>
        </w:rPr>
        <w:lastRenderedPageBreak/>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proofErr w:type="gramStart"/>
            <w:r w:rsidRPr="00704928">
              <w:rPr>
                <w:rFonts w:ascii="Times New Roman" w:hAnsi="Times New Roman"/>
                <w:sz w:val="20"/>
                <w:szCs w:val="20"/>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04928">
              <w:rPr>
                <w:rFonts w:ascii="Times New Roman" w:hAnsi="Times New Roman"/>
                <w:sz w:val="20"/>
                <w:szCs w:val="20"/>
              </w:rPr>
              <w:t xml:space="preserve"> Ответы на дополнительные вопросы  по курсу учебной дисциплины даны правильно в полном объеме.</w:t>
            </w:r>
          </w:p>
        </w:tc>
      </w:tr>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04928">
              <w:rPr>
                <w:rFonts w:ascii="Times New Roman" w:hAnsi="Times New Roman"/>
                <w:sz w:val="20"/>
                <w:szCs w:val="20"/>
              </w:rPr>
              <w:t>Однако  ответы на  некоторые дополнительные вопросы даны в  не в полном объеме.</w:t>
            </w:r>
            <w:proofErr w:type="gramEnd"/>
          </w:p>
        </w:tc>
      </w:tr>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704928" w:rsidTr="003D3A26">
        <w:tc>
          <w:tcPr>
            <w:tcW w:w="0" w:type="auto"/>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rPr>
                <w:rFonts w:ascii="Times New Roman" w:hAnsi="Times New Roman"/>
                <w:sz w:val="20"/>
                <w:szCs w:val="20"/>
              </w:rPr>
            </w:pPr>
            <w:r w:rsidRPr="00704928">
              <w:rPr>
                <w:rFonts w:ascii="Times New Roman" w:hAnsi="Times New Roman"/>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04928" w:rsidRDefault="00710EA0" w:rsidP="003D3A26">
            <w:pPr>
              <w:jc w:val="both"/>
              <w:rPr>
                <w:rFonts w:ascii="Times New Roman" w:hAnsi="Times New Roman"/>
                <w:sz w:val="20"/>
                <w:szCs w:val="20"/>
              </w:rPr>
            </w:pPr>
            <w:r w:rsidRPr="00704928">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704928" w:rsidRDefault="00710EA0" w:rsidP="003D3A26">
            <w:pPr>
              <w:rPr>
                <w:rFonts w:ascii="Times New Roman" w:hAnsi="Times New Roman"/>
                <w:sz w:val="20"/>
                <w:szCs w:val="20"/>
              </w:rPr>
            </w:pPr>
            <w:r w:rsidRPr="00704928">
              <w:rPr>
                <w:rFonts w:ascii="Times New Roman" w:hAnsi="Times New Roman"/>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704928" w:rsidRDefault="00710EA0">
      <w:pPr>
        <w:rPr>
          <w:sz w:val="20"/>
          <w:szCs w:val="20"/>
        </w:rPr>
      </w:pPr>
    </w:p>
    <w:p w:rsidR="00710EA0" w:rsidRPr="00704928" w:rsidRDefault="00710EA0">
      <w:pPr>
        <w:rPr>
          <w:sz w:val="20"/>
          <w:szCs w:val="20"/>
        </w:rPr>
      </w:pPr>
    </w:p>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31C14"/>
    <w:rsid w:val="00096812"/>
    <w:rsid w:val="000C7CA8"/>
    <w:rsid w:val="000D5483"/>
    <w:rsid w:val="001540CC"/>
    <w:rsid w:val="00196052"/>
    <w:rsid w:val="001C444B"/>
    <w:rsid w:val="003137E5"/>
    <w:rsid w:val="005F05A8"/>
    <w:rsid w:val="006F276F"/>
    <w:rsid w:val="00704928"/>
    <w:rsid w:val="00710EA0"/>
    <w:rsid w:val="007B625D"/>
    <w:rsid w:val="00850A16"/>
    <w:rsid w:val="008B6D89"/>
    <w:rsid w:val="00911D81"/>
    <w:rsid w:val="00916954"/>
    <w:rsid w:val="00B237A1"/>
    <w:rsid w:val="00B32072"/>
    <w:rsid w:val="00B7779E"/>
    <w:rsid w:val="00BD3F66"/>
    <w:rsid w:val="00BE22B1"/>
    <w:rsid w:val="00C06B13"/>
    <w:rsid w:val="00DB5F0C"/>
    <w:rsid w:val="00DE35A1"/>
    <w:rsid w:val="00E46B24"/>
    <w:rsid w:val="00E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4463">
      <w:bodyDiv w:val="1"/>
      <w:marLeft w:val="0"/>
      <w:marRight w:val="0"/>
      <w:marTop w:val="0"/>
      <w:marBottom w:val="0"/>
      <w:divBdr>
        <w:top w:val="none" w:sz="0" w:space="0" w:color="auto"/>
        <w:left w:val="none" w:sz="0" w:space="0" w:color="auto"/>
        <w:bottom w:val="none" w:sz="0" w:space="0" w:color="auto"/>
        <w:right w:val="none" w:sz="0" w:space="0" w:color="auto"/>
      </w:divBdr>
    </w:div>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861431117">
      <w:bodyDiv w:val="1"/>
      <w:marLeft w:val="0"/>
      <w:marRight w:val="0"/>
      <w:marTop w:val="0"/>
      <w:marBottom w:val="0"/>
      <w:divBdr>
        <w:top w:val="none" w:sz="0" w:space="0" w:color="auto"/>
        <w:left w:val="none" w:sz="0" w:space="0" w:color="auto"/>
        <w:bottom w:val="none" w:sz="0" w:space="0" w:color="auto"/>
        <w:right w:val="none" w:sz="0" w:space="0" w:color="auto"/>
      </w:divBdr>
    </w:div>
    <w:div w:id="9367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 TargetMode="External"/><Relationship Id="rId3" Type="http://schemas.microsoft.com/office/2007/relationships/stylesWithEffects" Target="stylesWithEffects.xml"/><Relationship Id="rId7" Type="http://schemas.openxmlformats.org/officeDocument/2006/relationships/hyperlink" Target="http://www.lib.unn.ru/e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a-referat.ru/%D0%9F%D0%BE%D0%BD%D1%8F%D1%82%D0%B8%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5</cp:revision>
  <dcterms:created xsi:type="dcterms:W3CDTF">2018-02-14T21:30:00Z</dcterms:created>
  <dcterms:modified xsi:type="dcterms:W3CDTF">2018-09-19T17:09:00Z</dcterms:modified>
</cp:coreProperties>
</file>