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D90D94" w:rsidRPr="0088047D" w:rsidRDefault="00D90D94" w:rsidP="00D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Pr="0088047D" w:rsidRDefault="00D90D94" w:rsidP="00D90D94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D90D94" w:rsidRPr="0088047D" w:rsidRDefault="00D90D94" w:rsidP="00D90D9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D90D94" w:rsidRPr="0088047D" w:rsidRDefault="00D90D94" w:rsidP="00D90D9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D90D94" w:rsidRPr="0088047D" w:rsidRDefault="00D90D94" w:rsidP="00D90D94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МАТЕМАТИЧЕСКОЕ МОДЕЛИРОВАНИЕ В ЭКОНОМИКЕ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D90D94" w:rsidRPr="0088047D" w:rsidRDefault="00480B66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D90D94" w:rsidRPr="0088047D" w:rsidRDefault="00D90D94" w:rsidP="00AE38C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D90D94" w:rsidRDefault="00D90D94" w:rsidP="002A6E56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0D94" w:rsidRDefault="00D90D94" w:rsidP="002A6E56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3593" w:rsidRPr="00DE6C49" w:rsidRDefault="00283593" w:rsidP="002A6E56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672DC7">
        <w:rPr>
          <w:rFonts w:ascii="Times New Roman" w:hAnsi="Times New Roman"/>
          <w:b/>
          <w:color w:val="000000"/>
          <w:sz w:val="24"/>
          <w:szCs w:val="24"/>
        </w:rPr>
        <w:t xml:space="preserve">Место и </w:t>
      </w:r>
      <w:r w:rsidRPr="00DE6C49">
        <w:rPr>
          <w:rFonts w:ascii="Times New Roman" w:hAnsi="Times New Roman"/>
          <w:b/>
          <w:color w:val="000000"/>
          <w:sz w:val="24"/>
          <w:szCs w:val="24"/>
        </w:rPr>
        <w:t>цели дисциплины</w:t>
      </w:r>
      <w:r w:rsidRPr="00DE6C49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283593" w:rsidRPr="00DE6C49" w:rsidRDefault="00283593" w:rsidP="002A6E5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3593" w:rsidRPr="00DE6C49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2359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Pr="00E82359">
        <w:rPr>
          <w:rFonts w:ascii="Times New Roman" w:hAnsi="Times New Roman"/>
          <w:color w:val="000000"/>
          <w:sz w:val="24"/>
          <w:szCs w:val="24"/>
        </w:rPr>
        <w:t>для изучения</w:t>
      </w:r>
      <w:r w:rsidRPr="00E82359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 и является дисциплиной по выбору. Трудоемкость дисциплины составляет 3 зачетные единицы.</w:t>
      </w:r>
      <w:r w:rsidRPr="00E82359">
        <w:rPr>
          <w:rFonts w:ascii="Times New Roman" w:hAnsi="Times New Roman"/>
          <w:color w:val="000000"/>
          <w:sz w:val="24"/>
          <w:szCs w:val="24"/>
        </w:rPr>
        <w:t xml:space="preserve"> Изучается на 1 курсе во 2 семестре по очной форме обучения и на 2 курсе в 3 семестре по заочной форме обучения.</w:t>
      </w:r>
    </w:p>
    <w:p w:rsidR="00283593" w:rsidRPr="00A02A88" w:rsidRDefault="00283593" w:rsidP="002A6E56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E6C49">
        <w:rPr>
          <w:rFonts w:ascii="Times New Roman" w:hAnsi="Times New Roman"/>
          <w:sz w:val="24"/>
          <w:szCs w:val="24"/>
        </w:rPr>
        <w:t>Целью дисциплины «</w:t>
      </w:r>
      <w:r>
        <w:rPr>
          <w:rFonts w:ascii="Times New Roman" w:hAnsi="Times New Roman"/>
          <w:sz w:val="24"/>
          <w:szCs w:val="24"/>
        </w:rPr>
        <w:t>Математическое моделирование в экономике</w:t>
      </w:r>
      <w:r w:rsidRPr="00DE6C49">
        <w:rPr>
          <w:rFonts w:ascii="Times New Roman" w:hAnsi="Times New Roman"/>
          <w:sz w:val="24"/>
          <w:szCs w:val="24"/>
        </w:rPr>
        <w:t>» является формирование теоретических знаний и практических навыков владения методами анализа и адаптации экономико-математических</w:t>
      </w:r>
      <w:r w:rsidRPr="00A02A88">
        <w:rPr>
          <w:rFonts w:ascii="Times New Roman" w:hAnsi="Times New Roman"/>
          <w:sz w:val="24"/>
          <w:szCs w:val="24"/>
        </w:rPr>
        <w:t xml:space="preserve"> моделей в зависимости от конкретных задач управления.</w:t>
      </w:r>
    </w:p>
    <w:p w:rsidR="00283593" w:rsidRPr="00A02A88" w:rsidRDefault="00283593" w:rsidP="002A6E5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83593" w:rsidRPr="00672DC7" w:rsidRDefault="00283593" w:rsidP="002A6E56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  <w:r w:rsidRPr="00672DC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283593" w:rsidRDefault="00283593" w:rsidP="002A6E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1"/>
        <w:gridCol w:w="4973"/>
      </w:tblGrid>
      <w:tr w:rsidR="00283593" w:rsidRPr="0076644F" w:rsidTr="00F17DA4">
        <w:trPr>
          <w:trHeight w:val="20"/>
          <w:jc w:val="center"/>
        </w:trPr>
        <w:tc>
          <w:tcPr>
            <w:tcW w:w="3841" w:type="dxa"/>
          </w:tcPr>
          <w:p w:rsidR="00283593" w:rsidRPr="0076644F" w:rsidRDefault="00283593" w:rsidP="002A6E56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44F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973" w:type="dxa"/>
          </w:tcPr>
          <w:p w:rsidR="00283593" w:rsidRPr="0076644F" w:rsidRDefault="00283593" w:rsidP="002A6E56">
            <w:pPr>
              <w:tabs>
                <w:tab w:val="num" w:pos="-5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44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283593" w:rsidRPr="0076644F" w:rsidTr="00F17DA4">
        <w:trPr>
          <w:trHeight w:val="20"/>
          <w:jc w:val="center"/>
        </w:trPr>
        <w:tc>
          <w:tcPr>
            <w:tcW w:w="3841" w:type="dxa"/>
          </w:tcPr>
          <w:p w:rsidR="00283593" w:rsidRDefault="00283593" w:rsidP="002A6E56">
            <w:pPr>
              <w:tabs>
                <w:tab w:val="num" w:pos="-33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 xml:space="preserve">ПК-1 </w:t>
            </w:r>
          </w:p>
          <w:p w:rsidR="00283593" w:rsidRPr="0076644F" w:rsidRDefault="00283593" w:rsidP="002A6E56">
            <w:pPr>
              <w:tabs>
                <w:tab w:val="num" w:pos="-3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4973" w:type="dxa"/>
          </w:tcPr>
          <w:p w:rsidR="00283593" w:rsidRDefault="00283593" w:rsidP="002A6E56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З1 (ПК-1): знать методики сбора и анализа 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>исход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данны</w:t>
            </w:r>
            <w:r>
              <w:rPr>
                <w:rFonts w:ascii="Times New Roman" w:hAnsi="Times New Roman"/>
                <w:sz w:val="20"/>
                <w:szCs w:val="20"/>
              </w:rPr>
              <w:t>х, необходимых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283593" w:rsidRDefault="00283593" w:rsidP="002A6E56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У1 (ПК-1): уметь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283593" w:rsidRPr="00DE6C49" w:rsidRDefault="00283593" w:rsidP="002A6E56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В1(ПК-1): владеть навыками сбора и анализа 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>исход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данны</w:t>
            </w:r>
            <w:r>
              <w:rPr>
                <w:rFonts w:ascii="Times New Roman" w:hAnsi="Times New Roman"/>
                <w:sz w:val="20"/>
                <w:szCs w:val="20"/>
              </w:rPr>
              <w:t>х, необходимых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283593" w:rsidRPr="0076644F" w:rsidTr="00F17DA4">
        <w:trPr>
          <w:trHeight w:val="20"/>
          <w:jc w:val="center"/>
        </w:trPr>
        <w:tc>
          <w:tcPr>
            <w:tcW w:w="3841" w:type="dxa"/>
          </w:tcPr>
          <w:p w:rsidR="00283593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283593" w:rsidRPr="0076644F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4973" w:type="dxa"/>
          </w:tcPr>
          <w:p w:rsidR="00283593" w:rsidRPr="0076644F" w:rsidRDefault="00283593" w:rsidP="002A6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6644F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76644F">
              <w:rPr>
                <w:rFonts w:ascii="Times New Roman" w:hAnsi="Times New Roman"/>
                <w:iCs/>
                <w:sz w:val="20"/>
                <w:szCs w:val="20"/>
              </w:rPr>
              <w:t>: знать принципы моделирования, классификацию способов представления моделей;</w:t>
            </w:r>
          </w:p>
          <w:p w:rsidR="00283593" w:rsidRPr="0076644F" w:rsidRDefault="00283593" w:rsidP="002A6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(ПК-4): </w:t>
            </w:r>
            <w:r w:rsidRPr="0076644F">
              <w:rPr>
                <w:rFonts w:ascii="Times New Roman" w:hAnsi="Times New Roman"/>
                <w:iCs/>
                <w:sz w:val="20"/>
                <w:szCs w:val="20"/>
              </w:rPr>
              <w:t>уметь применять методы построения математических моделей социально-экономических процессов и реализовывать их на компьютере;</w:t>
            </w:r>
          </w:p>
          <w:p w:rsidR="00283593" w:rsidRPr="0076644F" w:rsidRDefault="00283593" w:rsidP="002A6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В1(ПК-4): методами анализа и адаптации экономико-математических моделей в зависимости от конкретных задач управления.</w:t>
            </w:r>
          </w:p>
          <w:p w:rsidR="00283593" w:rsidRPr="0076644F" w:rsidRDefault="00283593" w:rsidP="002A6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283593" w:rsidRDefault="00283593" w:rsidP="002A6E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593" w:rsidRDefault="00283593" w:rsidP="002A6E56">
      <w:pPr>
        <w:pStyle w:val="af1"/>
        <w:numPr>
          <w:ilvl w:val="0"/>
          <w:numId w:val="10"/>
        </w:numPr>
        <w:tabs>
          <w:tab w:val="left" w:pos="709"/>
        </w:tabs>
        <w:spacing w:line="240" w:lineRule="auto"/>
        <w:ind w:right="-853"/>
        <w:rPr>
          <w:b/>
        </w:rPr>
      </w:pPr>
      <w:r w:rsidRPr="0099695C">
        <w:rPr>
          <w:b/>
        </w:rPr>
        <w:t xml:space="preserve">Структура и содержание дисциплины (модуля) </w:t>
      </w:r>
    </w:p>
    <w:p w:rsidR="00283593" w:rsidRDefault="00283593" w:rsidP="002A6E5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83593" w:rsidRPr="00C24099" w:rsidRDefault="00283593" w:rsidP="003D425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1590">
        <w:rPr>
          <w:rFonts w:ascii="Times New Roman" w:hAnsi="Times New Roman"/>
          <w:sz w:val="24"/>
          <w:szCs w:val="24"/>
          <w:highlight w:val="cyan"/>
        </w:rPr>
        <w:t>Объем дисциплины составляет 3 зачетных единицы, всего 108 часов, из которых</w:t>
      </w:r>
      <w:r w:rsidRPr="00C24099">
        <w:rPr>
          <w:rFonts w:ascii="Times New Roman" w:hAnsi="Times New Roman"/>
          <w:sz w:val="24"/>
          <w:szCs w:val="24"/>
        </w:rPr>
        <w:t xml:space="preserve"> </w:t>
      </w:r>
    </w:p>
    <w:p w:rsidR="00283593" w:rsidRPr="00C24099" w:rsidRDefault="00283593" w:rsidP="003D425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1590">
        <w:rPr>
          <w:rFonts w:ascii="Times New Roman" w:hAnsi="Times New Roman"/>
          <w:sz w:val="24"/>
          <w:szCs w:val="24"/>
          <w:highlight w:val="cyan"/>
        </w:rPr>
        <w:t>- на очной форме обучения 33 часа составляет контактная работа обучающегося с преподавателем (16 часов занятия лекционного типа, 16 часов практических занятий, 1 час контроль самостоятельной работы) 75 часов составляет самостоятельная работа обучающегося;</w:t>
      </w:r>
    </w:p>
    <w:p w:rsidR="00283593" w:rsidRPr="00C24099" w:rsidRDefault="00283593" w:rsidP="003D425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4099">
        <w:rPr>
          <w:rFonts w:ascii="Times New Roman" w:hAnsi="Times New Roman"/>
          <w:sz w:val="24"/>
          <w:szCs w:val="24"/>
        </w:rPr>
        <w:t xml:space="preserve">- </w:t>
      </w:r>
      <w:r w:rsidRPr="004B4502">
        <w:rPr>
          <w:rFonts w:ascii="Times New Roman" w:hAnsi="Times New Roman"/>
          <w:sz w:val="24"/>
          <w:szCs w:val="24"/>
          <w:highlight w:val="cyan"/>
        </w:rPr>
        <w:t>на заочной форме обучения 7 часов составляет контактная работа обучающегося с преподавателем</w:t>
      </w:r>
      <w:r w:rsidRPr="00C24099">
        <w:rPr>
          <w:rFonts w:ascii="Times New Roman" w:hAnsi="Times New Roman"/>
          <w:sz w:val="24"/>
          <w:szCs w:val="24"/>
        </w:rPr>
        <w:t xml:space="preserve"> </w:t>
      </w:r>
      <w:r w:rsidRPr="004B4502">
        <w:rPr>
          <w:rFonts w:ascii="Times New Roman" w:hAnsi="Times New Roman"/>
          <w:sz w:val="24"/>
          <w:szCs w:val="24"/>
          <w:highlight w:val="cyan"/>
        </w:rPr>
        <w:t>(2 часа занятия лекционного типа, 4 часа практические занятия, 1 час контроль самостоятельной работы</w:t>
      </w:r>
      <w:r w:rsidRPr="00C24099">
        <w:rPr>
          <w:rFonts w:ascii="Times New Roman" w:hAnsi="Times New Roman"/>
          <w:sz w:val="24"/>
          <w:szCs w:val="24"/>
        </w:rPr>
        <w:t xml:space="preserve">), </w:t>
      </w:r>
      <w:r w:rsidRPr="004B4502">
        <w:rPr>
          <w:rFonts w:ascii="Times New Roman" w:hAnsi="Times New Roman"/>
          <w:sz w:val="24"/>
          <w:szCs w:val="24"/>
          <w:highlight w:val="cyan"/>
        </w:rPr>
        <w:t>мероприятий текущего контроля успеваемости 4 часа, 97 часов составляет самостоятельная работа обучающегося.</w:t>
      </w:r>
    </w:p>
    <w:p w:rsidR="00D90D94" w:rsidRDefault="00D90D94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Default="00D90D94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Default="00D90D94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0D94" w:rsidRDefault="00D90D94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3593" w:rsidRDefault="00283593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02A88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283593" w:rsidRDefault="00283593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16" w:type="dxa"/>
        <w:tblInd w:w="-1195" w:type="dxa"/>
        <w:tblLook w:val="00A0" w:firstRow="1" w:lastRow="0" w:firstColumn="1" w:lastColumn="0" w:noHBand="0" w:noVBand="0"/>
      </w:tblPr>
      <w:tblGrid>
        <w:gridCol w:w="2961"/>
        <w:gridCol w:w="487"/>
        <w:gridCol w:w="449"/>
        <w:gridCol w:w="497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83593" w:rsidRPr="00C1538B" w:rsidTr="004E4AC4">
        <w:trPr>
          <w:trHeight w:val="31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388" w:type="dxa"/>
            <w:gridSpan w:val="1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283593" w:rsidRPr="00C1538B" w:rsidTr="004E4AC4">
        <w:trPr>
          <w:trHeight w:val="55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3593" w:rsidRPr="00C1538B" w:rsidTr="004E4AC4">
        <w:trPr>
          <w:trHeight w:val="315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8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3593" w:rsidRPr="00C1538B" w:rsidTr="004E4AC4">
        <w:trPr>
          <w:trHeight w:val="154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3593" w:rsidRPr="00C1538B" w:rsidTr="004E4AC4">
        <w:trPr>
          <w:trHeight w:val="133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283593" w:rsidRPr="00C1538B" w:rsidRDefault="00283593" w:rsidP="00C1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283593" w:rsidRPr="00C1538B" w:rsidTr="004E4AC4">
        <w:trPr>
          <w:trHeight w:val="61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 1. Экономические модели на базе элементарной математики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283593" w:rsidRPr="00C1538B" w:rsidTr="004E4AC4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2. Производственные функции в экономике.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83593" w:rsidRPr="00C1538B" w:rsidTr="004E4AC4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B9"/>
            <w:bookmarkEnd w:id="1"/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3. Моделирование полезности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83593" w:rsidRPr="00C1538B" w:rsidTr="004E4AC4">
        <w:trPr>
          <w:trHeight w:val="70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4. Методы анализа спроса и предложения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83593" w:rsidRPr="00C1538B" w:rsidTr="004E4AC4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5. Математические методы максимизации прибыли.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283593" w:rsidRPr="00C1538B" w:rsidTr="004E4AC4">
        <w:trPr>
          <w:trHeight w:val="58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6. Линейная модель «затраты-выпуск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C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83593" w:rsidRPr="00C1538B" w:rsidTr="004E4AC4">
        <w:trPr>
          <w:trHeight w:val="48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3593" w:rsidRPr="00C1538B" w:rsidTr="004E4AC4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- зачет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3593" w:rsidRPr="00C1538B" w:rsidTr="004E4AC4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593" w:rsidRPr="00C1538B" w:rsidRDefault="00283593" w:rsidP="00C153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283593" w:rsidRPr="004E4AC4" w:rsidRDefault="002835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4AC4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</w:tr>
    </w:tbl>
    <w:p w:rsidR="00283593" w:rsidRPr="00C1538B" w:rsidRDefault="00283593" w:rsidP="00C1538B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283593" w:rsidRDefault="00283593" w:rsidP="002A6E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3593" w:rsidRPr="0076644F" w:rsidRDefault="00283593" w:rsidP="002A6E56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6644F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83593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593" w:rsidRPr="0076644F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Основной формой обучения является лекционно-семинарская. При проведении практических занятий, используются образовательные технологии - проблемные, проектировочные, дискуссионные, организационно-деятельностные занятия, внеаудиторная самостоятельная работа. </w:t>
      </w:r>
    </w:p>
    <w:p w:rsidR="00283593" w:rsidRPr="0076644F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При обучении данной дисциплины используются следующие образовательные технологии: </w:t>
      </w:r>
    </w:p>
    <w:p w:rsidR="00283593" w:rsidRPr="0076644F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- Технология разноуровневого (дифференцированного)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</w:t>
      </w:r>
    </w:p>
    <w:p w:rsidR="00283593" w:rsidRPr="0076644F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lastRenderedPageBreak/>
        <w:t>- 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</w:t>
      </w:r>
    </w:p>
    <w:p w:rsidR="00283593" w:rsidRPr="0076644F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- Практическое задание – используется для контроля уровня усвоения знаний в рамках темы на определённом этапе обучения. Кроме того, данная технология позволяет преподавателю выявить и систематизировать аспекты, требующие дополнительной проработки. Использование технологий моделирования различного рода экономических процессов с использованием аппарата математического анализа.</w:t>
      </w:r>
    </w:p>
    <w:p w:rsidR="00283593" w:rsidRPr="0076644F" w:rsidRDefault="00283593" w:rsidP="002A6E56">
      <w:pPr>
        <w:pStyle w:val="a5"/>
        <w:widowControl w:val="0"/>
        <w:spacing w:before="0" w:beforeAutospacing="0" w:after="0" w:afterAutospacing="0"/>
        <w:ind w:firstLine="400"/>
        <w:jc w:val="both"/>
        <w:rPr>
          <w:color w:val="auto"/>
        </w:rPr>
      </w:pPr>
      <w:r w:rsidRPr="0076644F">
        <w:rPr>
          <w:color w:val="auto"/>
        </w:rPr>
        <w:t xml:space="preserve"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>
        <w:rPr>
          <w:color w:val="auto"/>
        </w:rPr>
        <w:t>профессионал</w:t>
      </w:r>
      <w:r w:rsidRPr="0076644F">
        <w:rPr>
          <w:color w:val="auto"/>
        </w:rPr>
        <w:t>.</w:t>
      </w:r>
    </w:p>
    <w:p w:rsidR="00283593" w:rsidRPr="0076644F" w:rsidRDefault="00283593" w:rsidP="002A6E5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3593" w:rsidRDefault="00283593" w:rsidP="002A6E56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99695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283593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593" w:rsidRPr="0076644F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Материал дисциплины изучается на лекциях и практических занятиях в аудитории. Планы занятий содержат все рассматриваемые для этого вида занятий вопросы и практические задания.</w:t>
      </w:r>
    </w:p>
    <w:p w:rsidR="00283593" w:rsidRPr="0076644F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Самостоятельная работа студента при изучении дисциплины включает выполнение заданий под контролем преподавателя, решение домашних заданий, подготовку к контрольным работам, зачету. </w:t>
      </w:r>
    </w:p>
    <w:p w:rsidR="00283593" w:rsidRPr="0076644F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задач. Самостоятельная работа может происходить как в читальном зале библиотеки, так и в домашних условиях.</w:t>
      </w:r>
    </w:p>
    <w:p w:rsidR="00283593" w:rsidRDefault="00283593" w:rsidP="002A6E56">
      <w:pPr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Самостоятельная работа под контролем преподавателя направлена на активизацию познавательной деятельности.</w:t>
      </w:r>
    </w:p>
    <w:p w:rsidR="00283593" w:rsidRPr="0076644F" w:rsidRDefault="00283593" w:rsidP="002A6E56">
      <w:pPr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80"/>
        <w:gridCol w:w="6780"/>
      </w:tblGrid>
      <w:tr w:rsidR="00283593" w:rsidRPr="0076644F" w:rsidTr="00672DC7">
        <w:trPr>
          <w:trHeight w:val="20"/>
          <w:jc w:val="center"/>
        </w:trPr>
        <w:tc>
          <w:tcPr>
            <w:tcW w:w="540" w:type="dxa"/>
            <w:vAlign w:val="center"/>
          </w:tcPr>
          <w:p w:rsidR="00283593" w:rsidRPr="0076644F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780" w:type="dxa"/>
            <w:vAlign w:val="center"/>
          </w:tcPr>
          <w:p w:rsidR="00283593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Контролируемые</w:t>
            </w:r>
          </w:p>
          <w:p w:rsidR="00283593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разделы </w:t>
            </w:r>
          </w:p>
          <w:p w:rsidR="00283593" w:rsidRPr="0076644F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 xml:space="preserve"> дисциплины</w:t>
            </w:r>
          </w:p>
        </w:tc>
        <w:tc>
          <w:tcPr>
            <w:tcW w:w="6780" w:type="dxa"/>
            <w:vAlign w:val="center"/>
          </w:tcPr>
          <w:p w:rsidR="00283593" w:rsidRPr="0076644F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b/>
                <w:sz w:val="20"/>
                <w:szCs w:val="20"/>
              </w:rPr>
              <w:t>Характер самостоятельной работы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>Тема 1.</w:t>
            </w:r>
          </w:p>
        </w:tc>
        <w:tc>
          <w:tcPr>
            <w:tcW w:w="6780" w:type="dxa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Работа с литературой: подготовка к занятиям; решение задач в качестве домашнего задания.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>Тема 2.</w:t>
            </w:r>
          </w:p>
        </w:tc>
        <w:tc>
          <w:tcPr>
            <w:tcW w:w="6780" w:type="dxa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Работа с литературой: подготовка к занятиям; решение задач в качестве домашнего задания.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>Тема 3.</w:t>
            </w:r>
          </w:p>
        </w:tc>
        <w:tc>
          <w:tcPr>
            <w:tcW w:w="6780" w:type="dxa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Работа с литературой: подготовка к занятиям; решение задач в качестве домашнего задания.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 xml:space="preserve">Тема 4. </w:t>
            </w:r>
          </w:p>
        </w:tc>
        <w:tc>
          <w:tcPr>
            <w:tcW w:w="6780" w:type="dxa"/>
            <w:vAlign w:val="center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Работа с литературой: подготовка к занятиям; решение задач в качестве домашнего задания.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44F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>Тема 5.</w:t>
            </w:r>
          </w:p>
        </w:tc>
        <w:tc>
          <w:tcPr>
            <w:tcW w:w="6780" w:type="dxa"/>
            <w:vAlign w:val="center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 xml:space="preserve">Работа с литературой: подготовка к занятиям; решение задач в качестве домашнего задания. </w:t>
            </w:r>
          </w:p>
        </w:tc>
      </w:tr>
      <w:tr w:rsidR="00283593" w:rsidRPr="0076644F" w:rsidTr="00672DC7">
        <w:trPr>
          <w:trHeight w:val="20"/>
          <w:jc w:val="center"/>
        </w:trPr>
        <w:tc>
          <w:tcPr>
            <w:tcW w:w="540" w:type="dxa"/>
          </w:tcPr>
          <w:p w:rsidR="00283593" w:rsidRPr="0076644F" w:rsidRDefault="00283593" w:rsidP="002A6E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3593" w:rsidRPr="007B27AB" w:rsidRDefault="00283593" w:rsidP="002A6E56">
            <w:pPr>
              <w:pStyle w:val="4"/>
              <w:rPr>
                <w:b w:val="0"/>
                <w:bCs/>
                <w:sz w:val="20"/>
              </w:rPr>
            </w:pPr>
            <w:r w:rsidRPr="007B27AB">
              <w:rPr>
                <w:b w:val="0"/>
                <w:bCs/>
                <w:sz w:val="20"/>
              </w:rPr>
              <w:t>Тема 6.</w:t>
            </w:r>
          </w:p>
        </w:tc>
        <w:tc>
          <w:tcPr>
            <w:tcW w:w="6780" w:type="dxa"/>
            <w:vAlign w:val="center"/>
          </w:tcPr>
          <w:p w:rsidR="00283593" w:rsidRPr="0076644F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44F">
              <w:rPr>
                <w:rFonts w:ascii="Times New Roman" w:hAnsi="Times New Roman"/>
                <w:sz w:val="20"/>
                <w:szCs w:val="20"/>
              </w:rPr>
              <w:t>Работа с литературой: подготовка к занятиям; решение задач в качестве домашнего задания. Контрольная работа</w:t>
            </w:r>
          </w:p>
        </w:tc>
      </w:tr>
    </w:tbl>
    <w:p w:rsidR="00283593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t>Теоретические вопросы к зачету по итогам освоения дисциплины</w:t>
      </w:r>
    </w:p>
    <w:p w:rsidR="00283593" w:rsidRPr="0076644F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Математическое моделирование в экономике</w:t>
      </w:r>
      <w:r w:rsidRPr="0076644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500613612"/>
      <w:r w:rsidRPr="0076644F">
        <w:rPr>
          <w:rFonts w:ascii="Times New Roman" w:hAnsi="Times New Roman"/>
          <w:sz w:val="24"/>
          <w:szCs w:val="24"/>
        </w:rPr>
        <w:t xml:space="preserve">1.Процентные ставки, формулы наращения. (ПК-1). 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2.Дисконтирование и учет. (ПК-1).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3. Сложные проценты. (ПК-1).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4.Номинальная и эффективная ставка процента. (ПК-1).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5.Математический и банковский учет по сложной ставке. (ПК-1).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6.Многоотраслевая экономика. Уравнение балансового соотношения (ОПК-3).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7.Линейная модель многоотраслевой экономики. (ОПК-3).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8.Продуктовые модели Леонтьева. (ОПК-3).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lastRenderedPageBreak/>
        <w:t>9.Моделирование полезности.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10.Бюджет потребителя.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11.Оптимизация полезности.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12.Максимум полезности.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13.Минимум бюджета потребителя.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14.Полезность и спрос.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15.Оптимизация при постоянном бюджете.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16.Оптимизация при постоянной полезности.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17.Функция спроса на товар.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18.Агрегированная или рыночная функция спроса.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19.Стратегия потребления при изменении цен: максимизация полезности.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20. Стратегия потребления при изменении цен: постоянство бюджета и соотношения количества товаров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21. Стратегия потребления при изменении цен: постоянство бюджета и количества одного из товаров.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22.Эластичность спроса от цены. (ПК-4). 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23.Дуговая эластичность спроса от цены.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24.Эластичность предложения от цены.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25.Коэффициенты эластичности спроса для случая функции многих переменных.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26.Производственные функции.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27.Предельные продукты труда и капитала. (ПК-4).</w:t>
      </w:r>
    </w:p>
    <w:p w:rsidR="00283593" w:rsidRPr="0076644F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27.Эффект масштаба. (ПК-4).</w:t>
      </w:r>
    </w:p>
    <w:p w:rsidR="00283593" w:rsidRPr="002A6E56" w:rsidRDefault="00283593" w:rsidP="002A6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E56">
        <w:rPr>
          <w:rFonts w:ascii="Times New Roman" w:hAnsi="Times New Roman"/>
          <w:sz w:val="24"/>
          <w:szCs w:val="24"/>
        </w:rPr>
        <w:t>28.Производственная функция Кобба-Дугласа. (ПК-4).</w:t>
      </w:r>
    </w:p>
    <w:bookmarkEnd w:id="2"/>
    <w:p w:rsidR="00283593" w:rsidRPr="002A6E56" w:rsidRDefault="00283593" w:rsidP="002A6E56">
      <w:pPr>
        <w:pStyle w:val="a3"/>
        <w:tabs>
          <w:tab w:val="left" w:pos="851"/>
        </w:tabs>
        <w:spacing w:after="0" w:line="240" w:lineRule="auto"/>
        <w:ind w:left="567" w:right="-426"/>
        <w:rPr>
          <w:rFonts w:ascii="Times New Roman" w:hAnsi="Times New Roman"/>
          <w:b/>
          <w:sz w:val="24"/>
          <w:szCs w:val="24"/>
        </w:rPr>
      </w:pP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i/>
          <w:iCs/>
          <w:color w:val="000000"/>
          <w:sz w:val="24"/>
          <w:szCs w:val="24"/>
        </w:rPr>
        <w:t>Изучение теоретического материала</w:t>
      </w:r>
      <w:r w:rsidRPr="002A6E56">
        <w:rPr>
          <w:rFonts w:ascii="Times New Roman" w:hAnsi="Times New Roman"/>
          <w:color w:val="000000"/>
          <w:sz w:val="24"/>
          <w:szCs w:val="24"/>
        </w:rPr>
        <w:t> 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 </w:t>
      </w:r>
      <w:r w:rsidRPr="002A6E56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практическому занятию</w:t>
      </w:r>
      <w:r w:rsidRPr="002A6E56">
        <w:rPr>
          <w:rFonts w:ascii="Times New Roman" w:hAnsi="Times New Roman"/>
          <w:color w:val="000000"/>
          <w:sz w:val="24"/>
          <w:szCs w:val="24"/>
        </w:rPr>
        <w:t> 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</w:t>
      </w:r>
      <w:r w:rsidRPr="002A6E56">
        <w:rPr>
          <w:rFonts w:ascii="Times New Roman" w:hAnsi="Times New Roman"/>
          <w:color w:val="000000"/>
          <w:sz w:val="24"/>
          <w:szCs w:val="24"/>
        </w:rPr>
        <w:t> 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аттестации.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Самостоятельная работа</w:t>
      </w:r>
      <w:r w:rsidRPr="002A6E56">
        <w:rPr>
          <w:rFonts w:ascii="Times New Roman" w:hAnsi="Times New Roman"/>
          <w:color w:val="000000"/>
          <w:sz w:val="24"/>
          <w:szCs w:val="24"/>
        </w:rPr>
        <w:t> проводится с целью углубления знаний по дисциплине и предусматривает: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- подготовку к практическим занятиям;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- выполнение общих и индивидуальных домашних заданий;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- работу с электронными источниками;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- подготовку к сдаче формы промежуточной аттестации.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промежуточной аттестации по дисциплине</w:t>
      </w:r>
      <w:r w:rsidRPr="002A6E56">
        <w:rPr>
          <w:rFonts w:ascii="Times New Roman" w:hAnsi="Times New Roman"/>
          <w:color w:val="000000"/>
          <w:sz w:val="24"/>
          <w:szCs w:val="24"/>
        </w:rPr>
        <w:t> 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</w:t>
      </w:r>
      <w:r w:rsidRPr="002A6E56">
        <w:rPr>
          <w:rFonts w:ascii="Times New Roman" w:hAnsi="Times New Roman"/>
          <w:color w:val="000000"/>
          <w:sz w:val="24"/>
          <w:szCs w:val="24"/>
        </w:rPr>
        <w:lastRenderedPageBreak/>
        <w:t>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Существует несколько методов работы с литературой.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Наиболее эффективный метод -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283593" w:rsidRPr="002A6E56" w:rsidRDefault="00283593" w:rsidP="002A6E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A6E56">
        <w:rPr>
          <w:rFonts w:ascii="Times New Roman" w:hAnsi="Times New Roman"/>
          <w:color w:val="000000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283593" w:rsidRPr="002A6E56" w:rsidRDefault="00283593" w:rsidP="002A6E56">
      <w:pPr>
        <w:pStyle w:val="a3"/>
        <w:tabs>
          <w:tab w:val="left" w:pos="851"/>
        </w:tabs>
        <w:spacing w:after="0" w:line="240" w:lineRule="auto"/>
        <w:ind w:left="567" w:right="-426"/>
        <w:rPr>
          <w:rFonts w:ascii="Times New Roman" w:hAnsi="Times New Roman"/>
          <w:b/>
          <w:sz w:val="24"/>
          <w:szCs w:val="24"/>
        </w:rPr>
      </w:pPr>
    </w:p>
    <w:p w:rsidR="00283593" w:rsidRPr="004A1CD8" w:rsidRDefault="00283593" w:rsidP="002A6E56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b/>
          <w:sz w:val="24"/>
          <w:szCs w:val="24"/>
        </w:rPr>
      </w:pPr>
      <w:r w:rsidRPr="002A6E56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</w:t>
      </w:r>
      <w:r>
        <w:rPr>
          <w:rFonts w:ascii="Times New Roman" w:hAnsi="Times New Roman"/>
          <w:b/>
          <w:sz w:val="24"/>
          <w:szCs w:val="24"/>
        </w:rPr>
        <w:t>лю)</w:t>
      </w:r>
    </w:p>
    <w:p w:rsidR="00283593" w:rsidRPr="004A1CD8" w:rsidRDefault="00283593" w:rsidP="002A6E5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3593" w:rsidRDefault="00283593" w:rsidP="002A6E56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4A1CD8">
        <w:rPr>
          <w:rFonts w:ascii="Times New Roman" w:hAnsi="Times New Roman"/>
          <w:b/>
          <w:sz w:val="24"/>
          <w:szCs w:val="24"/>
        </w:rPr>
        <w:t xml:space="preserve">6.1. </w:t>
      </w:r>
      <w:r w:rsidRPr="004A1CD8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283593" w:rsidRDefault="00283593" w:rsidP="002A6E56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283593" w:rsidRDefault="00283593" w:rsidP="002A6E56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AB3CFD">
        <w:rPr>
          <w:rFonts w:ascii="Times New Roman" w:hAnsi="Times New Roman"/>
          <w:sz w:val="24"/>
          <w:szCs w:val="24"/>
        </w:rPr>
        <w:t>ПК-1: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557"/>
        <w:gridCol w:w="36"/>
        <w:gridCol w:w="3650"/>
      </w:tblGrid>
      <w:tr w:rsidR="00283593" w:rsidRPr="009348CE" w:rsidTr="00AB3CFD">
        <w:trPr>
          <w:trHeight w:val="148"/>
        </w:trPr>
        <w:tc>
          <w:tcPr>
            <w:tcW w:w="2219" w:type="dxa"/>
            <w:vMerge w:val="restart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283593" w:rsidRPr="009348CE" w:rsidTr="00AB3CFD">
        <w:trPr>
          <w:trHeight w:val="148"/>
        </w:trPr>
        <w:tc>
          <w:tcPr>
            <w:tcW w:w="2219" w:type="dxa"/>
            <w:vMerge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3593" w:rsidRPr="009348CE" w:rsidTr="00AB3CFD">
        <w:trPr>
          <w:trHeight w:val="53"/>
        </w:trPr>
        <w:tc>
          <w:tcPr>
            <w:tcW w:w="2219" w:type="dxa"/>
            <w:vMerge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283593" w:rsidRPr="009348CE" w:rsidTr="00AB3CFD">
        <w:trPr>
          <w:trHeight w:val="56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283593" w:rsidRPr="009348CE" w:rsidTr="00AB3CFD">
        <w:trPr>
          <w:trHeight w:val="56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593" w:rsidRPr="009348CE" w:rsidTr="00AB3CFD">
        <w:trPr>
          <w:trHeight w:val="70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283593" w:rsidRPr="009348CE" w:rsidTr="00AB3CFD">
        <w:trPr>
          <w:trHeight w:val="53"/>
        </w:trPr>
        <w:tc>
          <w:tcPr>
            <w:tcW w:w="2219" w:type="dxa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283593" w:rsidRDefault="00283593" w:rsidP="002A6E56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283593" w:rsidRDefault="00283593" w:rsidP="002A6E56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b/>
        </w:rPr>
      </w:pPr>
      <w:r w:rsidRPr="00AB3CFD">
        <w:rPr>
          <w:rFonts w:ascii="Times New Roman" w:hAnsi="Times New Roman"/>
          <w:sz w:val="24"/>
          <w:szCs w:val="24"/>
        </w:rPr>
        <w:t>ПК-4: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557"/>
        <w:gridCol w:w="36"/>
        <w:gridCol w:w="3650"/>
      </w:tblGrid>
      <w:tr w:rsidR="00283593" w:rsidRPr="009348CE" w:rsidTr="004A1CD8">
        <w:trPr>
          <w:trHeight w:val="148"/>
        </w:trPr>
        <w:tc>
          <w:tcPr>
            <w:tcW w:w="2219" w:type="dxa"/>
            <w:vMerge w:val="restart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</w:t>
            </w: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тенции</w:t>
            </w:r>
          </w:p>
        </w:tc>
        <w:tc>
          <w:tcPr>
            <w:tcW w:w="7243" w:type="dxa"/>
            <w:gridSpan w:val="3"/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ОЦЕНКИ СФОРМИРОВАННОСТИ КОМПЕТЕНЦИЙ</w:t>
            </w:r>
          </w:p>
        </w:tc>
      </w:tr>
      <w:tr w:rsidR="00283593" w:rsidRPr="009348CE" w:rsidTr="004A1CD8">
        <w:trPr>
          <w:trHeight w:val="148"/>
        </w:trPr>
        <w:tc>
          <w:tcPr>
            <w:tcW w:w="2219" w:type="dxa"/>
            <w:vMerge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283593" w:rsidRPr="009348CE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3593" w:rsidRPr="009348CE" w:rsidTr="004A1CD8">
        <w:trPr>
          <w:trHeight w:val="53"/>
        </w:trPr>
        <w:tc>
          <w:tcPr>
            <w:tcW w:w="2219" w:type="dxa"/>
            <w:vMerge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283593" w:rsidRPr="009348CE" w:rsidTr="004A1CD8">
        <w:trPr>
          <w:trHeight w:val="56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283593" w:rsidRPr="009348CE" w:rsidTr="004A1CD8">
        <w:trPr>
          <w:trHeight w:val="56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593" w:rsidRPr="009348CE" w:rsidTr="004A1CD8">
        <w:trPr>
          <w:trHeight w:val="70"/>
        </w:trPr>
        <w:tc>
          <w:tcPr>
            <w:tcW w:w="2219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83593" w:rsidRPr="009348CE" w:rsidRDefault="00283593" w:rsidP="002A6E56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283593" w:rsidRPr="009348CE" w:rsidTr="004A1CD8">
        <w:trPr>
          <w:trHeight w:val="53"/>
        </w:trPr>
        <w:tc>
          <w:tcPr>
            <w:tcW w:w="2219" w:type="dxa"/>
          </w:tcPr>
          <w:p w:rsidR="00283593" w:rsidRPr="009348CE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283593" w:rsidRPr="009348CE" w:rsidRDefault="00283593" w:rsidP="002A6E5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283593" w:rsidRDefault="00283593" w:rsidP="002A6E56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</w:p>
    <w:p w:rsidR="00283593" w:rsidRDefault="00283593" w:rsidP="002A6E56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99695C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283593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283593" w:rsidRPr="00180F94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 w:rsidRPr="00180F94">
        <w:rPr>
          <w:rFonts w:ascii="Times New Roman" w:hAnsi="Times New Roman"/>
          <w:sz w:val="24"/>
          <w:lang w:eastAsia="ru-RU"/>
        </w:rPr>
        <w:t xml:space="preserve">Итоговый контроль качества усвоения студентами </w:t>
      </w:r>
      <w:r>
        <w:rPr>
          <w:rFonts w:ascii="Times New Roman" w:hAnsi="Times New Roman"/>
          <w:sz w:val="24"/>
          <w:lang w:eastAsia="ru-RU"/>
        </w:rPr>
        <w:t xml:space="preserve">заочной формы обучения </w:t>
      </w:r>
      <w:r w:rsidRPr="00180F94">
        <w:rPr>
          <w:rFonts w:ascii="Times New Roman" w:hAnsi="Times New Roman"/>
          <w:sz w:val="24"/>
          <w:lang w:eastAsia="ru-RU"/>
        </w:rPr>
        <w:t xml:space="preserve">установлен </w:t>
      </w:r>
      <w:r>
        <w:rPr>
          <w:rFonts w:ascii="Times New Roman" w:hAnsi="Times New Roman"/>
          <w:sz w:val="24"/>
          <w:lang w:eastAsia="ru-RU"/>
        </w:rPr>
        <w:t xml:space="preserve">зачет. На зачете </w:t>
      </w:r>
      <w:r w:rsidRPr="00180F94">
        <w:rPr>
          <w:rFonts w:ascii="Times New Roman" w:hAnsi="Times New Roman"/>
          <w:sz w:val="24"/>
          <w:lang w:eastAsia="ru-RU"/>
        </w:rPr>
        <w:t>определяется:</w:t>
      </w:r>
    </w:p>
    <w:p w:rsidR="00283593" w:rsidRPr="00180F94" w:rsidRDefault="00283593" w:rsidP="002A6E56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180F94">
        <w:rPr>
          <w:rFonts w:ascii="Times New Roman" w:hAnsi="Times New Roman"/>
          <w:sz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283593" w:rsidRPr="00180F94" w:rsidRDefault="00283593" w:rsidP="002A6E56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180F94">
        <w:rPr>
          <w:rFonts w:ascii="Times New Roman" w:hAnsi="Times New Roman"/>
          <w:sz w:val="24"/>
          <w:lang w:eastAsia="ru-RU"/>
        </w:rPr>
        <w:t xml:space="preserve"> уровень понимания студентами изученного материала</w:t>
      </w:r>
    </w:p>
    <w:p w:rsidR="00283593" w:rsidRPr="00180F94" w:rsidRDefault="00283593" w:rsidP="002A6E56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180F94">
        <w:rPr>
          <w:rFonts w:ascii="Times New Roman" w:hAnsi="Times New Roman"/>
          <w:sz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283593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 w:rsidRPr="00180F94">
        <w:rPr>
          <w:rFonts w:ascii="Times New Roman" w:hAnsi="Times New Roman"/>
          <w:sz w:val="24"/>
          <w:lang w:eastAsia="ru-RU"/>
        </w:rPr>
        <w:t>Зачет проводится в устной форме. 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lang w:eastAsia="ru-RU"/>
        </w:rPr>
        <w:t>ы</w:t>
      </w:r>
      <w:r w:rsidRPr="00180F94">
        <w:rPr>
          <w:rFonts w:ascii="Times New Roman" w:hAnsi="Times New Roman"/>
          <w:sz w:val="24"/>
          <w:lang w:eastAsia="ru-RU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283593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283593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283593" w:rsidRPr="00180F94" w:rsidRDefault="00283593" w:rsidP="002A6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283593" w:rsidRPr="00180F94" w:rsidRDefault="00283593" w:rsidP="002A6E5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80F94">
        <w:rPr>
          <w:rFonts w:ascii="Times New Roman" w:hAnsi="Times New Roman"/>
          <w:b/>
          <w:lang w:eastAsia="ru-RU"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62"/>
      </w:tblGrid>
      <w:tr w:rsidR="00283593" w:rsidRPr="00180F94" w:rsidTr="002E4921">
        <w:trPr>
          <w:trHeight w:val="198"/>
        </w:trPr>
        <w:tc>
          <w:tcPr>
            <w:tcW w:w="1809" w:type="dxa"/>
          </w:tcPr>
          <w:p w:rsidR="00283593" w:rsidRPr="00180F94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283593" w:rsidRPr="00180F94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Критерий</w:t>
            </w:r>
          </w:p>
        </w:tc>
      </w:tr>
      <w:tr w:rsidR="00283593" w:rsidRPr="00180F94" w:rsidTr="002E4921">
        <w:trPr>
          <w:trHeight w:val="930"/>
        </w:trPr>
        <w:tc>
          <w:tcPr>
            <w:tcW w:w="1809" w:type="dxa"/>
          </w:tcPr>
          <w:p w:rsidR="00283593" w:rsidRPr="00180F94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Зач</w:t>
            </w:r>
            <w:r>
              <w:rPr>
                <w:rFonts w:ascii="Times New Roman" w:hAnsi="Times New Roman"/>
                <w:lang w:eastAsia="ru-RU"/>
              </w:rPr>
              <w:t>тено</w:t>
            </w:r>
          </w:p>
        </w:tc>
        <w:tc>
          <w:tcPr>
            <w:tcW w:w="7762" w:type="dxa"/>
          </w:tcPr>
          <w:p w:rsidR="00283593" w:rsidRPr="00180F94" w:rsidRDefault="00283593" w:rsidP="002A6E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283593" w:rsidRPr="00180F94" w:rsidTr="002E4921">
        <w:tc>
          <w:tcPr>
            <w:tcW w:w="1809" w:type="dxa"/>
          </w:tcPr>
          <w:p w:rsidR="00283593" w:rsidRPr="00180F94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Не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80F94">
              <w:rPr>
                <w:rFonts w:ascii="Times New Roman" w:hAnsi="Times New Roman"/>
                <w:lang w:eastAsia="ru-RU"/>
              </w:rPr>
              <w:t>зачт</w:t>
            </w:r>
            <w:r>
              <w:rPr>
                <w:rFonts w:ascii="Times New Roman" w:hAnsi="Times New Roman"/>
                <w:lang w:eastAsia="ru-RU"/>
              </w:rPr>
              <w:t>ено</w:t>
            </w:r>
          </w:p>
        </w:tc>
        <w:tc>
          <w:tcPr>
            <w:tcW w:w="7762" w:type="dxa"/>
          </w:tcPr>
          <w:p w:rsidR="00283593" w:rsidRPr="00180F94" w:rsidRDefault="00283593" w:rsidP="002A6E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0F94">
              <w:rPr>
                <w:rFonts w:ascii="Times New Roman" w:hAnsi="Times New Roman"/>
                <w:lang w:eastAsia="ru-RU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283593" w:rsidRPr="0076644F" w:rsidRDefault="00283593" w:rsidP="002A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Default="00283593" w:rsidP="002A6E56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b/>
          <w:sz w:val="24"/>
          <w:szCs w:val="24"/>
        </w:rPr>
        <w:t xml:space="preserve">6.3. </w:t>
      </w:r>
      <w:r w:rsidRPr="0099695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Критерии оценок</w:t>
      </w:r>
      <w:r>
        <w:rPr>
          <w:rFonts w:ascii="Times New Roman" w:hAnsi="Times New Roman"/>
          <w:sz w:val="24"/>
          <w:szCs w:val="24"/>
        </w:rPr>
        <w:t xml:space="preserve"> тестирования</w:t>
      </w:r>
      <w:r w:rsidRPr="00180F94">
        <w:rPr>
          <w:rFonts w:ascii="Times New Roman" w:hAnsi="Times New Roman"/>
          <w:sz w:val="24"/>
          <w:szCs w:val="24"/>
        </w:rPr>
        <w:t>: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283593" w:rsidRPr="00180F94" w:rsidRDefault="00283593" w:rsidP="002A6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F94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283593" w:rsidRDefault="00283593" w:rsidP="002A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lastRenderedPageBreak/>
        <w:t>Критерии оценки контрольных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6"/>
        <w:gridCol w:w="7395"/>
      </w:tblGrid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 отвечает четко и последовательно, показывает глубокое знание основного и дополнительного материала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основного материала </w:t>
            </w:r>
          </w:p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обучающийся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обучающийся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283593" w:rsidRPr="00DD1876" w:rsidTr="002E4921">
        <w:tc>
          <w:tcPr>
            <w:tcW w:w="2176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95" w:type="dxa"/>
          </w:tcPr>
          <w:p w:rsidR="00283593" w:rsidRPr="00DD1876" w:rsidRDefault="00283593" w:rsidP="002A6E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876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обучающийся демонстрирует полное незнание материала </w:t>
            </w:r>
          </w:p>
        </w:tc>
      </w:tr>
    </w:tbl>
    <w:p w:rsidR="00283593" w:rsidRPr="0076644F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83593" w:rsidRDefault="00283593" w:rsidP="002A6E56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b/>
          <w:sz w:val="24"/>
          <w:szCs w:val="24"/>
        </w:rPr>
        <w:t xml:space="preserve">6.4. </w:t>
      </w:r>
      <w:r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283593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Примеры тестовых</w:t>
      </w:r>
      <w:r w:rsidRPr="0076644F">
        <w:rPr>
          <w:rFonts w:ascii="Times New Roman" w:hAnsi="Times New Roman"/>
          <w:b/>
          <w:sz w:val="24"/>
          <w:szCs w:val="24"/>
          <w:lang w:eastAsia="ru-RU"/>
        </w:rPr>
        <w:t xml:space="preserve"> задани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76644F">
        <w:rPr>
          <w:rFonts w:ascii="Times New Roman" w:hAnsi="Times New Roman"/>
          <w:b/>
          <w:sz w:val="24"/>
          <w:szCs w:val="24"/>
          <w:lang w:eastAsia="ru-RU"/>
        </w:rPr>
        <w:t xml:space="preserve"> по дисциплине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оценки компетенций ПК-1, ПК-4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Модель Леонтьева многоотраслевой экономики описывается: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color w:val="000000"/>
          <w:sz w:val="24"/>
          <w:szCs w:val="24"/>
          <w:lang w:eastAsia="ru-RU"/>
        </w:rPr>
        <w:t>Уравнением линейного межотраслевого баланса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1134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Системой квадратных уравнений, отражающих баланс между отраслями промышленности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1134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Линейным уравнением международной торговли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Критерием продуктивности модели Леонтьева является следующее предложение: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Все элементы матрицы прямых затрат неотрицательны и сумма элементов матрицы прямых затрат по любому её столбцу (строке) не превосходит единицы.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Сумма элементов матрицы прямых затрат по любому её столбцу (строке) меньше единицы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Все элементы матрицы прямых затрат неотрицательны, сумма элементов матрицы по любому её столбцу (строке) не превосходит единицы, причём хотя бы для одного столбца (строки) эта сумма строго меньше единицы.</w:t>
      </w:r>
    </w:p>
    <w:p w:rsidR="00283593" w:rsidRPr="0076644F" w:rsidRDefault="00283593" w:rsidP="002A6E56">
      <w:pPr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Вектор выпуска продукции отрасли и матрица внутреннего потребления имеют соответственно вид</w:t>
      </w:r>
    </w:p>
    <w:p w:rsidR="00283593" w:rsidRPr="0076644F" w:rsidRDefault="00283593" w:rsidP="002A6E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position w:val="-50"/>
          <w:sz w:val="24"/>
          <w:szCs w:val="24"/>
        </w:rPr>
        <w:object w:dxaOrig="10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o:ole="">
            <v:imagedata r:id="rId7" o:title=""/>
          </v:shape>
          <o:OLEObject Type="Embed" ProgID="Equation.3" ShapeID="_x0000_i1025" DrawAspect="Content" ObjectID="_1691845246" r:id="rId8"/>
        </w:object>
      </w:r>
      <w:r w:rsidRPr="0076644F">
        <w:rPr>
          <w:rFonts w:ascii="Times New Roman" w:hAnsi="Times New Roman"/>
          <w:sz w:val="24"/>
          <w:szCs w:val="24"/>
        </w:rPr>
        <w:t xml:space="preserve">, </w:t>
      </w:r>
      <w:r w:rsidRPr="0076644F">
        <w:rPr>
          <w:rFonts w:ascii="Times New Roman" w:hAnsi="Times New Roman"/>
          <w:position w:val="-50"/>
          <w:sz w:val="24"/>
          <w:szCs w:val="24"/>
        </w:rPr>
        <w:object w:dxaOrig="2060" w:dyaOrig="1120">
          <v:shape id="_x0000_i1026" type="#_x0000_t75" style="width:101.25pt;height:56.25pt" o:ole="">
            <v:imagedata r:id="rId9" o:title=""/>
          </v:shape>
          <o:OLEObject Type="Embed" ProgID="Equation.3" ShapeID="_x0000_i1026" DrawAspect="Content" ObjectID="_1691845247" r:id="rId10"/>
        </w:object>
      </w:r>
      <w:r w:rsidRPr="0076644F">
        <w:rPr>
          <w:rFonts w:ascii="Times New Roman" w:hAnsi="Times New Roman"/>
          <w:sz w:val="24"/>
          <w:szCs w:val="24"/>
        </w:rPr>
        <w:t>.</w:t>
      </w:r>
    </w:p>
    <w:p w:rsidR="00283593" w:rsidRPr="0076644F" w:rsidRDefault="00283593" w:rsidP="002A6E5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Найти вектор объёмов конечного продукта.</w:t>
      </w:r>
    </w:p>
    <w:p w:rsidR="00283593" w:rsidRPr="0076644F" w:rsidRDefault="00283593" w:rsidP="002A6E56">
      <w:pPr>
        <w:pStyle w:val="a3"/>
        <w:numPr>
          <w:ilvl w:val="0"/>
          <w:numId w:val="16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(110, 40, 60)</w:t>
      </w:r>
    </w:p>
    <w:p w:rsidR="00283593" w:rsidRPr="0076644F" w:rsidRDefault="00283593" w:rsidP="002A6E56">
      <w:pPr>
        <w:pStyle w:val="a3"/>
        <w:numPr>
          <w:ilvl w:val="0"/>
          <w:numId w:val="16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(40, 60, 110)</w:t>
      </w:r>
    </w:p>
    <w:p w:rsidR="00283593" w:rsidRPr="0076644F" w:rsidRDefault="00283593" w:rsidP="002A6E56">
      <w:pPr>
        <w:pStyle w:val="a3"/>
        <w:numPr>
          <w:ilvl w:val="0"/>
          <w:numId w:val="16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(300, 200, 400)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Предприятие выпускает три вида продукции с использованием трех видов сырья, характеристики производства указаны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868"/>
        <w:gridCol w:w="1868"/>
        <w:gridCol w:w="1868"/>
        <w:gridCol w:w="1868"/>
      </w:tblGrid>
      <w:tr w:rsidR="00283593" w:rsidRPr="008917C6" w:rsidTr="00185245">
        <w:trPr>
          <w:jc w:val="center"/>
        </w:trPr>
        <w:tc>
          <w:tcPr>
            <w:tcW w:w="1415" w:type="dxa"/>
            <w:vMerge w:val="restart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lastRenderedPageBreak/>
              <w:t>Вид сырья</w:t>
            </w:r>
          </w:p>
        </w:tc>
        <w:tc>
          <w:tcPr>
            <w:tcW w:w="5604" w:type="dxa"/>
            <w:gridSpan w:val="3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Расход сырья по видам продукции, вес.ед./изд.</w:t>
            </w:r>
          </w:p>
        </w:tc>
        <w:tc>
          <w:tcPr>
            <w:tcW w:w="1868" w:type="dxa"/>
            <w:vMerge w:val="restart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Запас сырья, вес.ед.</w:t>
            </w:r>
          </w:p>
        </w:tc>
      </w:tr>
      <w:tr w:rsidR="00283593" w:rsidRPr="008917C6" w:rsidTr="00185245">
        <w:trPr>
          <w:jc w:val="center"/>
        </w:trPr>
        <w:tc>
          <w:tcPr>
            <w:tcW w:w="1415" w:type="dxa"/>
            <w:vMerge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vMerge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593" w:rsidRPr="008917C6" w:rsidTr="00185245">
        <w:trPr>
          <w:jc w:val="center"/>
        </w:trPr>
        <w:tc>
          <w:tcPr>
            <w:tcW w:w="1415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283593" w:rsidRPr="008917C6" w:rsidTr="00185245">
        <w:trPr>
          <w:jc w:val="center"/>
        </w:trPr>
        <w:tc>
          <w:tcPr>
            <w:tcW w:w="1415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</w:tr>
      <w:tr w:rsidR="00283593" w:rsidRPr="008917C6" w:rsidTr="00185245">
        <w:trPr>
          <w:jc w:val="center"/>
        </w:trPr>
        <w:tc>
          <w:tcPr>
            <w:tcW w:w="1415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:rsidR="00283593" w:rsidRPr="00185245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45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</w:tr>
    </w:tbl>
    <w:p w:rsidR="00283593" w:rsidRPr="0076644F" w:rsidRDefault="00283593" w:rsidP="002A6E56">
      <w:pPr>
        <w:tabs>
          <w:tab w:val="left" w:pos="1560"/>
        </w:tabs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Найти объём выпуска продукции каждого вида при заданных запасах сырья.</w:t>
      </w:r>
    </w:p>
    <w:p w:rsidR="00283593" w:rsidRPr="0076644F" w:rsidRDefault="00283593" w:rsidP="002A6E56">
      <w:pPr>
        <w:pStyle w:val="a3"/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 xml:space="preserve"> (250; 100; 150)</w:t>
      </w:r>
    </w:p>
    <w:p w:rsidR="00283593" w:rsidRPr="0076644F" w:rsidRDefault="00283593" w:rsidP="002A6E56">
      <w:pPr>
        <w:pStyle w:val="a3"/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(150; 250; 100)</w:t>
      </w:r>
    </w:p>
    <w:p w:rsidR="00283593" w:rsidRPr="0076644F" w:rsidRDefault="00283593" w:rsidP="002A6E56">
      <w:pPr>
        <w:pStyle w:val="a3"/>
        <w:numPr>
          <w:ilvl w:val="0"/>
          <w:numId w:val="1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(2400; 1450; 1550)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Бюджеты стран бездефицитной международной торговли представляют собой: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Собственные значения структурной матрицы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Собственный вектор структурной матрицы, отвечающий её собственному значению 1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Суммы элементов строк структурной матрицы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Квадратная матрица А может являться структурной матрицей модели международной торговли, если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Сумма элементов любого её столбца равна 1.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Все элементы матрицы неотрицательны и сумма элементов по любому её столбцу (строке) не превосходит единицы.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Её определитель равен 1.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Производственная функция характеризует:</w:t>
      </w:r>
    </w:p>
    <w:p w:rsidR="00283593" w:rsidRPr="0076644F" w:rsidRDefault="00283593" w:rsidP="002A6E56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использованных производственных ресурсов;</w:t>
      </w:r>
    </w:p>
    <w:p w:rsidR="00283593" w:rsidRPr="0076644F" w:rsidRDefault="00283593" w:rsidP="002A6E56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color w:val="000000"/>
          <w:sz w:val="24"/>
          <w:szCs w:val="24"/>
          <w:lang w:eastAsia="ru-RU"/>
        </w:rPr>
        <w:t>наиболее эффективный способ технологической организации производства;</w:t>
      </w:r>
    </w:p>
    <w:p w:rsidR="00283593" w:rsidRPr="0076644F" w:rsidRDefault="00283593" w:rsidP="002A6E56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color w:val="000000"/>
          <w:sz w:val="24"/>
          <w:szCs w:val="24"/>
          <w:lang w:eastAsia="ru-RU"/>
        </w:rPr>
        <w:t>взаимосвязь затрат и максимального объема выпуска продукции;</w:t>
      </w:r>
    </w:p>
    <w:p w:rsidR="00283593" w:rsidRPr="0076644F" w:rsidRDefault="00283593" w:rsidP="002A6E56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44F">
        <w:rPr>
          <w:rFonts w:ascii="Times New Roman" w:hAnsi="Times New Roman"/>
          <w:color w:val="000000"/>
          <w:sz w:val="24"/>
          <w:szCs w:val="24"/>
          <w:lang w:eastAsia="ru-RU"/>
        </w:rPr>
        <w:t>способ максимизации прибыли при условии минимизации затрат.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</w:rPr>
        <w:t>Предприятие выпускает 4 вида изделий с использование 4-х видов сырья. Нормы расходов сырья даны как элементы матрицы А:</w:t>
      </w:r>
    </w:p>
    <w:p w:rsidR="00283593" w:rsidRPr="0076644F" w:rsidRDefault="00283593" w:rsidP="002A6E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position w:val="-66"/>
          <w:sz w:val="24"/>
          <w:szCs w:val="24"/>
        </w:rPr>
        <w:object w:dxaOrig="1880" w:dyaOrig="1440">
          <v:shape id="_x0000_i1027" type="#_x0000_t75" style="width:91.5pt;height:1in" o:ole="">
            <v:imagedata r:id="rId11" o:title=""/>
          </v:shape>
          <o:OLEObject Type="Embed" ProgID="Equation.3" ShapeID="_x0000_i1027" DrawAspect="Content" ObjectID="_1691845248" r:id="rId12"/>
        </w:object>
      </w:r>
    </w:p>
    <w:p w:rsidR="00283593" w:rsidRPr="0076644F" w:rsidRDefault="00283593" w:rsidP="002A6E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Требуется найти затраты на каждый вид изделия при заданном плане их выпуска: 60, 50, 35, 40.</w:t>
      </w:r>
    </w:p>
    <w:p w:rsidR="00283593" w:rsidRPr="0076644F" w:rsidRDefault="00283593" w:rsidP="002A6E56">
      <w:pPr>
        <w:pStyle w:val="a3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(575, 550, 835, 980)</w:t>
      </w:r>
    </w:p>
    <w:p w:rsidR="00283593" w:rsidRPr="0076644F" w:rsidRDefault="00283593" w:rsidP="002A6E56">
      <w:pPr>
        <w:pStyle w:val="a3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(565, 550, 835, 990)</w:t>
      </w:r>
    </w:p>
    <w:p w:rsidR="00283593" w:rsidRPr="0076644F" w:rsidRDefault="00283593" w:rsidP="002A6E56">
      <w:pPr>
        <w:pStyle w:val="a3"/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(575, 550, 835, 990)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Общие издержки производства заданы функцией </w:t>
      </w:r>
      <w:r w:rsidRPr="0076644F">
        <w:rPr>
          <w:rFonts w:ascii="Times New Roman" w:hAnsi="Times New Roman"/>
          <w:position w:val="-10"/>
          <w:sz w:val="24"/>
          <w:szCs w:val="24"/>
        </w:rPr>
        <w:object w:dxaOrig="4740" w:dyaOrig="360">
          <v:shape id="_x0000_i1028" type="#_x0000_t75" style="width:234.75pt;height:17.25pt" o:ole="">
            <v:imagedata r:id="rId13" o:title=""/>
          </v:shape>
          <o:OLEObject Type="Embed" ProgID="Equation.3" ShapeID="_x0000_i1028" DrawAspect="Content" ObjectID="_1691845249" r:id="rId14"/>
        </w:object>
      </w:r>
      <w:r w:rsidRPr="0076644F">
        <w:rPr>
          <w:rFonts w:ascii="Times New Roman" w:hAnsi="Times New Roman"/>
          <w:sz w:val="24"/>
          <w:szCs w:val="24"/>
        </w:rPr>
        <w:t xml:space="preserve">, где </w:t>
      </w:r>
      <w:r w:rsidRPr="0076644F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691845250" r:id="rId16"/>
        </w:object>
      </w:r>
      <w:r w:rsidRPr="0076644F">
        <w:rPr>
          <w:rFonts w:ascii="Times New Roman" w:hAnsi="Times New Roman"/>
          <w:sz w:val="24"/>
          <w:szCs w:val="24"/>
        </w:rPr>
        <w:t xml:space="preserve"> и </w:t>
      </w:r>
      <w:r w:rsidRPr="0076644F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30" type="#_x0000_t75" style="width:11.25pt;height:14.25pt" o:ole="">
            <v:imagedata r:id="rId17" o:title=""/>
          </v:shape>
          <o:OLEObject Type="Embed" ProgID="Equation.3" ShapeID="_x0000_i1030" DrawAspect="Content" ObjectID="_1691845251" r:id="rId18"/>
        </w:object>
      </w:r>
      <w:r w:rsidRPr="0076644F">
        <w:rPr>
          <w:rFonts w:ascii="Times New Roman" w:hAnsi="Times New Roman"/>
          <w:sz w:val="24"/>
          <w:szCs w:val="24"/>
        </w:rPr>
        <w:t xml:space="preserve"> - соответственно количество товаров А и В. Общее количество произведённой продукции должно быть равно 500 ед. Сколько единиц товара А. и В нужно производить, чтобы издержки на их изготовление были минимальными?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(0; 500)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(500; 0)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(250; 250)</w:t>
      </w:r>
    </w:p>
    <w:p w:rsidR="00283593" w:rsidRPr="0076644F" w:rsidRDefault="00283593" w:rsidP="002A6E5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Функция предельной прибыли некоторой продукции имеет вид </w:t>
      </w:r>
      <w:r w:rsidRPr="0076644F">
        <w:rPr>
          <w:rFonts w:ascii="Times New Roman" w:hAnsi="Times New Roman"/>
          <w:position w:val="-10"/>
          <w:sz w:val="24"/>
          <w:szCs w:val="24"/>
        </w:rPr>
        <w:object w:dxaOrig="1900" w:dyaOrig="340">
          <v:shape id="_x0000_i1031" type="#_x0000_t75" style="width:92.25pt;height:15.75pt" o:ole="">
            <v:imagedata r:id="rId19" o:title=""/>
          </v:shape>
          <o:OLEObject Type="Embed" ProgID="Equation.3" ShapeID="_x0000_i1031" DrawAspect="Content" ObjectID="_1691845252" r:id="rId20"/>
        </w:object>
      </w:r>
      <w:r w:rsidRPr="0076644F">
        <w:rPr>
          <w:rFonts w:ascii="Times New Roman" w:hAnsi="Times New Roman"/>
          <w:sz w:val="24"/>
          <w:szCs w:val="24"/>
        </w:rPr>
        <w:t>. Прибыль предприятия составляет 35,8 тыс. руб., если продано 1200 изделий. Найти функцию прибыли.</w: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position w:val="-10"/>
          <w:sz w:val="24"/>
          <w:szCs w:val="24"/>
        </w:rPr>
        <w:object w:dxaOrig="2100" w:dyaOrig="360">
          <v:shape id="_x0000_i1032" type="#_x0000_t75" style="width:105pt;height:17.25pt" o:ole="">
            <v:imagedata r:id="rId21" o:title=""/>
          </v:shape>
          <o:OLEObject Type="Embed" ProgID="Equation.3" ShapeID="_x0000_i1032" DrawAspect="Content" ObjectID="_1691845253" r:id="rId22"/>
        </w:objec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position w:val="-10"/>
          <w:sz w:val="24"/>
          <w:szCs w:val="24"/>
        </w:rPr>
        <w:object w:dxaOrig="2820" w:dyaOrig="360">
          <v:shape id="_x0000_i1033" type="#_x0000_t75" style="width:132.75pt;height:17.25pt" o:ole="">
            <v:imagedata r:id="rId23" o:title=""/>
          </v:shape>
          <o:OLEObject Type="Embed" ProgID="Equation.3" ShapeID="_x0000_i1033" DrawAspect="Content" ObjectID="_1691845254" r:id="rId24"/>
        </w:object>
      </w:r>
    </w:p>
    <w:p w:rsidR="00283593" w:rsidRPr="0076644F" w:rsidRDefault="00283593" w:rsidP="002A6E5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position w:val="-10"/>
          <w:sz w:val="24"/>
          <w:szCs w:val="24"/>
        </w:rPr>
        <w:object w:dxaOrig="2840" w:dyaOrig="360">
          <v:shape id="_x0000_i1034" type="#_x0000_t75" style="width:138.75pt;height:17.25pt" o:ole="">
            <v:imagedata r:id="rId25" o:title=""/>
          </v:shape>
          <o:OLEObject Type="Embed" ProgID="Equation.3" ShapeID="_x0000_i1034" DrawAspect="Content" ObjectID="_1691845255" r:id="rId26"/>
        </w:object>
      </w:r>
    </w:p>
    <w:p w:rsidR="00283593" w:rsidRDefault="00283593" w:rsidP="002A6E56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t>Содержание контрольных работ по дисциплине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оценки компетенций ПК-1, ПК-4</w:t>
      </w:r>
    </w:p>
    <w:p w:rsidR="00283593" w:rsidRPr="0076644F" w:rsidRDefault="00283593" w:rsidP="002A6E56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u w:val="single"/>
          <w:lang w:eastAsia="ru-RU"/>
        </w:rPr>
        <w:t>Контрольная работа 1 (Тема 2).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t>Вариант 1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Задача 1. </w:t>
      </w:r>
      <w:r w:rsidRPr="0076644F">
        <w:rPr>
          <w:rFonts w:ascii="Times New Roman" w:hAnsi="Times New Roman"/>
          <w:sz w:val="24"/>
          <w:szCs w:val="24"/>
          <w:lang w:eastAsia="ru-RU"/>
        </w:rPr>
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Задача 2. </w:t>
      </w:r>
      <w:r w:rsidRPr="0076644F">
        <w:rPr>
          <w:rFonts w:ascii="Times New Roman" w:hAnsi="Times New Roman"/>
          <w:sz w:val="24"/>
          <w:szCs w:val="24"/>
          <w:lang w:eastAsia="ru-RU"/>
        </w:rPr>
        <w:t xml:space="preserve">Пусть производственная функция фирмы описывается уравнением </w:t>
      </w:r>
      <w:r w:rsidR="00E8235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35" type="#_x0000_t75" alt="http://eos.ibi.spb.ru/umk/2_6/15/pict/15_P2_R2_T1_5.gif" style="width:93pt;height:23.25pt;visibility:visible">
            <v:imagedata r:id="rId27" o:title=""/>
          </v:shape>
        </w:pict>
      </w:r>
      <w:r w:rsidRPr="0076644F">
        <w:rPr>
          <w:rFonts w:ascii="Times New Roman" w:hAnsi="Times New Roman"/>
          <w:sz w:val="24"/>
          <w:szCs w:val="24"/>
          <w:lang w:eastAsia="ru-RU"/>
        </w:rPr>
        <w:t xml:space="preserve">. На сколько процентов увеличится Q, если L увеличится на 4 %, а К – на 2 %? 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Задача 3. </w:t>
      </w:r>
      <w:r w:rsidRPr="0076644F">
        <w:rPr>
          <w:rFonts w:ascii="Times New Roman" w:hAnsi="Times New Roman"/>
          <w:sz w:val="24"/>
          <w:szCs w:val="24"/>
          <w:lang w:eastAsia="ru-RU"/>
        </w:rPr>
        <w:t xml:space="preserve">Желаемого объема производства можно достичь при двух комбинациях факторов производства: 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 xml:space="preserve">1 вариант: 100К + </w:t>
      </w:r>
      <w:smartTag w:uri="urn:schemas-microsoft-com:office:smarttags" w:element="metricconverter">
        <w:smartTagPr>
          <w:attr w:name="ProductID" w:val="20 L"/>
        </w:smartTagPr>
        <w:r w:rsidRPr="0076644F">
          <w:rPr>
            <w:rFonts w:ascii="Times New Roman" w:hAnsi="Times New Roman"/>
            <w:sz w:val="24"/>
            <w:szCs w:val="24"/>
            <w:lang w:eastAsia="ru-RU"/>
          </w:rPr>
          <w:t>20 L</w:t>
        </w:r>
      </w:smartTag>
      <w:r w:rsidRPr="0076644F">
        <w:rPr>
          <w:rFonts w:ascii="Times New Roman" w:hAnsi="Times New Roman"/>
          <w:sz w:val="24"/>
          <w:szCs w:val="24"/>
          <w:lang w:eastAsia="ru-RU"/>
        </w:rPr>
        <w:t>.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 xml:space="preserve">2 вариант: 40 K + </w:t>
      </w:r>
      <w:smartTag w:uri="urn:schemas-microsoft-com:office:smarttags" w:element="metricconverter">
        <w:smartTagPr>
          <w:attr w:name="ProductID" w:val="50 L"/>
        </w:smartTagPr>
        <w:r w:rsidRPr="0076644F">
          <w:rPr>
            <w:rFonts w:ascii="Times New Roman" w:hAnsi="Times New Roman"/>
            <w:sz w:val="24"/>
            <w:szCs w:val="24"/>
            <w:lang w:eastAsia="ru-RU"/>
          </w:rPr>
          <w:t>50 L</w:t>
        </w:r>
      </w:smartTag>
      <w:r w:rsidRPr="0076644F">
        <w:rPr>
          <w:rFonts w:ascii="Times New Roman" w:hAnsi="Times New Roman"/>
          <w:sz w:val="24"/>
          <w:szCs w:val="24"/>
          <w:lang w:eastAsia="ru-RU"/>
        </w:rPr>
        <w:t xml:space="preserve">. Цена 1 ед. капитального фактора равна 2 у. е., цена 1 ед. трудового фактора – 5 у. е. 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Определите, какой вариант предпочтительнее?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u w:val="single"/>
          <w:lang w:eastAsia="ru-RU"/>
        </w:rPr>
        <w:t>Контрольная работа 2 (Тема 4).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>Вариант 1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>Задача 1.</w:t>
      </w:r>
    </w:p>
    <w:p w:rsidR="00283593" w:rsidRPr="0076644F" w:rsidRDefault="00283593" w:rsidP="002A6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По данным таблицы, характеризующим различные ситуации на рынке консервированного зелёного горошка необходимо: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А) начертить кривую спроса и предложения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Б) если рыночная цена на банку горошка составляет 1руб. 60 коп., что характерно для данного рынка - излишек или дефицит? Каков их объём?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Таблица.</w:t>
      </w:r>
    </w:p>
    <w:tbl>
      <w:tblPr>
        <w:tblW w:w="0" w:type="auto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"/>
        <w:gridCol w:w="417"/>
        <w:gridCol w:w="2112"/>
        <w:gridCol w:w="2613"/>
      </w:tblGrid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Объём спроса (млн. Банок)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Объём предложения (млн. Банок)</w:t>
            </w:r>
          </w:p>
        </w:tc>
      </w:tr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</w:tr>
      <w:tr w:rsidR="00283593" w:rsidRPr="008917C6" w:rsidTr="00672D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17C6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</w:tbl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>Задача 2</w:t>
      </w:r>
      <w:r w:rsidRPr="0076644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83593" w:rsidRPr="0076644F" w:rsidRDefault="00283593" w:rsidP="002A6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По данным таблицы, характеризующей различные ситуации на рынке электродрелей необходимо: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А) начертить кривые спроса и предложения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Б) какова равновесная цена на рынке электродрелей?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64"/>
        <w:gridCol w:w="290"/>
        <w:gridCol w:w="290"/>
        <w:gridCol w:w="290"/>
        <w:gridCol w:w="290"/>
        <w:gridCol w:w="290"/>
        <w:gridCol w:w="290"/>
        <w:gridCol w:w="305"/>
      </w:tblGrid>
      <w:tr w:rsidR="00283593" w:rsidRPr="008917C6" w:rsidTr="00672D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  <w:r w:rsidRPr="00891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объём (тыс./штук)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Цена (руб.)</w:t>
            </w:r>
          </w:p>
        </w:tc>
      </w:tr>
      <w:tr w:rsidR="00283593" w:rsidRPr="008917C6" w:rsidTr="00672D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283593" w:rsidRPr="008917C6" w:rsidTr="00672D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593" w:rsidRPr="008917C6" w:rsidTr="00672D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3593" w:rsidRPr="008917C6" w:rsidRDefault="00283593" w:rsidP="002A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7C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283593" w:rsidRDefault="00283593" w:rsidP="002A6E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bCs/>
          <w:sz w:val="24"/>
          <w:szCs w:val="24"/>
          <w:lang w:eastAsia="ru-RU"/>
        </w:rPr>
        <w:t>Задача 3.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 xml:space="preserve">Функция спроса выражается уравнением </w:t>
      </w:r>
      <w:r w:rsidRPr="0076644F">
        <w:rPr>
          <w:rFonts w:ascii="Times New Roman" w:hAnsi="Times New Roman"/>
          <w:bCs/>
          <w:sz w:val="24"/>
          <w:szCs w:val="24"/>
          <w:lang w:eastAsia="ru-RU"/>
        </w:rPr>
        <w:t>у = 5 - 1 / 2р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lastRenderedPageBreak/>
        <w:t>А) определить количество товара, которое могут приобрести покупатели по ценам р = 1; р = 2; р = 3;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Б) установите значение объёма насыщения и запретительной цены;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 xml:space="preserve">В) изобразите графически функцию спроса в системе координат </w:t>
      </w:r>
      <w:r w:rsidRPr="0076644F">
        <w:rPr>
          <w:rFonts w:ascii="Times New Roman" w:hAnsi="Times New Roman"/>
          <w:bCs/>
          <w:sz w:val="24"/>
          <w:szCs w:val="24"/>
          <w:lang w:eastAsia="ru-RU"/>
        </w:rPr>
        <w:t>р: q</w:t>
      </w:r>
      <w:r w:rsidRPr="0076644F">
        <w:rPr>
          <w:rFonts w:ascii="Times New Roman" w:hAnsi="Times New Roman"/>
          <w:sz w:val="24"/>
          <w:szCs w:val="24"/>
          <w:lang w:eastAsia="ru-RU"/>
        </w:rPr>
        <w:t>.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644F">
        <w:rPr>
          <w:rFonts w:ascii="Times New Roman" w:hAnsi="Times New Roman"/>
          <w:b/>
          <w:sz w:val="24"/>
          <w:szCs w:val="24"/>
          <w:lang w:eastAsia="ru-RU"/>
        </w:rPr>
        <w:t>Задача 4</w:t>
      </w:r>
      <w:r w:rsidRPr="0076644F">
        <w:rPr>
          <w:rFonts w:ascii="Times New Roman" w:hAnsi="Times New Roman"/>
          <w:sz w:val="24"/>
          <w:szCs w:val="24"/>
          <w:lang w:eastAsia="ru-RU"/>
        </w:rPr>
        <w:t>.</w:t>
      </w:r>
    </w:p>
    <w:p w:rsidR="00283593" w:rsidRDefault="00283593" w:rsidP="002A6E56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6644F">
        <w:rPr>
          <w:rFonts w:ascii="Times New Roman" w:hAnsi="Times New Roman"/>
          <w:sz w:val="24"/>
          <w:szCs w:val="24"/>
          <w:lang w:eastAsia="ru-RU"/>
        </w:rPr>
        <w:t> </w: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Величина рыночного спроса на рынке товара </w:t>
      </w:r>
      <w:r w:rsidRPr="0076644F">
        <w:rPr>
          <w:rFonts w:ascii="Times New Roman" w:hAnsi="Times New Roman"/>
          <w:i/>
          <w:iCs/>
          <w:snapToGrid w:val="0"/>
          <w:sz w:val="24"/>
          <w:szCs w:val="24"/>
          <w:lang w:eastAsia="ru-RU"/>
        </w:rPr>
        <w:t>х</w: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равна 7,5 шт., цена равна 0,75 руб., эластичность предложения: </w:t>
      </w:r>
      <w:r w:rsidR="00E82359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" o:spid="_x0000_i1036" type="#_x0000_t75" alt="http://edu.dvgups.ru/METDOC/EKMEN/ETEOR/EKONOMIKA/METOD/PRAKTIKUM/frame/3.files/image022.gif" style="width:54.75pt;height:19.5pt;visibility:visible">
            <v:imagedata r:id="rId28" o:title=""/>
          </v:shape>
        </w:pic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 эластичность спроса </w:t>
      </w:r>
      <w:r w:rsidR="00E82359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" o:spid="_x0000_i1037" type="#_x0000_t75" alt="http://edu.dvgups.ru/METDOC/EKMEN/ETEOR/EKONOMIKA/METOD/PRAKTIKUM/frame/3.files/image024.gif" style="width:63pt;height:19.5pt;visibility:visible">
            <v:imagedata r:id="rId29" o:title=""/>
          </v:shape>
        </w:pic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>. Используя эти данные, определите функцию рыночного спроса (</w:t>
      </w:r>
      <w:r w:rsidR="00E82359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3" o:spid="_x0000_i1038" type="#_x0000_t75" alt="http://edu.dvgups.ru/METDOC/EKMEN/ETEOR/EKONOMIKA/METOD/PRAKTIKUM/frame/3.files/image026.gif" style="width:19.5pt;height:19.5pt;visibility:visible">
            <v:imagedata r:id="rId30" o:title=""/>
          </v:shape>
        </w:pic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>) и функцию рыночного предложения (</w:t>
      </w:r>
      <w:r w:rsidR="00E82359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4" o:spid="_x0000_i1039" type="#_x0000_t75" alt="http://edu.dvgups.ru/METDOC/EKMEN/ETEOR/EKONOMIKA/METOD/PRAKTIKUM/frame/3.files/image028.gif" style="width:18.75pt;height:19.5pt;visibility:visible">
            <v:imagedata r:id="rId31" o:title=""/>
          </v:shape>
        </w:pic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) товара </w:t>
      </w:r>
      <w:r w:rsidRPr="0076644F">
        <w:rPr>
          <w:rFonts w:ascii="Times New Roman" w:hAnsi="Times New Roman"/>
          <w:i/>
          <w:iCs/>
          <w:snapToGrid w:val="0"/>
          <w:sz w:val="24"/>
          <w:szCs w:val="24"/>
          <w:lang w:eastAsia="ru-RU"/>
        </w:rPr>
        <w:t>х</w:t>
      </w:r>
      <w:r w:rsidRPr="0076644F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283593" w:rsidRPr="0076644F" w:rsidRDefault="00283593" w:rsidP="002A6E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83593" w:rsidRPr="00D0008B" w:rsidRDefault="00283593" w:rsidP="002A6E56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D0008B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283593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283593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EF2CAA">
        <w:rPr>
          <w:rFonts w:ascii="Times New Roman" w:hAnsi="Times New Roman"/>
          <w:sz w:val="24"/>
          <w:szCs w:val="24"/>
        </w:rPr>
        <w:t>выставл</w:t>
      </w:r>
      <w:r>
        <w:rPr>
          <w:rFonts w:ascii="Times New Roman" w:hAnsi="Times New Roman"/>
          <w:sz w:val="24"/>
          <w:szCs w:val="24"/>
        </w:rPr>
        <w:t>ен</w:t>
      </w:r>
      <w:r w:rsidRPr="00EF2CAA">
        <w:rPr>
          <w:rFonts w:ascii="Times New Roman" w:hAnsi="Times New Roman"/>
          <w:sz w:val="24"/>
          <w:szCs w:val="24"/>
        </w:rPr>
        <w:t xml:space="preserve">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</w:t>
      </w:r>
      <w:r>
        <w:rPr>
          <w:rFonts w:ascii="Times New Roman" w:hAnsi="Times New Roman"/>
          <w:sz w:val="24"/>
          <w:szCs w:val="24"/>
        </w:rPr>
        <w:t xml:space="preserve">положительную </w:t>
      </w:r>
      <w:r w:rsidRPr="00EF2CAA">
        <w:rPr>
          <w:rFonts w:ascii="Times New Roman" w:hAnsi="Times New Roman"/>
          <w:sz w:val="24"/>
          <w:szCs w:val="24"/>
        </w:rPr>
        <w:t>оценку.</w:t>
      </w:r>
    </w:p>
    <w:p w:rsidR="00283593" w:rsidRPr="00EF2CAA" w:rsidRDefault="00283593" w:rsidP="002A6E5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lastRenderedPageBreak/>
        <w:t>Уровень знаний обучающихся определяется следующими оценками: «зачтено», «не зачтено».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</w:t>
      </w:r>
      <w:r>
        <w:rPr>
          <w:rFonts w:ascii="Times New Roman" w:hAnsi="Times New Roman"/>
          <w:sz w:val="24"/>
          <w:szCs w:val="24"/>
        </w:rPr>
        <w:t>П</w:t>
      </w:r>
      <w:r w:rsidRPr="00EF2CAA">
        <w:rPr>
          <w:rFonts w:ascii="Times New Roman" w:hAnsi="Times New Roman"/>
          <w:sz w:val="24"/>
          <w:szCs w:val="24"/>
        </w:rPr>
        <w:t>ОП;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283593" w:rsidRPr="00EF2CAA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283593" w:rsidRPr="0076644F" w:rsidRDefault="00283593" w:rsidP="002A6E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CAA">
        <w:rPr>
          <w:rFonts w:ascii="Times New Roman" w:hAnsi="Times New Roman"/>
          <w:sz w:val="24"/>
          <w:szCs w:val="24"/>
        </w:rPr>
        <w:t>- обеспечение решения оценочной задачи</w:t>
      </w:r>
      <w:r w:rsidRPr="0076644F">
        <w:rPr>
          <w:rFonts w:ascii="Times New Roman" w:hAnsi="Times New Roman"/>
          <w:sz w:val="24"/>
          <w:szCs w:val="24"/>
          <w:lang w:eastAsia="ru-RU"/>
        </w:rPr>
        <w:t>.</w:t>
      </w:r>
    </w:p>
    <w:p w:rsidR="00283593" w:rsidRDefault="00283593" w:rsidP="002A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593" w:rsidRPr="00D0008B" w:rsidRDefault="00283593" w:rsidP="002A6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7. </w:t>
      </w:r>
      <w:r w:rsidRPr="00D0008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283593" w:rsidRDefault="00283593" w:rsidP="002A6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593" w:rsidRPr="0076644F" w:rsidRDefault="00283593" w:rsidP="002A6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а) основная литература:</w:t>
      </w:r>
    </w:p>
    <w:p w:rsidR="00283593" w:rsidRDefault="00283593" w:rsidP="002A6E56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644F">
        <w:rPr>
          <w:rFonts w:ascii="Times New Roman" w:hAnsi="Times New Roman"/>
          <w:color w:val="000000"/>
          <w:sz w:val="24"/>
          <w:szCs w:val="24"/>
        </w:rPr>
        <w:t xml:space="preserve">Гетманчук А. В. </w:t>
      </w:r>
      <w:r w:rsidRPr="007664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Экономико-математические методы и модели</w:t>
      </w:r>
      <w:r w:rsidRPr="007664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Гетманчук А.В., Ермилов М.М. - М.:Дашков и К, 2017. - 186 с.:</w:t>
      </w:r>
      <w:r w:rsidRPr="0076644F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32" w:history="1">
        <w:r w:rsidRPr="0076644F">
          <w:rPr>
            <w:rStyle w:val="a4"/>
            <w:rFonts w:ascii="Times New Roman" w:hAnsi="Times New Roman"/>
            <w:color w:val="000000"/>
            <w:sz w:val="24"/>
            <w:szCs w:val="24"/>
          </w:rPr>
          <w:t>http://znanium.com/catalog.php?bookinfo=415314</w:t>
        </w:r>
      </w:hyperlink>
      <w:r w:rsidRPr="0076644F">
        <w:rPr>
          <w:rFonts w:ascii="Times New Roman" w:hAnsi="Times New Roman"/>
          <w:color w:val="000000"/>
          <w:sz w:val="24"/>
          <w:szCs w:val="24"/>
        </w:rPr>
        <w:t>)</w:t>
      </w:r>
    </w:p>
    <w:p w:rsidR="00283593" w:rsidRPr="008917C6" w:rsidRDefault="00283593" w:rsidP="002A6E56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64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Новиков А.И. Экономико-математические методы и модели</w:t>
      </w: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для бакалавров / Новиков А.И. - М.:Дашков и К, 2017. - 532 с.</w:t>
      </w:r>
      <w:r w:rsidRPr="0076644F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33" w:history="1">
        <w:r w:rsidRPr="0076644F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http://znanium.com/catalog.php?bookinfo=937492</w:t>
        </w:r>
      </w:hyperlink>
      <w:r w:rsidRPr="0076644F">
        <w:rPr>
          <w:rFonts w:ascii="Times New Roman" w:hAnsi="Times New Roman"/>
        </w:rPr>
        <w:t>)</w:t>
      </w:r>
    </w:p>
    <w:p w:rsidR="00283593" w:rsidRPr="0076644F" w:rsidRDefault="00283593" w:rsidP="002A6E56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Юдин С.В.</w:t>
      </w:r>
      <w:r w:rsidRPr="007664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Математика и экономико-математические модели</w:t>
      </w: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Учебник/ С.В. Юдин - М.: ИЦ РИОР, НИЦ ИНФРА-М, 2016. - 374 с. </w:t>
      </w:r>
      <w:r w:rsidRPr="0076644F">
        <w:rPr>
          <w:rFonts w:ascii="Times New Roman" w:hAnsi="Times New Roman"/>
          <w:bCs/>
          <w:color w:val="000000"/>
          <w:sz w:val="24"/>
          <w:szCs w:val="24"/>
        </w:rPr>
        <w:t xml:space="preserve">(доступно в ЭБС «Знаниум», Режим доступа: </w:t>
      </w:r>
      <w:r w:rsidRPr="0076644F">
        <w:rPr>
          <w:rFonts w:ascii="Times New Roman" w:hAnsi="Times New Roman"/>
          <w:color w:val="000000"/>
          <w:sz w:val="24"/>
          <w:szCs w:val="24"/>
          <w:u w:val="single"/>
        </w:rPr>
        <w:t>http://znanium.com/catalog.php?bookinfo=491811</w:t>
      </w:r>
      <w:r w:rsidRPr="0076644F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283593" w:rsidRDefault="00283593" w:rsidP="002A6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593" w:rsidRPr="0076644F" w:rsidRDefault="00283593" w:rsidP="002A6E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593" w:rsidRPr="008917C6" w:rsidRDefault="00283593" w:rsidP="002A6E56">
      <w:pPr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644F">
        <w:rPr>
          <w:rFonts w:ascii="Times New Roman" w:hAnsi="Times New Roman"/>
          <w:color w:val="000000"/>
          <w:sz w:val="24"/>
          <w:szCs w:val="24"/>
        </w:rPr>
        <w:t xml:space="preserve">Власов М.П., Шимко П.Д. Моделирование экономических систем и процессов: Учебное пособие / - М.: НИЦ ИНФРА-М, 2013. - 336 с. </w:t>
      </w:r>
      <w:r w:rsidRPr="0076644F">
        <w:rPr>
          <w:rFonts w:ascii="Times New Roman" w:hAnsi="Times New Roman"/>
          <w:bCs/>
          <w:color w:val="000000"/>
          <w:sz w:val="24"/>
          <w:szCs w:val="24"/>
        </w:rPr>
        <w:t>(доступно в ЭБС «Знаниум», Режим доступа</w:t>
      </w:r>
      <w:r w:rsidRPr="0076644F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: </w:t>
      </w:r>
      <w:hyperlink r:id="rId34" w:history="1">
        <w:r w:rsidRPr="0076644F">
          <w:rPr>
            <w:rStyle w:val="a4"/>
            <w:rFonts w:ascii="Times New Roman" w:hAnsi="Times New Roman"/>
            <w:color w:val="000000"/>
            <w:sz w:val="24"/>
            <w:szCs w:val="24"/>
          </w:rPr>
          <w:t>http://znanium.com/catalog.php?bookinfo=344989</w:t>
        </w:r>
      </w:hyperlink>
      <w:r w:rsidRPr="0076644F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283593" w:rsidRPr="008917C6" w:rsidRDefault="00283593" w:rsidP="002A6E56">
      <w:pPr>
        <w:pStyle w:val="Numb1"/>
        <w:numPr>
          <w:ilvl w:val="0"/>
          <w:numId w:val="14"/>
        </w:numPr>
        <w:tabs>
          <w:tab w:val="left" w:pos="567"/>
          <w:tab w:val="left" w:pos="993"/>
        </w:tabs>
        <w:ind w:left="0" w:right="-81" w:firstLine="567"/>
        <w:rPr>
          <w:color w:val="000000"/>
          <w:sz w:val="24"/>
          <w:szCs w:val="24"/>
        </w:rPr>
      </w:pPr>
      <w:r w:rsidRPr="0076644F">
        <w:rPr>
          <w:color w:val="000000"/>
          <w:sz w:val="24"/>
          <w:szCs w:val="24"/>
          <w:shd w:val="clear" w:color="auto" w:fill="FFFFFF"/>
        </w:rPr>
        <w:t>ГармашА.Н.</w:t>
      </w:r>
      <w:r w:rsidRPr="0076644F">
        <w:rPr>
          <w:bCs/>
          <w:color w:val="000000"/>
          <w:sz w:val="24"/>
          <w:szCs w:val="24"/>
          <w:shd w:val="clear" w:color="auto" w:fill="FFFFFF"/>
        </w:rPr>
        <w:t>Экономико-математические методы в примерах и задачах</w:t>
      </w:r>
      <w:r w:rsidRPr="0076644F">
        <w:rPr>
          <w:color w:val="000000"/>
          <w:sz w:val="24"/>
          <w:szCs w:val="24"/>
          <w:shd w:val="clear" w:color="auto" w:fill="FFFFFF"/>
        </w:rPr>
        <w:t>: Учеб.пос. / А.Н.Гармаш, И.В.Орлова, Н.В.Концевая и др.; Под ред. А.Н.Гармаша - М.: Вуз. уч.: НИЦ ИНФРА-М, 2014 - 416с.</w:t>
      </w:r>
      <w:r w:rsidRPr="0076644F">
        <w:rPr>
          <w:bCs/>
          <w:color w:val="000000"/>
          <w:sz w:val="24"/>
          <w:szCs w:val="24"/>
        </w:rPr>
        <w:t xml:space="preserve"> (доступно в ЭБС «Знаниум», Режим доступа: </w:t>
      </w:r>
      <w:hyperlink r:id="rId35" w:history="1">
        <w:r w:rsidRPr="00AE1449">
          <w:rPr>
            <w:rStyle w:val="a4"/>
            <w:sz w:val="24"/>
            <w:szCs w:val="24"/>
          </w:rPr>
          <w:t>http://znanium.com/catalog.php?bookinfo=416547</w:t>
        </w:r>
      </w:hyperlink>
      <w:r w:rsidRPr="0076644F">
        <w:rPr>
          <w:bCs/>
          <w:color w:val="000000"/>
          <w:sz w:val="24"/>
          <w:szCs w:val="24"/>
        </w:rPr>
        <w:t>)</w:t>
      </w:r>
    </w:p>
    <w:p w:rsidR="00283593" w:rsidRPr="008917C6" w:rsidRDefault="00283593" w:rsidP="002A6E56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Орлова И.В</w:t>
      </w:r>
      <w:r w:rsidRPr="007664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Экономико-математическое моделирование</w:t>
      </w: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Практическое пособие по решению задач / Орлова И.В., - 2-е изд., испр. и доп. - М.:Вузовский учебник, НИЦ ИНФРА-М, 2016. - 140 с.</w:t>
      </w:r>
      <w:r w:rsidRPr="0076644F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36" w:history="1">
        <w:r w:rsidRPr="00AE144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http://znanium.com/catalog.php?bookinfo=546672</w:t>
        </w:r>
      </w:hyperlink>
      <w:r w:rsidRPr="0076644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283593" w:rsidRPr="008917C6" w:rsidRDefault="00283593" w:rsidP="002A6E56">
      <w:pPr>
        <w:pStyle w:val="Numb1"/>
        <w:numPr>
          <w:ilvl w:val="0"/>
          <w:numId w:val="14"/>
        </w:numPr>
        <w:tabs>
          <w:tab w:val="left" w:pos="567"/>
          <w:tab w:val="left" w:pos="993"/>
        </w:tabs>
        <w:ind w:left="0" w:right="-81" w:firstLine="567"/>
        <w:rPr>
          <w:color w:val="000000"/>
          <w:sz w:val="24"/>
          <w:szCs w:val="24"/>
        </w:rPr>
      </w:pPr>
      <w:r w:rsidRPr="0076644F">
        <w:rPr>
          <w:color w:val="000000"/>
          <w:sz w:val="24"/>
          <w:szCs w:val="24"/>
        </w:rPr>
        <w:t xml:space="preserve">Уткин В.Б. Эконометрика: Учебник / Под ред. проф. В. Б. Уткина. - 2-е изд. - М.: Издательско-торговая корпорация "Дашков и К", 2013. - 564 с.(доступно в ЭБС «Знаниум», Режим доступа: </w:t>
      </w:r>
      <w:hyperlink r:id="rId37" w:history="1">
        <w:r w:rsidRPr="00AE1449">
          <w:rPr>
            <w:rStyle w:val="a4"/>
            <w:bCs/>
            <w:iCs/>
            <w:sz w:val="24"/>
            <w:szCs w:val="24"/>
          </w:rPr>
          <w:t>http://znanium.com/catalog.php?bookinfo=415317</w:t>
        </w:r>
      </w:hyperlink>
      <w:r w:rsidRPr="0076644F">
        <w:rPr>
          <w:bCs/>
          <w:iCs/>
          <w:color w:val="000000"/>
          <w:sz w:val="24"/>
          <w:szCs w:val="24"/>
        </w:rPr>
        <w:t>)</w:t>
      </w:r>
    </w:p>
    <w:p w:rsidR="00283593" w:rsidRPr="0076644F" w:rsidRDefault="00283593" w:rsidP="002A6E56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6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Хуснутдинов Р.Ш. Экономико-математические методы и модели: Учебное пособие / Р.Ш. Хуснутдинов. - М.: НИЦ Инфра-М, 2013. - 224 с</w:t>
      </w:r>
      <w:r w:rsidRPr="0076644F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38" w:history="1">
        <w:r w:rsidRPr="0076644F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http://znanium.com/catalog.php?bookinfo=363775</w:t>
        </w:r>
      </w:hyperlink>
    </w:p>
    <w:p w:rsidR="00283593" w:rsidRDefault="00283593" w:rsidP="002A6E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3593" w:rsidRPr="0076644F" w:rsidRDefault="00283593" w:rsidP="002A6E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4F">
        <w:rPr>
          <w:rFonts w:ascii="Times New Roman" w:hAnsi="Times New Roman"/>
          <w:sz w:val="24"/>
          <w:szCs w:val="24"/>
        </w:rPr>
        <w:t xml:space="preserve">в) </w:t>
      </w:r>
      <w:r w:rsidRPr="00DF664C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</w:p>
    <w:p w:rsidR="00283593" w:rsidRDefault="00283593" w:rsidP="008F2543">
      <w:pPr>
        <w:pStyle w:val="a3"/>
        <w:numPr>
          <w:ilvl w:val="0"/>
          <w:numId w:val="2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39" w:history="1">
        <w:r>
          <w:rPr>
            <w:rStyle w:val="a4"/>
            <w:sz w:val="24"/>
            <w:szCs w:val="24"/>
          </w:rPr>
          <w:t>http://www.economy.gov.ru</w:t>
        </w:r>
      </w:hyperlink>
      <w:r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40" w:history="1">
        <w:r>
          <w:rPr>
            <w:rStyle w:val="a4"/>
            <w:sz w:val="24"/>
            <w:szCs w:val="24"/>
          </w:rPr>
          <w:t>http://www.minfin.ru</w:t>
        </w:r>
      </w:hyperlink>
      <w:r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Федеральная служба государственной статистики [Электронный ресурс]. - Режим доступа: </w:t>
      </w:r>
      <w:hyperlink r:id="rId41" w:history="1">
        <w:r>
          <w:rPr>
            <w:rStyle w:val="a4"/>
            <w:sz w:val="24"/>
            <w:szCs w:val="24"/>
          </w:rPr>
          <w:t>http://www.gks.ru/</w:t>
        </w:r>
      </w:hyperlink>
      <w:r>
        <w:rPr>
          <w:rFonts w:ascii="Times New Roman" w:hAnsi="Times New Roman"/>
          <w:sz w:val="24"/>
          <w:szCs w:val="24"/>
        </w:rPr>
        <w:t xml:space="preserve"> ru  — Загл. с экрана.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42" w:history="1">
        <w:r>
          <w:rPr>
            <w:rStyle w:val="a4"/>
            <w:sz w:val="24"/>
            <w:szCs w:val="24"/>
          </w:rPr>
          <w:t>http://www.cbr.ru</w:t>
        </w:r>
      </w:hyperlink>
      <w:r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43" w:tgtFrame="_blank" w:history="1">
        <w:r>
          <w:rPr>
            <w:rStyle w:val="a4"/>
            <w:sz w:val="24"/>
            <w:szCs w:val="24"/>
          </w:rPr>
          <w:t>http://www.unn.ru/books/resources</w:t>
        </w:r>
      </w:hyperlink>
      <w:r>
        <w:rPr>
          <w:rFonts w:ascii="Times New Roman" w:hAnsi="Times New Roman"/>
          <w:sz w:val="24"/>
          <w:szCs w:val="24"/>
        </w:rPr>
        <w:t xml:space="preserve">  — Загл. с экрана. 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44" w:history="1">
        <w:r>
          <w:rPr>
            <w:rStyle w:val="a4"/>
            <w:sz w:val="24"/>
            <w:szCs w:val="24"/>
          </w:rPr>
          <w:t>http://studentam.net</w:t>
        </w:r>
      </w:hyperlink>
      <w:r>
        <w:rPr>
          <w:rFonts w:ascii="Times New Roman" w:hAnsi="Times New Roman"/>
          <w:sz w:val="24"/>
          <w:szCs w:val="24"/>
        </w:rPr>
        <w:t xml:space="preserve">  — Загл. с экрана.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45" w:history="1">
        <w:r>
          <w:rPr>
            <w:rStyle w:val="a4"/>
            <w:sz w:val="24"/>
            <w:szCs w:val="24"/>
          </w:rPr>
          <w:t>http://www.rsl.ru</w:t>
        </w:r>
      </w:hyperlink>
      <w:r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Загл. с экрана. 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Загл. с экрана.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46" w:history="1">
        <w:r>
          <w:rPr>
            <w:rStyle w:val="a4"/>
            <w:sz w:val="24"/>
            <w:szCs w:val="24"/>
          </w:rPr>
          <w:t>www.economist.com.ru</w:t>
        </w:r>
      </w:hyperlink>
      <w:r>
        <w:rPr>
          <w:rFonts w:ascii="Times New Roman" w:hAnsi="Times New Roman"/>
          <w:sz w:val="24"/>
          <w:szCs w:val="24"/>
        </w:rPr>
        <w:t xml:space="preserve">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47" w:history="1">
        <w:r>
          <w:rPr>
            <w:rStyle w:val="a4"/>
            <w:sz w:val="24"/>
            <w:szCs w:val="24"/>
          </w:rPr>
          <w:t>www.expert.ru</w:t>
        </w:r>
      </w:hyperlink>
      <w:r>
        <w:rPr>
          <w:rFonts w:ascii="Times New Roman" w:hAnsi="Times New Roman"/>
          <w:sz w:val="24"/>
          <w:szCs w:val="24"/>
        </w:rPr>
        <w:t xml:space="preserve"> [Дата обращения: </w:t>
      </w:r>
      <w:r w:rsidR="0082360B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>]</w:t>
      </w:r>
    </w:p>
    <w:p w:rsidR="00283593" w:rsidRDefault="00283593" w:rsidP="008F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593" w:rsidRDefault="00283593" w:rsidP="008F2543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Материально-техническое обеспечение дисциплины (модуля) </w:t>
      </w:r>
    </w:p>
    <w:p w:rsidR="00283593" w:rsidRDefault="00283593" w:rsidP="008F2543">
      <w:pPr>
        <w:tabs>
          <w:tab w:val="left" w:pos="709"/>
        </w:tabs>
        <w:spacing w:after="0" w:line="240" w:lineRule="auto"/>
        <w:ind w:left="644" w:right="-284"/>
        <w:rPr>
          <w:b/>
          <w:szCs w:val="24"/>
        </w:rPr>
      </w:pPr>
    </w:p>
    <w:p w:rsidR="00283593" w:rsidRDefault="00283593" w:rsidP="008F25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t>Реализация программы предполагает наличие:</w:t>
      </w:r>
    </w:p>
    <w:p w:rsidR="00283593" w:rsidRDefault="00283593" w:rsidP="008F2543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283593" w:rsidRDefault="00283593" w:rsidP="008F2543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t>- компьютерного класса, имеющего компьютеры, объединенные сетью с выходом в Интернет;</w:t>
      </w:r>
    </w:p>
    <w:p w:rsidR="00283593" w:rsidRDefault="00283593" w:rsidP="008F2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</w:t>
      </w:r>
    </w:p>
    <w:p w:rsidR="00283593" w:rsidRPr="002B2119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593" w:rsidRPr="00AA2858" w:rsidRDefault="00283593" w:rsidP="002A6E56">
      <w:pPr>
        <w:pStyle w:val="Default"/>
        <w:jc w:val="center"/>
        <w:rPr>
          <w:b/>
          <w:bCs/>
        </w:rPr>
      </w:pPr>
      <w:r w:rsidRPr="00AA2858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283593" w:rsidRPr="00AA2858" w:rsidRDefault="00283593" w:rsidP="002A6E56">
      <w:pPr>
        <w:pStyle w:val="Default"/>
        <w:jc w:val="center"/>
      </w:pPr>
    </w:p>
    <w:p w:rsidR="00283593" w:rsidRPr="00AA2858" w:rsidRDefault="00283593" w:rsidP="002A6E56">
      <w:pPr>
        <w:pStyle w:val="Default"/>
        <w:jc w:val="both"/>
      </w:pPr>
      <w:r w:rsidRPr="00AA2858">
        <w:rPr>
          <w:b/>
          <w:bCs/>
        </w:rPr>
        <w:t xml:space="preserve">9.1. Обучение обучающихся с ограниченными возможностями здоровья </w:t>
      </w:r>
      <w:r w:rsidRPr="00AA2858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283593" w:rsidRPr="00AA2858" w:rsidRDefault="00283593" w:rsidP="002A6E56">
      <w:pPr>
        <w:pStyle w:val="Default"/>
        <w:ind w:firstLine="708"/>
        <w:jc w:val="both"/>
      </w:pPr>
      <w:r w:rsidRPr="00AA2858"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</w:t>
      </w:r>
      <w:smartTag w:uri="urn:schemas-microsoft-com:office:smarttags" w:element="metricconverter">
        <w:smartTagPr>
          <w:attr w:name="ProductID" w:val="2014 г"/>
        </w:smartTagPr>
        <w:r w:rsidRPr="00AA2858">
          <w:t>2014 г</w:t>
        </w:r>
      </w:smartTag>
      <w:r w:rsidRPr="00AA2858">
        <w:t>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283593" w:rsidRPr="00AA2858" w:rsidRDefault="00283593" w:rsidP="002A6E56">
      <w:pPr>
        <w:pStyle w:val="Default"/>
        <w:ind w:firstLine="708"/>
        <w:jc w:val="both"/>
        <w:rPr>
          <w:b/>
          <w:bCs/>
        </w:rPr>
      </w:pPr>
    </w:p>
    <w:p w:rsidR="00283593" w:rsidRPr="00AA2858" w:rsidRDefault="00283593" w:rsidP="002A6E56">
      <w:pPr>
        <w:pStyle w:val="Default"/>
        <w:jc w:val="both"/>
      </w:pPr>
      <w:r w:rsidRPr="00AA2858">
        <w:rPr>
          <w:b/>
          <w:bCs/>
        </w:rPr>
        <w:lastRenderedPageBreak/>
        <w:t xml:space="preserve">9.2. В целях освоения учебной программы дисциплины инвалидами и лицами с ограниченными возможностями </w:t>
      </w:r>
      <w:r w:rsidRPr="00AA2858">
        <w:t xml:space="preserve">здоровья филиал обеспечивает: </w:t>
      </w:r>
    </w:p>
    <w:p w:rsidR="00283593" w:rsidRPr="00AA2858" w:rsidRDefault="00283593" w:rsidP="002A6E56">
      <w:pPr>
        <w:pStyle w:val="Default"/>
        <w:jc w:val="both"/>
      </w:pPr>
      <w:r w:rsidRPr="00AA2858">
        <w:t xml:space="preserve">1) для инвалидов и лиц с ограниченными возможностями здоровья по зрению: </w:t>
      </w:r>
    </w:p>
    <w:p w:rsidR="00283593" w:rsidRPr="00AA2858" w:rsidRDefault="00283593" w:rsidP="002A6E56">
      <w:pPr>
        <w:pStyle w:val="Default"/>
        <w:numPr>
          <w:ilvl w:val="0"/>
          <w:numId w:val="21"/>
        </w:numPr>
        <w:jc w:val="both"/>
      </w:pPr>
      <w:r w:rsidRPr="00AA2858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283593" w:rsidRPr="00AA2858" w:rsidRDefault="00283593" w:rsidP="002A6E56">
      <w:pPr>
        <w:pStyle w:val="Default"/>
        <w:numPr>
          <w:ilvl w:val="0"/>
          <w:numId w:val="21"/>
        </w:numPr>
        <w:jc w:val="both"/>
      </w:pPr>
      <w:r w:rsidRPr="00AA2858">
        <w:t xml:space="preserve">присутствие ассистента, оказывающего обучающемуся необходимую помощь; </w:t>
      </w:r>
    </w:p>
    <w:p w:rsidR="00283593" w:rsidRPr="00AA2858" w:rsidRDefault="00283593" w:rsidP="002A6E56">
      <w:pPr>
        <w:pStyle w:val="Default"/>
        <w:numPr>
          <w:ilvl w:val="0"/>
          <w:numId w:val="21"/>
        </w:numPr>
        <w:jc w:val="both"/>
      </w:pPr>
      <w:r w:rsidRPr="00AA2858">
        <w:t>выпуск альтернативных форматов методических материалов (крупный шрифт).</w:t>
      </w:r>
    </w:p>
    <w:p w:rsidR="00283593" w:rsidRPr="00AA2858" w:rsidRDefault="00283593" w:rsidP="002A6E56">
      <w:pPr>
        <w:pStyle w:val="Default"/>
        <w:jc w:val="both"/>
      </w:pPr>
      <w:r w:rsidRPr="00AA2858">
        <w:t xml:space="preserve">2) для инвалидов и лиц с ограниченными возможностями здоровья по слуху: </w:t>
      </w:r>
    </w:p>
    <w:p w:rsidR="00283593" w:rsidRPr="00AA2858" w:rsidRDefault="00283593" w:rsidP="002A6E56">
      <w:pPr>
        <w:pStyle w:val="Default"/>
        <w:numPr>
          <w:ilvl w:val="0"/>
          <w:numId w:val="22"/>
        </w:numPr>
        <w:jc w:val="both"/>
      </w:pPr>
      <w:r w:rsidRPr="00AA2858">
        <w:t>присутствие ассистента, оказывающего обучающемуся необходимую помощь.</w:t>
      </w:r>
    </w:p>
    <w:p w:rsidR="00283593" w:rsidRPr="00AA2858" w:rsidRDefault="00283593" w:rsidP="002A6E56">
      <w:pPr>
        <w:pStyle w:val="Default"/>
        <w:jc w:val="both"/>
      </w:pPr>
      <w:r w:rsidRPr="00AA2858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283593" w:rsidRPr="00AA2858" w:rsidRDefault="00283593" w:rsidP="002A6E56">
      <w:pPr>
        <w:pStyle w:val="Default"/>
        <w:numPr>
          <w:ilvl w:val="0"/>
          <w:numId w:val="22"/>
        </w:numPr>
        <w:jc w:val="both"/>
      </w:pPr>
      <w:r w:rsidRPr="00AA2858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283593" w:rsidRPr="00AA2858" w:rsidRDefault="00283593" w:rsidP="002A6E56">
      <w:pPr>
        <w:pStyle w:val="Default"/>
        <w:numPr>
          <w:ilvl w:val="0"/>
          <w:numId w:val="22"/>
        </w:numPr>
        <w:jc w:val="both"/>
      </w:pPr>
      <w:r w:rsidRPr="00AA2858">
        <w:t>присутствие ассистента, оказывающего обучающемуся необходимую помощь.</w:t>
      </w:r>
    </w:p>
    <w:p w:rsidR="00283593" w:rsidRPr="00AA2858" w:rsidRDefault="00283593" w:rsidP="002A6E56">
      <w:pPr>
        <w:pStyle w:val="Default"/>
        <w:ind w:left="720"/>
        <w:jc w:val="both"/>
      </w:pPr>
    </w:p>
    <w:p w:rsidR="00283593" w:rsidRPr="00AA2858" w:rsidRDefault="00283593" w:rsidP="002A6E56">
      <w:pPr>
        <w:pStyle w:val="Default"/>
        <w:jc w:val="both"/>
      </w:pPr>
      <w:r w:rsidRPr="00AA2858">
        <w:rPr>
          <w:b/>
          <w:bCs/>
        </w:rPr>
        <w:t xml:space="preserve">9.3. Образование обучающихся с ограниченными возможностями здоровья </w:t>
      </w:r>
      <w:r w:rsidRPr="00AA2858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283593" w:rsidRPr="00AA2858" w:rsidRDefault="00283593" w:rsidP="002A6E56">
      <w:pPr>
        <w:pStyle w:val="Default"/>
        <w:jc w:val="both"/>
      </w:pPr>
    </w:p>
    <w:p w:rsidR="00283593" w:rsidRPr="00AA2858" w:rsidRDefault="00283593" w:rsidP="002A6E56">
      <w:pPr>
        <w:pStyle w:val="Default"/>
        <w:jc w:val="both"/>
      </w:pPr>
      <w:r w:rsidRPr="00AA2858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58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283593" w:rsidRPr="00AA2858" w:rsidTr="00EB41A1">
        <w:tc>
          <w:tcPr>
            <w:tcW w:w="817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283593" w:rsidRPr="00AA2858" w:rsidTr="00EB41A1">
        <w:tc>
          <w:tcPr>
            <w:tcW w:w="817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283593" w:rsidRPr="00AA2858" w:rsidRDefault="00283593" w:rsidP="002A6E56">
            <w:pPr>
              <w:pStyle w:val="Default"/>
              <w:numPr>
                <w:ilvl w:val="0"/>
                <w:numId w:val="22"/>
              </w:numPr>
              <w:jc w:val="both"/>
            </w:pPr>
            <w:r w:rsidRPr="00AA2858">
              <w:t>в печатной форме</w:t>
            </w:r>
          </w:p>
          <w:p w:rsidR="00283593" w:rsidRPr="00AA2858" w:rsidRDefault="00283593" w:rsidP="002A6E5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283593" w:rsidRPr="00AA2858" w:rsidTr="00EB41A1">
        <w:tc>
          <w:tcPr>
            <w:tcW w:w="817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283593" w:rsidRPr="00AA2858" w:rsidRDefault="00283593" w:rsidP="002A6E56">
            <w:pPr>
              <w:pStyle w:val="Default"/>
              <w:numPr>
                <w:ilvl w:val="0"/>
                <w:numId w:val="22"/>
              </w:numPr>
              <w:jc w:val="both"/>
            </w:pPr>
            <w:r w:rsidRPr="00AA2858">
              <w:t>в печатной форме увеличенным шрифтом</w:t>
            </w:r>
          </w:p>
          <w:p w:rsidR="00283593" w:rsidRPr="00AA2858" w:rsidRDefault="00283593" w:rsidP="002A6E56">
            <w:pPr>
              <w:pStyle w:val="Default"/>
              <w:numPr>
                <w:ilvl w:val="0"/>
                <w:numId w:val="22"/>
              </w:numPr>
              <w:jc w:val="both"/>
            </w:pPr>
            <w:r w:rsidRPr="00AA2858">
              <w:t>в форме электронного документа</w:t>
            </w:r>
          </w:p>
        </w:tc>
      </w:tr>
      <w:tr w:rsidR="00283593" w:rsidRPr="00AA2858" w:rsidTr="00EB41A1">
        <w:tc>
          <w:tcPr>
            <w:tcW w:w="817" w:type="dxa"/>
          </w:tcPr>
          <w:p w:rsidR="00283593" w:rsidRPr="00AA2858" w:rsidRDefault="00283593" w:rsidP="002A6E56">
            <w:pPr>
              <w:pStyle w:val="Default"/>
              <w:jc w:val="both"/>
            </w:pPr>
            <w:r w:rsidRPr="00AA2858">
              <w:t>3</w:t>
            </w:r>
          </w:p>
        </w:tc>
        <w:tc>
          <w:tcPr>
            <w:tcW w:w="3402" w:type="dxa"/>
          </w:tcPr>
          <w:p w:rsidR="00283593" w:rsidRPr="00AA2858" w:rsidRDefault="00283593" w:rsidP="002A6E56">
            <w:pPr>
              <w:pStyle w:val="Default"/>
              <w:jc w:val="both"/>
            </w:pPr>
            <w:r w:rsidRPr="00AA2858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283593" w:rsidRPr="00AA2858" w:rsidRDefault="00283593" w:rsidP="002A6E56">
            <w:pPr>
              <w:pStyle w:val="Default"/>
              <w:numPr>
                <w:ilvl w:val="0"/>
                <w:numId w:val="22"/>
              </w:numPr>
              <w:jc w:val="both"/>
            </w:pPr>
            <w:r w:rsidRPr="00AA2858">
              <w:t>в печатной форме</w:t>
            </w:r>
          </w:p>
          <w:p w:rsidR="00283593" w:rsidRPr="00AA2858" w:rsidRDefault="00283593" w:rsidP="002A6E56">
            <w:pPr>
              <w:pStyle w:val="Default"/>
              <w:numPr>
                <w:ilvl w:val="0"/>
                <w:numId w:val="22"/>
              </w:numPr>
              <w:jc w:val="both"/>
            </w:pPr>
            <w:r w:rsidRPr="00AA2858">
              <w:t>в форме электронного документа</w:t>
            </w:r>
          </w:p>
        </w:tc>
      </w:tr>
    </w:tbl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283593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3593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AA2858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AA285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283593" w:rsidRPr="00AA2858" w:rsidTr="00EB41A1">
        <w:tc>
          <w:tcPr>
            <w:tcW w:w="675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58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283593" w:rsidRPr="00AA2858" w:rsidTr="00EB41A1">
        <w:tc>
          <w:tcPr>
            <w:tcW w:w="675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283593" w:rsidRPr="00AA2858" w:rsidRDefault="00283593" w:rsidP="002A6E56">
            <w:pPr>
              <w:pStyle w:val="Default"/>
              <w:jc w:val="center"/>
            </w:pPr>
            <w:r w:rsidRPr="00AA2858">
              <w:t>преимущественно письменная проверка</w:t>
            </w:r>
          </w:p>
          <w:p w:rsidR="00283593" w:rsidRPr="00AA2858" w:rsidRDefault="00283593" w:rsidP="002A6E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93" w:rsidRPr="00AA2858" w:rsidTr="00EB41A1">
        <w:tc>
          <w:tcPr>
            <w:tcW w:w="675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283593" w:rsidRPr="00AA2858" w:rsidRDefault="00283593" w:rsidP="002A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858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283593" w:rsidRPr="00AA2858" w:rsidRDefault="00283593" w:rsidP="002A6E56">
            <w:pPr>
              <w:pStyle w:val="Default"/>
              <w:jc w:val="center"/>
            </w:pPr>
            <w:r w:rsidRPr="00AA2858">
              <w:t>преимущественно устная проверка (индивидуально)</w:t>
            </w:r>
          </w:p>
          <w:p w:rsidR="00283593" w:rsidRPr="00AA2858" w:rsidRDefault="00283593" w:rsidP="002A6E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93" w:rsidRPr="00AA2858" w:rsidTr="00EB41A1">
        <w:tc>
          <w:tcPr>
            <w:tcW w:w="675" w:type="dxa"/>
          </w:tcPr>
          <w:p w:rsidR="00283593" w:rsidRPr="00AA2858" w:rsidRDefault="00283593" w:rsidP="002A6E56">
            <w:pPr>
              <w:pStyle w:val="Default"/>
              <w:jc w:val="center"/>
            </w:pPr>
            <w:r w:rsidRPr="00AA2858">
              <w:t>3</w:t>
            </w:r>
          </w:p>
        </w:tc>
        <w:tc>
          <w:tcPr>
            <w:tcW w:w="2734" w:type="dxa"/>
          </w:tcPr>
          <w:p w:rsidR="00283593" w:rsidRPr="00AA2858" w:rsidRDefault="00283593" w:rsidP="002A6E56">
            <w:pPr>
              <w:pStyle w:val="Default"/>
              <w:jc w:val="both"/>
            </w:pPr>
            <w:r w:rsidRPr="00AA2858">
              <w:t xml:space="preserve">С нарушением опорно-двигательного аппарата </w:t>
            </w:r>
          </w:p>
          <w:p w:rsidR="00283593" w:rsidRPr="00AA2858" w:rsidRDefault="00283593" w:rsidP="002A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83593" w:rsidRPr="00AA2858" w:rsidRDefault="00283593" w:rsidP="002A6E56">
            <w:pPr>
              <w:pStyle w:val="Default"/>
              <w:jc w:val="center"/>
            </w:pPr>
            <w:r w:rsidRPr="00AA2858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283593" w:rsidRPr="00AA2858" w:rsidRDefault="00283593" w:rsidP="002A6E56">
            <w:pPr>
              <w:pStyle w:val="Default"/>
              <w:jc w:val="center"/>
            </w:pPr>
            <w:r w:rsidRPr="00AA2858">
              <w:t>письменная проверка</w:t>
            </w:r>
          </w:p>
          <w:p w:rsidR="00283593" w:rsidRPr="00AA2858" w:rsidRDefault="00283593" w:rsidP="002A6E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AA2858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283593" w:rsidRPr="00AA2858" w:rsidRDefault="00283593" w:rsidP="002A6E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283593" w:rsidRPr="00AA2858" w:rsidRDefault="00283593" w:rsidP="002A6E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283593" w:rsidRPr="00AA2858" w:rsidRDefault="00283593" w:rsidP="002A6E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283593" w:rsidRPr="00AA2858" w:rsidRDefault="00283593" w:rsidP="002A6E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283593" w:rsidRPr="00AA2858" w:rsidRDefault="00283593" w:rsidP="002A6E5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283593" w:rsidRPr="00AA2858" w:rsidRDefault="00283593" w:rsidP="002A6E5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AA2858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A2858">
        <w:rPr>
          <w:rFonts w:ascii="Times New Roman" w:hAnsi="Times New Roman"/>
          <w:color w:val="000000"/>
          <w:sz w:val="24"/>
          <w:szCs w:val="24"/>
        </w:rPr>
        <w:t xml:space="preserve">нструкция по порядку проведения процедуры оценивания предоставляется в доступной форме (устно, в письменной форме);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 w:rsidRPr="00AA2858">
        <w:rPr>
          <w:rFonts w:ascii="Times New Roman" w:hAnsi="Times New Roman"/>
          <w:color w:val="000000"/>
          <w:sz w:val="24"/>
          <w:szCs w:val="24"/>
        </w:rPr>
        <w:t xml:space="preserve">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AA2858">
        <w:rPr>
          <w:rFonts w:ascii="Times New Roman" w:hAnsi="Times New Roman"/>
          <w:color w:val="000000"/>
          <w:sz w:val="24"/>
          <w:szCs w:val="24"/>
        </w:rPr>
        <w:t xml:space="preserve">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b/>
          <w:bCs/>
          <w:color w:val="000000"/>
          <w:sz w:val="24"/>
          <w:szCs w:val="24"/>
        </w:rPr>
        <w:t>9.6.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285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lastRenderedPageBreak/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283593" w:rsidRPr="00AA2858" w:rsidRDefault="00283593" w:rsidP="002A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283593" w:rsidRPr="00AA2858" w:rsidRDefault="00283593" w:rsidP="002A6E5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283593" w:rsidRPr="00AA2858" w:rsidRDefault="00283593" w:rsidP="002A6E5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283593" w:rsidRPr="00AA2858" w:rsidRDefault="00283593" w:rsidP="002A6E5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593" w:rsidRPr="00AA2858" w:rsidRDefault="00283593" w:rsidP="002A6E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58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283593" w:rsidRDefault="00283593" w:rsidP="002A6E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0D94" w:rsidRDefault="00D90D94" w:rsidP="002A6E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0D94" w:rsidRDefault="00D90D94" w:rsidP="00D90D94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6E469E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D90D94" w:rsidRDefault="00D90D94" w:rsidP="00D90D94"/>
    <w:p w:rsidR="00D90D94" w:rsidRDefault="00D90D94" w:rsidP="00D90D94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д.э.н., профессор Павленков М.Н.</w:t>
      </w:r>
      <w:r>
        <w:t xml:space="preserve"> </w:t>
      </w:r>
    </w:p>
    <w:p w:rsidR="00D90D94" w:rsidRDefault="00D90D94" w:rsidP="00D90D94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D90D94" w:rsidRPr="002B2119" w:rsidRDefault="00D90D94" w:rsidP="002A6E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D90D94" w:rsidRPr="002B2119" w:rsidSect="00D90D94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ED" w:rsidRDefault="006F29ED" w:rsidP="008416A9">
      <w:pPr>
        <w:spacing w:after="0" w:line="240" w:lineRule="auto"/>
      </w:pPr>
      <w:r>
        <w:separator/>
      </w:r>
    </w:p>
  </w:endnote>
  <w:endnote w:type="continuationSeparator" w:id="0">
    <w:p w:rsidR="006F29ED" w:rsidRDefault="006F29ED" w:rsidP="0084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B" w:rsidRDefault="008236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93" w:rsidRDefault="006F29E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8235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B" w:rsidRDefault="00823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ED" w:rsidRDefault="006F29ED" w:rsidP="008416A9">
      <w:pPr>
        <w:spacing w:after="0" w:line="240" w:lineRule="auto"/>
      </w:pPr>
      <w:r>
        <w:separator/>
      </w:r>
    </w:p>
  </w:footnote>
  <w:footnote w:type="continuationSeparator" w:id="0">
    <w:p w:rsidR="006F29ED" w:rsidRDefault="006F29ED" w:rsidP="0084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B" w:rsidRDefault="008236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B" w:rsidRDefault="0082360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B" w:rsidRDefault="00823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5202F"/>
    <w:multiLevelType w:val="hybridMultilevel"/>
    <w:tmpl w:val="6C4C14FA"/>
    <w:lvl w:ilvl="0" w:tplc="4300AC4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4A4ED1"/>
    <w:multiLevelType w:val="hybridMultilevel"/>
    <w:tmpl w:val="FB9AE250"/>
    <w:lvl w:ilvl="0" w:tplc="99BE9FBA">
      <w:start w:val="8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4138D"/>
    <w:multiLevelType w:val="hybridMultilevel"/>
    <w:tmpl w:val="73806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415"/>
    <w:multiLevelType w:val="multilevel"/>
    <w:tmpl w:val="715A100E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cs="Times New Roman" w:hint="default"/>
      </w:rPr>
    </w:lvl>
  </w:abstractNum>
  <w:abstractNum w:abstractNumId="8" w15:restartNumberingAfterBreak="0">
    <w:nsid w:val="2AE00137"/>
    <w:multiLevelType w:val="hybridMultilevel"/>
    <w:tmpl w:val="AD787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F023B5"/>
    <w:multiLevelType w:val="hybridMultilevel"/>
    <w:tmpl w:val="69C29D04"/>
    <w:lvl w:ilvl="0" w:tplc="39865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EA4029"/>
    <w:multiLevelType w:val="hybridMultilevel"/>
    <w:tmpl w:val="6B9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E946EC"/>
    <w:multiLevelType w:val="multilevel"/>
    <w:tmpl w:val="050E319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1466A"/>
    <w:multiLevelType w:val="hybridMultilevel"/>
    <w:tmpl w:val="35FE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71ABE"/>
    <w:multiLevelType w:val="hybridMultilevel"/>
    <w:tmpl w:val="C494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056D61"/>
    <w:multiLevelType w:val="hybridMultilevel"/>
    <w:tmpl w:val="1D14D126"/>
    <w:lvl w:ilvl="0" w:tplc="C3982CE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1D4167"/>
    <w:multiLevelType w:val="hybridMultilevel"/>
    <w:tmpl w:val="9D4A9A72"/>
    <w:lvl w:ilvl="0" w:tplc="0419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56873FCA"/>
    <w:multiLevelType w:val="multilevel"/>
    <w:tmpl w:val="9784247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551"/>
    <w:multiLevelType w:val="hybridMultilevel"/>
    <w:tmpl w:val="3CBA3898"/>
    <w:lvl w:ilvl="0" w:tplc="105E451E">
      <w:start w:val="1"/>
      <w:numFmt w:val="decimal"/>
      <w:suff w:val="space"/>
      <w:lvlText w:val="%1."/>
      <w:lvlJc w:val="left"/>
      <w:pPr>
        <w:ind w:left="7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0" w15:restartNumberingAfterBreak="0">
    <w:nsid w:val="5A2867C2"/>
    <w:multiLevelType w:val="hybridMultilevel"/>
    <w:tmpl w:val="C86C674E"/>
    <w:lvl w:ilvl="0" w:tplc="A998D0FC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9573DE"/>
    <w:multiLevelType w:val="hybridMultilevel"/>
    <w:tmpl w:val="C374AB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03BD"/>
    <w:multiLevelType w:val="hybridMultilevel"/>
    <w:tmpl w:val="119AAEA4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265DD"/>
    <w:multiLevelType w:val="hybridMultilevel"/>
    <w:tmpl w:val="2F7E72B4"/>
    <w:lvl w:ilvl="0" w:tplc="04190019">
      <w:start w:val="1"/>
      <w:numFmt w:val="lowerLetter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7"/>
  </w:num>
  <w:num w:numId="5">
    <w:abstractNumId w:val="14"/>
  </w:num>
  <w:num w:numId="6">
    <w:abstractNumId w:val="5"/>
  </w:num>
  <w:num w:numId="7">
    <w:abstractNumId w:val="21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7"/>
  </w:num>
  <w:num w:numId="17">
    <w:abstractNumId w:val="16"/>
  </w:num>
  <w:num w:numId="18">
    <w:abstractNumId w:val="2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3"/>
  </w:num>
  <w:num w:numId="22">
    <w:abstractNumId w:val="18"/>
  </w:num>
  <w:num w:numId="23">
    <w:abstractNumId w:val="26"/>
  </w:num>
  <w:num w:numId="24">
    <w:abstractNumId w:val="1"/>
  </w:num>
  <w:num w:numId="25">
    <w:abstractNumId w:val="22"/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3AE"/>
    <w:rsid w:val="000145DB"/>
    <w:rsid w:val="00015B2C"/>
    <w:rsid w:val="00027A94"/>
    <w:rsid w:val="00027F17"/>
    <w:rsid w:val="000365F4"/>
    <w:rsid w:val="00041707"/>
    <w:rsid w:val="00042B97"/>
    <w:rsid w:val="00060DD2"/>
    <w:rsid w:val="00062AA6"/>
    <w:rsid w:val="00071F0F"/>
    <w:rsid w:val="00072AEE"/>
    <w:rsid w:val="000C7452"/>
    <w:rsid w:val="000D2064"/>
    <w:rsid w:val="001002CD"/>
    <w:rsid w:val="00101AF7"/>
    <w:rsid w:val="00102B3E"/>
    <w:rsid w:val="00121866"/>
    <w:rsid w:val="00133420"/>
    <w:rsid w:val="001375FD"/>
    <w:rsid w:val="00180F94"/>
    <w:rsid w:val="00185245"/>
    <w:rsid w:val="001A2D2B"/>
    <w:rsid w:val="001A6012"/>
    <w:rsid w:val="001B3118"/>
    <w:rsid w:val="001D2FC2"/>
    <w:rsid w:val="001E364D"/>
    <w:rsid w:val="00221A27"/>
    <w:rsid w:val="0023396E"/>
    <w:rsid w:val="0024465D"/>
    <w:rsid w:val="00247D87"/>
    <w:rsid w:val="00283593"/>
    <w:rsid w:val="002A1BA1"/>
    <w:rsid w:val="002A6E56"/>
    <w:rsid w:val="002B2119"/>
    <w:rsid w:val="002E4921"/>
    <w:rsid w:val="002E7593"/>
    <w:rsid w:val="0031033A"/>
    <w:rsid w:val="00323CA3"/>
    <w:rsid w:val="003254D2"/>
    <w:rsid w:val="00341C1B"/>
    <w:rsid w:val="003424AF"/>
    <w:rsid w:val="00345C82"/>
    <w:rsid w:val="00375DF0"/>
    <w:rsid w:val="00376D74"/>
    <w:rsid w:val="003A06F5"/>
    <w:rsid w:val="003A07BB"/>
    <w:rsid w:val="003A1556"/>
    <w:rsid w:val="003D425B"/>
    <w:rsid w:val="003F1556"/>
    <w:rsid w:val="003F7144"/>
    <w:rsid w:val="0040090A"/>
    <w:rsid w:val="00423B66"/>
    <w:rsid w:val="00431590"/>
    <w:rsid w:val="00437BF7"/>
    <w:rsid w:val="004653AE"/>
    <w:rsid w:val="00465DA1"/>
    <w:rsid w:val="00480B66"/>
    <w:rsid w:val="00493038"/>
    <w:rsid w:val="004A199C"/>
    <w:rsid w:val="004A1A40"/>
    <w:rsid w:val="004A1CD8"/>
    <w:rsid w:val="004B4502"/>
    <w:rsid w:val="004B6249"/>
    <w:rsid w:val="004B6BBE"/>
    <w:rsid w:val="004C0A46"/>
    <w:rsid w:val="004C6A8A"/>
    <w:rsid w:val="004E4AC4"/>
    <w:rsid w:val="004E5953"/>
    <w:rsid w:val="00515D53"/>
    <w:rsid w:val="00517812"/>
    <w:rsid w:val="00570474"/>
    <w:rsid w:val="00571209"/>
    <w:rsid w:val="005830CD"/>
    <w:rsid w:val="005C3C9C"/>
    <w:rsid w:val="005C4A85"/>
    <w:rsid w:val="005D4EB1"/>
    <w:rsid w:val="005E0C22"/>
    <w:rsid w:val="006063FA"/>
    <w:rsid w:val="00612735"/>
    <w:rsid w:val="00625548"/>
    <w:rsid w:val="00636135"/>
    <w:rsid w:val="0064602C"/>
    <w:rsid w:val="00646F16"/>
    <w:rsid w:val="00655D5B"/>
    <w:rsid w:val="00671D22"/>
    <w:rsid w:val="00672DC7"/>
    <w:rsid w:val="00674948"/>
    <w:rsid w:val="00681E2E"/>
    <w:rsid w:val="00681FFB"/>
    <w:rsid w:val="006A28F3"/>
    <w:rsid w:val="006C29EC"/>
    <w:rsid w:val="006C32CD"/>
    <w:rsid w:val="006C648F"/>
    <w:rsid w:val="006C7FB9"/>
    <w:rsid w:val="006D20CF"/>
    <w:rsid w:val="006D6FB6"/>
    <w:rsid w:val="006E19A2"/>
    <w:rsid w:val="006E469E"/>
    <w:rsid w:val="006F29ED"/>
    <w:rsid w:val="006F2C85"/>
    <w:rsid w:val="006F6342"/>
    <w:rsid w:val="007008CD"/>
    <w:rsid w:val="00722B91"/>
    <w:rsid w:val="007325D0"/>
    <w:rsid w:val="00737BB0"/>
    <w:rsid w:val="00744C28"/>
    <w:rsid w:val="00761352"/>
    <w:rsid w:val="0076644F"/>
    <w:rsid w:val="007909EE"/>
    <w:rsid w:val="00793DEC"/>
    <w:rsid w:val="007A1B8F"/>
    <w:rsid w:val="007B27AB"/>
    <w:rsid w:val="007E572F"/>
    <w:rsid w:val="0081584B"/>
    <w:rsid w:val="0082360B"/>
    <w:rsid w:val="00825182"/>
    <w:rsid w:val="008376F8"/>
    <w:rsid w:val="008416A9"/>
    <w:rsid w:val="00842A2F"/>
    <w:rsid w:val="0088066B"/>
    <w:rsid w:val="008808F3"/>
    <w:rsid w:val="00882B7C"/>
    <w:rsid w:val="008841B2"/>
    <w:rsid w:val="008917C6"/>
    <w:rsid w:val="00891C1B"/>
    <w:rsid w:val="008A3627"/>
    <w:rsid w:val="008A62B7"/>
    <w:rsid w:val="008A6B5E"/>
    <w:rsid w:val="008F2543"/>
    <w:rsid w:val="00917A4F"/>
    <w:rsid w:val="009348CE"/>
    <w:rsid w:val="00937D3D"/>
    <w:rsid w:val="00942A88"/>
    <w:rsid w:val="00943C81"/>
    <w:rsid w:val="009777F6"/>
    <w:rsid w:val="00993EB1"/>
    <w:rsid w:val="0099695C"/>
    <w:rsid w:val="009A1850"/>
    <w:rsid w:val="009A7796"/>
    <w:rsid w:val="009C5AE8"/>
    <w:rsid w:val="009D3561"/>
    <w:rsid w:val="009D37B5"/>
    <w:rsid w:val="00A008DF"/>
    <w:rsid w:val="00A02A88"/>
    <w:rsid w:val="00A37B4E"/>
    <w:rsid w:val="00A5085C"/>
    <w:rsid w:val="00A63D9D"/>
    <w:rsid w:val="00A64ABC"/>
    <w:rsid w:val="00A6641C"/>
    <w:rsid w:val="00A70F5B"/>
    <w:rsid w:val="00A82610"/>
    <w:rsid w:val="00A92607"/>
    <w:rsid w:val="00A9328B"/>
    <w:rsid w:val="00A97E53"/>
    <w:rsid w:val="00AA2858"/>
    <w:rsid w:val="00AA5711"/>
    <w:rsid w:val="00AB3CFD"/>
    <w:rsid w:val="00AE1449"/>
    <w:rsid w:val="00AE38CF"/>
    <w:rsid w:val="00B10F22"/>
    <w:rsid w:val="00B14CC2"/>
    <w:rsid w:val="00B47BCE"/>
    <w:rsid w:val="00B5513F"/>
    <w:rsid w:val="00B96288"/>
    <w:rsid w:val="00BB16BA"/>
    <w:rsid w:val="00BD6BF5"/>
    <w:rsid w:val="00C1538B"/>
    <w:rsid w:val="00C24099"/>
    <w:rsid w:val="00C36F00"/>
    <w:rsid w:val="00C42E6B"/>
    <w:rsid w:val="00C45D85"/>
    <w:rsid w:val="00C72460"/>
    <w:rsid w:val="00C83015"/>
    <w:rsid w:val="00C91B5B"/>
    <w:rsid w:val="00CA5F29"/>
    <w:rsid w:val="00CE5DED"/>
    <w:rsid w:val="00CE7266"/>
    <w:rsid w:val="00CF4928"/>
    <w:rsid w:val="00D0008B"/>
    <w:rsid w:val="00D21897"/>
    <w:rsid w:val="00D35D62"/>
    <w:rsid w:val="00D54FAF"/>
    <w:rsid w:val="00D56EB7"/>
    <w:rsid w:val="00D60FCF"/>
    <w:rsid w:val="00D62E7D"/>
    <w:rsid w:val="00D670EE"/>
    <w:rsid w:val="00D90D94"/>
    <w:rsid w:val="00DA1149"/>
    <w:rsid w:val="00DC3D26"/>
    <w:rsid w:val="00DD1876"/>
    <w:rsid w:val="00DE5E7E"/>
    <w:rsid w:val="00DE6C49"/>
    <w:rsid w:val="00DF094A"/>
    <w:rsid w:val="00DF17C6"/>
    <w:rsid w:val="00DF664C"/>
    <w:rsid w:val="00E04D01"/>
    <w:rsid w:val="00E07D3E"/>
    <w:rsid w:val="00E166FA"/>
    <w:rsid w:val="00E34C87"/>
    <w:rsid w:val="00E4016C"/>
    <w:rsid w:val="00E40446"/>
    <w:rsid w:val="00E45A90"/>
    <w:rsid w:val="00E4686D"/>
    <w:rsid w:val="00E82359"/>
    <w:rsid w:val="00E83688"/>
    <w:rsid w:val="00E932FA"/>
    <w:rsid w:val="00EA043D"/>
    <w:rsid w:val="00EB41A1"/>
    <w:rsid w:val="00EC279D"/>
    <w:rsid w:val="00EF2CAA"/>
    <w:rsid w:val="00F17D78"/>
    <w:rsid w:val="00F17DA4"/>
    <w:rsid w:val="00F20130"/>
    <w:rsid w:val="00F22D8C"/>
    <w:rsid w:val="00F42A13"/>
    <w:rsid w:val="00F457B0"/>
    <w:rsid w:val="00F466D5"/>
    <w:rsid w:val="00F46A23"/>
    <w:rsid w:val="00F54BD6"/>
    <w:rsid w:val="00F54CD4"/>
    <w:rsid w:val="00F72003"/>
    <w:rsid w:val="00F87B20"/>
    <w:rsid w:val="00F95D1D"/>
    <w:rsid w:val="00FB5419"/>
    <w:rsid w:val="00FC2ED1"/>
    <w:rsid w:val="00FD23B7"/>
    <w:rsid w:val="00FD3B5D"/>
    <w:rsid w:val="00FD7B67"/>
    <w:rsid w:val="00FE0D56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FC9DFD-E192-4E76-AFE7-16FC9B0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A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653AE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653AE"/>
    <w:rPr>
      <w:rFonts w:ascii="Times New Roman" w:hAnsi="Times New Roman" w:cs="Times New Roman"/>
      <w:b/>
      <w:sz w:val="28"/>
    </w:rPr>
  </w:style>
  <w:style w:type="paragraph" w:styleId="a3">
    <w:name w:val="List Paragraph"/>
    <w:basedOn w:val="a"/>
    <w:uiPriority w:val="99"/>
    <w:qFormat/>
    <w:rsid w:val="004653A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4653AE"/>
    <w:pPr>
      <w:spacing w:after="120" w:line="480" w:lineRule="auto"/>
      <w:ind w:left="283" w:hanging="295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653AE"/>
    <w:rPr>
      <w:rFonts w:ascii="Calibri" w:hAnsi="Calibri" w:cs="Times New Roman"/>
    </w:rPr>
  </w:style>
  <w:style w:type="character" w:styleId="a4">
    <w:name w:val="Hyperlink"/>
    <w:uiPriority w:val="99"/>
    <w:rsid w:val="004653AE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653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653A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653AE"/>
    <w:rPr>
      <w:rFonts w:ascii="Calibri" w:hAnsi="Calibri" w:cs="Times New Roman"/>
    </w:rPr>
  </w:style>
  <w:style w:type="character" w:customStyle="1" w:styleId="apple-converted-space">
    <w:name w:val="apple-converted-space"/>
    <w:uiPriority w:val="99"/>
    <w:rsid w:val="004653AE"/>
  </w:style>
  <w:style w:type="paragraph" w:customStyle="1" w:styleId="Numb1">
    <w:name w:val="Numb1"/>
    <w:basedOn w:val="a"/>
    <w:uiPriority w:val="99"/>
    <w:rsid w:val="004653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653A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4653AE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semiHidden/>
    <w:rsid w:val="00027A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027A94"/>
    <w:rPr>
      <w:rFonts w:ascii="Calibri" w:hAnsi="Calibri" w:cs="Times New Roman"/>
    </w:rPr>
  </w:style>
  <w:style w:type="character" w:styleId="ac">
    <w:name w:val="annotation reference"/>
    <w:uiPriority w:val="99"/>
    <w:semiHidden/>
    <w:rsid w:val="00625548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625548"/>
    <w:pPr>
      <w:spacing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625548"/>
    <w:rPr>
      <w:rFonts w:ascii="Calibri" w:hAnsi="Calibri"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sid w:val="00625548"/>
    <w:rPr>
      <w:b/>
    </w:rPr>
  </w:style>
  <w:style w:type="character" w:customStyle="1" w:styleId="af0">
    <w:name w:val="Тема примечания Знак"/>
    <w:link w:val="af"/>
    <w:uiPriority w:val="99"/>
    <w:semiHidden/>
    <w:locked/>
    <w:rsid w:val="00625548"/>
    <w:rPr>
      <w:rFonts w:ascii="Calibri" w:hAnsi="Calibri" w:cs="Times New Roman"/>
      <w:b/>
      <w:sz w:val="20"/>
    </w:rPr>
  </w:style>
  <w:style w:type="paragraph" w:customStyle="1" w:styleId="af1">
    <w:name w:val="список с точками"/>
    <w:basedOn w:val="a"/>
    <w:uiPriority w:val="99"/>
    <w:rsid w:val="00027F1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F87B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21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://www.economy.gov.ru" TargetMode="External"/><Relationship Id="rId21" Type="http://schemas.openxmlformats.org/officeDocument/2006/relationships/image" Target="media/image8.wmf"/><Relationship Id="rId34" Type="http://schemas.openxmlformats.org/officeDocument/2006/relationships/hyperlink" Target="http://znanium.com/catalog.php?bookinfo=344989" TargetMode="External"/><Relationship Id="rId42" Type="http://schemas.openxmlformats.org/officeDocument/2006/relationships/hyperlink" Target="http://www.cbr.ru" TargetMode="External"/><Relationship Id="rId47" Type="http://schemas.openxmlformats.org/officeDocument/2006/relationships/hyperlink" Target="http://www.expert.ru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://znanium.com/catalog.php?bookinfo=937492" TargetMode="External"/><Relationship Id="rId38" Type="http://schemas.openxmlformats.org/officeDocument/2006/relationships/hyperlink" Target="http://znanium.com/catalog.php?bookinfo=363775" TargetMode="External"/><Relationship Id="rId46" Type="http://schemas.openxmlformats.org/officeDocument/2006/relationships/hyperlink" Target="http://www.economist.com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41" Type="http://schemas.openxmlformats.org/officeDocument/2006/relationships/hyperlink" Target="http://www.gks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yperlink" Target="http://znanium.com/catalog.php?bookinfo=415314" TargetMode="External"/><Relationship Id="rId37" Type="http://schemas.openxmlformats.org/officeDocument/2006/relationships/hyperlink" Target="http://znanium.com/catalog.php?bookinfo=415317" TargetMode="External"/><Relationship Id="rId40" Type="http://schemas.openxmlformats.org/officeDocument/2006/relationships/hyperlink" Target="http://www.minfin.ru" TargetMode="External"/><Relationship Id="rId45" Type="http://schemas.openxmlformats.org/officeDocument/2006/relationships/hyperlink" Target="http://www.rsl.ru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hyperlink" Target="http://znanium.com/catalog.php?bookinfo=546672" TargetMode="External"/><Relationship Id="rId49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hyperlink" Target="http://studentam.net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yperlink" Target="http://znanium.com/catalog.php?bookinfo=416547" TargetMode="External"/><Relationship Id="rId43" Type="http://schemas.openxmlformats.org/officeDocument/2006/relationships/hyperlink" Target="http://www.unn.ru/books/resources" TargetMode="External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5903</Words>
  <Characters>33649</Characters>
  <Application>Microsoft Office Word</Application>
  <DocSecurity>0</DocSecurity>
  <Lines>280</Lines>
  <Paragraphs>78</Paragraphs>
  <ScaleCrop>false</ScaleCrop>
  <Company>Krokoz™</Company>
  <LinksUpToDate>false</LinksUpToDate>
  <CharactersWithSpaces>39474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Абдуллина Мария Олеговна</cp:lastModifiedBy>
  <cp:revision>35</cp:revision>
  <cp:lastPrinted>2017-12-09T20:09:00Z</cp:lastPrinted>
  <dcterms:created xsi:type="dcterms:W3CDTF">2018-03-24T18:11:00Z</dcterms:created>
  <dcterms:modified xsi:type="dcterms:W3CDTF">2021-08-30T13:14:00Z</dcterms:modified>
</cp:coreProperties>
</file>