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06" w:rsidRDefault="00F10E06" w:rsidP="00F10E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9013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602C77" w:rsidTr="00602C77">
        <w:trPr>
          <w:trHeight w:val="280"/>
        </w:trPr>
        <w:tc>
          <w:tcPr>
            <w:tcW w:w="4783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:rsidR="00602C77" w:rsidRDefault="00602C77" w:rsidP="00602C77">
      <w:pPr>
        <w:spacing w:after="0" w:line="240" w:lineRule="auto"/>
        <w:rPr>
          <w:b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602C77" w:rsidTr="00602C77">
        <w:trPr>
          <w:trHeight w:val="280"/>
        </w:trPr>
        <w:tc>
          <w:tcPr>
            <w:tcW w:w="2106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2C77" w:rsidRDefault="00602C77" w:rsidP="0029604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</w:t>
            </w:r>
            <w:r w:rsidR="00AD7618">
              <w:rPr>
                <w:rFonts w:ascii="Times New Roman" w:eastAsia="Calibri" w:hAnsi="Times New Roman"/>
                <w:sz w:val="28"/>
                <w:szCs w:val="28"/>
              </w:rPr>
              <w:t>В.И.Цыганов</w:t>
            </w:r>
          </w:p>
        </w:tc>
        <w:tc>
          <w:tcPr>
            <w:tcW w:w="2083" w:type="dxa"/>
            <w:vAlign w:val="center"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602C77" w:rsidTr="00602C77">
        <w:trPr>
          <w:trHeight w:val="280"/>
        </w:trPr>
        <w:tc>
          <w:tcPr>
            <w:tcW w:w="236" w:type="dxa"/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AD7618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476A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»</w:t>
      </w:r>
      <w:r w:rsidR="00AD7618">
        <w:rPr>
          <w:rFonts w:ascii="Times New Roman" w:hAnsi="Times New Roman"/>
          <w:sz w:val="28"/>
          <w:szCs w:val="28"/>
        </w:rPr>
        <w:t xml:space="preserve"> </w:t>
      </w:r>
      <w:r w:rsidR="000476A0">
        <w:rPr>
          <w:rFonts w:ascii="Times New Roman" w:hAnsi="Times New Roman"/>
          <w:sz w:val="28"/>
          <w:szCs w:val="28"/>
        </w:rPr>
        <w:t>июня</w:t>
      </w:r>
      <w:r w:rsidR="00AD7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0476A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744B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Культурология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0476A0">
        <w:rPr>
          <w:rFonts w:ascii="Times New Roman" w:hAnsi="Times New Roman"/>
          <w:sz w:val="28"/>
          <w:szCs w:val="28"/>
        </w:rPr>
        <w:t>8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    ______________________(</w:t>
      </w:r>
      <w:r w:rsidR="00AD7618">
        <w:rPr>
          <w:rFonts w:ascii="Times New Roman" w:hAnsi="Times New Roman"/>
          <w:sz w:val="28"/>
          <w:szCs w:val="28"/>
        </w:rPr>
        <w:t>к.филос.наук Мурунова А.В.</w:t>
      </w:r>
      <w:r>
        <w:rPr>
          <w:rFonts w:ascii="Times New Roman" w:hAnsi="Times New Roman"/>
          <w:sz w:val="28"/>
          <w:szCs w:val="28"/>
        </w:rPr>
        <w:t xml:space="preserve">)                                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0476A0">
        <w:rPr>
          <w:rFonts w:ascii="Times New Roman" w:hAnsi="Times New Roman"/>
          <w:sz w:val="28"/>
          <w:szCs w:val="28"/>
        </w:rPr>
        <w:t>22 июня</w:t>
      </w:r>
      <w:r w:rsidR="00AD7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0476A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протокол №</w:t>
      </w:r>
      <w:r w:rsidR="00AD7618">
        <w:rPr>
          <w:rFonts w:ascii="Times New Roman" w:hAnsi="Times New Roman"/>
          <w:sz w:val="28"/>
          <w:szCs w:val="28"/>
        </w:rPr>
        <w:t xml:space="preserve"> </w:t>
      </w:r>
      <w:r w:rsidR="000476A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AD7618">
        <w:rPr>
          <w:rFonts w:ascii="Times New Roman" w:hAnsi="Times New Roman"/>
          <w:sz w:val="28"/>
          <w:szCs w:val="28"/>
        </w:rPr>
        <w:t>Н.Е.Сосипатрова</w:t>
      </w:r>
      <w:r>
        <w:rPr>
          <w:rFonts w:ascii="Times New Roman" w:hAnsi="Times New Roman"/>
          <w:sz w:val="28"/>
          <w:szCs w:val="28"/>
        </w:rPr>
        <w:t>)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</w:t>
      </w:r>
      <w:r w:rsidRPr="00602C7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……</w:t>
      </w:r>
      <w:r w:rsidR="00843B8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…………………………….....</w:t>
      </w:r>
      <w:r w:rsidR="00843B82">
        <w:rPr>
          <w:rFonts w:ascii="Times New Roman" w:hAnsi="Times New Roman"/>
          <w:b/>
          <w:sz w:val="24"/>
          <w:szCs w:val="24"/>
        </w:rPr>
        <w:t>5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……………….....</w:t>
      </w:r>
      <w:r w:rsidR="00843B82">
        <w:rPr>
          <w:rFonts w:ascii="Times New Roman" w:hAnsi="Times New Roman"/>
          <w:b/>
          <w:sz w:val="24"/>
          <w:szCs w:val="24"/>
        </w:rPr>
        <w:t>7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ДИСЦИПЛИНЫ….</w:t>
      </w:r>
      <w:r w:rsidR="00843B82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 стр.</w:t>
      </w: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ДИСЦИПЛИНЫ</w:t>
      </w:r>
    </w:p>
    <w:p w:rsidR="00602C77" w:rsidRDefault="00744B62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Культурология</w:t>
      </w: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602C77" w:rsidRDefault="00602C77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901370" w:rsidRPr="00E43A5B" w:rsidRDefault="00901370" w:rsidP="00901370">
      <w:pPr>
        <w:pStyle w:val="a4"/>
        <w:ind w:firstLine="329"/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>Данная дисциплина относится к общегуманитарным дисциплинам  государственного образовательного стандарта по специальности «Правоохранительная деятель</w:t>
      </w:r>
      <w:r w:rsidR="00744B62">
        <w:rPr>
          <w:rFonts w:ascii="Times New Roman" w:hAnsi="Times New Roman"/>
          <w:sz w:val="28"/>
          <w:szCs w:val="28"/>
        </w:rPr>
        <w:t xml:space="preserve">ность»», преподается в течение </w:t>
      </w:r>
      <w:r w:rsidR="000476A0">
        <w:rPr>
          <w:rFonts w:ascii="Times New Roman" w:hAnsi="Times New Roman"/>
          <w:sz w:val="28"/>
          <w:szCs w:val="28"/>
        </w:rPr>
        <w:t>2</w:t>
      </w:r>
      <w:r w:rsidRPr="00E43A5B">
        <w:rPr>
          <w:rFonts w:ascii="Times New Roman" w:hAnsi="Times New Roman"/>
          <w:sz w:val="28"/>
          <w:szCs w:val="28"/>
        </w:rPr>
        <w:t xml:space="preserve"> семестра студентам </w:t>
      </w:r>
      <w:r w:rsidRPr="00E43A5B">
        <w:rPr>
          <w:rFonts w:ascii="Times New Roman" w:eastAsia="SimSun" w:hAnsi="Times New Roman"/>
          <w:sz w:val="28"/>
          <w:szCs w:val="28"/>
        </w:rPr>
        <w:t>1</w:t>
      </w:r>
      <w:r w:rsidRPr="00E43A5B">
        <w:rPr>
          <w:rFonts w:ascii="Times New Roman" w:hAnsi="Times New Roman"/>
          <w:sz w:val="28"/>
          <w:szCs w:val="28"/>
        </w:rPr>
        <w:t xml:space="preserve"> курса. Изучение данной дисциплины базируется на школьном курсе</w:t>
      </w:r>
      <w:r w:rsidR="00744B62">
        <w:rPr>
          <w:rFonts w:ascii="Times New Roman" w:hAnsi="Times New Roman"/>
          <w:sz w:val="28"/>
          <w:szCs w:val="28"/>
        </w:rPr>
        <w:t xml:space="preserve"> Обществознание</w:t>
      </w:r>
      <w:r w:rsidRPr="00E43A5B">
        <w:rPr>
          <w:rFonts w:ascii="Times New Roman" w:hAnsi="Times New Roman"/>
          <w:sz w:val="28"/>
          <w:szCs w:val="28"/>
        </w:rPr>
        <w:t>. Для освоения учебной дисциплины, студенты должны владеть следующими знаниями:</w:t>
      </w:r>
    </w:p>
    <w:p w:rsidR="00901370" w:rsidRPr="00E43A5B" w:rsidRDefault="00901370" w:rsidP="009013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 xml:space="preserve"> иметь базовый уровень знаний по</w:t>
      </w:r>
      <w:r w:rsidR="00744B62">
        <w:rPr>
          <w:rFonts w:ascii="Times New Roman" w:hAnsi="Times New Roman"/>
          <w:sz w:val="28"/>
          <w:szCs w:val="28"/>
        </w:rPr>
        <w:t xml:space="preserve"> культурологии</w:t>
      </w:r>
      <w:r w:rsidRPr="00E43A5B">
        <w:rPr>
          <w:rFonts w:ascii="Times New Roman" w:hAnsi="Times New Roman"/>
          <w:sz w:val="28"/>
          <w:szCs w:val="28"/>
        </w:rPr>
        <w:t>, владеть навыками первичного анализа</w:t>
      </w:r>
      <w:r w:rsidR="00744B62">
        <w:rPr>
          <w:rFonts w:ascii="Times New Roman" w:hAnsi="Times New Roman"/>
          <w:sz w:val="28"/>
          <w:szCs w:val="28"/>
        </w:rPr>
        <w:t xml:space="preserve"> культурных пар</w:t>
      </w:r>
      <w:r w:rsidR="00B75CC7">
        <w:rPr>
          <w:rFonts w:ascii="Times New Roman" w:hAnsi="Times New Roman"/>
          <w:sz w:val="28"/>
          <w:szCs w:val="28"/>
        </w:rPr>
        <w:t>а</w:t>
      </w:r>
      <w:r w:rsidR="00744B62">
        <w:rPr>
          <w:rFonts w:ascii="Times New Roman" w:hAnsi="Times New Roman"/>
          <w:sz w:val="28"/>
          <w:szCs w:val="28"/>
        </w:rPr>
        <w:t>дигм</w:t>
      </w:r>
      <w:r w:rsidRPr="00E43A5B">
        <w:rPr>
          <w:rFonts w:ascii="Times New Roman" w:hAnsi="Times New Roman"/>
          <w:sz w:val="28"/>
          <w:szCs w:val="28"/>
        </w:rPr>
        <w:t>, учебной и научной литературы</w:t>
      </w:r>
      <w:r w:rsidR="00744B62">
        <w:rPr>
          <w:rFonts w:ascii="Times New Roman" w:hAnsi="Times New Roman"/>
          <w:sz w:val="28"/>
          <w:szCs w:val="28"/>
        </w:rPr>
        <w:t>.</w:t>
      </w:r>
    </w:p>
    <w:p w:rsidR="00901370" w:rsidRDefault="00901370" w:rsidP="009013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 xml:space="preserve">Основные положения дисциплины должны использоваться при изучении следующих дисциплин:  </w:t>
      </w:r>
    </w:p>
    <w:p w:rsidR="00901370" w:rsidRPr="00E43A5B" w:rsidRDefault="00901370" w:rsidP="0090137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 xml:space="preserve">История государства и права </w:t>
      </w:r>
      <w:r w:rsidR="00514795">
        <w:rPr>
          <w:rFonts w:ascii="Times New Roman" w:hAnsi="Times New Roman"/>
          <w:sz w:val="28"/>
          <w:szCs w:val="28"/>
        </w:rPr>
        <w:t>зарубежных стран</w:t>
      </w:r>
    </w:p>
    <w:p w:rsidR="00901370" w:rsidRPr="00E43A5B" w:rsidRDefault="00901370" w:rsidP="0090137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>История политических и правовых учений</w:t>
      </w:r>
    </w:p>
    <w:p w:rsidR="00901370" w:rsidRDefault="00901370" w:rsidP="009013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 xml:space="preserve">Все эти дисциплины опираются на знания, полученные при </w:t>
      </w:r>
      <w:r w:rsidR="00514795">
        <w:rPr>
          <w:rFonts w:ascii="Times New Roman" w:hAnsi="Times New Roman"/>
          <w:sz w:val="28"/>
          <w:szCs w:val="28"/>
        </w:rPr>
        <w:t>изучении отдельных тем в курсе Культурология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901370" w:rsidRPr="00E43A5B" w:rsidRDefault="00901370" w:rsidP="00901370">
      <w:pPr>
        <w:ind w:firstLine="329"/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 xml:space="preserve">Целями освоения </w:t>
      </w:r>
      <w:r w:rsidRPr="00E43A5B">
        <w:rPr>
          <w:rFonts w:ascii="Times New Roman" w:hAnsi="Times New Roman"/>
          <w:spacing w:val="-3"/>
          <w:sz w:val="28"/>
          <w:szCs w:val="28"/>
        </w:rPr>
        <w:t>дисциплин</w:t>
      </w:r>
      <w:r w:rsidRPr="00E43A5B">
        <w:rPr>
          <w:rFonts w:ascii="Times New Roman" w:hAnsi="Times New Roman"/>
          <w:sz w:val="28"/>
          <w:szCs w:val="28"/>
        </w:rPr>
        <w:t xml:space="preserve">ы </w:t>
      </w:r>
      <w:r w:rsidR="00744B62">
        <w:rPr>
          <w:rFonts w:ascii="Times New Roman" w:hAnsi="Times New Roman"/>
          <w:sz w:val="28"/>
          <w:szCs w:val="28"/>
        </w:rPr>
        <w:t>Культурология</w:t>
      </w:r>
      <w:r w:rsidRPr="00E43A5B">
        <w:rPr>
          <w:rFonts w:ascii="Times New Roman" w:hAnsi="Times New Roman"/>
          <w:sz w:val="28"/>
          <w:szCs w:val="28"/>
        </w:rPr>
        <w:t xml:space="preserve"> являются </w:t>
      </w:r>
      <w:r w:rsidRPr="00E43A5B">
        <w:rPr>
          <w:rFonts w:ascii="Times New Roman" w:hAnsi="Times New Roman"/>
          <w:color w:val="000000"/>
          <w:sz w:val="28"/>
          <w:szCs w:val="28"/>
        </w:rPr>
        <w:t xml:space="preserve">  систематизирование и дополнение знаний студентов по</w:t>
      </w:r>
      <w:r w:rsidR="00514795">
        <w:rPr>
          <w:rFonts w:ascii="Times New Roman" w:hAnsi="Times New Roman"/>
          <w:color w:val="000000"/>
          <w:sz w:val="28"/>
          <w:szCs w:val="28"/>
        </w:rPr>
        <w:t xml:space="preserve"> теории и истории культуры</w:t>
      </w:r>
      <w:r w:rsidRPr="00E43A5B">
        <w:rPr>
          <w:rFonts w:ascii="Times New Roman" w:hAnsi="Times New Roman"/>
          <w:color w:val="000000"/>
          <w:sz w:val="28"/>
          <w:szCs w:val="28"/>
        </w:rPr>
        <w:t>, уяснение диалектики</w:t>
      </w:r>
      <w:r w:rsidR="00514795">
        <w:rPr>
          <w:rFonts w:ascii="Times New Roman" w:hAnsi="Times New Roman"/>
          <w:color w:val="000000"/>
          <w:sz w:val="28"/>
          <w:szCs w:val="28"/>
        </w:rPr>
        <w:t xml:space="preserve"> культуры</w:t>
      </w:r>
      <w:r w:rsidRPr="00E43A5B">
        <w:rPr>
          <w:rFonts w:ascii="Times New Roman" w:hAnsi="Times New Roman"/>
          <w:color w:val="000000"/>
          <w:sz w:val="28"/>
          <w:szCs w:val="28"/>
        </w:rPr>
        <w:t xml:space="preserve">, определение места </w:t>
      </w:r>
      <w:r w:rsidR="00514795">
        <w:rPr>
          <w:rFonts w:ascii="Times New Roman" w:hAnsi="Times New Roman"/>
          <w:color w:val="000000"/>
          <w:sz w:val="28"/>
          <w:szCs w:val="28"/>
        </w:rPr>
        <w:t xml:space="preserve">русской культуры </w:t>
      </w:r>
      <w:r w:rsidRPr="00E43A5B">
        <w:rPr>
          <w:rFonts w:ascii="Times New Roman" w:hAnsi="Times New Roman"/>
          <w:color w:val="000000"/>
          <w:sz w:val="28"/>
          <w:szCs w:val="28"/>
        </w:rPr>
        <w:t>в истории мировой цивилизации,</w:t>
      </w:r>
      <w:r w:rsidR="00514795">
        <w:rPr>
          <w:rFonts w:ascii="Times New Roman" w:hAnsi="Times New Roman"/>
          <w:color w:val="000000"/>
          <w:sz w:val="28"/>
          <w:szCs w:val="28"/>
        </w:rPr>
        <w:t xml:space="preserve"> выделение сложных проблем современной культуры</w:t>
      </w:r>
      <w:r w:rsidRPr="00E43A5B">
        <w:rPr>
          <w:rFonts w:ascii="Times New Roman" w:hAnsi="Times New Roman"/>
          <w:sz w:val="28"/>
          <w:szCs w:val="28"/>
        </w:rPr>
        <w:t xml:space="preserve">, </w:t>
      </w:r>
      <w:r w:rsidR="00247F30">
        <w:rPr>
          <w:rFonts w:ascii="Times New Roman" w:hAnsi="Times New Roman"/>
          <w:sz w:val="28"/>
          <w:szCs w:val="28"/>
        </w:rPr>
        <w:t xml:space="preserve">формирование знаний, умений </w:t>
      </w:r>
      <w:r w:rsidRPr="00E43A5B">
        <w:rPr>
          <w:rFonts w:ascii="Times New Roman" w:hAnsi="Times New Roman"/>
          <w:sz w:val="28"/>
          <w:szCs w:val="28"/>
        </w:rPr>
        <w:t>и навыков, позволяющих усваивать категории и понятия специальных учебных дисциплин по специальности «Правоохранительная деятельность»</w:t>
      </w:r>
      <w:r w:rsidR="00514795"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602C77" w:rsidRPr="007110FC" w:rsidRDefault="00602C77" w:rsidP="0029604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110FC" w:rsidRPr="007110FC">
        <w:rPr>
          <w:rFonts w:ascii="Times New Roman" w:hAnsi="Times New Roman"/>
          <w:sz w:val="28"/>
          <w:szCs w:val="28"/>
        </w:rPr>
        <w:t>основные черты</w:t>
      </w:r>
      <w:r w:rsidR="00043A67">
        <w:rPr>
          <w:rFonts w:ascii="Times New Roman" w:hAnsi="Times New Roman"/>
          <w:sz w:val="28"/>
          <w:szCs w:val="28"/>
        </w:rPr>
        <w:t xml:space="preserve"> культуры</w:t>
      </w:r>
      <w:r w:rsidR="007110FC" w:rsidRPr="007110FC">
        <w:rPr>
          <w:rFonts w:ascii="Times New Roman" w:hAnsi="Times New Roman"/>
          <w:sz w:val="28"/>
          <w:szCs w:val="28"/>
        </w:rPr>
        <w:t xml:space="preserve">, </w:t>
      </w:r>
      <w:r w:rsidR="00043A67">
        <w:rPr>
          <w:rFonts w:ascii="Times New Roman" w:hAnsi="Times New Roman"/>
          <w:sz w:val="28"/>
          <w:szCs w:val="28"/>
        </w:rPr>
        <w:t xml:space="preserve">ее виды, основные </w:t>
      </w:r>
      <w:r w:rsidR="007110FC" w:rsidRPr="007110FC">
        <w:rPr>
          <w:rFonts w:ascii="Times New Roman" w:hAnsi="Times New Roman"/>
          <w:sz w:val="28"/>
          <w:szCs w:val="28"/>
        </w:rPr>
        <w:t xml:space="preserve">тенденции и противоречия </w:t>
      </w:r>
      <w:r w:rsidR="00043A67">
        <w:rPr>
          <w:rFonts w:ascii="Times New Roman" w:hAnsi="Times New Roman"/>
          <w:sz w:val="28"/>
          <w:szCs w:val="28"/>
        </w:rPr>
        <w:t xml:space="preserve">современной культуры </w:t>
      </w:r>
      <w:r w:rsidR="007110FC" w:rsidRPr="007110FC">
        <w:rPr>
          <w:rFonts w:ascii="Times New Roman" w:hAnsi="Times New Roman"/>
          <w:sz w:val="28"/>
          <w:szCs w:val="28"/>
        </w:rPr>
        <w:t>России</w:t>
      </w:r>
      <w:r w:rsidR="00043A67">
        <w:rPr>
          <w:rFonts w:ascii="Times New Roman" w:hAnsi="Times New Roman"/>
          <w:sz w:val="28"/>
          <w:szCs w:val="28"/>
        </w:rPr>
        <w:t xml:space="preserve"> и зарубежных стран</w:t>
      </w:r>
      <w:r w:rsidR="007110FC" w:rsidRPr="007110FC">
        <w:rPr>
          <w:rFonts w:ascii="Times New Roman" w:hAnsi="Times New Roman"/>
          <w:sz w:val="28"/>
          <w:szCs w:val="28"/>
        </w:rPr>
        <w:t>, закономерности и направления</w:t>
      </w:r>
      <w:r w:rsidR="000E0152">
        <w:rPr>
          <w:rFonts w:ascii="Times New Roman" w:hAnsi="Times New Roman"/>
          <w:sz w:val="28"/>
          <w:szCs w:val="28"/>
        </w:rPr>
        <w:t xml:space="preserve"> развития культуры, основные теории и подходы к пониманию сущности культуры</w:t>
      </w:r>
      <w:r w:rsidR="007110FC" w:rsidRPr="007110FC">
        <w:rPr>
          <w:rFonts w:ascii="Times New Roman" w:hAnsi="Times New Roman"/>
          <w:sz w:val="28"/>
          <w:szCs w:val="28"/>
        </w:rPr>
        <w:t>; ключевые понятия по каждой теме курса</w:t>
      </w:r>
      <w:r w:rsidR="007110FC"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7110FC" w:rsidRPr="007110FC" w:rsidRDefault="007110FC" w:rsidP="00BC4C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t xml:space="preserve">выражать и обосновывать свою позицию по вопросам, </w:t>
      </w:r>
      <w:r w:rsidR="00BC4C1E">
        <w:rPr>
          <w:rFonts w:ascii="Times New Roman" w:hAnsi="Times New Roman"/>
          <w:sz w:val="28"/>
          <w:szCs w:val="28"/>
        </w:rPr>
        <w:t xml:space="preserve">касающимся </w:t>
      </w:r>
      <w:r w:rsidRPr="007110FC">
        <w:rPr>
          <w:rFonts w:ascii="Times New Roman" w:hAnsi="Times New Roman"/>
          <w:sz w:val="28"/>
          <w:szCs w:val="28"/>
        </w:rPr>
        <w:t xml:space="preserve">ценностного отношения к </w:t>
      </w:r>
      <w:r w:rsidR="00BC4C1E">
        <w:rPr>
          <w:rFonts w:ascii="Times New Roman" w:hAnsi="Times New Roman"/>
          <w:sz w:val="28"/>
          <w:szCs w:val="28"/>
        </w:rPr>
        <w:t>культурн</w:t>
      </w:r>
      <w:r w:rsidRPr="007110FC">
        <w:rPr>
          <w:rFonts w:ascii="Times New Roman" w:hAnsi="Times New Roman"/>
          <w:sz w:val="28"/>
          <w:szCs w:val="28"/>
        </w:rPr>
        <w:t>ому прошлому;</w:t>
      </w:r>
    </w:p>
    <w:p w:rsidR="007110FC" w:rsidRPr="007110FC" w:rsidRDefault="007110FC" w:rsidP="00BC4C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t>осмысливать актуальные проблемы соврем</w:t>
      </w:r>
      <w:r w:rsidR="00BC4C1E">
        <w:rPr>
          <w:rFonts w:ascii="Times New Roman" w:hAnsi="Times New Roman"/>
          <w:sz w:val="28"/>
          <w:szCs w:val="28"/>
        </w:rPr>
        <w:t>енности сквозь призму культурн</w:t>
      </w:r>
      <w:r w:rsidRPr="007110FC">
        <w:rPr>
          <w:rFonts w:ascii="Times New Roman" w:hAnsi="Times New Roman"/>
          <w:sz w:val="28"/>
          <w:szCs w:val="28"/>
        </w:rPr>
        <w:t>ого опыта и сформулировать собственную гражданскую позицию;</w:t>
      </w:r>
    </w:p>
    <w:p w:rsidR="007110FC" w:rsidRPr="007110FC" w:rsidRDefault="007110FC" w:rsidP="00BC4C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lastRenderedPageBreak/>
        <w:t xml:space="preserve">осознанно воспринимать жизнь и </w:t>
      </w:r>
      <w:r w:rsidR="00BC4C1E">
        <w:rPr>
          <w:rFonts w:ascii="Times New Roman" w:hAnsi="Times New Roman"/>
          <w:sz w:val="28"/>
          <w:szCs w:val="28"/>
        </w:rPr>
        <w:t>культуру современного человеческого общества</w:t>
      </w:r>
      <w:r w:rsidRPr="007110FC">
        <w:rPr>
          <w:rFonts w:ascii="Times New Roman" w:hAnsi="Times New Roman"/>
          <w:sz w:val="28"/>
          <w:szCs w:val="28"/>
        </w:rPr>
        <w:t>;</w:t>
      </w:r>
    </w:p>
    <w:p w:rsidR="007110FC" w:rsidRPr="007110FC" w:rsidRDefault="007110FC" w:rsidP="00BC4C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t xml:space="preserve">ориентироваться в </w:t>
      </w:r>
      <w:r w:rsidR="00BC4C1E">
        <w:rPr>
          <w:rFonts w:ascii="Times New Roman" w:hAnsi="Times New Roman"/>
          <w:sz w:val="28"/>
          <w:szCs w:val="28"/>
        </w:rPr>
        <w:t>культур</w:t>
      </w:r>
      <w:r w:rsidRPr="007110FC">
        <w:rPr>
          <w:rFonts w:ascii="Times New Roman" w:hAnsi="Times New Roman"/>
          <w:sz w:val="28"/>
          <w:szCs w:val="28"/>
        </w:rPr>
        <w:t>ном пространстве;</w:t>
      </w:r>
    </w:p>
    <w:p w:rsidR="007110FC" w:rsidRPr="007110FC" w:rsidRDefault="007110FC" w:rsidP="00BC4C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t>осознать собственное присутствие в</w:t>
      </w:r>
      <w:r w:rsidR="00BC4C1E">
        <w:rPr>
          <w:rFonts w:ascii="Times New Roman" w:hAnsi="Times New Roman"/>
          <w:sz w:val="28"/>
          <w:szCs w:val="28"/>
        </w:rPr>
        <w:t xml:space="preserve"> системе культуры</w:t>
      </w:r>
      <w:r w:rsidRPr="007110FC">
        <w:rPr>
          <w:rFonts w:ascii="Times New Roman" w:hAnsi="Times New Roman"/>
          <w:sz w:val="28"/>
          <w:szCs w:val="28"/>
        </w:rPr>
        <w:t xml:space="preserve">, </w:t>
      </w:r>
      <w:r w:rsidRPr="007110FC">
        <w:rPr>
          <w:rFonts w:ascii="Times New Roman" w:hAnsi="Times New Roman"/>
          <w:color w:val="000000"/>
          <w:sz w:val="28"/>
          <w:szCs w:val="28"/>
        </w:rPr>
        <w:t>выразить и обосновать свою систему ценностных ориентиров в общественном развитии;</w:t>
      </w:r>
    </w:p>
    <w:p w:rsidR="007110FC" w:rsidRPr="007110FC" w:rsidRDefault="007110FC" w:rsidP="00BC4C1E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7110FC">
        <w:rPr>
          <w:rFonts w:ascii="Times New Roman" w:hAnsi="Times New Roman"/>
          <w:color w:val="000000"/>
          <w:sz w:val="28"/>
          <w:szCs w:val="28"/>
        </w:rPr>
        <w:t>работать с историческими источниками, учебно-методическими пособиями,  подготовить доклад, выступить с сообщением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110FC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владеть:</w:t>
      </w:r>
    </w:p>
    <w:p w:rsidR="007110FC" w:rsidRPr="007110FC" w:rsidRDefault="007110FC" w:rsidP="007110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110FC">
        <w:rPr>
          <w:rFonts w:ascii="Times New Roman" w:hAnsi="Times New Roman"/>
          <w:sz w:val="28"/>
          <w:szCs w:val="28"/>
        </w:rPr>
        <w:t xml:space="preserve">научным представлением о </w:t>
      </w:r>
      <w:r w:rsidR="00BC4C1E">
        <w:rPr>
          <w:rFonts w:ascii="Times New Roman" w:hAnsi="Times New Roman"/>
          <w:sz w:val="28"/>
          <w:szCs w:val="28"/>
        </w:rPr>
        <w:t>культур</w:t>
      </w:r>
      <w:r w:rsidRPr="007110FC">
        <w:rPr>
          <w:rFonts w:ascii="Times New Roman" w:hAnsi="Times New Roman"/>
          <w:sz w:val="28"/>
          <w:szCs w:val="28"/>
        </w:rPr>
        <w:t>е России</w:t>
      </w:r>
      <w:r w:rsidR="00BC4C1E">
        <w:rPr>
          <w:rFonts w:ascii="Times New Roman" w:hAnsi="Times New Roman"/>
          <w:sz w:val="28"/>
          <w:szCs w:val="28"/>
        </w:rPr>
        <w:t xml:space="preserve"> и ее месте</w:t>
      </w:r>
      <w:r w:rsidRPr="007110FC">
        <w:rPr>
          <w:rFonts w:ascii="Times New Roman" w:hAnsi="Times New Roman"/>
          <w:sz w:val="28"/>
          <w:szCs w:val="28"/>
        </w:rPr>
        <w:t xml:space="preserve"> в мировой</w:t>
      </w:r>
      <w:r w:rsidR="00247F30">
        <w:rPr>
          <w:rFonts w:ascii="Times New Roman" w:hAnsi="Times New Roman"/>
          <w:sz w:val="28"/>
          <w:szCs w:val="28"/>
        </w:rPr>
        <w:t xml:space="preserve"> культуре</w:t>
      </w:r>
      <w:r w:rsidRPr="007110FC">
        <w:rPr>
          <w:rFonts w:ascii="Times New Roman" w:hAnsi="Times New Roman"/>
          <w:sz w:val="28"/>
          <w:szCs w:val="28"/>
        </w:rPr>
        <w:t>;</w:t>
      </w:r>
      <w:r w:rsidR="00BC4C1E">
        <w:rPr>
          <w:rFonts w:ascii="Times New Roman" w:hAnsi="Times New Roman"/>
          <w:sz w:val="28"/>
          <w:szCs w:val="28"/>
        </w:rPr>
        <w:t xml:space="preserve"> </w:t>
      </w:r>
      <w:r w:rsidRPr="007110FC">
        <w:rPr>
          <w:rFonts w:ascii="Times New Roman" w:hAnsi="Times New Roman"/>
          <w:sz w:val="28"/>
          <w:szCs w:val="28"/>
        </w:rPr>
        <w:t>об основных</w:t>
      </w:r>
      <w:r w:rsidR="00BC4C1E">
        <w:rPr>
          <w:rFonts w:ascii="Times New Roman" w:hAnsi="Times New Roman"/>
          <w:sz w:val="28"/>
          <w:szCs w:val="28"/>
        </w:rPr>
        <w:t xml:space="preserve"> культурологических феноменах и представителях российской и западной культурологии; о культурном </w:t>
      </w:r>
      <w:r w:rsidRPr="007110FC">
        <w:rPr>
          <w:rFonts w:ascii="Times New Roman" w:hAnsi="Times New Roman"/>
          <w:sz w:val="28"/>
          <w:szCs w:val="28"/>
        </w:rPr>
        <w:t xml:space="preserve">развитии России, ее </w:t>
      </w:r>
      <w:r w:rsidR="00BC4C1E">
        <w:rPr>
          <w:rFonts w:ascii="Times New Roman" w:hAnsi="Times New Roman"/>
          <w:sz w:val="28"/>
          <w:szCs w:val="28"/>
        </w:rPr>
        <w:t xml:space="preserve">духовной и материальной </w:t>
      </w:r>
      <w:r w:rsidRPr="007110FC">
        <w:rPr>
          <w:rFonts w:ascii="Times New Roman" w:hAnsi="Times New Roman"/>
          <w:sz w:val="28"/>
          <w:szCs w:val="28"/>
        </w:rPr>
        <w:t xml:space="preserve">культуре, науке и технике; особенностях общественного сознания; о значении </w:t>
      </w:r>
      <w:r w:rsidR="00BC4C1E">
        <w:rPr>
          <w:rFonts w:ascii="Times New Roman" w:hAnsi="Times New Roman"/>
          <w:sz w:val="28"/>
          <w:szCs w:val="28"/>
        </w:rPr>
        <w:t>культурно-</w:t>
      </w:r>
      <w:r w:rsidRPr="007110FC">
        <w:rPr>
          <w:rFonts w:ascii="Times New Roman" w:hAnsi="Times New Roman"/>
          <w:sz w:val="28"/>
          <w:szCs w:val="28"/>
        </w:rPr>
        <w:t>исторического опыта человечества в целом и своего народа и государства в особенности.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:rsidR="00602C77" w:rsidRDefault="00602C77" w:rsidP="00602C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учебной нагрузки обучающегося </w:t>
      </w:r>
      <w:r w:rsidR="00544307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54430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в том числе: обязательной аудиторной нагрузки обучающегося </w:t>
      </w:r>
      <w:r w:rsidR="00544307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54430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самостоятельной работы обучающегося </w:t>
      </w:r>
      <w:r w:rsidR="000476A0">
        <w:rPr>
          <w:rFonts w:ascii="Times New Roman" w:hAnsi="Times New Roman"/>
          <w:sz w:val="28"/>
          <w:szCs w:val="28"/>
        </w:rPr>
        <w:t>3</w:t>
      </w:r>
      <w:r w:rsidR="0054430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час.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9604C" w:rsidRDefault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296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544307" w:rsidRDefault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4307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843B82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2" w:rsidRDefault="00843B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Консультации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2" w:rsidRDefault="000476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0476A0" w:rsidP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54430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B25A1">
              <w:rPr>
                <w:rFonts w:ascii="Times New Roman" w:eastAsia="Calibri" w:hAnsi="Times New Roman"/>
                <w:i/>
                <w:sz w:val="24"/>
                <w:szCs w:val="24"/>
              </w:rPr>
              <w:t>Другие виды самостоятельной работы при их наличии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0B25A1" w:rsidP="000B25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Pr="00602C77">
              <w:rPr>
                <w:rFonts w:ascii="Times New Roman" w:eastAsia="Calibri" w:hAnsi="Times New Roman"/>
                <w:b/>
                <w:sz w:val="24"/>
                <w:szCs w:val="24"/>
              </w:rPr>
              <w:t>экзамена.</w:t>
            </w: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744B62">
        <w:rPr>
          <w:rFonts w:ascii="Times New Roman" w:hAnsi="Times New Roman"/>
          <w:b/>
          <w:sz w:val="28"/>
          <w:szCs w:val="28"/>
        </w:rPr>
        <w:t>Культурология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86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996"/>
        <w:gridCol w:w="980"/>
        <w:gridCol w:w="1094"/>
      </w:tblGrid>
      <w:tr w:rsidR="00602C77" w:rsidTr="00FC47E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:rsidTr="00FC47E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02C77" w:rsidRPr="00AC3A42" w:rsidTr="00FC47E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Раздел 1.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1.1.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247F30" w:rsidP="00247F3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F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Понятие культуры. Культура как смысловой мир человека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1745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B25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1.2.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C77" w:rsidRPr="00AC3A42" w:rsidRDefault="00247F30" w:rsidP="007110F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F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формы духовной культуры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1745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D334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B25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1.3.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247F30" w:rsidP="007110F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7F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Истоки культурологии как науки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1745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D334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B25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1.4.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076D9D" w:rsidP="00247F30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7" w:anchor="_Toc20261902" w:history="1">
              <w:r w:rsidR="00247F30" w:rsidRPr="00247F30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Культурологи</w:t>
              </w:r>
              <w:r w:rsidR="00247F30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я как осуществление диалога куль</w:t>
              </w:r>
              <w:r w:rsidR="00247F30" w:rsidRPr="00247F30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тур</w:t>
              </w:r>
            </w:hyperlink>
            <w:r w:rsidR="00247F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1745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D334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B25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1.5.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230707" w:rsidP="007110F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7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школы и концепции культурологии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0174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AC3A42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C3A42" w:rsidRDefault="00D334F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C3A42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B25A1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1.6.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63168B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0FC" w:rsidRPr="00AC3A42" w:rsidRDefault="00230707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7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Структурная целостность культуры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1745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FC" w:rsidRPr="00AC3A42" w:rsidRDefault="007110F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A93E9D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D334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B25A1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1.7.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544307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230707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07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Массовая и элитарная культура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1745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FC" w:rsidRPr="00AC3A42" w:rsidRDefault="007110F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544307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D334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B25A1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Тема 1.8.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544307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FC" w:rsidRPr="00AC3A42" w:rsidRDefault="007110F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AB5067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50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этапы развития культуры России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1745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FC" w:rsidRPr="00AC3A42" w:rsidRDefault="007110FC" w:rsidP="006E3E5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544307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0800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D334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B25A1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1.9.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63168B" w:rsidP="005443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__</w:t>
            </w:r>
            <w:r w:rsidR="00544307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2</w:t>
            </w:r>
            <w:r w:rsidR="00080027" w:rsidRPr="00AC3A42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__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08002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AB5067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50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этапы развития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зарубежных странах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01745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544307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FC47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7110FC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0FC" w:rsidRPr="00AC3A42" w:rsidRDefault="007110FC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FC" w:rsidRPr="00AC3A42" w:rsidRDefault="00D334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0FC" w:rsidRPr="00AC3A42" w:rsidRDefault="007110FC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47E1" w:rsidRPr="00AC3A42" w:rsidRDefault="000B25A1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Тема 1.10.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7E1" w:rsidRPr="00AC3A42" w:rsidRDefault="00FC47E1" w:rsidP="006E3E5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E1" w:rsidRPr="00AC3A42" w:rsidRDefault="00D334F0" w:rsidP="006E3E5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7E1" w:rsidRPr="00AC3A42" w:rsidRDefault="00FC47E1" w:rsidP="006E3E5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A93E9D" w:rsidRPr="00AC3A42" w:rsidRDefault="00A93E9D" w:rsidP="000F6C5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B5067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50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Охрана национального культурного наследия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01745C" w:rsidP="00FC47E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AC3A42" w:rsidRPr="00AC3A42" w:rsidTr="00A93E9D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D334F0" w:rsidP="00FC47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A93E9D" w:rsidP="00FC47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C3A42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A93E9D"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E9D" w:rsidRPr="00AC3A42" w:rsidRDefault="00A93E9D" w:rsidP="00FC47E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3A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9D" w:rsidRPr="00AC3A42" w:rsidRDefault="00D334F0" w:rsidP="00FC47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9D" w:rsidRPr="00AC3A42" w:rsidRDefault="00A93E9D" w:rsidP="00FC47E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3A42" w:rsidRPr="00AC3A42" w:rsidTr="00043A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45C" w:rsidRPr="00AC3A42" w:rsidRDefault="0001745C" w:rsidP="0001745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5C" w:rsidRPr="00AC3A42" w:rsidRDefault="00843B82" w:rsidP="0001745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5C" w:rsidRPr="00AC3A42" w:rsidRDefault="00D334F0" w:rsidP="0001745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1745C" w:rsidRPr="00AC3A42" w:rsidRDefault="0001745C" w:rsidP="0001745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843B82" w:rsidRPr="00AC3A42" w:rsidTr="00983EA6"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B82" w:rsidRPr="00AC3A42" w:rsidRDefault="00843B82" w:rsidP="00843B8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3A42"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2" w:rsidRPr="00843B82" w:rsidRDefault="00544307" w:rsidP="00843B82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2" w:rsidRPr="00AC3A42" w:rsidRDefault="00843B82" w:rsidP="00843B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602C77" w:rsidRPr="00AC3A42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602C77" w:rsidRDefault="00602C77" w:rsidP="00A43B69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:rsidR="00602C77" w:rsidRPr="00A43B69" w:rsidRDefault="00602C77" w:rsidP="00A43B69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A43B69">
        <w:rPr>
          <w:rFonts w:ascii="Times New Roman" w:hAnsi="Times New Roman"/>
          <w:sz w:val="28"/>
          <w:szCs w:val="28"/>
        </w:rPr>
        <w:t>Оборудование учебного кабинета:</w:t>
      </w:r>
      <w:r w:rsidR="00EF7662" w:rsidRPr="00A43B69">
        <w:rPr>
          <w:rFonts w:ascii="Times New Roman" w:hAnsi="Times New Roman"/>
          <w:sz w:val="28"/>
          <w:szCs w:val="28"/>
        </w:rPr>
        <w:t xml:space="preserve"> </w:t>
      </w:r>
      <w:r w:rsidR="00A43B69" w:rsidRPr="00A43B69">
        <w:rPr>
          <w:rFonts w:ascii="Times New Roman" w:hAnsi="Times New Roman"/>
          <w:sz w:val="28"/>
          <w:szCs w:val="28"/>
        </w:rPr>
        <w:t>стандартно оборудованные лекционные аудитории для п</w:t>
      </w:r>
      <w:r w:rsidR="00A43B69">
        <w:rPr>
          <w:rFonts w:ascii="Times New Roman" w:hAnsi="Times New Roman"/>
          <w:sz w:val="28"/>
          <w:szCs w:val="28"/>
        </w:rPr>
        <w:t>роведения интерактивных лекций.</w:t>
      </w:r>
    </w:p>
    <w:p w:rsidR="00602C77" w:rsidRPr="00602C77" w:rsidRDefault="00602C77" w:rsidP="00A43B69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A43B69">
        <w:rPr>
          <w:rFonts w:ascii="Times New Roman" w:hAnsi="Times New Roman"/>
          <w:sz w:val="28"/>
          <w:szCs w:val="28"/>
        </w:rPr>
        <w:t>Технические средства обучения:</w:t>
      </w:r>
      <w:r w:rsidR="00EF7662">
        <w:rPr>
          <w:rFonts w:ascii="Times New Roman" w:hAnsi="Times New Roman"/>
          <w:sz w:val="28"/>
          <w:szCs w:val="28"/>
        </w:rPr>
        <w:t xml:space="preserve"> </w:t>
      </w:r>
      <w:r w:rsidR="00A43B69" w:rsidRPr="00A43B69">
        <w:rPr>
          <w:rFonts w:ascii="Times New Roman" w:hAnsi="Times New Roman"/>
          <w:sz w:val="28"/>
          <w:szCs w:val="28"/>
        </w:rPr>
        <w:t>видеопроектор, экран настенный</w:t>
      </w:r>
      <w:r w:rsidR="00A43B69">
        <w:rPr>
          <w:rFonts w:ascii="Times New Roman" w:hAnsi="Times New Roman"/>
          <w:sz w:val="28"/>
          <w:szCs w:val="28"/>
        </w:rPr>
        <w:t>, ноутбук</w:t>
      </w:r>
      <w:r w:rsidR="00A43B69" w:rsidRPr="00A43B69">
        <w:rPr>
          <w:rFonts w:ascii="Times New Roman" w:hAnsi="Times New Roman"/>
          <w:sz w:val="28"/>
          <w:szCs w:val="28"/>
        </w:rPr>
        <w:t>.</w:t>
      </w:r>
      <w:r w:rsidR="00A43B69">
        <w:rPr>
          <w:rFonts w:ascii="Times New Roman" w:hAnsi="Times New Roman"/>
          <w:sz w:val="28"/>
          <w:szCs w:val="28"/>
        </w:rPr>
        <w:t xml:space="preserve"> </w:t>
      </w:r>
      <w:r w:rsidR="00A43B69" w:rsidRPr="00A43B69">
        <w:rPr>
          <w:rFonts w:ascii="Times New Roman" w:hAnsi="Times New Roman"/>
          <w:sz w:val="28"/>
          <w:szCs w:val="28"/>
        </w:rPr>
        <w:t>В компьютерном классе должны быть установлены  средства MS Office:  Word, Excel, PowerPoint и др.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рекомендуемой основной и дополнительной литературы, интернет-ресурсов, необходимых для освоения дисциплины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источники </w:t>
      </w:r>
      <w:r w:rsidR="00B75CC7">
        <w:rPr>
          <w:rFonts w:ascii="Times New Roman" w:hAnsi="Times New Roman"/>
          <w:sz w:val="28"/>
          <w:szCs w:val="28"/>
        </w:rPr>
        <w:t>:</w:t>
      </w:r>
    </w:p>
    <w:p w:rsidR="009A5B17" w:rsidRPr="009A5B17" w:rsidRDefault="009A5B17" w:rsidP="00934E15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A5B17">
        <w:rPr>
          <w:rFonts w:ascii="Times New Roman" w:hAnsi="Times New Roman"/>
          <w:color w:val="333333"/>
          <w:sz w:val="28"/>
          <w:szCs w:val="28"/>
        </w:rPr>
        <w:t>Культурология : учебник для СПО / Л. П. Воронкова. — 2-е изд., испр. и доп. — М. : Издательство Юрайт, 2017. — 256 с. — (Серия : Профессиональное образование).</w:t>
      </w:r>
      <w:r w:rsidR="00843B82" w:rsidRPr="00843B82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8" w:history="1"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/4538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75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-05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AB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42-8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DCA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3654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BD</w:t>
        </w:r>
      </w:hyperlink>
      <w:r w:rsidR="00843B82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9A5B17" w:rsidRPr="009A5B17" w:rsidRDefault="009A5B17" w:rsidP="00934E15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A5B17">
        <w:rPr>
          <w:rFonts w:ascii="Times New Roman" w:hAnsi="Times New Roman"/>
          <w:color w:val="333333"/>
          <w:sz w:val="28"/>
          <w:szCs w:val="28"/>
        </w:rPr>
        <w:t>Культурология : учебное пособие для СПО / И. Ф. Кефели [и др.] ; под ред. И. Ф. Кефели. — 2-е изд., испр. и доп. — М. : Издательство Юрайт, 2017. — 197 с. — (Серия : Профессиональное образование).</w:t>
      </w:r>
      <w:r w:rsidR="00843B82" w:rsidRPr="00843B82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9" w:history="1"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/8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DC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84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-6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-4615-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BDDA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AC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35708</w:t>
        </w:r>
      </w:hyperlink>
      <w:r w:rsidR="00843B82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9A5B17" w:rsidRPr="009A5B17" w:rsidRDefault="009A5B17" w:rsidP="00934E15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A5B17">
        <w:rPr>
          <w:rFonts w:ascii="Times New Roman" w:hAnsi="Times New Roman"/>
          <w:color w:val="333333"/>
          <w:sz w:val="28"/>
          <w:szCs w:val="28"/>
        </w:rPr>
        <w:t>Основы культурологии : учебник для СПО / В. М. Строгецкий. — 2-е изд., испр. и доп. — М. : Издательство Юрайт, 2017. — 272 с. — (Серия: Профессиональное образование).</w:t>
      </w:r>
      <w:r w:rsidR="00843B82" w:rsidRPr="00843B82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0" w:history="1"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BCC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FF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25-47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9-471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AD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-01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863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ACA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04</w:t>
        </w:r>
        <w:r w:rsidR="00843B82"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</w:hyperlink>
      <w:r w:rsidR="00843B82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DD6ED3" w:rsidRPr="00843B82" w:rsidRDefault="00DD6ED3" w:rsidP="00DD6ED3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131E85" w:rsidRPr="00DD6ED3" w:rsidRDefault="00131E85" w:rsidP="00131E8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A5B17">
        <w:rPr>
          <w:rFonts w:ascii="Times New Roman" w:hAnsi="Times New Roman"/>
          <w:color w:val="333333"/>
          <w:sz w:val="28"/>
          <w:szCs w:val="28"/>
        </w:rPr>
        <w:t xml:space="preserve">Культурология : учебник для вузов / Ю. Н. Солонин ; под ред. Ю. Н. Солонина, М. С. Каган. — 3-е изд., испр. и доп. — М. : Издательство Юрайт, 2017. — 566 с. </w:t>
      </w:r>
      <w:hyperlink r:id="rId11" w:history="1"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95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AFA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-836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-447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803-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84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DAC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</w:t>
        </w:r>
        <w:r w:rsidRPr="00AF22E3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131E85" w:rsidRDefault="00131E85" w:rsidP="00131E8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34E15">
        <w:rPr>
          <w:rFonts w:ascii="Times New Roman" w:hAnsi="Times New Roman"/>
          <w:sz w:val="28"/>
          <w:szCs w:val="28"/>
        </w:rPr>
        <w:t>Горелов, А. А. История русской культуры. Учебник / А.А. Горелов. - М.: Юрайт, 2015. - 388 c.</w:t>
      </w:r>
    </w:p>
    <w:p w:rsidR="00DD6ED3" w:rsidRDefault="00DD6ED3" w:rsidP="00DD6ED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34E15">
        <w:rPr>
          <w:rFonts w:ascii="Times New Roman" w:hAnsi="Times New Roman"/>
          <w:sz w:val="28"/>
          <w:szCs w:val="28"/>
        </w:rPr>
        <w:t>Столяренко, Л. Д. Культурология. Конспект лекций / Л.Д. Столяренко, В.Е. Столяренко. - М.: Юрайт, 2015. - 176 c.</w:t>
      </w:r>
    </w:p>
    <w:p w:rsidR="001B4AFB" w:rsidRDefault="001B4AFB" w:rsidP="0074578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Александрова, Е. А. Культурология. История идей и их воплощений. Учебное пособие / Е.А. Александрова. - М.: Форум, Инфра-М, 2014. - 144 c.</w:t>
      </w:r>
    </w:p>
    <w:p w:rsidR="001B4AFB" w:rsidRDefault="001B4AFB" w:rsidP="0074578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Горелов, А. А. История русской культуры. Учебник / А.А. Горелов. - М.: Юрайт, 2015. - 388 c.</w:t>
      </w:r>
    </w:p>
    <w:p w:rsidR="0043778F" w:rsidRDefault="001B4AFB" w:rsidP="0074578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Культурология. Учебник: моногр. . - М.: Питер, 2014. - 448 c.</w:t>
      </w:r>
    </w:p>
    <w:p w:rsidR="0043778F" w:rsidRDefault="001B4AFB" w:rsidP="0074578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Культурология. Шпаргалка: моногр. . - М.: Окей-книга, 2014. - </w:t>
      </w:r>
      <w:r w:rsidRPr="0043778F">
        <w:rPr>
          <w:rFonts w:ascii="Times New Roman" w:hAnsi="Times New Roman"/>
          <w:bCs/>
          <w:sz w:val="28"/>
          <w:szCs w:val="28"/>
        </w:rPr>
        <w:t>958</w:t>
      </w:r>
      <w:r w:rsidRPr="0043778F">
        <w:rPr>
          <w:rFonts w:ascii="Times New Roman" w:hAnsi="Times New Roman"/>
          <w:sz w:val="28"/>
          <w:szCs w:val="28"/>
        </w:rPr>
        <w:t> c.</w:t>
      </w:r>
    </w:p>
    <w:p w:rsidR="0043778F" w:rsidRDefault="001B4AFB" w:rsidP="0074578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Мировая художественная культура. Древний Восток. Египет. Месопотамия. Палестина. Хрестоматия. - М.: Вече, Грифъ, Лепта Книга, 2014. - 912 c.</w:t>
      </w:r>
    </w:p>
    <w:p w:rsidR="0043778F" w:rsidRDefault="001B4AFB" w:rsidP="0074578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Мухина, З. З. Культурология / З.З. Мухина. - М.: ТНТ, 2012. - 440 c.</w:t>
      </w:r>
    </w:p>
    <w:p w:rsidR="0043778F" w:rsidRDefault="001B4AFB" w:rsidP="0074578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Петров, К. М. Экология и культура / К.М. Петров. - М.: Издательство Санкт-Петербургского университета, 2013. - 368 c.</w:t>
      </w:r>
    </w:p>
    <w:p w:rsidR="0043778F" w:rsidRDefault="001B4AFB" w:rsidP="0074578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Чистякова, В. О. Экранная культура. Теоретические проблемы / В.О. Чистякова, Я.Б. Иоскевич. - М.: Дмитрий Буланин, 2012. - 752 c.</w:t>
      </w:r>
    </w:p>
    <w:p w:rsidR="00934E15" w:rsidRDefault="001B4AFB" w:rsidP="0074578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B4AFB">
        <w:rPr>
          <w:rFonts w:ascii="Times New Roman" w:hAnsi="Times New Roman"/>
          <w:sz w:val="28"/>
          <w:szCs w:val="28"/>
        </w:rPr>
        <w:t>Языкович, В. Р. Культурология / В.Р. Языкович. - М.: Тетралит, 2014. - 176 c.</w:t>
      </w:r>
    </w:p>
    <w:p w:rsidR="0043778F" w:rsidRDefault="0043778F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D665D" w:rsidRPr="006D505C" w:rsidRDefault="007D665D" w:rsidP="007D665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505C">
        <w:rPr>
          <w:rFonts w:ascii="Times New Roman" w:hAnsi="Times New Roman"/>
          <w:sz w:val="28"/>
          <w:szCs w:val="28"/>
        </w:rPr>
        <w:lastRenderedPageBreak/>
        <w:t>Справочная литература</w:t>
      </w:r>
    </w:p>
    <w:p w:rsidR="007D665D" w:rsidRPr="007A69E2" w:rsidRDefault="007A69E2" w:rsidP="007A69E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A69E2">
        <w:rPr>
          <w:rFonts w:ascii="Times New Roman" w:hAnsi="Times New Roman"/>
          <w:sz w:val="28"/>
          <w:szCs w:val="28"/>
        </w:rPr>
        <w:t>Культура и культурология: Словарь / Сост. и ред. А.И. Кравченко. – М.: 2003.</w:t>
      </w:r>
    </w:p>
    <w:p w:rsidR="007A69E2" w:rsidRPr="007A69E2" w:rsidRDefault="007A69E2" w:rsidP="007A69E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A69E2">
        <w:rPr>
          <w:rFonts w:ascii="Times New Roman" w:hAnsi="Times New Roman"/>
          <w:sz w:val="28"/>
          <w:szCs w:val="28"/>
        </w:rPr>
        <w:t>Культурология. ХХ век. Энциклопедия в 2-х т. / Гл. ред. Левит С.Я. – СПб.: 1998</w:t>
      </w:r>
    </w:p>
    <w:p w:rsidR="007D665D" w:rsidRPr="006D505C" w:rsidRDefault="007A69E2" w:rsidP="007A69E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A69E2">
        <w:rPr>
          <w:rFonts w:ascii="Times New Roman" w:hAnsi="Times New Roman"/>
          <w:sz w:val="28"/>
          <w:szCs w:val="28"/>
        </w:rPr>
        <w:t>Руднев В.П. Словарь культуры XXвека: Ключевые понятия и тексты. – М.: 1999.</w:t>
      </w:r>
    </w:p>
    <w:p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Интернет-ресурсы:</w:t>
      </w:r>
    </w:p>
    <w:p w:rsidR="007D665D" w:rsidRPr="00544307" w:rsidRDefault="007D665D" w:rsidP="007D665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505C">
        <w:rPr>
          <w:rFonts w:ascii="Times New Roman" w:hAnsi="Times New Roman"/>
          <w:sz w:val="28"/>
          <w:szCs w:val="28"/>
        </w:rPr>
        <w:t xml:space="preserve">         </w:t>
      </w:r>
      <w:r w:rsidRPr="006D505C">
        <w:rPr>
          <w:rFonts w:ascii="Times New Roman" w:hAnsi="Times New Roman"/>
          <w:sz w:val="28"/>
          <w:szCs w:val="28"/>
          <w:lang w:val="en-US"/>
        </w:rPr>
        <w:t>www</w:t>
      </w:r>
      <w:r w:rsidRPr="00544307">
        <w:rPr>
          <w:rFonts w:ascii="Times New Roman" w:hAnsi="Times New Roman"/>
          <w:sz w:val="28"/>
          <w:szCs w:val="28"/>
        </w:rPr>
        <w:t xml:space="preserve">. </w:t>
      </w:r>
      <w:r w:rsidRPr="006D505C">
        <w:rPr>
          <w:rFonts w:ascii="Times New Roman" w:hAnsi="Times New Roman"/>
          <w:sz w:val="28"/>
          <w:szCs w:val="28"/>
          <w:lang w:val="en-US"/>
        </w:rPr>
        <w:t>inion</w:t>
      </w:r>
      <w:r w:rsidRPr="00544307">
        <w:rPr>
          <w:rFonts w:ascii="Times New Roman" w:hAnsi="Times New Roman"/>
          <w:sz w:val="28"/>
          <w:szCs w:val="28"/>
        </w:rPr>
        <w:t>.</w:t>
      </w:r>
      <w:r w:rsidRPr="006D505C">
        <w:rPr>
          <w:rFonts w:ascii="Times New Roman" w:hAnsi="Times New Roman"/>
          <w:sz w:val="28"/>
          <w:szCs w:val="28"/>
          <w:lang w:val="en-US"/>
        </w:rPr>
        <w:t>ru</w:t>
      </w:r>
      <w:r w:rsidRPr="00544307">
        <w:rPr>
          <w:rFonts w:ascii="Times New Roman" w:hAnsi="Times New Roman"/>
          <w:sz w:val="28"/>
          <w:szCs w:val="28"/>
        </w:rPr>
        <w:t xml:space="preserve">; </w:t>
      </w:r>
      <w:hyperlink r:id="rId12" w:history="1">
        <w:r w:rsidRPr="006D505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443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D505C">
          <w:rPr>
            <w:rStyle w:val="a3"/>
            <w:rFonts w:ascii="Times New Roman" w:hAnsi="Times New Roman"/>
            <w:sz w:val="28"/>
            <w:szCs w:val="28"/>
            <w:lang w:val="en-US"/>
          </w:rPr>
          <w:t>unn</w:t>
        </w:r>
        <w:r w:rsidRPr="0054430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D505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44307">
        <w:rPr>
          <w:rFonts w:ascii="Times New Roman" w:hAnsi="Times New Roman"/>
          <w:sz w:val="28"/>
          <w:szCs w:val="28"/>
        </w:rPr>
        <w:t xml:space="preserve">; </w:t>
      </w:r>
      <w:r w:rsidRPr="006D505C">
        <w:rPr>
          <w:rFonts w:ascii="Times New Roman" w:hAnsi="Times New Roman"/>
          <w:sz w:val="28"/>
          <w:szCs w:val="28"/>
          <w:lang w:val="en-US"/>
        </w:rPr>
        <w:t>www</w:t>
      </w:r>
      <w:r w:rsidRPr="00544307">
        <w:rPr>
          <w:rFonts w:ascii="Times New Roman" w:hAnsi="Times New Roman"/>
          <w:sz w:val="28"/>
          <w:szCs w:val="28"/>
        </w:rPr>
        <w:t>.</w:t>
      </w:r>
      <w:r w:rsidRPr="006D505C">
        <w:rPr>
          <w:rFonts w:ascii="Times New Roman" w:hAnsi="Times New Roman"/>
          <w:sz w:val="28"/>
          <w:szCs w:val="28"/>
          <w:lang w:val="en-US"/>
        </w:rPr>
        <w:t>rls</w:t>
      </w:r>
      <w:r w:rsidRPr="00544307">
        <w:rPr>
          <w:rFonts w:ascii="Times New Roman" w:hAnsi="Times New Roman"/>
          <w:sz w:val="28"/>
          <w:szCs w:val="28"/>
        </w:rPr>
        <w:t>.</w:t>
      </w:r>
      <w:r w:rsidRPr="006D505C">
        <w:rPr>
          <w:rFonts w:ascii="Times New Roman" w:hAnsi="Times New Roman"/>
          <w:sz w:val="28"/>
          <w:szCs w:val="28"/>
          <w:lang w:val="en-US"/>
        </w:rPr>
        <w:t>ru</w:t>
      </w:r>
    </w:p>
    <w:p w:rsidR="00602C77" w:rsidRPr="00544307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602C77" w:rsidRPr="00544307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602C77" w:rsidTr="006E3E55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:rsidTr="006E3E55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607" w:rsidRDefault="00602C77" w:rsidP="006E3E5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E3E5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6E3E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E3E55" w:rsidRPr="007110FC" w:rsidRDefault="006D760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У1 -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выражать и обосновывать свою позицию по вопросам, касающимся  ценностного отношения к </w:t>
            </w:r>
            <w:r w:rsidR="00745788">
              <w:rPr>
                <w:rFonts w:ascii="Times New Roman" w:hAnsi="Times New Roman"/>
                <w:sz w:val="28"/>
                <w:szCs w:val="28"/>
              </w:rPr>
              <w:t>культурн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ому прошлому;</w:t>
            </w:r>
          </w:p>
          <w:p w:rsidR="006E3E55" w:rsidRPr="007110FC" w:rsidRDefault="006D760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У2 -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осмысливать актуальные проблемы современности сквозь призму </w:t>
            </w:r>
            <w:r w:rsidR="00745788">
              <w:rPr>
                <w:rFonts w:ascii="Times New Roman" w:hAnsi="Times New Roman"/>
                <w:sz w:val="28"/>
                <w:szCs w:val="28"/>
              </w:rPr>
              <w:t>культурн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ого опыта и сформулировать собственную гражданскую позицию;</w:t>
            </w:r>
          </w:p>
          <w:p w:rsidR="006E3E55" w:rsidRPr="007110FC" w:rsidRDefault="006D760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У3 -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осознанно воспринимать жизнь и современное человеческое общество;</w:t>
            </w:r>
          </w:p>
          <w:p w:rsidR="006E3E55" w:rsidRPr="007110FC" w:rsidRDefault="006D760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У4 -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ориентироваться в </w:t>
            </w:r>
            <w:r w:rsidR="00745788">
              <w:rPr>
                <w:rFonts w:ascii="Times New Roman" w:hAnsi="Times New Roman"/>
                <w:sz w:val="28"/>
                <w:szCs w:val="28"/>
              </w:rPr>
              <w:t>социокультурном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 пространстве;</w:t>
            </w:r>
          </w:p>
          <w:p w:rsidR="006E3E55" w:rsidRPr="007110FC" w:rsidRDefault="006D7607" w:rsidP="006E3E55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У5 -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осознать собственное присутствие в истории</w:t>
            </w:r>
            <w:r w:rsidR="00537730">
              <w:rPr>
                <w:rFonts w:ascii="Times New Roman" w:hAnsi="Times New Roman"/>
                <w:sz w:val="28"/>
                <w:szCs w:val="28"/>
              </w:rPr>
              <w:t xml:space="preserve"> и культуре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E3E55" w:rsidRPr="007110FC">
              <w:rPr>
                <w:rFonts w:ascii="Times New Roman" w:hAnsi="Times New Roman"/>
                <w:color w:val="000000"/>
                <w:sz w:val="28"/>
                <w:szCs w:val="28"/>
              </w:rPr>
              <w:t>выразить и обосновать свою систему ценностных ориентиров в общественном развитии;</w:t>
            </w:r>
          </w:p>
          <w:p w:rsidR="00602C77" w:rsidRDefault="006D7607" w:rsidP="005377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У6 - р</w:t>
            </w:r>
            <w:r w:rsidR="006E3E55" w:rsidRPr="007110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аботать с </w:t>
            </w:r>
            <w:r w:rsidR="00537730">
              <w:rPr>
                <w:rFonts w:ascii="Times New Roman" w:hAnsi="Times New Roman"/>
                <w:color w:val="000000"/>
                <w:sz w:val="28"/>
                <w:szCs w:val="28"/>
              </w:rPr>
              <w:t>культурологическ</w:t>
            </w:r>
            <w:r w:rsidR="006E3E55" w:rsidRPr="007110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ими источниками, учебно-методическими пособиями,  </w:t>
            </w:r>
            <w:r w:rsidR="006E3E55" w:rsidRPr="007110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подготовить доклад, выступить с сообщением</w:t>
            </w:r>
            <w:r w:rsidR="006E3E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E3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E5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практические контрольные задания (ПКЗ), включающие одну или несколько задач (вопросов) в виде краткой формулировки действий (комплекса действий), которые следует выполнить</w:t>
            </w:r>
          </w:p>
        </w:tc>
      </w:tr>
      <w:tr w:rsidR="00602C77" w:rsidTr="006E3E55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607" w:rsidRDefault="00602C7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3E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Знания: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7607" w:rsidRDefault="006D760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основные черты, тенденции и противоречия </w:t>
            </w:r>
            <w:r w:rsidR="00537730">
              <w:rPr>
                <w:rFonts w:ascii="Times New Roman" w:hAnsi="Times New Roman"/>
                <w:sz w:val="28"/>
                <w:szCs w:val="28"/>
              </w:rPr>
              <w:t xml:space="preserve">культурного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развития России </w:t>
            </w:r>
            <w:r w:rsidR="00537730">
              <w:rPr>
                <w:rFonts w:ascii="Times New Roman" w:hAnsi="Times New Roman"/>
                <w:sz w:val="28"/>
                <w:szCs w:val="28"/>
              </w:rPr>
              <w:t xml:space="preserve">и зарубежных стран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на различных этапах ее истории, </w:t>
            </w:r>
          </w:p>
          <w:p w:rsidR="006D7607" w:rsidRDefault="006D760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З2 -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закономерности и направления миро</w:t>
            </w:r>
            <w:r w:rsidR="006E3E55">
              <w:rPr>
                <w:rFonts w:ascii="Times New Roman" w:hAnsi="Times New Roman"/>
                <w:sz w:val="28"/>
                <w:szCs w:val="28"/>
              </w:rPr>
              <w:t xml:space="preserve">вого исторического процесса,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З3 -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место</w:t>
            </w:r>
            <w:r w:rsidR="00537730">
              <w:rPr>
                <w:rFonts w:ascii="Times New Roman" w:hAnsi="Times New Roman"/>
                <w:sz w:val="28"/>
                <w:szCs w:val="28"/>
              </w:rPr>
              <w:t xml:space="preserve"> и роль России в мировой истории культуры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E3E55" w:rsidRPr="007110FC" w:rsidRDefault="006D7607" w:rsidP="006E3E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З4 - </w:t>
            </w:r>
            <w:r w:rsidR="006E3E55" w:rsidRPr="007110FC">
              <w:rPr>
                <w:rFonts w:ascii="Times New Roman" w:hAnsi="Times New Roman"/>
                <w:sz w:val="28"/>
                <w:szCs w:val="28"/>
              </w:rPr>
              <w:t>ключевые понятия по каждой теме курса</w:t>
            </w:r>
            <w:r w:rsidR="006E3E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2C77" w:rsidRDefault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E3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E55">
              <w:rPr>
                <w:rFonts w:ascii="Times New Roman" w:hAnsi="Times New Roman"/>
                <w:b/>
                <w:i/>
                <w:sz w:val="28"/>
                <w:szCs w:val="28"/>
              </w:rPr>
              <w:t>тестирование; устный опрос; письменные ответы на вопросы</w:t>
            </w:r>
          </w:p>
        </w:tc>
      </w:tr>
    </w:tbl>
    <w:p w:rsidR="00602C77" w:rsidRDefault="00602C77" w:rsidP="006E3E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48"/>
      </w:tblGrid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 w:rsidP="00537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на вопросы  высокий уровень теоретической подготовки, свободно владеющего материалом, знающего монографические работы известных ученых в данной сфере </w:t>
            </w:r>
            <w:r w:rsidR="00537730">
              <w:rPr>
                <w:rFonts w:ascii="Times New Roman" w:hAnsi="Times New Roman"/>
                <w:sz w:val="24"/>
                <w:szCs w:val="24"/>
              </w:rPr>
              <w:t>культурологич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еских познаний, имеющий собственный взгляд на  </w:t>
            </w:r>
            <w:r w:rsidR="00537730">
              <w:rPr>
                <w:rFonts w:ascii="Times New Roman" w:hAnsi="Times New Roman"/>
                <w:sz w:val="24"/>
                <w:szCs w:val="24"/>
              </w:rPr>
              <w:t xml:space="preserve">генезис культурной </w:t>
            </w:r>
            <w:r>
              <w:rPr>
                <w:rFonts w:ascii="Times New Roman" w:hAnsi="Times New Roman"/>
                <w:sz w:val="24"/>
                <w:szCs w:val="24"/>
              </w:rPr>
              <w:t>нормы. Ответы на дополнительные вопросы  по курсу учебной дисциплины даны правильно в полном объеме.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 w:rsidP="00084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студент, показавший в ходе ответа на вопросы по билету  достаточно высокий уровень теоретической подготовки, глубокого знания</w:t>
            </w:r>
            <w:r w:rsidR="00537730">
              <w:rPr>
                <w:rFonts w:ascii="Times New Roman" w:hAnsi="Times New Roman"/>
                <w:sz w:val="24"/>
                <w:szCs w:val="24"/>
              </w:rPr>
              <w:t xml:space="preserve"> культурологических теорий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демонстрирующего различные точки зрения видных ученых по исследуемому </w:t>
            </w:r>
            <w:r w:rsidR="00084A31">
              <w:rPr>
                <w:rFonts w:ascii="Times New Roman" w:hAnsi="Times New Roman"/>
                <w:sz w:val="24"/>
                <w:szCs w:val="24"/>
              </w:rPr>
              <w:t>культурологическом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84A31">
              <w:rPr>
                <w:rFonts w:ascii="Times New Roman" w:hAnsi="Times New Roman"/>
                <w:sz w:val="24"/>
                <w:szCs w:val="24"/>
              </w:rPr>
              <w:t xml:space="preserve"> феномену</w:t>
            </w:r>
            <w:r>
              <w:rPr>
                <w:rFonts w:ascii="Times New Roman" w:hAnsi="Times New Roman"/>
                <w:sz w:val="24"/>
                <w:szCs w:val="24"/>
              </w:rPr>
              <w:t>, аргументирующий собственное мнение по пробле</w:t>
            </w:r>
            <w:r w:rsidR="00084A31">
              <w:rPr>
                <w:rFonts w:ascii="Times New Roman" w:hAnsi="Times New Roman"/>
                <w:sz w:val="24"/>
                <w:szCs w:val="24"/>
              </w:rPr>
              <w:t xml:space="preserve">мным правовым вопросам. Однако </w:t>
            </w:r>
            <w:r>
              <w:rPr>
                <w:rFonts w:ascii="Times New Roman" w:hAnsi="Times New Roman"/>
                <w:sz w:val="24"/>
                <w:szCs w:val="24"/>
              </w:rPr>
              <w:t>ответы на  некоторые дополнительные вопросы даны в  не в полном объеме.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 w:rsidP="00084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заслуживает студент, показавший в ходе ответа  удовлетворительные знания   по вопросам билета, не совсем уверенно  владеет  материалом, сомневается в правильности своих высказываний и суждений, не приводит их аргументации, неубедительно отвечает на  дополнительные вопросы. </w:t>
            </w:r>
          </w:p>
        </w:tc>
      </w:tr>
      <w:tr w:rsidR="00602C77" w:rsidTr="00602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77" w:rsidRDefault="00602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заслуживает студент не отвечающий или отвечаю</w:t>
            </w:r>
            <w:r w:rsidR="00084A31">
              <w:rPr>
                <w:rFonts w:ascii="Times New Roman" w:hAnsi="Times New Roman"/>
                <w:sz w:val="24"/>
                <w:szCs w:val="24"/>
              </w:rPr>
              <w:t>щий неправильно не только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всем вопросам билета, но и на дополнительные вспомогательные воп</w:t>
            </w:r>
            <w:r w:rsidR="00084A31">
              <w:rPr>
                <w:rFonts w:ascii="Times New Roman" w:hAnsi="Times New Roman"/>
                <w:sz w:val="24"/>
                <w:szCs w:val="24"/>
              </w:rPr>
              <w:t xml:space="preserve">росы. Очень слабо </w:t>
            </w:r>
            <w:r w:rsidR="00084A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представляет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понятийные термины изучаемой дисциплины.</w:t>
            </w:r>
          </w:p>
          <w:p w:rsidR="00602C77" w:rsidRDefault="00602C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Студенту, неудовлетворительно сдавшему экзамен, дается возможность в установленные ректоратом  сроки по окончании  учебного  семестра  на повторную сдачу экзамена.</w:t>
            </w: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1D52" w:rsidRDefault="00E91D52"/>
    <w:sectPr w:rsidR="00E91D5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9D" w:rsidRDefault="00076D9D" w:rsidP="00602C77">
      <w:pPr>
        <w:spacing w:after="0" w:line="240" w:lineRule="auto"/>
      </w:pPr>
      <w:r>
        <w:separator/>
      </w:r>
    </w:p>
  </w:endnote>
  <w:endnote w:type="continuationSeparator" w:id="0">
    <w:p w:rsidR="00076D9D" w:rsidRDefault="00076D9D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84623"/>
      <w:docPartObj>
        <w:docPartGallery w:val="Page Numbers (Bottom of Page)"/>
        <w:docPartUnique/>
      </w:docPartObj>
    </w:sdtPr>
    <w:sdtEndPr/>
    <w:sdtContent>
      <w:p w:rsidR="00043A67" w:rsidRDefault="00043A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E06">
          <w:rPr>
            <w:noProof/>
          </w:rPr>
          <w:t>11</w:t>
        </w:r>
        <w:r>
          <w:fldChar w:fldCharType="end"/>
        </w:r>
      </w:p>
    </w:sdtContent>
  </w:sdt>
  <w:p w:rsidR="00043A67" w:rsidRDefault="00043A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9D" w:rsidRDefault="00076D9D" w:rsidP="00602C77">
      <w:pPr>
        <w:spacing w:after="0" w:line="240" w:lineRule="auto"/>
      </w:pPr>
      <w:r>
        <w:separator/>
      </w:r>
    </w:p>
  </w:footnote>
  <w:footnote w:type="continuationSeparator" w:id="0">
    <w:p w:rsidR="00076D9D" w:rsidRDefault="00076D9D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346378B9"/>
    <w:multiLevelType w:val="hybridMultilevel"/>
    <w:tmpl w:val="5414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85384"/>
    <w:multiLevelType w:val="hybridMultilevel"/>
    <w:tmpl w:val="4AB6A6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54B325EE"/>
    <w:multiLevelType w:val="hybridMultilevel"/>
    <w:tmpl w:val="8C50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25D59"/>
    <w:multiLevelType w:val="hybridMultilevel"/>
    <w:tmpl w:val="ED80F8D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591D7BA1"/>
    <w:multiLevelType w:val="hybridMultilevel"/>
    <w:tmpl w:val="40FA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1025D"/>
    <w:multiLevelType w:val="hybridMultilevel"/>
    <w:tmpl w:val="85C8D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1745C"/>
    <w:rsid w:val="00043A67"/>
    <w:rsid w:val="000476A0"/>
    <w:rsid w:val="00076D9D"/>
    <w:rsid w:val="00080027"/>
    <w:rsid w:val="00084A31"/>
    <w:rsid w:val="000B25A1"/>
    <w:rsid w:val="000E0152"/>
    <w:rsid w:val="000F6C5F"/>
    <w:rsid w:val="001243CC"/>
    <w:rsid w:val="00131E85"/>
    <w:rsid w:val="001B2B5A"/>
    <w:rsid w:val="001B4AFB"/>
    <w:rsid w:val="00230707"/>
    <w:rsid w:val="00247F30"/>
    <w:rsid w:val="0029123A"/>
    <w:rsid w:val="0029604C"/>
    <w:rsid w:val="0030490D"/>
    <w:rsid w:val="00390F81"/>
    <w:rsid w:val="003B56A1"/>
    <w:rsid w:val="003E3B38"/>
    <w:rsid w:val="004201AB"/>
    <w:rsid w:val="0043778F"/>
    <w:rsid w:val="004726D9"/>
    <w:rsid w:val="0051380A"/>
    <w:rsid w:val="00514795"/>
    <w:rsid w:val="00531B5C"/>
    <w:rsid w:val="00537730"/>
    <w:rsid w:val="00544307"/>
    <w:rsid w:val="00602C77"/>
    <w:rsid w:val="00626C2C"/>
    <w:rsid w:val="0063168B"/>
    <w:rsid w:val="006D7607"/>
    <w:rsid w:val="006E3E55"/>
    <w:rsid w:val="007110FC"/>
    <w:rsid w:val="00744B62"/>
    <w:rsid w:val="00745788"/>
    <w:rsid w:val="00762806"/>
    <w:rsid w:val="00762A41"/>
    <w:rsid w:val="007A69E2"/>
    <w:rsid w:val="007B718B"/>
    <w:rsid w:val="007D665D"/>
    <w:rsid w:val="007F0859"/>
    <w:rsid w:val="008254A1"/>
    <w:rsid w:val="00843B82"/>
    <w:rsid w:val="00877E2E"/>
    <w:rsid w:val="008D3449"/>
    <w:rsid w:val="00901370"/>
    <w:rsid w:val="00934E15"/>
    <w:rsid w:val="009A5B17"/>
    <w:rsid w:val="00A43B69"/>
    <w:rsid w:val="00A87983"/>
    <w:rsid w:val="00A93E9D"/>
    <w:rsid w:val="00AB5067"/>
    <w:rsid w:val="00AC3A42"/>
    <w:rsid w:val="00AD7618"/>
    <w:rsid w:val="00AE293A"/>
    <w:rsid w:val="00B00DB7"/>
    <w:rsid w:val="00B42CD3"/>
    <w:rsid w:val="00B75CC7"/>
    <w:rsid w:val="00B97E98"/>
    <w:rsid w:val="00BB7168"/>
    <w:rsid w:val="00BC4C1E"/>
    <w:rsid w:val="00BF13ED"/>
    <w:rsid w:val="00BF518E"/>
    <w:rsid w:val="00C654FD"/>
    <w:rsid w:val="00CD5AC2"/>
    <w:rsid w:val="00D334F0"/>
    <w:rsid w:val="00D767FA"/>
    <w:rsid w:val="00DD6ED3"/>
    <w:rsid w:val="00E02829"/>
    <w:rsid w:val="00E37E89"/>
    <w:rsid w:val="00E91D52"/>
    <w:rsid w:val="00ED6443"/>
    <w:rsid w:val="00EF7662"/>
    <w:rsid w:val="00F01F52"/>
    <w:rsid w:val="00F10E06"/>
    <w:rsid w:val="00F17DBF"/>
    <w:rsid w:val="00F2569C"/>
    <w:rsid w:val="00F44A61"/>
    <w:rsid w:val="00F617E3"/>
    <w:rsid w:val="00F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38FB1-D4BC-4CBA-BB0B-8C86D73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customStyle="1" w:styleId="c22c8">
    <w:name w:val="c22 c8"/>
    <w:basedOn w:val="a"/>
    <w:rsid w:val="00B4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B42CD3"/>
  </w:style>
  <w:style w:type="character" w:customStyle="1" w:styleId="c19c3">
    <w:name w:val="c19 c3"/>
    <w:basedOn w:val="a0"/>
    <w:rsid w:val="0029604C"/>
  </w:style>
  <w:style w:type="paragraph" w:styleId="aa">
    <w:name w:val="Normal (Web)"/>
    <w:basedOn w:val="a"/>
    <w:rsid w:val="007110FC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toc 4"/>
    <w:basedOn w:val="a"/>
    <w:next w:val="a"/>
    <w:autoRedefine/>
    <w:semiHidden/>
    <w:rsid w:val="00247F30"/>
    <w:pPr>
      <w:spacing w:after="0" w:line="240" w:lineRule="auto"/>
      <w:ind w:left="720"/>
    </w:pPr>
    <w:rPr>
      <w:rFonts w:ascii="Times New Roman" w:hAnsi="Times New Roman"/>
      <w:sz w:val="18"/>
      <w:szCs w:val="24"/>
    </w:rPr>
  </w:style>
  <w:style w:type="character" w:styleId="ab">
    <w:name w:val="Strong"/>
    <w:basedOn w:val="a0"/>
    <w:uiPriority w:val="22"/>
    <w:qFormat/>
    <w:rsid w:val="001B4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4538D75E-05AB-4A6E-9F42-8F0DCA3654B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anko.lib.ru/books/cultur/culturology_radugin.htm" TargetMode="External"/><Relationship Id="rId12" Type="http://schemas.openxmlformats.org/officeDocument/2006/relationships/hyperlink" Target="http://www.u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B4A95AFA-836D-447B-B803-C84E7DAC5C8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blio-online.ru/book/BCC7FF25-47B9-471F-AD6A-01A863ACA0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8C4DC84B-6E5E-4615-BDDA-9AC4E6B357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2017-09-19T08:10:00Z</dcterms:created>
  <dcterms:modified xsi:type="dcterms:W3CDTF">2018-09-28T11:37:00Z</dcterms:modified>
</cp:coreProperties>
</file>