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4B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Юридический факультет</w:t>
      </w:r>
    </w:p>
    <w:p w:rsidR="00087BF2" w:rsidRPr="006D4B3E" w:rsidRDefault="00087BF2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DD54EC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УТВЕРЖДАЮ</w:t>
      </w:r>
    </w:p>
    <w:p w:rsidR="00087BF2" w:rsidRPr="006D4B3E" w:rsidRDefault="00087BF2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087BF2" w:rsidRPr="006D4B3E" w:rsidRDefault="00087BF2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B3E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6D4B3E"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087BF2" w:rsidRPr="006D4B3E" w:rsidRDefault="00087BF2" w:rsidP="00DD54EC">
      <w:pPr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="00FE022C">
        <w:rPr>
          <w:rFonts w:ascii="Times New Roman" w:hAnsi="Times New Roman"/>
          <w:color w:val="000000"/>
          <w:sz w:val="24"/>
          <w:szCs w:val="24"/>
        </w:rPr>
        <w:t>28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E022C">
        <w:rPr>
          <w:rFonts w:ascii="Times New Roman" w:hAnsi="Times New Roman"/>
          <w:color w:val="000000"/>
          <w:sz w:val="24"/>
          <w:szCs w:val="24"/>
        </w:rPr>
        <w:t>июня 2018 г.</w:t>
      </w:r>
    </w:p>
    <w:p w:rsidR="00087BF2" w:rsidRPr="006D4B3E" w:rsidRDefault="00087BF2" w:rsidP="00DD54EC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Рабочая программа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Производственной практики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ПРОФЕССИОНАЛЬНОГО МОДУЛЯ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i/>
          <w:color w:val="000000"/>
          <w:sz w:val="24"/>
          <w:szCs w:val="24"/>
        </w:rPr>
        <w:t>ПМ. 02 «</w:t>
      </w:r>
      <w:r w:rsidRPr="006D4B3E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87BF2" w:rsidRPr="006D4B3E" w:rsidRDefault="00087BF2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087BF2" w:rsidRPr="006D4B3E" w:rsidRDefault="00087BF2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Зао</w:t>
      </w: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чная</w:t>
      </w: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087BF2" w:rsidRPr="00243796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FE022C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Программа производственной практики составлена в соответствии с требованиями ФГОС СПО по специальности </w:t>
      </w:r>
      <w:r w:rsidRPr="006D4B3E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Автор (подписать)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Программа рассмотрена и одобрена на заседании кафедры (методической (цикловой) комиссии) «</w:t>
      </w:r>
      <w:r w:rsidR="00FE022C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FE02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июня </w:t>
      </w: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FE022C">
        <w:rPr>
          <w:rFonts w:ascii="Times New Roman" w:hAnsi="Times New Roman"/>
          <w:b/>
          <w:bCs/>
          <w:color w:val="000000"/>
          <w:sz w:val="24"/>
          <w:szCs w:val="24"/>
        </w:rPr>
        <w:t xml:space="preserve">18 </w:t>
      </w: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протокол №</w:t>
      </w:r>
      <w:r w:rsidR="00FE022C">
        <w:rPr>
          <w:rFonts w:ascii="Times New Roman" w:hAnsi="Times New Roman"/>
          <w:b/>
          <w:bCs/>
          <w:color w:val="000000"/>
          <w:sz w:val="24"/>
          <w:szCs w:val="24"/>
        </w:rPr>
        <w:t xml:space="preserve"> 22.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Зав.кафедрой</w:t>
      </w:r>
      <w:proofErr w:type="spellEnd"/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/председатель комиссии ______________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Программа согласована: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(указывается при прохождении практики в предприятиях/организациях)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«__»_______20</w:t>
      </w:r>
      <w:r w:rsidR="00FE022C">
        <w:rPr>
          <w:rFonts w:ascii="Times New Roman" w:hAnsi="Times New Roman"/>
          <w:b/>
          <w:bCs/>
          <w:color w:val="000000"/>
          <w:sz w:val="24"/>
          <w:szCs w:val="24"/>
        </w:rPr>
        <w:t xml:space="preserve">18 </w:t>
      </w:r>
      <w:bookmarkStart w:id="0" w:name="_GoBack"/>
      <w:bookmarkEnd w:id="0"/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МП</w:t>
      </w:r>
    </w:p>
    <w:p w:rsidR="00087BF2" w:rsidRPr="006D4B3E" w:rsidRDefault="00087BF2" w:rsidP="003D7BAB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6D4B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bookmarkEnd w:id="1"/>
      <w:r w:rsidRPr="006D4B3E">
        <w:rPr>
          <w:rFonts w:ascii="Times New Roman" w:hAnsi="Times New Roman"/>
          <w:b/>
          <w:color w:val="000000"/>
          <w:sz w:val="24"/>
          <w:szCs w:val="24"/>
        </w:rPr>
        <w:t>ПАСПОРТ ПРОГРАММЫ ПРОИЗВОДСТВЕННОЙ ПРАКТИКИ</w:t>
      </w:r>
    </w:p>
    <w:p w:rsidR="00087BF2" w:rsidRPr="006D4B3E" w:rsidRDefault="00087BF2" w:rsidP="003D7BAB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1.1. Место производственной практики в структуре программы подготовки специалистов среднего звена </w:t>
      </w:r>
    </w:p>
    <w:p w:rsidR="00087BF2" w:rsidRPr="006D4B3E" w:rsidRDefault="00087BF2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практика, согласно учебному плану специальности,  включена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2 недели. Форма контроля – дифференцированный зачет. 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6D4B3E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органов и учреждений социальной защиты населения, органов Пенсионного фонда Российской Федерации (ПФР)».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и осуществлять учет лиц, нуждающихся в социальной защите;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установлении опеки и попечительства;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087BF2" w:rsidRPr="006D4B3E" w:rsidRDefault="00087BF2" w:rsidP="003D7B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6D4B3E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87BF2" w:rsidRPr="006D4B3E" w:rsidRDefault="00087BF2" w:rsidP="003D7BAB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087BF2" w:rsidRPr="006D4B3E" w:rsidRDefault="00087BF2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В  рамках освоения ПМ.02 «Организационное обеспечение </w:t>
      </w: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деятельности учреждений социальной защиты населения</w:t>
      </w:r>
      <w:proofErr w:type="gramEnd"/>
      <w:r w:rsidRPr="006D4B3E">
        <w:rPr>
          <w:rFonts w:ascii="Times New Roman" w:hAnsi="Times New Roman"/>
          <w:color w:val="000000"/>
          <w:sz w:val="24"/>
          <w:szCs w:val="24"/>
        </w:rPr>
        <w:t xml:space="preserve"> и органов Пенсионного фонда Российской Федерации» на производственную практику отводится 2 недели, 72 часа.</w:t>
      </w:r>
    </w:p>
    <w:p w:rsidR="00087BF2" w:rsidRPr="006D4B3E" w:rsidRDefault="00087BF2" w:rsidP="003D7BA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087BF2" w:rsidRPr="00D773E8" w:rsidTr="00DD54EC">
        <w:trPr>
          <w:trHeight w:val="651"/>
        </w:trPr>
        <w:tc>
          <w:tcPr>
            <w:tcW w:w="597" w:type="pct"/>
            <w:vAlign w:val="center"/>
          </w:tcPr>
          <w:p w:rsidR="00087BF2" w:rsidRPr="00D773E8" w:rsidRDefault="00087BF2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087BF2" w:rsidRPr="00D773E8" w:rsidRDefault="00087BF2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практики</w:t>
            </w:r>
          </w:p>
        </w:tc>
      </w:tr>
      <w:tr w:rsidR="00087BF2" w:rsidRPr="00D773E8" w:rsidTr="00DD54EC">
        <w:trPr>
          <w:trHeight w:val="23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Кодекс профессиональной этики специалиста органов и учреждений 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защиты населения, органов Пенсионного фонда Российской Федерации.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технологии,применяемые</w:t>
            </w:r>
            <w:proofErr w:type="spell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6.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выявления и осуществления учета лиц, нуждающихся в социальной защите;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Кодекс профессиональной этики специалиста органов и учреждений социальной защиты населения, органов Пенсионного фонда Российской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6A38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087BF2" w:rsidRPr="00D773E8" w:rsidTr="00DD54EC"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D773E8" w:rsidRDefault="00087BF2" w:rsidP="006A387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087BF2" w:rsidRPr="00D773E8" w:rsidRDefault="00087BF2" w:rsidP="006A387C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6A38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117"/>
        <w:gridCol w:w="4786"/>
      </w:tblGrid>
      <w:tr w:rsidR="00087BF2" w:rsidRPr="00D773E8" w:rsidTr="00D773E8">
        <w:tc>
          <w:tcPr>
            <w:tcW w:w="4785" w:type="dxa"/>
            <w:gridSpan w:val="2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087BF2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 практики</w:t>
            </w:r>
          </w:p>
          <w:p w:rsidR="006A387C" w:rsidRPr="00D773E8" w:rsidRDefault="006A387C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7BF2" w:rsidRPr="00D773E8" w:rsidTr="00D773E8">
        <w:tc>
          <w:tcPr>
            <w:tcW w:w="1668" w:type="dxa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поддерживать в актуальном состоянии базы данных получателей пенсий, пособий, компенсаций, услуг и других социальных выплат с </w:t>
            </w:r>
            <w:r w:rsidRPr="00D77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773E8">
        <w:tc>
          <w:tcPr>
            <w:tcW w:w="1668" w:type="dxa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7903" w:type="dxa"/>
            <w:gridSpan w:val="2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организационно-управленческие функции работников органов и </w:t>
            </w:r>
            <w:r w:rsidRPr="00D77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координирования социальной работы с отдельными </w:t>
            </w:r>
            <w:r w:rsidRPr="00D77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773E8">
        <w:tc>
          <w:tcPr>
            <w:tcW w:w="1668" w:type="dxa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903" w:type="dxa"/>
            <w:gridSpan w:val="2"/>
          </w:tcPr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об установлении опеки и попечительства;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087BF2" w:rsidRPr="006D4B3E" w:rsidRDefault="00087BF2" w:rsidP="00DD54E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087BF2" w:rsidRPr="006D4B3E" w:rsidRDefault="00087BF2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         3.1 Структура практики</w:t>
      </w:r>
    </w:p>
    <w:p w:rsidR="00087BF2" w:rsidRPr="006D4B3E" w:rsidRDefault="00087BF2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9"/>
        <w:gridCol w:w="2393"/>
        <w:gridCol w:w="2393"/>
        <w:gridCol w:w="2853"/>
      </w:tblGrid>
      <w:tr w:rsidR="00087BF2" w:rsidRPr="00D773E8" w:rsidTr="00D773E8">
        <w:tc>
          <w:tcPr>
            <w:tcW w:w="1859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087BF2" w:rsidRPr="00D773E8" w:rsidTr="00D773E8">
        <w:tc>
          <w:tcPr>
            <w:tcW w:w="1859" w:type="dxa"/>
          </w:tcPr>
          <w:p w:rsidR="006A387C" w:rsidRDefault="00087BF2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6A387C" w:rsidRDefault="006A387C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7C" w:rsidRDefault="006A387C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7C" w:rsidRDefault="006A387C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BF2" w:rsidRPr="00D773E8" w:rsidRDefault="00087BF2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ПК-2.1, ПК-2.2, ПК-2.3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2 недели, 72часа</w:t>
            </w:r>
          </w:p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</w:tbl>
    <w:p w:rsidR="00087BF2" w:rsidRPr="006D4B3E" w:rsidRDefault="00087BF2" w:rsidP="00DD54EC">
      <w:pPr>
        <w:jc w:val="both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DD54EC">
      <w:pPr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520"/>
        <w:gridCol w:w="2160"/>
        <w:gridCol w:w="900"/>
      </w:tblGrid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Наименование МДК с указанием конкретных тем, обеспечивающих выполнение видов работ</w:t>
            </w: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деятельности отдела, отделения ПФР или Управления УСП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Определение места отдела в структуре учреждения. Изучение задач деятельности отдела. Изучение должностных инструкций начальника отдела, главного и ведущего специалистов. 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планирования работы (комплексный план), запланированные действия за отчетный период. 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справочно-кодификационной работы в отделе.</w:t>
            </w: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Pr="00F14B52" w:rsidRDefault="00087BF2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Государственные органы социальной защиты населения.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работы органов пенсионного фонда РФ.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положений нормативно-правовых актов, регулирующих деятельность учреждения и порядок планирования работы учреждения.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 анализ Федерального законодательства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-анализ законов Нижегородской области.</w:t>
            </w: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Pr="00F14B52" w:rsidRDefault="00087BF2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Система социальной защиты населения.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ведения приема граждан в ПФР и в УСП.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письменных обращений граждан в ПФР и в УСП.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работы органов пенсионного фонда РФ.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ного учета в ПФР по актуализации информационной базы данного учета.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Изучение порядка ввода правовой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базу данных УСП.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Провести сбор и обработку индивидуальных сведений персонифицированного учета для назначения (перерасчета пенсий)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Изучение компьютерных программ, используемых для назначения социального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Организация деятельности территориальных органов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работы органов пенсионного фонда РФ.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90631D" w:rsidTr="00D4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1440" w:type="dxa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90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087BF2" w:rsidRPr="006D4B3E" w:rsidRDefault="00087BF2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3D7BAB">
      <w:pPr>
        <w:pStyle w:val="a7"/>
        <w:rPr>
          <w:b/>
          <w:i w:val="0"/>
          <w:iCs w:val="0"/>
        </w:rPr>
      </w:pPr>
      <w:r w:rsidRPr="006D4B3E">
        <w:rPr>
          <w:b/>
          <w:i w:val="0"/>
          <w:iCs w:val="0"/>
        </w:rPr>
        <w:t xml:space="preserve">4 . УСЛОВИЯ ОРГАНИЗАЦИИ  </w:t>
      </w:r>
      <w:r>
        <w:rPr>
          <w:b/>
          <w:i w:val="0"/>
          <w:iCs w:val="0"/>
        </w:rPr>
        <w:t>И ПРОВЕДЕНИЯ ПРОИЗВОДСТВЕННОЙ</w:t>
      </w:r>
      <w:r w:rsidRPr="006D4B3E">
        <w:rPr>
          <w:b/>
          <w:i w:val="0"/>
          <w:iCs w:val="0"/>
        </w:rPr>
        <w:t xml:space="preserve"> ПРАКТИКИ </w:t>
      </w:r>
    </w:p>
    <w:p w:rsidR="00087BF2" w:rsidRPr="006D4B3E" w:rsidRDefault="00087BF2" w:rsidP="003D7BAB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87BF2" w:rsidRPr="006D4B3E" w:rsidRDefault="00087BF2" w:rsidP="003D7BAB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D4B3E">
        <w:rPr>
          <w:rFonts w:ascii="Times New Roman" w:hAnsi="Times New Roman"/>
          <w:b/>
          <w:smallCaps/>
          <w:sz w:val="24"/>
          <w:szCs w:val="24"/>
        </w:rPr>
        <w:t>4.1. Т</w:t>
      </w:r>
      <w:r w:rsidRPr="006D4B3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087BF2" w:rsidRPr="006D4B3E" w:rsidRDefault="00087BF2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6D4B3E">
        <w:rPr>
          <w:rFonts w:ascii="Times New Roman" w:hAnsi="Times New Roman"/>
          <w:i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практики;</w:t>
      </w:r>
    </w:p>
    <w:p w:rsidR="00087BF2" w:rsidRPr="006D4B3E" w:rsidRDefault="00087BF2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087BF2" w:rsidRPr="006D4B3E" w:rsidRDefault="00087BF2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индивидуальное задание;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дневник практики;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аттестационный лист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характеристика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по практике.</w:t>
      </w:r>
    </w:p>
    <w:p w:rsidR="00087BF2" w:rsidRPr="006D4B3E" w:rsidRDefault="00087BF2" w:rsidP="003D7BAB">
      <w:pPr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4.2. Требования к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>учебно</w:t>
      </w:r>
      <w:r w:rsidRPr="006D4B3E">
        <w:rPr>
          <w:rFonts w:ascii="Times New Roman" w:hAnsi="Times New Roman"/>
          <w:sz w:val="24"/>
          <w:szCs w:val="24"/>
        </w:rPr>
        <w:t>-</w:t>
      </w:r>
      <w:r w:rsidRPr="006D4B3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087BF2" w:rsidRPr="006D4B3E" w:rsidRDefault="00087BF2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>м студента о прохождении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 практики.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6D4B3E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6D4B3E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New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Roman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или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MT</w:t>
      </w:r>
      <w:r w:rsidRPr="006D4B3E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lastRenderedPageBreak/>
        <w:t>- дневник практики (приложение 2);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6D4B3E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>Приложения.</w:t>
      </w:r>
      <w:r w:rsidRPr="006D4B3E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6D4B3E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i/>
          <w:sz w:val="24"/>
          <w:szCs w:val="24"/>
        </w:rPr>
        <w:t xml:space="preserve">Текст отчета. </w:t>
      </w:r>
      <w:r w:rsidRPr="006D4B3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</w:t>
      </w:r>
      <w:r w:rsidRPr="006D4B3E">
        <w:rPr>
          <w:sz w:val="24"/>
          <w:szCs w:val="24"/>
        </w:rPr>
        <w:lastRenderedPageBreak/>
        <w:t>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4.3. Требования к материально-техническому обеспечению</w:t>
      </w:r>
    </w:p>
    <w:p w:rsidR="00087BF2" w:rsidRPr="006D4B3E" w:rsidRDefault="00087BF2" w:rsidP="003D7BAB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087BF2" w:rsidRPr="006D4B3E" w:rsidRDefault="00087BF2" w:rsidP="003D7BAB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Для проведения контроля знаний студентов по производственной </w:t>
      </w:r>
      <w:proofErr w:type="spellStart"/>
      <w:r w:rsidRPr="006D4B3E">
        <w:rPr>
          <w:rFonts w:ascii="Times New Roman" w:hAnsi="Times New Roman"/>
          <w:sz w:val="24"/>
          <w:szCs w:val="24"/>
        </w:rPr>
        <w:t>практикеиспользуются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следующие электронные средства обучения:</w:t>
      </w:r>
    </w:p>
    <w:p w:rsidR="00087BF2" w:rsidRPr="006D4B3E" w:rsidRDefault="00087BF2" w:rsidP="003D7BAB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087BF2" w:rsidRPr="006D4B3E" w:rsidRDefault="00087BF2" w:rsidP="00DD54EC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087BF2" w:rsidRPr="006D4B3E" w:rsidRDefault="00087BF2" w:rsidP="003D7BAB">
      <w:pPr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Перечень заданий по практике</w:t>
      </w:r>
    </w:p>
    <w:p w:rsidR="00087BF2" w:rsidRPr="006D4B3E" w:rsidRDefault="00087BF2" w:rsidP="003D7BAB">
      <w:pPr>
        <w:jc w:val="both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1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Определение места отдела в структуре ПФР и учреждения УСП.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1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задач деятельности отдела ПФР и УСП.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1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должностных инструкций начальника отдела, главного и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ведущего специалистов.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планирования работы (комплексный план),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запланированные действия за отчетный период.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справочно-кодификационной работы в отделе.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основных положений нормативно-правовых актов,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регулирующих деятельность учреждения и порядок планирования работы учреждения.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</w:r>
    </w:p>
    <w:p w:rsidR="00087BF2" w:rsidRPr="006D4B3E" w:rsidRDefault="00087BF2" w:rsidP="003D7BA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анализ Федерального законодательства</w:t>
      </w:r>
    </w:p>
    <w:p w:rsidR="00087BF2" w:rsidRPr="006D4B3E" w:rsidRDefault="00087BF2" w:rsidP="003D7BA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-анализ законов Нижегородской области.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порядка ведения приема граждан в ПФР и в УСП.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письменных обращений граждан в ПФР и в УСП.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содержания и последовательности выполняемых операций при назначении, перерасчете, выплате пенсии в ПФР и при определении права, размера и сроков назначения социального обеспечения УПС.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Провести сбор и обработку индивидуальных сведений персонифицированного учета для назначения (перерасчета пенсий)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компьютерных программ, используемых для назначения социального обеспечения.</w:t>
      </w:r>
    </w:p>
    <w:p w:rsidR="00087BF2" w:rsidRPr="006D4B3E" w:rsidRDefault="00087BF2" w:rsidP="003D7BAB">
      <w:pPr>
        <w:jc w:val="both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6D4B3E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87BF2" w:rsidRPr="006D4B3E" w:rsidRDefault="00087BF2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6D4B3E">
        <w:rPr>
          <w:rFonts w:ascii="Times New Roman" w:hAnsi="Times New Roman"/>
          <w:b/>
          <w:sz w:val="24"/>
          <w:szCs w:val="24"/>
        </w:rPr>
        <w:t>: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6D4B3E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B3E">
        <w:rPr>
          <w:rFonts w:ascii="Times New Roman" w:hAnsi="Times New Roman"/>
          <w:sz w:val="24"/>
          <w:szCs w:val="24"/>
        </w:rPr>
        <w:t>А.А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4B3E">
        <w:rPr>
          <w:rFonts w:ascii="Times New Roman" w:hAnsi="Times New Roman"/>
          <w:sz w:val="24"/>
          <w:szCs w:val="24"/>
        </w:rPr>
        <w:t>Капицын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B3E">
        <w:rPr>
          <w:rFonts w:ascii="Times New Roman" w:hAnsi="Times New Roman"/>
          <w:sz w:val="24"/>
          <w:szCs w:val="24"/>
        </w:rPr>
        <w:t>В.М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НИЦ ИНФРА-М, 2016. - 288 с.: 60x90 1/16. - (Высшее образование: </w:t>
      </w:r>
      <w:proofErr w:type="spellStart"/>
      <w:r w:rsidRPr="006D4B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) (Переплёт) </w:t>
      </w:r>
      <w:proofErr w:type="spellStart"/>
      <w:r w:rsidRPr="006D4B3E">
        <w:rPr>
          <w:rFonts w:ascii="Times New Roman" w:hAnsi="Times New Roman"/>
          <w:sz w:val="24"/>
          <w:szCs w:val="24"/>
        </w:rPr>
        <w:t>ISBN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978-5-16-010698-4, 500 </w:t>
      </w:r>
      <w:proofErr w:type="spellStart"/>
      <w:r w:rsidRPr="006D4B3E">
        <w:rPr>
          <w:rFonts w:ascii="Times New Roman" w:hAnsi="Times New Roman"/>
          <w:sz w:val="24"/>
          <w:szCs w:val="24"/>
        </w:rPr>
        <w:t>экз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6" w:history="1">
        <w:r w:rsidRPr="006D4B3E">
          <w:rPr>
            <w:rStyle w:val="a6"/>
            <w:sz w:val="24"/>
            <w:szCs w:val="24"/>
          </w:rPr>
          <w:t>http://znanium.com/bookread2.php?book=501011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2. 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6D4B3E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7" w:history="1">
        <w:r w:rsidRPr="006D4B3E">
          <w:rPr>
            <w:rStyle w:val="a6"/>
            <w:sz w:val="24"/>
            <w:szCs w:val="24"/>
          </w:rPr>
          <w:t>http://znanium.com/bookread2.php?book=490856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8" w:history="1">
        <w:r w:rsidRPr="006D4B3E">
          <w:rPr>
            <w:rStyle w:val="a6"/>
            <w:sz w:val="24"/>
            <w:szCs w:val="24"/>
          </w:rPr>
          <w:t>http://znanium.com/bookread2.php?book=415305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D4B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9" w:history="1">
        <w:r w:rsidRPr="006D4B3E">
          <w:rPr>
            <w:rStyle w:val="a6"/>
            <w:sz w:val="24"/>
            <w:szCs w:val="24"/>
          </w:rPr>
          <w:t>http://znanium.com/bookread2.php?book=430557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6D4B3E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087BF2" w:rsidRPr="006D4B3E" w:rsidRDefault="00087BF2" w:rsidP="003D7B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1. К вопросу о концепции социального государства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B3E">
        <w:rPr>
          <w:rFonts w:ascii="Times New Roman" w:hAnsi="Times New Roman"/>
          <w:sz w:val="24"/>
          <w:szCs w:val="24"/>
        </w:rPr>
        <w:t>Е.П</w:t>
      </w:r>
      <w:proofErr w:type="spellEnd"/>
      <w:r w:rsidRPr="006D4B3E">
        <w:rPr>
          <w:rFonts w:ascii="Times New Roman" w:hAnsi="Times New Roman"/>
          <w:sz w:val="24"/>
          <w:szCs w:val="24"/>
        </w:rPr>
        <w:t>. [</w:t>
      </w:r>
      <w:proofErr w:type="spellStart"/>
      <w:r w:rsidRPr="006D4B3E">
        <w:rPr>
          <w:rFonts w:ascii="Times New Roman" w:hAnsi="Times New Roman"/>
          <w:sz w:val="24"/>
          <w:szCs w:val="24"/>
        </w:rPr>
        <w:t>Znanium.com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0" w:history="1">
        <w:r w:rsidRPr="006D4B3E">
          <w:rPr>
            <w:rStyle w:val="a6"/>
            <w:sz w:val="24"/>
            <w:szCs w:val="24"/>
          </w:rPr>
          <w:t>http://znanium.com/bookread2.php?book=612605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2. Романова </w:t>
      </w:r>
      <w:proofErr w:type="spellStart"/>
      <w:r w:rsidRPr="006D4B3E">
        <w:rPr>
          <w:rFonts w:ascii="Times New Roman" w:hAnsi="Times New Roman"/>
          <w:sz w:val="24"/>
          <w:szCs w:val="24"/>
        </w:rPr>
        <w:t>А.И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4B3E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B3E">
        <w:rPr>
          <w:rFonts w:ascii="Times New Roman" w:hAnsi="Times New Roman"/>
          <w:sz w:val="24"/>
          <w:szCs w:val="24"/>
        </w:rPr>
        <w:t>А.А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1" w:history="1">
        <w:r w:rsidRPr="006D4B3E">
          <w:rPr>
            <w:rStyle w:val="a6"/>
            <w:sz w:val="24"/>
            <w:szCs w:val="24"/>
          </w:rPr>
          <w:t>http://znanium.com/bookread2.php?book=513547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B3E">
        <w:rPr>
          <w:rFonts w:ascii="Times New Roman" w:hAnsi="Times New Roman"/>
          <w:sz w:val="24"/>
          <w:szCs w:val="24"/>
        </w:rPr>
        <w:t>Е.П</w:t>
      </w:r>
      <w:proofErr w:type="spellEnd"/>
      <w:r w:rsidRPr="006D4B3E">
        <w:rPr>
          <w:rFonts w:ascii="Times New Roman" w:hAnsi="Times New Roman"/>
          <w:sz w:val="24"/>
          <w:szCs w:val="24"/>
        </w:rPr>
        <w:t>. [</w:t>
      </w:r>
      <w:proofErr w:type="spellStart"/>
      <w:r w:rsidRPr="006D4B3E">
        <w:rPr>
          <w:rFonts w:ascii="Times New Roman" w:hAnsi="Times New Roman"/>
          <w:sz w:val="24"/>
          <w:szCs w:val="24"/>
        </w:rPr>
        <w:t>Znanium.com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2" w:history="1">
        <w:r w:rsidRPr="006D4B3E">
          <w:rPr>
            <w:rStyle w:val="a6"/>
            <w:sz w:val="24"/>
            <w:szCs w:val="24"/>
          </w:rPr>
          <w:t>http://znanium.com/bookread2.php?book=612564</w:t>
        </w:r>
      </w:hyperlink>
      <w:r w:rsidRPr="006D4B3E">
        <w:rPr>
          <w:rFonts w:ascii="Times New Roman" w:hAnsi="Times New Roman"/>
          <w:sz w:val="24"/>
          <w:szCs w:val="24"/>
        </w:rPr>
        <w:t>.</w:t>
      </w:r>
    </w:p>
    <w:p w:rsidR="00087BF2" w:rsidRPr="006D4B3E" w:rsidRDefault="00087BF2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6D4B3E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087BF2" w:rsidRPr="006D4B3E" w:rsidRDefault="00087BF2" w:rsidP="003D7BAB">
      <w:pPr>
        <w:pStyle w:val="Style3"/>
        <w:widowControl/>
        <w:tabs>
          <w:tab w:val="left" w:pos="1276"/>
        </w:tabs>
        <w:spacing w:line="240" w:lineRule="auto"/>
        <w:ind w:right="-1" w:firstLine="426"/>
        <w:jc w:val="both"/>
      </w:pP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6D4B3E">
        <w:rPr>
          <w:rFonts w:ascii="Times New Roman" w:hAnsi="Times New Roman"/>
          <w:sz w:val="24"/>
          <w:szCs w:val="24"/>
          <w:lang w:val="en-US"/>
        </w:rPr>
        <w:t>F</w:t>
      </w:r>
      <w:r w:rsidRPr="006D4B3E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 xml:space="preserve"> к системе </w:t>
      </w:r>
      <w:proofErr w:type="spellStart"/>
      <w:r w:rsidRPr="006D4B3E">
        <w:rPr>
          <w:rFonts w:ascii="Times New Roman" w:hAnsi="Times New Roman"/>
          <w:sz w:val="24"/>
          <w:szCs w:val="24"/>
        </w:rPr>
        <w:t>ОГУ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\\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>:  </w:t>
      </w:r>
      <w:hyperlink r:id="rId14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lastRenderedPageBreak/>
        <w:t>4.5. Требования к руководителям практики от образовательного учреждения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087BF2" w:rsidRPr="006D4B3E" w:rsidRDefault="00087BF2" w:rsidP="003D7BAB">
      <w:pPr>
        <w:pStyle w:val="a7"/>
        <w:rPr>
          <w:b/>
          <w:i w:val="0"/>
          <w:iCs w:val="0"/>
        </w:rPr>
      </w:pPr>
      <w:bookmarkStart w:id="5" w:name="_Toc477987507"/>
      <w:r w:rsidRPr="006D4B3E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6D4B3E">
        <w:rPr>
          <w:b/>
          <w:i w:val="0"/>
          <w:iCs w:val="0"/>
        </w:rPr>
        <w:t xml:space="preserve">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6A387C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практике по ПМ.02 – 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6D4B3E">
        <w:rPr>
          <w:rFonts w:ascii="Times New Roman" w:hAnsi="Times New Roman"/>
          <w:sz w:val="24"/>
          <w:szCs w:val="24"/>
        </w:rPr>
        <w:t xml:space="preserve">дифференцированный зачет.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 w:rsidR="006A387C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осуществляется руководителем учебной  практики  по итогам проверки  отчета по практике и его защиты.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Для допуска к зачету по производственной практике обучающийся представляет руководителю практики от факультета следующие документы, оформленные в соответствии с рабочей программой производственной практики: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</w:t>
      </w:r>
      <w:r w:rsidRPr="006D4B3E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087BF2" w:rsidRPr="006D4B3E" w:rsidRDefault="00087BF2" w:rsidP="003D7BAB">
      <w:pPr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6D4B3E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087BF2" w:rsidRPr="006D4B3E" w:rsidRDefault="00087BF2" w:rsidP="003D7BAB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4B3E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</w:t>
      </w:r>
      <w:r w:rsidR="006A387C" w:rsidRPr="006D4B3E">
        <w:rPr>
          <w:sz w:val="24"/>
          <w:szCs w:val="24"/>
        </w:rPr>
        <w:t>производственной</w:t>
      </w:r>
      <w:r w:rsidRPr="006D4B3E">
        <w:rPr>
          <w:bCs/>
          <w:sz w:val="24"/>
          <w:szCs w:val="24"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7052"/>
      </w:tblGrid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  <w:proofErr w:type="gramEnd"/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</w:t>
            </w:r>
            <w:r w:rsidRPr="00D77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  <w:proofErr w:type="gramEnd"/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</w:t>
            </w: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087BF2" w:rsidRPr="006D4B3E" w:rsidRDefault="00087BF2">
      <w:pPr>
        <w:rPr>
          <w:sz w:val="24"/>
          <w:szCs w:val="24"/>
        </w:rPr>
      </w:pPr>
    </w:p>
    <w:sectPr w:rsidR="00087BF2" w:rsidRPr="006D4B3E" w:rsidSect="0080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AB"/>
    <w:rsid w:val="00087BF2"/>
    <w:rsid w:val="000C0E2D"/>
    <w:rsid w:val="00121AB3"/>
    <w:rsid w:val="00243796"/>
    <w:rsid w:val="00256C1C"/>
    <w:rsid w:val="00280328"/>
    <w:rsid w:val="003D7BAB"/>
    <w:rsid w:val="00450B14"/>
    <w:rsid w:val="005174DD"/>
    <w:rsid w:val="006A387C"/>
    <w:rsid w:val="006D4B3E"/>
    <w:rsid w:val="00746A42"/>
    <w:rsid w:val="00800883"/>
    <w:rsid w:val="00833583"/>
    <w:rsid w:val="00884658"/>
    <w:rsid w:val="0090631D"/>
    <w:rsid w:val="00BC20D5"/>
    <w:rsid w:val="00BC4296"/>
    <w:rsid w:val="00C51635"/>
    <w:rsid w:val="00D43796"/>
    <w:rsid w:val="00D773E8"/>
    <w:rsid w:val="00D90C1A"/>
    <w:rsid w:val="00DD54EC"/>
    <w:rsid w:val="00E20417"/>
    <w:rsid w:val="00EF65D3"/>
    <w:rsid w:val="00F14B52"/>
    <w:rsid w:val="00F45306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5305" TargetMode="External"/><Relationship Id="rId13" Type="http://schemas.openxmlformats.org/officeDocument/2006/relationships/hyperlink" Target="file:///\\fileserver\GarantClient\garant.e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490856" TargetMode="External"/><Relationship Id="rId12" Type="http://schemas.openxmlformats.org/officeDocument/2006/relationships/hyperlink" Target="http://znanium.com/bookread2.php?book=612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01011" TargetMode="External"/><Relationship Id="rId11" Type="http://schemas.openxmlformats.org/officeDocument/2006/relationships/hyperlink" Target="http://znanium.com/bookread2.php?book=5135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612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30557" TargetMode="External"/><Relationship Id="rId14" Type="http://schemas.openxmlformats.org/officeDocument/2006/relationships/hyperlink" Target="http://www.google.com/url?q=http%3A%2F%2Fwww.pfrf.ru%2F&amp;sa=D&amp;sntz=1&amp;usg=AFQjCNGiyBISi_rVtVc_iV4TiASFlP3v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2018-05-14T08:29:00Z</cp:lastPrinted>
  <dcterms:created xsi:type="dcterms:W3CDTF">2018-05-14T08:37:00Z</dcterms:created>
  <dcterms:modified xsi:type="dcterms:W3CDTF">2019-04-29T06:48:00Z</dcterms:modified>
</cp:coreProperties>
</file>