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CD" w:rsidRDefault="00B748CD" w:rsidP="008B042C">
      <w:pPr>
        <w:jc w:val="center"/>
      </w:pPr>
      <w:r>
        <w:t>Министерство образования и науки Российской Федерации</w:t>
      </w:r>
    </w:p>
    <w:p w:rsidR="00B748CD" w:rsidRPr="00DB0C6E" w:rsidRDefault="00B748CD" w:rsidP="008B042C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B748CD" w:rsidRPr="00DB0C6E" w:rsidRDefault="00B748CD" w:rsidP="008B042C">
      <w:pPr>
        <w:jc w:val="center"/>
        <w:rPr>
          <w:u w:val="single"/>
        </w:rPr>
      </w:pPr>
      <w:r w:rsidRPr="00DB0C6E">
        <w:t xml:space="preserve"> высшего образования</w:t>
      </w:r>
    </w:p>
    <w:p w:rsidR="00B748CD" w:rsidRPr="00DB0C6E" w:rsidRDefault="00B748CD" w:rsidP="008B042C">
      <w:pPr>
        <w:jc w:val="center"/>
      </w:pPr>
      <w:r w:rsidRPr="00DB0C6E">
        <w:t>«Национальный исследовательский</w:t>
      </w:r>
    </w:p>
    <w:p w:rsidR="00B748CD" w:rsidRPr="00DB0C6E" w:rsidRDefault="00B748CD" w:rsidP="008B042C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B748CD" w:rsidRPr="00DB0C6E" w:rsidRDefault="00B748CD" w:rsidP="008B042C">
      <w:pPr>
        <w:jc w:val="center"/>
      </w:pPr>
    </w:p>
    <w:p w:rsidR="00B748CD" w:rsidRPr="00DB0C6E" w:rsidRDefault="00B748CD" w:rsidP="008B042C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Pr="00BA5CA1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tabs>
          <w:tab w:val="left" w:pos="142"/>
        </w:tabs>
        <w:rPr>
          <w:sz w:val="28"/>
          <w:szCs w:val="28"/>
        </w:rPr>
      </w:pPr>
    </w:p>
    <w:p w:rsidR="00B748CD" w:rsidRPr="00466895" w:rsidRDefault="00B748CD" w:rsidP="008B042C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B748CD" w:rsidRPr="00466895" w:rsidRDefault="00B748CD" w:rsidP="008B042C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B748CD" w:rsidRPr="00466895" w:rsidRDefault="00B748CD" w:rsidP="008B042C">
      <w:pPr>
        <w:jc w:val="right"/>
      </w:pPr>
      <w:r w:rsidRPr="00466895">
        <w:t>______________ А.О. Грудзинский</w:t>
      </w:r>
    </w:p>
    <w:p w:rsidR="00B748CD" w:rsidRPr="00466895" w:rsidRDefault="00B748CD" w:rsidP="008B042C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B748CD" w:rsidRPr="005043C6" w:rsidRDefault="00B748CD" w:rsidP="005043C6">
      <w:pPr>
        <w:tabs>
          <w:tab w:val="left" w:pos="142"/>
        </w:tabs>
        <w:spacing w:line="276" w:lineRule="auto"/>
        <w:jc w:val="right"/>
      </w:pPr>
      <w:r w:rsidRPr="005043C6">
        <w:t>25 июня 2018 г.</w:t>
      </w:r>
    </w:p>
    <w:p w:rsidR="00B748CD" w:rsidRDefault="00B748CD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B748CD" w:rsidRPr="003078C1" w:rsidRDefault="00B748CD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B748CD" w:rsidRPr="00466895" w:rsidRDefault="00B748CD" w:rsidP="008B042C">
      <w:pPr>
        <w:tabs>
          <w:tab w:val="left" w:pos="14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</w:t>
      </w:r>
      <w:r w:rsidRPr="00466895">
        <w:rPr>
          <w:b/>
          <w:bCs/>
          <w:sz w:val="36"/>
          <w:szCs w:val="36"/>
        </w:rPr>
        <w:t>рограмма</w:t>
      </w:r>
      <w:r>
        <w:rPr>
          <w:b/>
          <w:bCs/>
          <w:sz w:val="36"/>
          <w:szCs w:val="36"/>
        </w:rPr>
        <w:t xml:space="preserve"> производственной практики</w:t>
      </w:r>
    </w:p>
    <w:p w:rsidR="00B748CD" w:rsidRDefault="00B748CD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B748CD" w:rsidRDefault="00B748CD" w:rsidP="0054535A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F14536">
        <w:rPr>
          <w:sz w:val="32"/>
          <w:szCs w:val="32"/>
        </w:rPr>
        <w:t xml:space="preserve">по </w:t>
      </w:r>
      <w:r w:rsidRPr="00711866">
        <w:rPr>
          <w:b/>
          <w:bCs/>
          <w:sz w:val="28"/>
          <w:szCs w:val="28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jc w:val="center"/>
      </w:pPr>
      <w:r w:rsidRPr="00286083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B748CD" w:rsidRPr="0027582A" w:rsidRDefault="00B748CD" w:rsidP="008B042C">
      <w:pPr>
        <w:jc w:val="center"/>
        <w:rPr>
          <w:sz w:val="28"/>
          <w:szCs w:val="28"/>
        </w:rPr>
      </w:pPr>
    </w:p>
    <w:p w:rsidR="00B748CD" w:rsidRDefault="00B748CD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B748CD" w:rsidRPr="0027582A" w:rsidRDefault="00B748CD" w:rsidP="008B042C">
      <w:pPr>
        <w:jc w:val="center"/>
        <w:rPr>
          <w:b/>
          <w:bCs/>
          <w:sz w:val="28"/>
          <w:szCs w:val="28"/>
        </w:rPr>
      </w:pPr>
    </w:p>
    <w:p w:rsidR="00B748CD" w:rsidRDefault="00B748CD" w:rsidP="008B042C">
      <w:pPr>
        <w:jc w:val="center"/>
        <w:rPr>
          <w:b/>
          <w:bCs/>
          <w:sz w:val="28"/>
          <w:szCs w:val="28"/>
        </w:rPr>
      </w:pPr>
      <w:r w:rsidRPr="00286083">
        <w:rPr>
          <w:b/>
          <w:bCs/>
          <w:sz w:val="28"/>
          <w:szCs w:val="28"/>
        </w:rPr>
        <w:t>Квалификация выпускника</w:t>
      </w:r>
    </w:p>
    <w:p w:rsidR="00B748CD" w:rsidRDefault="00B748CD" w:rsidP="008B042C">
      <w:pPr>
        <w:jc w:val="center"/>
        <w:rPr>
          <w:b/>
          <w:bCs/>
          <w:sz w:val="28"/>
          <w:szCs w:val="28"/>
        </w:rPr>
      </w:pPr>
    </w:p>
    <w:p w:rsidR="00B748CD" w:rsidRDefault="00B748CD" w:rsidP="0027582A">
      <w:pPr>
        <w:jc w:val="center"/>
        <w:rPr>
          <w:sz w:val="28"/>
          <w:szCs w:val="28"/>
        </w:rPr>
      </w:pPr>
      <w:r w:rsidRPr="0027582A">
        <w:rPr>
          <w:sz w:val="28"/>
          <w:szCs w:val="28"/>
        </w:rPr>
        <w:t>«</w:t>
      </w:r>
      <w:r>
        <w:rPr>
          <w:sz w:val="28"/>
          <w:szCs w:val="28"/>
        </w:rPr>
        <w:t>Бухгалтер</w:t>
      </w:r>
      <w:r w:rsidRPr="0027582A">
        <w:rPr>
          <w:sz w:val="28"/>
          <w:szCs w:val="28"/>
        </w:rPr>
        <w:t>»</w:t>
      </w:r>
    </w:p>
    <w:p w:rsidR="00B748CD" w:rsidRDefault="00B748CD" w:rsidP="008B042C">
      <w:pPr>
        <w:rPr>
          <w:sz w:val="28"/>
          <w:szCs w:val="28"/>
        </w:rPr>
      </w:pPr>
    </w:p>
    <w:p w:rsidR="00B748CD" w:rsidRDefault="00B748CD" w:rsidP="008B042C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B748CD" w:rsidRDefault="00B748CD" w:rsidP="00F40AD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Pr="003078C1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  <w:r w:rsidRPr="003078C1">
        <w:rPr>
          <w:sz w:val="28"/>
          <w:szCs w:val="28"/>
        </w:rPr>
        <w:t>Нижний Новгород</w:t>
      </w:r>
    </w:p>
    <w:p w:rsidR="00B748CD" w:rsidRPr="003078C1" w:rsidRDefault="00B748CD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748CD" w:rsidRDefault="00B748CD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B748CD" w:rsidRPr="0027582A" w:rsidRDefault="00B748CD" w:rsidP="0027582A">
      <w:pPr>
        <w:ind w:firstLine="709"/>
        <w:jc w:val="both"/>
      </w:pPr>
      <w:r w:rsidRPr="0027582A"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B748CD" w:rsidRPr="0027582A" w:rsidRDefault="00B748CD" w:rsidP="0027582A">
      <w:pPr>
        <w:jc w:val="both"/>
      </w:pPr>
    </w:p>
    <w:p w:rsidR="00B748CD" w:rsidRPr="0027582A" w:rsidRDefault="00B748CD" w:rsidP="0027582A">
      <w:pPr>
        <w:jc w:val="both"/>
      </w:pPr>
    </w:p>
    <w:p w:rsidR="00B748CD" w:rsidRPr="0027582A" w:rsidRDefault="00B748CD" w:rsidP="0027582A">
      <w:pPr>
        <w:ind w:firstLine="709"/>
        <w:jc w:val="both"/>
      </w:pPr>
    </w:p>
    <w:p w:rsidR="00B748CD" w:rsidRPr="00425152" w:rsidRDefault="00B748CD" w:rsidP="00E35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both"/>
      </w:pPr>
      <w:r w:rsidRPr="00425152">
        <w:t>Разработчик:</w:t>
      </w:r>
    </w:p>
    <w:p w:rsidR="00B748CD" w:rsidRPr="00425152" w:rsidRDefault="00B748CD" w:rsidP="00E35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both"/>
      </w:pPr>
      <w:r w:rsidRPr="00425152">
        <w:t>Сандлер И.В.  преподаватель отделения СПО</w:t>
      </w:r>
    </w:p>
    <w:p w:rsidR="00B748CD" w:rsidRPr="00E35FE5" w:rsidRDefault="00B748CD" w:rsidP="00E35FE5">
      <w:pPr>
        <w:spacing w:after="200" w:line="288" w:lineRule="auto"/>
        <w:ind w:firstLine="720"/>
        <w:jc w:val="both"/>
        <w:rPr>
          <w:sz w:val="26"/>
          <w:szCs w:val="26"/>
        </w:rPr>
      </w:pPr>
    </w:p>
    <w:p w:rsidR="00B748CD" w:rsidRPr="00425152" w:rsidRDefault="00B748CD" w:rsidP="00E3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76" w:lineRule="auto"/>
        <w:jc w:val="both"/>
        <w:outlineLvl w:val="0"/>
        <w:rPr>
          <w:kern w:val="32"/>
        </w:rPr>
      </w:pPr>
      <w:r w:rsidRPr="00425152">
        <w:rPr>
          <w:kern w:val="32"/>
        </w:rPr>
        <w:t>Программа рассмотрена и одобрена на заседании кафедры от «21» июня 2018 протокол №15.</w:t>
      </w:r>
    </w:p>
    <w:p w:rsidR="00B748CD" w:rsidRPr="0027582A" w:rsidRDefault="00B748CD" w:rsidP="0027582A">
      <w:pPr>
        <w:jc w:val="both"/>
      </w:pPr>
    </w:p>
    <w:p w:rsidR="00B748CD" w:rsidRPr="0027582A" w:rsidRDefault="00B748CD" w:rsidP="0027582A">
      <w:pPr>
        <w:jc w:val="both"/>
      </w:pPr>
      <w:r w:rsidRPr="0027582A">
        <w:t xml:space="preserve">Зав. кафедрой </w:t>
      </w:r>
      <w:r>
        <w:t>бухгалтерского учета</w:t>
      </w:r>
    </w:p>
    <w:p w:rsidR="00B748CD" w:rsidRPr="0027582A" w:rsidRDefault="00B748CD" w:rsidP="0027582A">
      <w:pPr>
        <w:jc w:val="both"/>
      </w:pPr>
      <w:r w:rsidRPr="0027582A">
        <w:t xml:space="preserve">ИЭП ННГУ им. Н.И. Лобачевского, д.э.н., профессор _____________ </w:t>
      </w:r>
      <w:r>
        <w:t>Мизиковский И.Е.</w:t>
      </w:r>
    </w:p>
    <w:p w:rsidR="00B748CD" w:rsidRPr="0027582A" w:rsidRDefault="00B748CD" w:rsidP="0027582A">
      <w:pPr>
        <w:jc w:val="both"/>
      </w:pPr>
    </w:p>
    <w:p w:rsidR="00B748CD" w:rsidRPr="0027582A" w:rsidRDefault="00B748CD" w:rsidP="0027582A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B748CD" w:rsidRPr="0027582A" w:rsidRDefault="00B748CD" w:rsidP="0027582A">
      <w:pPr>
        <w:jc w:val="both"/>
      </w:pPr>
    </w:p>
    <w:p w:rsidR="00B748CD" w:rsidRPr="009A17D4" w:rsidRDefault="00B748CD" w:rsidP="0027582A">
      <w:pPr>
        <w:jc w:val="both"/>
      </w:pPr>
    </w:p>
    <w:p w:rsidR="00B748CD" w:rsidRPr="009A17D4" w:rsidRDefault="00B748CD" w:rsidP="0027582A">
      <w:pPr>
        <w:jc w:val="both"/>
      </w:pPr>
    </w:p>
    <w:p w:rsidR="00B748CD" w:rsidRPr="009A17D4" w:rsidRDefault="00B748CD" w:rsidP="0027582A">
      <w:pPr>
        <w:jc w:val="both"/>
      </w:pPr>
    </w:p>
    <w:p w:rsidR="00B748CD" w:rsidRPr="009A17D4" w:rsidRDefault="00B748CD" w:rsidP="0027582A">
      <w:pPr>
        <w:jc w:val="both"/>
      </w:pPr>
    </w:p>
    <w:p w:rsidR="00B748CD" w:rsidRPr="009F7E8C" w:rsidRDefault="00B748CD" w:rsidP="0027582A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 w:rsidP="00D21369"/>
    <w:p w:rsidR="00B748CD" w:rsidRDefault="00B748CD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:rsidR="00B748CD" w:rsidRDefault="00B748CD" w:rsidP="00B050DD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t>СОДЕРЖАНИЕ</w:t>
      </w:r>
    </w:p>
    <w:p w:rsidR="00B748CD" w:rsidRDefault="00B748CD" w:rsidP="00B050DD">
      <w:pPr>
        <w:ind w:firstLine="567"/>
        <w:jc w:val="center"/>
        <w:rPr>
          <w:b/>
          <w:bCs/>
          <w:smallCaps/>
        </w:rPr>
      </w:pPr>
    </w:p>
    <w:p w:rsidR="00B748CD" w:rsidRDefault="00B748CD" w:rsidP="00B050DD">
      <w:pPr>
        <w:spacing w:line="360" w:lineRule="auto"/>
        <w:ind w:firstLine="567"/>
        <w:jc w:val="center"/>
        <w:rPr>
          <w:b/>
          <w:bCs/>
          <w:smallCaps/>
        </w:rPr>
      </w:pPr>
    </w:p>
    <w:p w:rsidR="00B748CD" w:rsidRDefault="00B748CD" w:rsidP="00B050DD">
      <w:pPr>
        <w:pStyle w:val="TOC2"/>
        <w:tabs>
          <w:tab w:val="right" w:leader="dot" w:pos="9344"/>
        </w:tabs>
        <w:spacing w:line="360" w:lineRule="auto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477987501" w:history="1">
        <w:r>
          <w:rPr>
            <w:rStyle w:val="Hyperlink"/>
            <w:b/>
            <w:bCs/>
            <w:noProof/>
          </w:rPr>
          <w:t>1. ПАСПОРТ ПРОГРАММЫ ПРОИЗВОДСТВЕННОЙ ПРАКТИКИ</w:t>
        </w:r>
        <w:r>
          <w:rPr>
            <w:rStyle w:val="Hyperlink"/>
            <w:noProof/>
            <w:webHidden/>
          </w:rPr>
          <w:tab/>
          <w:t>3</w:t>
        </w:r>
      </w:hyperlink>
    </w:p>
    <w:p w:rsidR="00B748CD" w:rsidRDefault="00B748CD" w:rsidP="00B050DD">
      <w:pPr>
        <w:pStyle w:val="TOC2"/>
        <w:tabs>
          <w:tab w:val="right" w:leader="dot" w:pos="9344"/>
        </w:tabs>
        <w:spacing w:line="360" w:lineRule="auto"/>
        <w:rPr>
          <w:noProof/>
        </w:rPr>
      </w:pPr>
      <w:hyperlink r:id="rId8" w:anchor="_Toc477987502" w:history="1">
        <w:r>
          <w:rPr>
            <w:rStyle w:val="Hyperlink"/>
            <w:b/>
            <w:bCs/>
            <w:noProof/>
          </w:rPr>
          <w:t>2. РЕЗУЛЬТАТЫ ПРОИЗВОДСТВЕННОЙ ПРАКТИКИ</w:t>
        </w:r>
        <w:r>
          <w:rPr>
            <w:rStyle w:val="Hyperlink"/>
            <w:noProof/>
            <w:webHidden/>
          </w:rPr>
          <w:tab/>
          <w:t>7</w:t>
        </w:r>
      </w:hyperlink>
    </w:p>
    <w:p w:rsidR="00B748CD" w:rsidRDefault="00B748CD" w:rsidP="00B050DD">
      <w:pPr>
        <w:pStyle w:val="TOC2"/>
        <w:tabs>
          <w:tab w:val="right" w:leader="dot" w:pos="9344"/>
        </w:tabs>
        <w:spacing w:line="360" w:lineRule="auto"/>
        <w:rPr>
          <w:noProof/>
        </w:rPr>
      </w:pPr>
      <w:hyperlink r:id="rId9" w:anchor="_Toc477987505" w:history="1">
        <w:r>
          <w:rPr>
            <w:rStyle w:val="Hyperlink"/>
            <w:b/>
            <w:bCs/>
            <w:noProof/>
          </w:rPr>
          <w:t>3. СТРУКТУРА И СОДЕРЖАНИЕ ПРОГРАММЫ ПРОИЗВОДСТВЕННОЙ ПРАКТИКИ</w:t>
        </w:r>
        <w:r>
          <w:rPr>
            <w:rStyle w:val="Hyperlink"/>
            <w:noProof/>
            <w:webHidden/>
          </w:rPr>
          <w:tab/>
          <w:t>9</w:t>
        </w:r>
        <w:bookmarkStart w:id="0" w:name="_GoBack"/>
        <w:bookmarkEnd w:id="0"/>
      </w:hyperlink>
    </w:p>
    <w:p w:rsidR="00B748CD" w:rsidRDefault="00B748CD" w:rsidP="00B050DD">
      <w:pPr>
        <w:pStyle w:val="TOC2"/>
        <w:tabs>
          <w:tab w:val="right" w:leader="dot" w:pos="9344"/>
        </w:tabs>
        <w:spacing w:line="360" w:lineRule="auto"/>
        <w:rPr>
          <w:noProof/>
        </w:rPr>
      </w:pPr>
      <w:hyperlink r:id="rId10" w:anchor="_Toc477987506" w:history="1">
        <w:r>
          <w:rPr>
            <w:rStyle w:val="Hyperlink"/>
            <w:b/>
            <w:bCs/>
            <w:noProof/>
          </w:rPr>
          <w:t>4 . УСЛОВИЯ ОРГАНИЗАЦИИ И ПРОВЕДЕНИЯ ПРОИЗВОДСТВЕННОЙ ПРАКТИКИ</w:t>
        </w:r>
        <w:r>
          <w:rPr>
            <w:rStyle w:val="Hyperlink"/>
            <w:noProof/>
            <w:webHidden/>
          </w:rPr>
          <w:tab/>
          <w:t>12</w:t>
        </w:r>
      </w:hyperlink>
    </w:p>
    <w:p w:rsidR="00B748CD" w:rsidRDefault="00B748CD" w:rsidP="00B050DD">
      <w:pPr>
        <w:pStyle w:val="TOC2"/>
        <w:tabs>
          <w:tab w:val="right" w:leader="dot" w:pos="9344"/>
        </w:tabs>
        <w:spacing w:line="360" w:lineRule="auto"/>
        <w:rPr>
          <w:noProof/>
        </w:rPr>
      </w:pPr>
      <w:hyperlink r:id="rId11" w:anchor="_Toc477987507" w:history="1">
        <w:r>
          <w:rPr>
            <w:rStyle w:val="Hyperlink"/>
            <w:b/>
            <w:bCs/>
            <w:noProof/>
          </w:rPr>
          <w:t>5. КОНТРОЛЬ И ОЦЕНКА РЕЗУЛЬТАТОВ ПРОИЗВОДСТВЕННОЙ ПРАКТИКИ</w:t>
        </w:r>
        <w:r>
          <w:rPr>
            <w:rStyle w:val="Hyperlink"/>
            <w:noProof/>
            <w:webHidden/>
          </w:rPr>
          <w:tab/>
          <w:t>17</w:t>
        </w:r>
      </w:hyperlink>
    </w:p>
    <w:p w:rsidR="00B748CD" w:rsidRPr="007669D8" w:rsidRDefault="00B748CD" w:rsidP="00B050DD">
      <w:pPr>
        <w:spacing w:line="360" w:lineRule="auto"/>
        <w:rPr>
          <w:smallCaps/>
        </w:rPr>
      </w:pPr>
      <w:r>
        <w:fldChar w:fldCharType="end"/>
      </w:r>
    </w:p>
    <w:p w:rsidR="00B748CD" w:rsidRPr="000172F0" w:rsidRDefault="00B748CD" w:rsidP="0027582A">
      <w:pPr>
        <w:pStyle w:val="a2"/>
        <w:rPr>
          <w:rFonts w:ascii="Times New Roman" w:hAnsi="Times New Roman" w:cs="Times New Roman"/>
          <w:i w:val="0"/>
          <w:iCs w:val="0"/>
        </w:rPr>
      </w:pPr>
      <w:r w:rsidRPr="007669D8">
        <w:br w:type="page"/>
      </w:r>
      <w:bookmarkStart w:id="1" w:name="_Toc477987501"/>
      <w:r w:rsidRPr="000172F0">
        <w:rPr>
          <w:rFonts w:ascii="Times New Roman" w:hAnsi="Times New Roman" w:cs="Times New Roman"/>
          <w:i w:val="0"/>
          <w:iCs w:val="0"/>
        </w:rPr>
        <w:t xml:space="preserve">1. ПАСПОРТ ПРОГРАММЫ </w:t>
      </w:r>
      <w:r>
        <w:rPr>
          <w:rFonts w:ascii="Times New Roman" w:hAnsi="Times New Roman" w:cs="Times New Roman"/>
          <w:i w:val="0"/>
          <w:iCs w:val="0"/>
        </w:rPr>
        <w:t>ПРОИЗВОДСТВЕН</w:t>
      </w:r>
      <w:r w:rsidRPr="000172F0">
        <w:rPr>
          <w:rFonts w:ascii="Times New Roman" w:hAnsi="Times New Roman" w:cs="Times New Roman"/>
          <w:i w:val="0"/>
          <w:iCs w:val="0"/>
        </w:rPr>
        <w:t>НОЙ ПРАКТИКИ</w:t>
      </w:r>
      <w:bookmarkEnd w:id="1"/>
    </w:p>
    <w:p w:rsidR="00B748CD" w:rsidRDefault="00B748CD" w:rsidP="0038094D">
      <w:pPr>
        <w:tabs>
          <w:tab w:val="left" w:pos="5944"/>
        </w:tabs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>.Место производственной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B748CD" w:rsidRPr="008F02D6" w:rsidRDefault="00B748CD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>
        <w:t>Производственная</w:t>
      </w:r>
      <w:r w:rsidRPr="008F02D6">
        <w:t xml:space="preserve"> практика по профессиональному модулю </w:t>
      </w:r>
      <w:r>
        <w:t>ПМ.02</w:t>
      </w:r>
      <w:r w:rsidRPr="008F02D6">
        <w:t>«</w:t>
      </w: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02D6">
        <w:t xml:space="preserve">» входит в профессиональный </w:t>
      </w:r>
      <w:r>
        <w:t>цикл и относится к ПМ.02</w:t>
      </w:r>
      <w:r w:rsidRPr="008F02D6">
        <w:t>«</w:t>
      </w: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02D6">
        <w:t xml:space="preserve">», обязательна для освоения </w:t>
      </w:r>
      <w:r>
        <w:t>на 2</w:t>
      </w:r>
      <w:r w:rsidRPr="008F02D6">
        <w:t xml:space="preserve"> курсе </w:t>
      </w:r>
      <w:r>
        <w:t xml:space="preserve">в 4 семестре </w:t>
      </w:r>
      <w:r w:rsidRPr="008F02D6">
        <w:t>для очной формы обучения.</w:t>
      </w:r>
    </w:p>
    <w:p w:rsidR="00B748CD" w:rsidRPr="008F02D6" w:rsidRDefault="00B748CD" w:rsidP="008F02D6">
      <w:pPr>
        <w:tabs>
          <w:tab w:val="left" w:pos="5944"/>
        </w:tabs>
        <w:ind w:firstLine="709"/>
        <w:jc w:val="both"/>
        <w:rPr>
          <w:i/>
          <w:iCs/>
        </w:rPr>
      </w:pPr>
    </w:p>
    <w:p w:rsidR="00B748CD" w:rsidRPr="008E1334" w:rsidRDefault="00B748CD" w:rsidP="0038094D">
      <w:pPr>
        <w:tabs>
          <w:tab w:val="left" w:pos="5944"/>
        </w:tabs>
        <w:ind w:firstLine="567"/>
        <w:rPr>
          <w:i/>
          <w:iCs/>
          <w:lang w:eastAsia="ar-SA"/>
        </w:rPr>
      </w:pPr>
    </w:p>
    <w:p w:rsidR="00B748CD" w:rsidRDefault="00B748CD" w:rsidP="0038094D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669D8">
        <w:rPr>
          <w:rFonts w:ascii="Times New Roman" w:hAnsi="Times New Roman" w:cs="Times New Roman"/>
          <w:b/>
          <w:bCs/>
          <w:sz w:val="24"/>
          <w:szCs w:val="24"/>
        </w:rPr>
        <w:t>1.2 Цели и задачи</w:t>
      </w:r>
      <w:r w:rsidRPr="000172F0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48CD" w:rsidRPr="0054535A" w:rsidRDefault="00B748CD" w:rsidP="0054535A">
      <w:pPr>
        <w:pStyle w:val="ListParagraph1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5A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4535A">
        <w:rPr>
          <w:rFonts w:ascii="Times New Roman" w:hAnsi="Times New Roman" w:cs="Times New Roman"/>
          <w:sz w:val="24"/>
          <w:szCs w:val="24"/>
        </w:rPr>
        <w:t xml:space="preserve"> практики является формирование у студентов теоретических и практических навыков 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B748CD" w:rsidRPr="0054535A" w:rsidRDefault="00B748CD" w:rsidP="0054535A">
      <w:pPr>
        <w:ind w:firstLine="567"/>
        <w:jc w:val="both"/>
      </w:pPr>
      <w:r w:rsidRPr="0054535A">
        <w:t xml:space="preserve">Задачей </w:t>
      </w:r>
      <w:r>
        <w:t>производственной</w:t>
      </w:r>
      <w:r w:rsidRPr="0054535A">
        <w:t xml:space="preserve"> практики по специальности 38.02.01 «Экономика и бухгалтерский учет (по отраслям)» является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Процесс прохождения производственной практики направлен на формирование элементов следующих компетенций в соответствии с ФГОС СПО и ППССЗ по данной специальности: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а) общих (ОК):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1. </w:t>
      </w:r>
      <w:r w:rsidRPr="000172F0">
        <w:t>Выбирать способы решения задач профессиональной деятельности применительно к различным контекстам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2. </w:t>
      </w:r>
      <w:r w:rsidRPr="000172F0">
        <w:t>Осуществлять поиск, анализ и интерпретацию информации, необходимой для выполнения задач профессиональной деятельности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3. </w:t>
      </w:r>
      <w:r w:rsidRPr="000172F0">
        <w:t>Планировать и реализовывать собственное профессиональное и личностное развитие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4. </w:t>
      </w:r>
      <w:r w:rsidRPr="000172F0">
        <w:t>Работать в коллективе и команде, эффективно взаимодействовать с коллегами, руководством, клиентами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5. </w:t>
      </w:r>
      <w:r w:rsidRPr="000172F0"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6. </w:t>
      </w:r>
      <w:r w:rsidRPr="000172F0"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7</w:t>
      </w:r>
      <w:r w:rsidRPr="000172F0">
        <w:t xml:space="preserve"> Содействовать сохранению окружающей среды, ресурсосбережению, эффективно действовать в чрезвычайных ситуациях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8. </w:t>
      </w:r>
      <w:r w:rsidRPr="000172F0"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9. </w:t>
      </w:r>
      <w:r w:rsidRPr="000172F0">
        <w:t>Использовать информационные технологии в профессиональной деятельности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10.</w:t>
      </w:r>
      <w:r w:rsidRPr="000172F0">
        <w:t xml:space="preserve"> Пользоваться профессиональной документацией на государственном и иностранном языках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11. </w:t>
      </w:r>
      <w:r w:rsidRPr="000172F0">
        <w:t>Использовать знания по финансовой грамотности, планировать предпринимательскую деятельность в профессиональной сфере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профессиональных (ПК):</w:t>
      </w:r>
    </w:p>
    <w:p w:rsidR="00B748CD" w:rsidRPr="000172F0" w:rsidRDefault="00B748CD" w:rsidP="0054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172F0">
        <w:t>ВД 2</w:t>
      </w:r>
      <w:r>
        <w:t xml:space="preserve">. </w:t>
      </w:r>
      <w:r w:rsidRPr="000172F0"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>
        <w:t>.</w:t>
      </w:r>
    </w:p>
    <w:p w:rsidR="00B748CD" w:rsidRPr="00711866" w:rsidRDefault="00B748CD" w:rsidP="0054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</w:t>
      </w:r>
      <w:r w:rsidRPr="00711866">
        <w:t>2.1.</w:t>
      </w:r>
      <w:r w:rsidRPr="00711866">
        <w:tab/>
      </w:r>
      <w:r w:rsidRPr="000172F0">
        <w:t>Формировать бухгалтерские проводки по учету источников активов организации на основе рабочего плана счетов бухгалтерского учета</w:t>
      </w:r>
      <w:r w:rsidRPr="00711866">
        <w:t>.</w:t>
      </w:r>
    </w:p>
    <w:p w:rsidR="00B748CD" w:rsidRPr="00711866" w:rsidRDefault="00B748CD" w:rsidP="00E2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</w:t>
      </w:r>
      <w:r w:rsidRPr="00711866">
        <w:t>2.2.</w:t>
      </w:r>
      <w:r w:rsidRPr="00711866">
        <w:tab/>
      </w:r>
      <w:r w:rsidRPr="009A3E44">
        <w:t>Выполнять поручения руководства в составе комиссии по инвентаризации активов в местах их хранения</w:t>
      </w:r>
      <w:r w:rsidRPr="00711866">
        <w:t>.</w:t>
      </w:r>
    </w:p>
    <w:p w:rsidR="00B748CD" w:rsidRPr="00711866" w:rsidRDefault="00B748CD" w:rsidP="00E2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2.3</w:t>
      </w:r>
      <w:r w:rsidRPr="00711866">
        <w:t>.</w:t>
      </w:r>
      <w:r w:rsidRPr="00711866">
        <w:tab/>
      </w:r>
      <w:r w:rsidRPr="00B72F43">
        <w:t>Проводить подготовку к инвентаризации и проверку действительного соответствия фактических данных инвентаризации данным учета</w:t>
      </w:r>
      <w:r w:rsidRPr="00711866">
        <w:t>.</w:t>
      </w:r>
    </w:p>
    <w:p w:rsidR="00B748CD" w:rsidRDefault="00B748CD" w:rsidP="00E2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2.4</w:t>
      </w:r>
      <w:r w:rsidRPr="00711866">
        <w:t>.</w:t>
      </w:r>
      <w:r w:rsidRPr="00711866">
        <w:tab/>
      </w:r>
      <w:r w:rsidRPr="00B72F43"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  <w:r w:rsidRPr="00711866">
        <w:t>.</w:t>
      </w:r>
    </w:p>
    <w:p w:rsidR="00B748CD" w:rsidRDefault="00B748CD" w:rsidP="0054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2.5. </w:t>
      </w:r>
      <w:r w:rsidRPr="00B72F43">
        <w:t>Проводить процедуры инвентаризации финансовых обязательств организации</w:t>
      </w:r>
      <w:r>
        <w:t>.</w:t>
      </w:r>
    </w:p>
    <w:p w:rsidR="00B748CD" w:rsidRDefault="00B748CD" w:rsidP="0054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2.6. </w:t>
      </w:r>
      <w:r w:rsidRPr="00B72F43"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  <w:r>
        <w:t>.</w:t>
      </w:r>
    </w:p>
    <w:p w:rsidR="00B748CD" w:rsidRPr="00711866" w:rsidRDefault="00B748CD" w:rsidP="0054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2.7. </w:t>
      </w:r>
      <w:r w:rsidRPr="00B72F43">
        <w:t>Выполнять контрольные процедуры и их документирование, готовить и оформлять завершающие материалы по результатам внутреннего контроля</w:t>
      </w:r>
      <w:r>
        <w:t>.</w:t>
      </w:r>
    </w:p>
    <w:p w:rsidR="00B748CD" w:rsidRDefault="00B748CD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результате прохождения практики обучающийся должен:</w:t>
      </w:r>
    </w:p>
    <w:p w:rsidR="00B748CD" w:rsidRPr="00A8385F" w:rsidRDefault="00B748CD" w:rsidP="0054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8385F">
        <w:rPr>
          <w:b/>
          <w:bCs/>
        </w:rPr>
        <w:t xml:space="preserve">иметь практический опыт: </w:t>
      </w:r>
    </w:p>
    <w:p w:rsidR="00B748CD" w:rsidRPr="00E20909" w:rsidRDefault="00B748CD" w:rsidP="00241A04">
      <w:pPr>
        <w:pStyle w:val="ConsPlusNormal"/>
        <w:numPr>
          <w:ilvl w:val="0"/>
          <w:numId w:val="3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B748CD" w:rsidRPr="00241A04" w:rsidRDefault="00B748CD" w:rsidP="00241A0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909">
        <w:t xml:space="preserve">в </w:t>
      </w:r>
      <w:r w:rsidRPr="00241A04">
        <w:rPr>
          <w:rFonts w:ascii="Times New Roman" w:hAnsi="Times New Roman" w:cs="Times New Roman"/>
          <w:sz w:val="24"/>
          <w:szCs w:val="24"/>
          <w:lang w:eastAsia="ru-RU"/>
        </w:rPr>
        <w:t>выполнении контрольных процедур и их документировании;</w:t>
      </w:r>
    </w:p>
    <w:p w:rsidR="00B748CD" w:rsidRPr="00241A04" w:rsidRDefault="00B748CD" w:rsidP="00241A04">
      <w:pPr>
        <w:pStyle w:val="ListParagraph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A04">
        <w:rPr>
          <w:rFonts w:ascii="Times New Roman" w:hAnsi="Times New Roman" w:cs="Times New Roman"/>
          <w:sz w:val="24"/>
          <w:szCs w:val="24"/>
          <w:lang w:eastAsia="ru-RU"/>
        </w:rPr>
        <w:t>подготовке оформления завершающих материалов по результатам внутреннего контроля.</w:t>
      </w:r>
    </w:p>
    <w:p w:rsidR="00B748CD" w:rsidRPr="00A8385F" w:rsidRDefault="00B748CD" w:rsidP="0054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8385F">
        <w:rPr>
          <w:b/>
          <w:bCs/>
        </w:rPr>
        <w:t xml:space="preserve">уметь: 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давать характеристику активов организации;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физический подсчет активов;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</w:t>
      </w:r>
      <w:r>
        <w:rPr>
          <w:rFonts w:ascii="Times New Roman" w:hAnsi="Times New Roman" w:cs="Times New Roman"/>
          <w:sz w:val="24"/>
          <w:szCs w:val="24"/>
        </w:rPr>
        <w:t>я с целью контроля на счете 94 «</w:t>
      </w:r>
      <w:r w:rsidRPr="00E20909">
        <w:rPr>
          <w:rFonts w:ascii="Times New Roman" w:hAnsi="Times New Roman" w:cs="Times New Roman"/>
          <w:sz w:val="24"/>
          <w:szCs w:val="24"/>
        </w:rPr>
        <w:t>Недост</w:t>
      </w:r>
      <w:r>
        <w:rPr>
          <w:rFonts w:ascii="Times New Roman" w:hAnsi="Times New Roman" w:cs="Times New Roman"/>
          <w:sz w:val="24"/>
          <w:szCs w:val="24"/>
        </w:rPr>
        <w:t>ачи и потери от порчи ценностей»</w:t>
      </w:r>
      <w:r w:rsidRPr="00E20909">
        <w:rPr>
          <w:rFonts w:ascii="Times New Roman" w:hAnsi="Times New Roman" w:cs="Times New Roman"/>
          <w:sz w:val="24"/>
          <w:szCs w:val="24"/>
        </w:rPr>
        <w:t>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B748CD" w:rsidRPr="00241A04" w:rsidRDefault="00B748CD" w:rsidP="00241A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B748CD" w:rsidRPr="00A8385F" w:rsidRDefault="00B748CD" w:rsidP="0054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8385F">
        <w:rPr>
          <w:b/>
          <w:bCs/>
        </w:rPr>
        <w:t>знать:</w:t>
      </w:r>
    </w:p>
    <w:p w:rsidR="00B748CD" w:rsidRPr="00E20909" w:rsidRDefault="00B748CD" w:rsidP="00E20909">
      <w:pPr>
        <w:pStyle w:val="ConsPlusNormal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труда и его оплаты;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удержаний из заработной платы работников;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финансовых результатов по обычным видам деятельности;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финансовых результатов по прочим видам деятельности;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нераспределенной прибыли;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собственного капитала: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уставного капитала;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резервного капитала и целевого финансирования;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проведения инвентаризации активов и обязательств;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основные понятия инвентаризации активов;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характеристику объектов, подлежащих инвентаризации;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приемы физического подсчета активов;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</w:t>
      </w:r>
      <w:r>
        <w:rPr>
          <w:rFonts w:ascii="Times New Roman" w:hAnsi="Times New Roman" w:cs="Times New Roman"/>
          <w:sz w:val="24"/>
          <w:szCs w:val="24"/>
        </w:rPr>
        <w:t>я с целью контроля на счете 94 «</w:t>
      </w:r>
      <w:r w:rsidRPr="00E20909">
        <w:rPr>
          <w:rFonts w:ascii="Times New Roman" w:hAnsi="Times New Roman" w:cs="Times New Roman"/>
          <w:sz w:val="24"/>
          <w:szCs w:val="24"/>
        </w:rPr>
        <w:t>Недостачи и потери от порчи</w:t>
      </w:r>
      <w:r>
        <w:rPr>
          <w:rFonts w:ascii="Times New Roman" w:hAnsi="Times New Roman" w:cs="Times New Roman"/>
          <w:sz w:val="24"/>
          <w:szCs w:val="24"/>
        </w:rPr>
        <w:t xml:space="preserve"> ценностей»</w:t>
      </w:r>
      <w:r w:rsidRPr="00E20909">
        <w:rPr>
          <w:rFonts w:ascii="Times New Roman" w:hAnsi="Times New Roman" w:cs="Times New Roman"/>
          <w:sz w:val="24"/>
          <w:szCs w:val="24"/>
        </w:rPr>
        <w:t>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процедуру составления акта по результатам инвентаризации;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инвентаризации расчетов;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технологию определения реального состояния расчетов;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ведения бухгалтерского учета источников формирования имущества;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порядок выполнения работ по инвентаризации активов и обязательств;</w:t>
      </w:r>
    </w:p>
    <w:p w:rsidR="00B748CD" w:rsidRPr="00E20909" w:rsidRDefault="00B748CD" w:rsidP="00E2090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B748CD" w:rsidRDefault="00B748CD" w:rsidP="00E2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iCs/>
        </w:rPr>
      </w:pPr>
    </w:p>
    <w:p w:rsidR="00B748CD" w:rsidRDefault="00B748CD" w:rsidP="003809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Трудоемкость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практики: </w:t>
      </w:r>
    </w:p>
    <w:p w:rsidR="00B748CD" w:rsidRDefault="00B748CD" w:rsidP="008F02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2D6">
        <w:rPr>
          <w:rFonts w:ascii="Times New Roman" w:hAnsi="Times New Roman" w:cs="Times New Roman"/>
          <w:sz w:val="24"/>
          <w:szCs w:val="24"/>
        </w:rPr>
        <w:t xml:space="preserve">в рамках освоения </w:t>
      </w:r>
      <w:r>
        <w:rPr>
          <w:rFonts w:ascii="Times New Roman" w:hAnsi="Times New Roman" w:cs="Times New Roman"/>
          <w:sz w:val="24"/>
          <w:szCs w:val="24"/>
        </w:rPr>
        <w:t>ПМ.02</w:t>
      </w:r>
      <w:r w:rsidRPr="00516514">
        <w:rPr>
          <w:rFonts w:ascii="Times New Roman" w:hAnsi="Times New Roman" w:cs="Times New Roman"/>
          <w:sz w:val="24"/>
          <w:szCs w:val="24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>
        <w:rPr>
          <w:rFonts w:ascii="Times New Roman" w:hAnsi="Times New Roman" w:cs="Times New Roman"/>
          <w:sz w:val="24"/>
          <w:szCs w:val="24"/>
        </w:rPr>
        <w:t>- 144</w:t>
      </w:r>
      <w:r w:rsidRPr="008F02D6">
        <w:rPr>
          <w:rFonts w:ascii="Times New Roman" w:hAnsi="Times New Roman" w:cs="Times New Roman"/>
          <w:sz w:val="24"/>
          <w:szCs w:val="24"/>
        </w:rPr>
        <w:t>ч.</w:t>
      </w:r>
    </w:p>
    <w:p w:rsidR="00B748CD" w:rsidRDefault="00B748CD" w:rsidP="008F02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Pr="00241A04" w:rsidRDefault="00B748CD" w:rsidP="00241A04">
      <w:pPr>
        <w:pStyle w:val="a2"/>
        <w:rPr>
          <w:rFonts w:ascii="Times New Roman" w:hAnsi="Times New Roman" w:cs="Times New Roman"/>
          <w:i w:val="0"/>
          <w:iCs w:val="0"/>
        </w:rPr>
      </w:pPr>
      <w:bookmarkStart w:id="2" w:name="_Toc477987502"/>
      <w:r w:rsidRPr="00E20909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Pr="00E20909">
        <w:rPr>
          <w:rFonts w:ascii="Times New Roman" w:hAnsi="Times New Roman" w:cs="Times New Roman"/>
          <w:i w:val="0"/>
          <w:iCs w:val="0"/>
        </w:rPr>
        <w:t xml:space="preserve"> РЕЗУЛЬТАТЫ ПРОИЗВОДСТВЕННОЙ ПРАКТИКИ</w:t>
      </w:r>
      <w:bookmarkEnd w:id="2"/>
    </w:p>
    <w:p w:rsidR="00B748CD" w:rsidRPr="00EE3D6E" w:rsidRDefault="00B748CD" w:rsidP="00E20909">
      <w:pPr>
        <w:spacing w:line="360" w:lineRule="auto"/>
        <w:ind w:firstLine="709"/>
        <w:jc w:val="both"/>
      </w:pPr>
      <w:r w:rsidRPr="00EE3D6E">
        <w:t xml:space="preserve">Результатом </w:t>
      </w:r>
      <w:r>
        <w:t>производственной</w:t>
      </w:r>
      <w:r w:rsidRPr="00EE3D6E">
        <w:t xml:space="preserve"> практики по </w:t>
      </w:r>
      <w:r>
        <w:t>ПМ.02</w:t>
      </w:r>
      <w:r w:rsidRPr="00EE3D6E">
        <w:t>является освоениеобщих компетенций (ОК):</w:t>
      </w:r>
    </w:p>
    <w:p w:rsidR="00B748CD" w:rsidRDefault="00B748CD" w:rsidP="00241A04">
      <w:pPr>
        <w:pStyle w:val="ListParagraph"/>
        <w:tabs>
          <w:tab w:val="left" w:pos="594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E3D6E">
        <w:rPr>
          <w:rFonts w:ascii="Times New Roman" w:hAnsi="Times New Roman" w:cs="Times New Roman"/>
          <w:sz w:val="24"/>
          <w:szCs w:val="24"/>
        </w:rPr>
        <w:t xml:space="preserve">Результаты практики по общим компетенциям </w:t>
      </w:r>
      <w:r>
        <w:rPr>
          <w:rFonts w:ascii="Times New Roman" w:hAnsi="Times New Roman" w:cs="Times New Roman"/>
          <w:sz w:val="24"/>
          <w:szCs w:val="24"/>
        </w:rPr>
        <w:tab/>
      </w:r>
      <w:r w:rsidRPr="00EE3D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аблица 1 </w:t>
      </w:r>
    </w:p>
    <w:p w:rsidR="00B748CD" w:rsidRPr="00EE3D6E" w:rsidRDefault="00B748CD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8"/>
        <w:gridCol w:w="7656"/>
      </w:tblGrid>
      <w:tr w:rsidR="00B748CD">
        <w:tc>
          <w:tcPr>
            <w:tcW w:w="1688" w:type="dxa"/>
          </w:tcPr>
          <w:p w:rsidR="00B748CD" w:rsidRPr="000C53E5" w:rsidRDefault="00B748CD" w:rsidP="000C53E5">
            <w:pPr>
              <w:jc w:val="center"/>
              <w:rPr>
                <w:b/>
                <w:bCs/>
              </w:rPr>
            </w:pPr>
            <w:r w:rsidRPr="000C53E5">
              <w:rPr>
                <w:b/>
                <w:bCs/>
              </w:rPr>
              <w:t>Компетенция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результата практики</w:t>
            </w:r>
          </w:p>
        </w:tc>
      </w:tr>
      <w:tr w:rsidR="00B748CD">
        <w:tc>
          <w:tcPr>
            <w:tcW w:w="1688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1.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Heading2"/>
              <w:suppressAutoHyphens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748CD">
        <w:tc>
          <w:tcPr>
            <w:tcW w:w="1688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2.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48CD">
        <w:tc>
          <w:tcPr>
            <w:tcW w:w="1688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3.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748CD">
        <w:tc>
          <w:tcPr>
            <w:tcW w:w="1688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4.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48CD">
        <w:tc>
          <w:tcPr>
            <w:tcW w:w="1688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5.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748CD">
        <w:tc>
          <w:tcPr>
            <w:tcW w:w="1688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6.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748CD">
        <w:tc>
          <w:tcPr>
            <w:tcW w:w="1688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7.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48CD">
        <w:tc>
          <w:tcPr>
            <w:tcW w:w="1688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8.</w:t>
            </w:r>
          </w:p>
        </w:tc>
        <w:tc>
          <w:tcPr>
            <w:tcW w:w="7656" w:type="dxa"/>
          </w:tcPr>
          <w:p w:rsidR="00B748CD" w:rsidRPr="000C53E5" w:rsidRDefault="00B748CD" w:rsidP="000C53E5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53E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B748CD" w:rsidRPr="00EE3D6E" w:rsidRDefault="00B748CD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8"/>
      </w:tblGrid>
      <w:tr w:rsidR="00B748CD" w:rsidRPr="009A3E44">
        <w:tc>
          <w:tcPr>
            <w:tcW w:w="649" w:type="pct"/>
          </w:tcPr>
          <w:p w:rsidR="00B748CD" w:rsidRPr="009A3E44" w:rsidRDefault="00B748CD" w:rsidP="0073722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9.</w:t>
            </w:r>
          </w:p>
        </w:tc>
        <w:tc>
          <w:tcPr>
            <w:tcW w:w="4351" w:type="pct"/>
          </w:tcPr>
          <w:p w:rsidR="00B748CD" w:rsidRPr="009A3E44" w:rsidRDefault="00B748CD" w:rsidP="0073722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748CD" w:rsidRPr="009A3E44">
        <w:tc>
          <w:tcPr>
            <w:tcW w:w="649" w:type="pct"/>
          </w:tcPr>
          <w:p w:rsidR="00B748CD" w:rsidRPr="009A3E44" w:rsidRDefault="00B748CD" w:rsidP="0073722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10.</w:t>
            </w:r>
          </w:p>
        </w:tc>
        <w:tc>
          <w:tcPr>
            <w:tcW w:w="4351" w:type="pct"/>
          </w:tcPr>
          <w:p w:rsidR="00B748CD" w:rsidRPr="009A3E44" w:rsidRDefault="00B748CD" w:rsidP="0073722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748CD" w:rsidRPr="009A3E44">
        <w:tc>
          <w:tcPr>
            <w:tcW w:w="649" w:type="pct"/>
          </w:tcPr>
          <w:p w:rsidR="00B748CD" w:rsidRPr="009A3E44" w:rsidRDefault="00B748CD" w:rsidP="0073722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11.</w:t>
            </w:r>
          </w:p>
        </w:tc>
        <w:tc>
          <w:tcPr>
            <w:tcW w:w="4351" w:type="pct"/>
          </w:tcPr>
          <w:p w:rsidR="00B748CD" w:rsidRPr="009A3E44" w:rsidRDefault="00B748CD" w:rsidP="0073722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748CD" w:rsidRPr="00EE3D6E" w:rsidRDefault="00B748CD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748CD" w:rsidRPr="00F41215" w:rsidRDefault="00B748CD" w:rsidP="00242149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748CD" w:rsidRDefault="00B748CD" w:rsidP="00241A04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3D6E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</w:p>
    <w:p w:rsidR="00B748CD" w:rsidRPr="00EE3D6E" w:rsidRDefault="00B748CD" w:rsidP="00241A04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748CD" w:rsidRDefault="00B748CD" w:rsidP="00241A04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D6E">
        <w:rPr>
          <w:rFonts w:ascii="Times New Roman" w:hAnsi="Times New Roman" w:cs="Times New Roman"/>
          <w:sz w:val="24"/>
          <w:szCs w:val="24"/>
        </w:rPr>
        <w:t>Результаты практики по профессиональным компетенциям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B748CD" w:rsidRPr="00EE3D6E" w:rsidRDefault="00B748CD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8"/>
      </w:tblGrid>
      <w:tr w:rsidR="00B748CD" w:rsidRPr="00D90962">
        <w:trPr>
          <w:tblHeader/>
        </w:trPr>
        <w:tc>
          <w:tcPr>
            <w:tcW w:w="649" w:type="pct"/>
          </w:tcPr>
          <w:p w:rsidR="00B748CD" w:rsidRPr="000C53E5" w:rsidRDefault="00B748CD" w:rsidP="00EE3E6B">
            <w:pPr>
              <w:jc w:val="center"/>
              <w:rPr>
                <w:b/>
                <w:bCs/>
                <w:sz w:val="22"/>
                <w:szCs w:val="22"/>
              </w:rPr>
            </w:pPr>
            <w:r w:rsidRPr="000C53E5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4351" w:type="pct"/>
          </w:tcPr>
          <w:p w:rsidR="00B748CD" w:rsidRPr="00864FB6" w:rsidRDefault="00B748CD" w:rsidP="00EE3E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r w:rsidRPr="0086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 практики</w:t>
            </w:r>
          </w:p>
        </w:tc>
      </w:tr>
      <w:tr w:rsidR="00B748CD" w:rsidRPr="00D90962">
        <w:tc>
          <w:tcPr>
            <w:tcW w:w="649" w:type="pct"/>
          </w:tcPr>
          <w:p w:rsidR="00B748CD" w:rsidRPr="000C53E5" w:rsidRDefault="00B748CD" w:rsidP="00912ABB">
            <w:pPr>
              <w:tabs>
                <w:tab w:val="left" w:pos="142"/>
                <w:tab w:val="left" w:pos="567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 xml:space="preserve">ПК 2.1. </w:t>
            </w:r>
          </w:p>
        </w:tc>
        <w:tc>
          <w:tcPr>
            <w:tcW w:w="4351" w:type="pct"/>
          </w:tcPr>
          <w:p w:rsidR="00B748CD" w:rsidRPr="000C53E5" w:rsidRDefault="00B748CD" w:rsidP="00545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B748CD" w:rsidRPr="00C60E4C">
        <w:tc>
          <w:tcPr>
            <w:tcW w:w="649" w:type="pct"/>
          </w:tcPr>
          <w:p w:rsidR="00B748CD" w:rsidRPr="000C53E5" w:rsidRDefault="00B748CD" w:rsidP="00912ABB">
            <w:pPr>
              <w:tabs>
                <w:tab w:val="left" w:pos="142"/>
                <w:tab w:val="left" w:pos="567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ПК 2.2</w:t>
            </w:r>
          </w:p>
        </w:tc>
        <w:tc>
          <w:tcPr>
            <w:tcW w:w="4351" w:type="pct"/>
          </w:tcPr>
          <w:p w:rsidR="00B748CD" w:rsidRPr="000C53E5" w:rsidRDefault="00B748CD" w:rsidP="00912ABB">
            <w:pPr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B748CD" w:rsidRPr="00D90962">
        <w:tc>
          <w:tcPr>
            <w:tcW w:w="649" w:type="pct"/>
          </w:tcPr>
          <w:p w:rsidR="00B748CD" w:rsidRPr="000C53E5" w:rsidRDefault="00B748CD" w:rsidP="00912ABB">
            <w:pPr>
              <w:tabs>
                <w:tab w:val="left" w:pos="142"/>
                <w:tab w:val="left" w:pos="567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ПК 2.3</w:t>
            </w:r>
          </w:p>
        </w:tc>
        <w:tc>
          <w:tcPr>
            <w:tcW w:w="4351" w:type="pct"/>
          </w:tcPr>
          <w:p w:rsidR="00B748CD" w:rsidRPr="000C53E5" w:rsidRDefault="00B748CD" w:rsidP="00912ABB">
            <w:pPr>
              <w:tabs>
                <w:tab w:val="left" w:pos="142"/>
                <w:tab w:val="left" w:pos="567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B748CD" w:rsidRPr="00D90962">
        <w:tc>
          <w:tcPr>
            <w:tcW w:w="649" w:type="pct"/>
          </w:tcPr>
          <w:p w:rsidR="00B748CD" w:rsidRPr="000C53E5" w:rsidRDefault="00B748CD" w:rsidP="00912ABB">
            <w:pPr>
              <w:tabs>
                <w:tab w:val="left" w:pos="142"/>
                <w:tab w:val="left" w:pos="567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ПК 2.4</w:t>
            </w:r>
          </w:p>
        </w:tc>
        <w:tc>
          <w:tcPr>
            <w:tcW w:w="4351" w:type="pct"/>
          </w:tcPr>
          <w:p w:rsidR="00B748CD" w:rsidRPr="000C53E5" w:rsidRDefault="00B748CD" w:rsidP="00912ABB">
            <w:pPr>
              <w:tabs>
                <w:tab w:val="left" w:pos="142"/>
                <w:tab w:val="left" w:pos="567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Проводить процедуры инвентаризации финансовых обязательств организации</w:t>
            </w:r>
          </w:p>
        </w:tc>
      </w:tr>
      <w:tr w:rsidR="00B748CD" w:rsidRPr="00D90962">
        <w:tc>
          <w:tcPr>
            <w:tcW w:w="649" w:type="pct"/>
          </w:tcPr>
          <w:p w:rsidR="00B748CD" w:rsidRPr="009A3E44" w:rsidRDefault="00B748CD" w:rsidP="0051651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2.5.</w:t>
            </w:r>
          </w:p>
        </w:tc>
        <w:tc>
          <w:tcPr>
            <w:tcW w:w="4351" w:type="pct"/>
          </w:tcPr>
          <w:p w:rsidR="00B748CD" w:rsidRPr="009A3E44" w:rsidRDefault="00B748CD" w:rsidP="0051651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B748CD" w:rsidRPr="00D90962">
        <w:tc>
          <w:tcPr>
            <w:tcW w:w="649" w:type="pct"/>
          </w:tcPr>
          <w:p w:rsidR="00B748CD" w:rsidRPr="009A3E44" w:rsidRDefault="00B748CD" w:rsidP="0051651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2.6.</w:t>
            </w:r>
          </w:p>
        </w:tc>
        <w:tc>
          <w:tcPr>
            <w:tcW w:w="4351" w:type="pct"/>
          </w:tcPr>
          <w:p w:rsidR="00B748CD" w:rsidRPr="009A3E44" w:rsidRDefault="00B748CD" w:rsidP="0051651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B748CD" w:rsidRPr="00D90962">
        <w:tc>
          <w:tcPr>
            <w:tcW w:w="649" w:type="pct"/>
          </w:tcPr>
          <w:p w:rsidR="00B748CD" w:rsidRPr="009A3E44" w:rsidRDefault="00B748CD" w:rsidP="0051651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2.7.</w:t>
            </w:r>
          </w:p>
        </w:tc>
        <w:tc>
          <w:tcPr>
            <w:tcW w:w="4351" w:type="pct"/>
          </w:tcPr>
          <w:p w:rsidR="00B748CD" w:rsidRPr="009A3E44" w:rsidRDefault="00B748CD" w:rsidP="00516514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B748CD" w:rsidRDefault="00B748CD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8CD" w:rsidRPr="007669D8" w:rsidRDefault="00B748CD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748CD" w:rsidRPr="007669D8" w:rsidSect="00BE28D5">
          <w:footerReference w:type="default" r:id="rId12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B748CD" w:rsidRPr="00241A04" w:rsidRDefault="00B748CD" w:rsidP="0027582A">
      <w:pPr>
        <w:pStyle w:val="a2"/>
        <w:rPr>
          <w:rFonts w:ascii="Times New Roman" w:hAnsi="Times New Roman" w:cs="Times New Roman"/>
          <w:i w:val="0"/>
          <w:iCs w:val="0"/>
        </w:rPr>
      </w:pPr>
      <w:bookmarkStart w:id="3" w:name="_Toc477987505"/>
      <w:r w:rsidRPr="00241A04">
        <w:rPr>
          <w:rFonts w:ascii="Times New Roman" w:hAnsi="Times New Roman" w:cs="Times New Roman"/>
          <w:i w:val="0"/>
          <w:iCs w:val="0"/>
        </w:rPr>
        <w:t>3. СТРУКТУРА И СОДЕРЖАНИЕ ПРОГРАММЫ ПРОИЗВОДСТВЕННОЙ ПРАКТИКИ</w:t>
      </w:r>
      <w:bookmarkEnd w:id="3"/>
    </w:p>
    <w:p w:rsidR="00B748CD" w:rsidRPr="007669D8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669D8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практики</w:t>
      </w: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5"/>
        <w:gridCol w:w="3618"/>
        <w:gridCol w:w="3323"/>
        <w:gridCol w:w="3317"/>
      </w:tblGrid>
      <w:tr w:rsidR="00B748CD" w:rsidRPr="00497998">
        <w:tc>
          <w:tcPr>
            <w:tcW w:w="4378" w:type="dxa"/>
          </w:tcPr>
          <w:p w:rsidR="00B748CD" w:rsidRPr="00497998" w:rsidRDefault="00B748CD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B748CD" w:rsidRPr="00497998" w:rsidRDefault="00B748CD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B748CD" w:rsidRPr="00497998" w:rsidRDefault="00B748CD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B748CD" w:rsidRPr="00497998" w:rsidRDefault="00B748CD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B748CD" w:rsidRPr="00497998">
        <w:tc>
          <w:tcPr>
            <w:tcW w:w="4378" w:type="dxa"/>
          </w:tcPr>
          <w:p w:rsidR="00B748CD" w:rsidRPr="00CF2526" w:rsidRDefault="00B748CD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B748CD" w:rsidRPr="00CF2526" w:rsidRDefault="00B748CD" w:rsidP="004F05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2.1-2.7</w:t>
            </w:r>
          </w:p>
        </w:tc>
        <w:tc>
          <w:tcPr>
            <w:tcW w:w="3686" w:type="dxa"/>
          </w:tcPr>
          <w:p w:rsidR="00B748CD" w:rsidRPr="00CF2526" w:rsidRDefault="00B748CD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35A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формирован. имущества, выполнение работ по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нтаризации имущества и финансовых</w:t>
            </w:r>
            <w:r w:rsidRPr="0054535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организации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B748CD" w:rsidRPr="00CF2526" w:rsidRDefault="00B748CD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часов</w:t>
            </w:r>
          </w:p>
          <w:p w:rsidR="00B748CD" w:rsidRPr="00CF2526" w:rsidRDefault="00B748CD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3416" w:type="dxa"/>
          </w:tcPr>
          <w:p w:rsidR="00B748CD" w:rsidRPr="00CF2526" w:rsidRDefault="00B748CD" w:rsidP="00CF25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B748CD" w:rsidRDefault="00B748CD" w:rsidP="002C7430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CD" w:rsidRPr="007669D8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С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4"/>
        <w:gridCol w:w="2977"/>
        <w:gridCol w:w="6237"/>
        <w:gridCol w:w="2309"/>
        <w:gridCol w:w="1418"/>
      </w:tblGrid>
      <w:tr w:rsidR="00B748CD" w:rsidRPr="007669D8">
        <w:tc>
          <w:tcPr>
            <w:tcW w:w="1944" w:type="dxa"/>
          </w:tcPr>
          <w:p w:rsidR="00B748CD" w:rsidRPr="002C7430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B748CD" w:rsidRPr="002C7430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</w:tcPr>
          <w:p w:rsidR="00B748CD" w:rsidRPr="002C7430" w:rsidRDefault="00B748CD" w:rsidP="00FE53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237" w:type="dxa"/>
          </w:tcPr>
          <w:p w:rsidR="00B748CD" w:rsidRPr="002C7430" w:rsidRDefault="00B748CD" w:rsidP="002C7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309" w:type="dxa"/>
          </w:tcPr>
          <w:p w:rsidR="00B748CD" w:rsidRPr="002C7430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B748CD" w:rsidRPr="002C7430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0">
              <w:rPr>
                <w:rFonts w:ascii="Times New Roman" w:hAnsi="Times New Roman" w:cs="Times New Roman"/>
                <w:sz w:val="24"/>
                <w:szCs w:val="24"/>
              </w:rPr>
              <w:t>Количество часов (недель)</w:t>
            </w:r>
          </w:p>
        </w:tc>
      </w:tr>
      <w:tr w:rsidR="00B748CD" w:rsidRPr="007669D8">
        <w:trPr>
          <w:trHeight w:val="4205"/>
        </w:trPr>
        <w:tc>
          <w:tcPr>
            <w:tcW w:w="1944" w:type="dxa"/>
            <w:vMerge w:val="restart"/>
          </w:tcPr>
          <w:p w:rsidR="00B748CD" w:rsidRPr="000C53E5" w:rsidRDefault="00B748CD" w:rsidP="0051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      </w:r>
          </w:p>
          <w:p w:rsidR="00B748CD" w:rsidRPr="000C53E5" w:rsidRDefault="00B748CD" w:rsidP="00161CF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748CD" w:rsidRPr="000C53E5" w:rsidRDefault="00B748CD" w:rsidP="00F706B0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      </w:r>
          </w:p>
        </w:tc>
        <w:tc>
          <w:tcPr>
            <w:tcW w:w="6237" w:type="dxa"/>
          </w:tcPr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1. Составление табеля учета рабочего времени.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2. Расчет заработной платы по повременной и сдельной формам оплаты труда,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 xml:space="preserve">-  расчет в бухгалтерских справках оплаты часов ночной, сверхурочной работы; работы в выходные и праздничные дни; 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 xml:space="preserve">-расчет оплаты очередных отпусков, 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-расчет пособий по временной нетрудоспособности.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3. Расчет удержаний из заработной платы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4. Расчет в расчетно-платежной ведомости заработной платы к выдаче по повременной и сдельной формам оплаты труда.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5.Составление свода данных по расчету страховых взносов.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6. Формирование бухгалтерских проводок по начислению заработной платы и удержаний из нее, учету страховых взносов, пособий по временной нетрудоспособности.</w:t>
            </w:r>
          </w:p>
          <w:p w:rsidR="00B748CD" w:rsidRPr="000C53E5" w:rsidRDefault="00B748CD" w:rsidP="00F706B0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7.Формирование карточек соответствующих счетов в программе 1С</w:t>
            </w:r>
          </w:p>
        </w:tc>
        <w:tc>
          <w:tcPr>
            <w:tcW w:w="2309" w:type="dxa"/>
            <w:vMerge w:val="restart"/>
          </w:tcPr>
          <w:p w:rsidR="00B748CD" w:rsidRPr="000C53E5" w:rsidRDefault="00B748CD" w:rsidP="0054535A">
            <w:pPr>
              <w:tabs>
                <w:tab w:val="left" w:pos="15026"/>
              </w:tabs>
              <w:ind w:right="-32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 xml:space="preserve">МДК 02.01. </w:t>
            </w: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</w:p>
          <w:p w:rsidR="00B748CD" w:rsidRPr="000C53E5" w:rsidRDefault="00B748CD" w:rsidP="0054535A">
            <w:pPr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МДК 02.02. Бухгалтерская технология проведения и оформления инвентаризации</w:t>
            </w:r>
          </w:p>
        </w:tc>
        <w:tc>
          <w:tcPr>
            <w:tcW w:w="1418" w:type="dxa"/>
            <w:vMerge w:val="restart"/>
          </w:tcPr>
          <w:p w:rsidR="00B748CD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144ч. </w:t>
            </w:r>
          </w:p>
          <w:p w:rsidR="00B748CD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B748CD" w:rsidRPr="007669D8">
        <w:trPr>
          <w:trHeight w:val="1833"/>
        </w:trPr>
        <w:tc>
          <w:tcPr>
            <w:tcW w:w="1944" w:type="dxa"/>
            <w:vMerge/>
          </w:tcPr>
          <w:p w:rsidR="00B748CD" w:rsidRPr="000C53E5" w:rsidRDefault="00B748CD" w:rsidP="00161CF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748CD" w:rsidRPr="000C53E5" w:rsidRDefault="00B748CD" w:rsidP="00F706B0">
            <w:pPr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Отражение в учете собственного, заемного капитала организации</w:t>
            </w:r>
          </w:p>
        </w:tc>
        <w:tc>
          <w:tcPr>
            <w:tcW w:w="6237" w:type="dxa"/>
          </w:tcPr>
          <w:p w:rsidR="00B748CD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54535A">
              <w:rPr>
                <w:rStyle w:val="FontStyle20"/>
                <w:sz w:val="24"/>
                <w:szCs w:val="24"/>
              </w:rPr>
              <w:t>1.</w:t>
            </w:r>
            <w:r>
              <w:rPr>
                <w:rStyle w:val="FontStyle20"/>
                <w:sz w:val="24"/>
                <w:szCs w:val="24"/>
              </w:rPr>
              <w:t>Расчет процентов по полученному кредиту</w:t>
            </w:r>
          </w:p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2.</w:t>
            </w:r>
            <w:r w:rsidRPr="0054535A">
              <w:rPr>
                <w:rStyle w:val="FontStyle20"/>
                <w:sz w:val="24"/>
                <w:szCs w:val="24"/>
              </w:rPr>
              <w:t>Формирование бухгалтерских проводок по учету кредитов и займов, уставного, резервного, добавочного капитала и расчетов с учредителями на основе рабочего плана счетов бухгалтерского учета.</w:t>
            </w:r>
          </w:p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54535A">
              <w:rPr>
                <w:rStyle w:val="FontStyle20"/>
                <w:sz w:val="24"/>
                <w:szCs w:val="24"/>
              </w:rPr>
              <w:t>3.Формирование карточек соответствующих счетов в программе 1С.</w:t>
            </w:r>
          </w:p>
        </w:tc>
        <w:tc>
          <w:tcPr>
            <w:tcW w:w="2309" w:type="dxa"/>
            <w:vMerge/>
          </w:tcPr>
          <w:p w:rsidR="00B748CD" w:rsidRPr="000C53E5" w:rsidRDefault="00B748CD" w:rsidP="0054535A">
            <w:pPr>
              <w:tabs>
                <w:tab w:val="left" w:pos="15026"/>
              </w:tabs>
              <w:ind w:right="-3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48CD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D" w:rsidRPr="007669D8">
        <w:trPr>
          <w:trHeight w:val="2116"/>
        </w:trPr>
        <w:tc>
          <w:tcPr>
            <w:tcW w:w="1944" w:type="dxa"/>
            <w:vMerge/>
          </w:tcPr>
          <w:p w:rsidR="00B748CD" w:rsidRPr="000C53E5" w:rsidRDefault="00B748CD" w:rsidP="00161CF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748CD" w:rsidRPr="000C53E5" w:rsidRDefault="00B748CD" w:rsidP="00F70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Отражение в бухгалтерском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6237" w:type="dxa"/>
          </w:tcPr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54535A">
              <w:rPr>
                <w:rStyle w:val="FontStyle20"/>
                <w:sz w:val="24"/>
                <w:szCs w:val="24"/>
              </w:rPr>
              <w:t>1. Расчет финансового результата хозяйственной деятельности организации.</w:t>
            </w:r>
          </w:p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54535A">
              <w:rPr>
                <w:rStyle w:val="FontStyle20"/>
                <w:sz w:val="24"/>
                <w:szCs w:val="24"/>
              </w:rPr>
              <w:t>2.Формирование бухгалтерских проводок по учету финансовых результатов на основе рабочего плана счетов бухгалтерского учета.</w:t>
            </w:r>
          </w:p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54535A">
              <w:rPr>
                <w:rStyle w:val="FontStyle20"/>
                <w:sz w:val="24"/>
                <w:szCs w:val="24"/>
              </w:rPr>
              <w:t>4.Формирование оборотно-сальдовой ведомости в программе 1С.</w:t>
            </w:r>
          </w:p>
        </w:tc>
        <w:tc>
          <w:tcPr>
            <w:tcW w:w="2309" w:type="dxa"/>
            <w:vMerge/>
          </w:tcPr>
          <w:p w:rsidR="00B748CD" w:rsidRPr="000C53E5" w:rsidRDefault="00B748CD" w:rsidP="0054535A">
            <w:pPr>
              <w:tabs>
                <w:tab w:val="left" w:pos="15026"/>
              </w:tabs>
              <w:ind w:right="-3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48CD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D" w:rsidRPr="007669D8">
        <w:trPr>
          <w:trHeight w:val="1677"/>
        </w:trPr>
        <w:tc>
          <w:tcPr>
            <w:tcW w:w="1944" w:type="dxa"/>
            <w:vMerge/>
          </w:tcPr>
          <w:p w:rsidR="00B748CD" w:rsidRPr="000C53E5" w:rsidRDefault="00B748CD" w:rsidP="00161CF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748CD" w:rsidRPr="000C53E5" w:rsidRDefault="00B748CD" w:rsidP="00F706B0">
            <w:pPr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</w:tc>
        <w:tc>
          <w:tcPr>
            <w:tcW w:w="6237" w:type="dxa"/>
          </w:tcPr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54535A">
              <w:rPr>
                <w:rStyle w:val="FontStyle20"/>
                <w:sz w:val="24"/>
                <w:szCs w:val="24"/>
              </w:rPr>
              <w:t>1. Разработка приказа о проведении инвентаризации</w:t>
            </w:r>
          </w:p>
          <w:p w:rsidR="00B748CD" w:rsidRPr="0064395E" w:rsidRDefault="00B748CD" w:rsidP="0064395E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54535A">
              <w:rPr>
                <w:rStyle w:val="FontStyle20"/>
                <w:sz w:val="24"/>
                <w:szCs w:val="24"/>
              </w:rPr>
              <w:t xml:space="preserve">2. </w:t>
            </w:r>
            <w:r w:rsidRPr="000C53E5">
              <w:rPr>
                <w:sz w:val="22"/>
                <w:szCs w:val="22"/>
              </w:rPr>
              <w:t>Разработка плана мероприятий по подготовке к проведению инвентаризации имущества и обязательств организации</w:t>
            </w:r>
          </w:p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3. </w:t>
            </w:r>
            <w:r w:rsidRPr="0054535A">
              <w:rPr>
                <w:rStyle w:val="FontStyle20"/>
                <w:sz w:val="24"/>
                <w:szCs w:val="24"/>
              </w:rPr>
              <w:t>Выполнение поручений руководства организации в составе комиссии по инвентаризации имущества в местах его хранения.</w:t>
            </w:r>
          </w:p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</w:t>
            </w:r>
            <w:r w:rsidRPr="0054535A">
              <w:rPr>
                <w:rStyle w:val="FontStyle20"/>
                <w:sz w:val="24"/>
                <w:szCs w:val="24"/>
              </w:rPr>
              <w:t>. Составление инвентаризационных описей</w:t>
            </w:r>
            <w:r>
              <w:rPr>
                <w:rStyle w:val="FontStyle20"/>
                <w:sz w:val="24"/>
                <w:szCs w:val="24"/>
              </w:rPr>
              <w:t>,</w:t>
            </w:r>
            <w:r w:rsidRPr="0064395E">
              <w:rPr>
                <w:sz w:val="22"/>
                <w:szCs w:val="22"/>
              </w:rPr>
              <w:t>Составление акта инвентаризации</w:t>
            </w:r>
          </w:p>
          <w:p w:rsidR="00B748CD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  <w:r w:rsidRPr="0054535A">
              <w:rPr>
                <w:rStyle w:val="FontStyle20"/>
                <w:sz w:val="24"/>
                <w:szCs w:val="24"/>
              </w:rPr>
              <w:t>. Составление сличительных ведомостей</w:t>
            </w:r>
          </w:p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</w:t>
            </w:r>
            <w:r w:rsidRPr="000C53E5">
              <w:rPr>
                <w:sz w:val="22"/>
                <w:szCs w:val="22"/>
              </w:rPr>
              <w:t>Формирование комплекта документов по инвентаризации имущества и обязательств организации в зависимости от инвентаризируемых объектов</w:t>
            </w:r>
          </w:p>
        </w:tc>
        <w:tc>
          <w:tcPr>
            <w:tcW w:w="2309" w:type="dxa"/>
            <w:vMerge/>
          </w:tcPr>
          <w:p w:rsidR="00B748CD" w:rsidRPr="000C53E5" w:rsidRDefault="00B748CD" w:rsidP="0054535A">
            <w:pPr>
              <w:tabs>
                <w:tab w:val="left" w:pos="15026"/>
              </w:tabs>
              <w:ind w:right="-3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48CD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D" w:rsidRPr="007669D8">
        <w:trPr>
          <w:trHeight w:val="1843"/>
        </w:trPr>
        <w:tc>
          <w:tcPr>
            <w:tcW w:w="1944" w:type="dxa"/>
          </w:tcPr>
          <w:p w:rsidR="00B748CD" w:rsidRPr="000C53E5" w:rsidRDefault="00B748CD" w:rsidP="00161CF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748CD" w:rsidRPr="000C53E5" w:rsidRDefault="00B748CD" w:rsidP="00F706B0">
            <w:pPr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Отражение в учете операций по инвентаризации имущества и обязательств.</w:t>
            </w:r>
          </w:p>
        </w:tc>
        <w:tc>
          <w:tcPr>
            <w:tcW w:w="6237" w:type="dxa"/>
          </w:tcPr>
          <w:p w:rsidR="00B748CD" w:rsidRPr="0064395E" w:rsidRDefault="00B748CD" w:rsidP="0064395E">
            <w:pPr>
              <w:pStyle w:val="Style4"/>
              <w:widowControl/>
              <w:tabs>
                <w:tab w:val="left" w:pos="318"/>
              </w:tabs>
              <w:spacing w:line="240" w:lineRule="auto"/>
              <w:ind w:left="28" w:firstLine="0"/>
              <w:jc w:val="both"/>
              <w:rPr>
                <w:rStyle w:val="FontStyle20"/>
                <w:sz w:val="24"/>
                <w:szCs w:val="24"/>
              </w:rPr>
            </w:pPr>
            <w:r w:rsidRPr="000C53E5">
              <w:rPr>
                <w:sz w:val="22"/>
                <w:szCs w:val="22"/>
              </w:rPr>
              <w:t>1.</w:t>
            </w:r>
            <w:r w:rsidRPr="0064395E">
              <w:rPr>
                <w:rStyle w:val="FontStyle20"/>
                <w:sz w:val="24"/>
                <w:szCs w:val="24"/>
              </w:rPr>
              <w:t>Оформление ведомости учета результатов, выявленных инвентаризацией.</w:t>
            </w:r>
          </w:p>
          <w:p w:rsidR="00B748CD" w:rsidRPr="000C53E5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4395E">
              <w:rPr>
                <w:rStyle w:val="FontStyle20"/>
                <w:sz w:val="24"/>
                <w:szCs w:val="24"/>
              </w:rPr>
              <w:t xml:space="preserve">3. </w:t>
            </w:r>
            <w:r w:rsidRPr="000C53E5">
              <w:rPr>
                <w:sz w:val="22"/>
                <w:szCs w:val="22"/>
              </w:rPr>
              <w:t>Отражение в учете выявленных излишек, недостач и порчи имущества на основе рабочего плана счетов.</w:t>
            </w:r>
          </w:p>
          <w:p w:rsidR="00B748CD" w:rsidRPr="0054535A" w:rsidRDefault="00B748CD" w:rsidP="00F706B0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0C53E5">
              <w:rPr>
                <w:sz w:val="22"/>
                <w:szCs w:val="22"/>
              </w:rPr>
              <w:t>4.Формирование карточек соответствующих счетов в программе 1С.</w:t>
            </w:r>
          </w:p>
        </w:tc>
        <w:tc>
          <w:tcPr>
            <w:tcW w:w="2309" w:type="dxa"/>
            <w:vMerge/>
          </w:tcPr>
          <w:p w:rsidR="00B748CD" w:rsidRPr="000C53E5" w:rsidRDefault="00B748CD" w:rsidP="0054535A">
            <w:pPr>
              <w:tabs>
                <w:tab w:val="left" w:pos="15026"/>
              </w:tabs>
              <w:ind w:right="-3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48CD" w:rsidRDefault="00B748CD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8CD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B748CD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B748CD" w:rsidRPr="007669D8" w:rsidRDefault="00B748CD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B748CD" w:rsidRPr="007669D8" w:rsidSect="00034AF5">
          <w:pgSz w:w="11906" w:h="16838" w:code="9"/>
          <w:pgMar w:top="850" w:right="1134" w:bottom="1701" w:left="1134" w:header="709" w:footer="0" w:gutter="0"/>
          <w:cols w:space="708"/>
          <w:docGrid w:linePitch="360"/>
        </w:sectPr>
      </w:pPr>
    </w:p>
    <w:p w:rsidR="00B748CD" w:rsidRPr="00241A04" w:rsidRDefault="00B748CD" w:rsidP="0027582A">
      <w:pPr>
        <w:pStyle w:val="a2"/>
        <w:rPr>
          <w:rFonts w:ascii="Times New Roman" w:hAnsi="Times New Roman" w:cs="Times New Roman"/>
          <w:i w:val="0"/>
          <w:iCs w:val="0"/>
        </w:rPr>
      </w:pPr>
      <w:bookmarkStart w:id="4" w:name="_Toc477987506"/>
      <w:r w:rsidRPr="00241A04">
        <w:rPr>
          <w:rFonts w:ascii="Times New Roman" w:hAnsi="Times New Roman" w:cs="Times New Roman"/>
          <w:i w:val="0"/>
          <w:iCs w:val="0"/>
        </w:rPr>
        <w:t>4. УСЛОВИЯ ОРГАНИЗАЦИИ И ПРОВЕДЕНИЯ ПРОИЗВОДСТВЕННОЙ ПРАКТИКИ</w:t>
      </w:r>
      <w:bookmarkEnd w:id="4"/>
    </w:p>
    <w:p w:rsidR="00B748CD" w:rsidRDefault="00B748CD" w:rsidP="009A11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748CD" w:rsidRPr="008140DC" w:rsidRDefault="00B748CD" w:rsidP="001167B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4.1. Т</w:t>
      </w:r>
      <w:r w:rsidRPr="001167B6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необходимой для проведения практики:</w:t>
      </w:r>
    </w:p>
    <w:p w:rsidR="00B748CD" w:rsidRDefault="00B748CD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8CD" w:rsidRPr="00C96332" w:rsidRDefault="00B748CD" w:rsidP="00C96332">
      <w:pPr>
        <w:ind w:firstLine="709"/>
        <w:jc w:val="both"/>
      </w:pPr>
      <w:r w:rsidRPr="00C96332">
        <w:t>По окончании</w:t>
      </w:r>
      <w:r>
        <w:t>производственной</w:t>
      </w:r>
      <w:r w:rsidRPr="00C96332">
        <w:t xml:space="preserve"> практики студент составляет письменный отчет, который подписывается студентом - практикантом и руководителем практики.</w:t>
      </w:r>
    </w:p>
    <w:p w:rsidR="00B748CD" w:rsidRPr="00C96332" w:rsidRDefault="00B748CD" w:rsidP="00C96332">
      <w:pPr>
        <w:ind w:firstLine="709"/>
        <w:jc w:val="both"/>
      </w:pPr>
      <w:r w:rsidRPr="00C96332">
        <w:t>В процессе защиты руководитель оценивает результаты прохождения учебной практики и выставляет оценку.</w:t>
      </w:r>
    </w:p>
    <w:p w:rsidR="00B748CD" w:rsidRDefault="00B748CD" w:rsidP="005E60EC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41A04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8CD" w:rsidRDefault="00B748CD" w:rsidP="005E60E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задание;</w:t>
      </w:r>
    </w:p>
    <w:p w:rsidR="00B748CD" w:rsidRDefault="00B748CD" w:rsidP="005E60E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практики;</w:t>
      </w:r>
    </w:p>
    <w:p w:rsidR="00B748CD" w:rsidRDefault="00B748CD" w:rsidP="005E60E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лист;</w:t>
      </w:r>
    </w:p>
    <w:p w:rsidR="00B748CD" w:rsidRDefault="00B748CD" w:rsidP="005E60E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практике.</w:t>
      </w:r>
    </w:p>
    <w:p w:rsidR="00B748CD" w:rsidRDefault="00B748CD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8CD" w:rsidRDefault="00B748CD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51D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B748CD" w:rsidRPr="00E4759D" w:rsidRDefault="00B748CD" w:rsidP="00E4759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8CD" w:rsidRPr="005F72B4" w:rsidRDefault="00B748CD" w:rsidP="005F72B4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5F72B4">
        <w:rPr>
          <w:rStyle w:val="FontStyle35"/>
          <w:sz w:val="24"/>
          <w:szCs w:val="24"/>
        </w:rPr>
        <w:t xml:space="preserve">     Формой отчетности студента по </w:t>
      </w:r>
      <w:r>
        <w:t>производственной</w:t>
      </w:r>
      <w:r w:rsidRPr="005F72B4">
        <w:rPr>
          <w:rStyle w:val="FontStyle35"/>
          <w:sz w:val="24"/>
          <w:szCs w:val="24"/>
        </w:rPr>
        <w:t xml:space="preserve"> практике является письменный отчет о выполнении работ и приложенийк отчету, свидетельствующих о закреплении знаний, умений, приобретении практического опыта, формировании   общих   и   профессиональных   компетенций, освоении профессионального модуля.</w:t>
      </w:r>
    </w:p>
    <w:p w:rsidR="00B748CD" w:rsidRPr="005F72B4" w:rsidRDefault="00B748CD" w:rsidP="005F72B4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5F72B4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B748CD" w:rsidRPr="005F72B4" w:rsidRDefault="00B748CD" w:rsidP="005F72B4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5F72B4">
        <w:rPr>
          <w:rStyle w:val="FontStyle20"/>
          <w:sz w:val="24"/>
          <w:szCs w:val="24"/>
        </w:rPr>
        <w:t>Письменный отчет о выполнении работ</w:t>
      </w:r>
      <w:r w:rsidRPr="005F72B4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B748CD" w:rsidRPr="005F72B4" w:rsidRDefault="00B748CD" w:rsidP="005F72B4">
      <w:pPr>
        <w:pStyle w:val="Style13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5F72B4">
        <w:rPr>
          <w:rStyle w:val="FontStyle35"/>
          <w:sz w:val="24"/>
          <w:szCs w:val="24"/>
        </w:rPr>
        <w:t xml:space="preserve">- титульный лист; </w:t>
      </w:r>
    </w:p>
    <w:p w:rsidR="00B748CD" w:rsidRPr="005F72B4" w:rsidRDefault="00B748CD" w:rsidP="005F72B4">
      <w:pPr>
        <w:pStyle w:val="Style13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5F72B4">
        <w:rPr>
          <w:rStyle w:val="FontStyle35"/>
          <w:sz w:val="24"/>
          <w:szCs w:val="24"/>
        </w:rPr>
        <w:t xml:space="preserve">- содержание; </w:t>
      </w:r>
    </w:p>
    <w:p w:rsidR="00B748CD" w:rsidRPr="005F72B4" w:rsidRDefault="00B748CD" w:rsidP="005F72B4">
      <w:pPr>
        <w:pStyle w:val="Style13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5F72B4">
        <w:rPr>
          <w:rStyle w:val="FontStyle35"/>
          <w:sz w:val="24"/>
          <w:szCs w:val="24"/>
        </w:rPr>
        <w:t xml:space="preserve">- практическая часть; </w:t>
      </w:r>
    </w:p>
    <w:p w:rsidR="00B748CD" w:rsidRPr="005F72B4" w:rsidRDefault="00B748CD" w:rsidP="005F72B4">
      <w:pPr>
        <w:pStyle w:val="Style13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  <w:r w:rsidRPr="005F72B4">
        <w:rPr>
          <w:rStyle w:val="FontStyle35"/>
          <w:sz w:val="24"/>
          <w:szCs w:val="24"/>
        </w:rPr>
        <w:t>- приложения.</w:t>
      </w:r>
    </w:p>
    <w:p w:rsidR="00B748CD" w:rsidRPr="005F72B4" w:rsidRDefault="00B748CD" w:rsidP="005F72B4">
      <w:pPr>
        <w:ind w:right="140" w:firstLine="540"/>
        <w:jc w:val="both"/>
      </w:pPr>
      <w:r w:rsidRPr="005F72B4">
        <w:t xml:space="preserve">Текст может быть машинописным через 1,5 межстрочных интервала (лента только черная), компьютерного набора – шрифт </w:t>
      </w:r>
      <w:r w:rsidRPr="005F72B4">
        <w:rPr>
          <w:lang w:val="en-US"/>
        </w:rPr>
        <w:t>TimesNewRoman</w:t>
      </w:r>
      <w:r w:rsidRPr="005F72B4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B748CD" w:rsidRDefault="00B748CD" w:rsidP="005F72B4">
      <w:pPr>
        <w:tabs>
          <w:tab w:val="left" w:pos="720"/>
        </w:tabs>
        <w:ind w:right="140"/>
        <w:jc w:val="both"/>
      </w:pPr>
      <w:r w:rsidRPr="005F72B4">
        <w:tab/>
        <w:t xml:space="preserve">Текст выполняется на одной стороне листа белой нелинованной бумаги, формат 11 (А 4), (297 </w:t>
      </w:r>
      <w:r w:rsidRPr="006E1A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13" o:title=""/>
          </v:shape>
        </w:pict>
      </w:r>
      <w:r w:rsidRPr="005F72B4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B748CD" w:rsidRPr="005F72B4" w:rsidRDefault="00B748CD" w:rsidP="005F72B4">
      <w:pPr>
        <w:tabs>
          <w:tab w:val="left" w:pos="142"/>
          <w:tab w:val="left" w:pos="540"/>
        </w:tabs>
        <w:ind w:right="140" w:firstLine="540"/>
        <w:jc w:val="both"/>
      </w:pPr>
      <w:r w:rsidRPr="005F72B4">
        <w:tab/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например, рис. 1.1, рис. 1.2, либо соответствующего</w:t>
      </w:r>
      <w:r>
        <w:t xml:space="preserve"> номера параграфа: рис. 1.1.1, </w:t>
      </w:r>
      <w:r w:rsidRPr="005F72B4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B748CD" w:rsidRPr="005F72B4" w:rsidRDefault="00B748CD" w:rsidP="005F72B4">
      <w:pPr>
        <w:tabs>
          <w:tab w:val="left" w:pos="142"/>
          <w:tab w:val="left" w:pos="540"/>
        </w:tabs>
        <w:ind w:right="140" w:firstLine="540"/>
        <w:jc w:val="both"/>
      </w:pPr>
      <w:r w:rsidRPr="005F72B4">
        <w:tab/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B748CD" w:rsidRPr="005F72B4" w:rsidRDefault="00B748CD" w:rsidP="005F72B4">
      <w:pPr>
        <w:tabs>
          <w:tab w:val="left" w:pos="540"/>
        </w:tabs>
        <w:ind w:right="140" w:firstLine="540"/>
        <w:jc w:val="both"/>
      </w:pPr>
      <w:r w:rsidRPr="005F72B4">
        <w:tab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B748CD" w:rsidRPr="005F72B4" w:rsidRDefault="00B748CD" w:rsidP="005F72B4">
      <w:pPr>
        <w:tabs>
          <w:tab w:val="left" w:pos="540"/>
        </w:tabs>
        <w:ind w:right="140" w:firstLine="540"/>
        <w:jc w:val="both"/>
      </w:pPr>
      <w:r w:rsidRPr="005F72B4">
        <w:tab/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B748CD" w:rsidRPr="005F72B4" w:rsidRDefault="00B748CD" w:rsidP="005F72B4">
      <w:pPr>
        <w:tabs>
          <w:tab w:val="left" w:pos="540"/>
        </w:tabs>
        <w:ind w:right="140" w:firstLine="540"/>
        <w:jc w:val="both"/>
      </w:pPr>
      <w:r w:rsidRPr="005F72B4">
        <w:tab/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помещают надпись: «Таблица …» с указанием номера таблицы, например, «Таблица 2.1 или Таблица 2.1.1.». Надпись: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B748CD" w:rsidRDefault="00B748CD" w:rsidP="00E4759D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E4759D">
        <w:rPr>
          <w:sz w:val="24"/>
          <w:szCs w:val="24"/>
        </w:rPr>
        <w:t xml:space="preserve">Все цитаты, факты, цифровые данные и т. п. в отчете по </w:t>
      </w:r>
      <w:r w:rsidRPr="00241A04">
        <w:rPr>
          <w:sz w:val="24"/>
          <w:szCs w:val="24"/>
        </w:rPr>
        <w:t>производственной</w:t>
      </w:r>
      <w:r w:rsidRPr="00E4759D">
        <w:rPr>
          <w:sz w:val="24"/>
          <w:szCs w:val="24"/>
        </w:rPr>
        <w:t xml:space="preserve">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и правила оформления», ГОСТ Р 7.0.5 – 2008 «Библиографическая ссылка.  Общие требования и правила составления».</w:t>
      </w:r>
    </w:p>
    <w:p w:rsidR="00B748CD" w:rsidRDefault="00B748CD" w:rsidP="00E4759D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</w:p>
    <w:p w:rsidR="00B748CD" w:rsidRPr="00E4759D" w:rsidRDefault="00B748CD" w:rsidP="00864FB6">
      <w:pPr>
        <w:pStyle w:val="BodyTextIndent3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E4759D">
        <w:rPr>
          <w:b/>
          <w:bCs/>
          <w:sz w:val="24"/>
          <w:szCs w:val="24"/>
        </w:rPr>
        <w:t>4.3. Требования к материально-техническому обеспечению</w:t>
      </w:r>
    </w:p>
    <w:p w:rsidR="00B748CD" w:rsidRPr="00EE687D" w:rsidRDefault="00B748CD" w:rsidP="00864FB6">
      <w:pPr>
        <w:ind w:firstLine="709"/>
        <w:jc w:val="both"/>
      </w:pPr>
      <w:r w:rsidRPr="00EE687D">
        <w:t xml:space="preserve">Для прохождения </w:t>
      </w:r>
      <w:r>
        <w:t xml:space="preserve">производственной практики в рамках ПМ.02 </w:t>
      </w:r>
      <w:r w:rsidRPr="008F02D6">
        <w:t>«</w:t>
      </w: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02D6">
        <w:t>»</w:t>
      </w:r>
      <w:r w:rsidRPr="00EE687D">
        <w:t xml:space="preserve"> необходим целый комплекс технических средств, использующийся как основной элемент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 w:rsidR="00B748CD" w:rsidRPr="00EE687D" w:rsidRDefault="00B748CD" w:rsidP="00864FB6">
      <w:pPr>
        <w:ind w:firstLine="709"/>
        <w:jc w:val="both"/>
      </w:pPr>
      <w:r w:rsidRPr="00EE687D">
        <w:t>- MicrosoftOffice;</w:t>
      </w:r>
    </w:p>
    <w:p w:rsidR="00B748CD" w:rsidRPr="00EE687D" w:rsidRDefault="00B748CD" w:rsidP="00864FB6">
      <w:pPr>
        <w:ind w:firstLine="709"/>
        <w:jc w:val="both"/>
      </w:pPr>
      <w:r w:rsidRPr="00EE687D">
        <w:t>- СПС «Консультант Плюс»;</w:t>
      </w:r>
    </w:p>
    <w:p w:rsidR="00B748CD" w:rsidRPr="00EE687D" w:rsidRDefault="00B748CD" w:rsidP="00864FB6">
      <w:pPr>
        <w:ind w:firstLine="709"/>
        <w:jc w:val="both"/>
      </w:pPr>
      <w:r w:rsidRPr="00EE687D">
        <w:t>- бухгалтерская программа «1С: – Бухгалтерия 8</w:t>
      </w:r>
      <w:r>
        <w:t>.3</w:t>
      </w:r>
      <w:r w:rsidRPr="00EE687D">
        <w:t>».</w:t>
      </w:r>
    </w:p>
    <w:p w:rsidR="00B748CD" w:rsidRPr="00EE687D" w:rsidRDefault="00B748CD" w:rsidP="00864FB6">
      <w:pPr>
        <w:ind w:right="-1" w:firstLine="709"/>
        <w:jc w:val="both"/>
      </w:pPr>
      <w:r w:rsidRPr="00EE687D">
        <w:t xml:space="preserve">Реализация </w:t>
      </w:r>
      <w:r>
        <w:t>производственной</w:t>
      </w:r>
      <w:r w:rsidRPr="00EE687D">
        <w:t xml:space="preserve">практики в рамках </w:t>
      </w:r>
      <w:r>
        <w:t xml:space="preserve">ПМ.02 </w:t>
      </w:r>
      <w:r w:rsidRPr="008F02D6">
        <w:t>«</w:t>
      </w: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02D6">
        <w:t>»</w:t>
      </w:r>
      <w:r w:rsidRPr="00EE687D">
        <w:t>требует специально оборудованной аудитории и компьютерного класса.</w:t>
      </w:r>
    </w:p>
    <w:p w:rsidR="00B748CD" w:rsidRPr="00EE687D" w:rsidRDefault="00B748CD" w:rsidP="00864FB6">
      <w:pPr>
        <w:pStyle w:val="ListParagraph"/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87D">
        <w:rPr>
          <w:rFonts w:ascii="Times New Roman" w:hAnsi="Times New Roman" w:cs="Times New Roman"/>
          <w:sz w:val="24"/>
          <w:szCs w:val="24"/>
          <w:lang w:eastAsia="ru-RU"/>
        </w:rPr>
        <w:t xml:space="preserve">   Для успешного выполнения всех заданий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EE687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и прохождения контрольных просмотров заданий практики необходимо, чтобы каждый студент имел индивидуальное рабочее место. Для демонстрации практических заданий необходимо в аудитории иметь мультимедийное оборудование, которое включает проектор, ноутбук и экран.</w:t>
      </w:r>
    </w:p>
    <w:p w:rsidR="00B748CD" w:rsidRPr="00161019" w:rsidRDefault="00B748CD" w:rsidP="001610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48CD" w:rsidRPr="009C601D" w:rsidRDefault="00B748CD" w:rsidP="009C601D">
      <w:pPr>
        <w:suppressAutoHyphens/>
        <w:ind w:firstLine="709"/>
        <w:jc w:val="both"/>
      </w:pPr>
      <w:r w:rsidRPr="00161019">
        <w:rPr>
          <w:b/>
          <w:bCs/>
        </w:rPr>
        <w:t xml:space="preserve">4.4. </w:t>
      </w:r>
      <w:r w:rsidRPr="009C601D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B748CD" w:rsidRPr="009C601D" w:rsidRDefault="00B748CD" w:rsidP="009C601D">
      <w:pPr>
        <w:spacing w:after="200" w:line="276" w:lineRule="auto"/>
        <w:ind w:left="360"/>
        <w:jc w:val="both"/>
      </w:pPr>
    </w:p>
    <w:p w:rsidR="00B748CD" w:rsidRPr="009C601D" w:rsidRDefault="00B748CD" w:rsidP="009C601D">
      <w:pPr>
        <w:spacing w:after="200" w:line="276" w:lineRule="auto"/>
        <w:ind w:left="360"/>
        <w:jc w:val="both"/>
        <w:rPr>
          <w:b/>
          <w:bCs/>
        </w:rPr>
      </w:pPr>
      <w:r>
        <w:rPr>
          <w:b/>
          <w:bCs/>
        </w:rPr>
        <w:t>4.4</w:t>
      </w:r>
      <w:r w:rsidRPr="009C601D">
        <w:rPr>
          <w:b/>
          <w:bCs/>
        </w:rPr>
        <w:t>.1. Печатные издания</w:t>
      </w:r>
      <w:r w:rsidRPr="009C601D">
        <w:rPr>
          <w:b/>
          <w:bCs/>
          <w:vertAlign w:val="superscript"/>
        </w:rPr>
        <w:footnoteReference w:id="2"/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Конституция Российской Федерации от 12.12.1993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Бюджетный кодекс Российской Федерации от 31.07.1998 N 145-ФЗ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Гражданский кодекс Российской Федерации в 4 частях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Кодекс Российской Федерации об административных правонарушениях от 30.12.2001 N 195-ФЗ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Налоговый кодекс Российской Федерации в 2 частях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Таможенный кодекс Таможенного союза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Трудовой кодекс Российской Федерации от 30.12.2001 N 197-ФЗ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Уголовный кодекс Российской Федерации от 13.06.1996 N 63-ФЗ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26.10.2002 N 127-ФЗ (действующая редакция) «О несостоятельности (банкротстве);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10.12.2003 N 173-ФЗ (действующая редакция) «О валютном регулировании и валютном контроле»;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29.07.2004 N 98-ФЗ (действующая редакция) «О коммерческой тайне»;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27.07.2006 N 152-ФЗ (действующая редакция) «О персональных данных»;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 xml:space="preserve">Федеральный закон от 25.12.2008 </w:t>
      </w:r>
      <w:r w:rsidRPr="009C601D">
        <w:rPr>
          <w:lang w:val="en-US"/>
        </w:rPr>
        <w:t>N</w:t>
      </w:r>
      <w:r w:rsidRPr="009C601D">
        <w:t xml:space="preserve"> 273-ФЗ (действующая редакция) «О противодействии коррупции»;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30.12.2008 N 307-ФЗ (действующая редакция) «Об аудиторской деятельности»;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27.07.2010 N 208-ФЗ (действующая редакция) «О консолидированной финансовой отчетности»;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27.11.2010 N 311-ФЗ (действующая редакция) «О таможенном регулировании в Российской Федерации»;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Федеральный закон от 06.12.2011 N 402-ФЗ «О бухгалтерском учете»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основных средств» (ПБУ 6/01),  утв. приказом Минфина России от 30.03.2001 N 26н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«Информация о связанных сторонах»   (ПБУ 11/2008), утв. приказом Минфина России от 29.04.2008 N 48н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rPr>
          <w:color w:val="000000"/>
          <w:spacing w:val="2"/>
          <w:shd w:val="clear" w:color="auto" w:fill="FFFFFF"/>
        </w:rPr>
        <w:t>Приказ Минфина России от 29.07.1998 N 34н (</w:t>
      </w:r>
      <w:r w:rsidRPr="009C601D">
        <w:t>действующая редакция</w:t>
      </w:r>
      <w:r w:rsidRPr="009C601D">
        <w:rPr>
          <w:color w:val="000000"/>
          <w:spacing w:val="2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Приказ Минфина России от 02.07.2010 N 66н «О формах бухгалтерской отчетности организаций» (действующая редакция)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Богаченко В.М., Кириллова Н.А. Бухгалтерский учет: Учебник. – Ростов н/Д: Феникс, 2018. - 538 с;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Богаченко В.М., Кириллова Н.А. Бухгалтерский учет. Практикум. – Ростов н/Д: Феникс, 2018. - 398 с;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Дмитриева И. М., Захаров И.В., Калачева О.Н., Бухгалтерский учет и анализ: учебник для СПО  — М.: Издательство Юрайт, 2018. — 423 с;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Дмитриева И. М., Бухгалтерский учет: учебник и практикум для СПО  — М.: Издательство Юрайт, 2018. — 325 с;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Казакова Н.А., Аудит: учебник для СПО — М.: Издательство Юрайт, 2017. — 387 с;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t>Малис Н. И., Грундел Л.П., Зинягина А.С.,   Налоговый учет и отчетность: учебник и практикум для СПО — М.: Издательство Юрайт, 2018. — 341 с.;</w:t>
      </w:r>
    </w:p>
    <w:p w:rsidR="00B748CD" w:rsidRPr="009C601D" w:rsidRDefault="00B748CD" w:rsidP="00244874">
      <w:pPr>
        <w:numPr>
          <w:ilvl w:val="0"/>
          <w:numId w:val="36"/>
        </w:numPr>
        <w:ind w:left="709" w:hanging="425"/>
        <w:jc w:val="both"/>
      </w:pPr>
      <w:r w:rsidRPr="009C601D">
        <w:rPr>
          <w:shd w:val="clear" w:color="auto" w:fill="FFFFFF"/>
        </w:rPr>
        <w:t>Маршавина Л.Я., Чайковская Л.А.  Налоги и налогообложение: учебник для СПО; под ред. Л. Я. Маршавиной, Л. А. Чайковской. — М.: Издательство Юрайт, 2019. — 503 с.</w:t>
      </w:r>
    </w:p>
    <w:p w:rsidR="00B748CD" w:rsidRPr="009C601D" w:rsidRDefault="00B748CD" w:rsidP="00244874">
      <w:pPr>
        <w:spacing w:after="200" w:line="276" w:lineRule="auto"/>
        <w:jc w:val="both"/>
        <w:rPr>
          <w:b/>
          <w:bCs/>
        </w:rPr>
      </w:pPr>
    </w:p>
    <w:p w:rsidR="00B748CD" w:rsidRPr="009C601D" w:rsidRDefault="00B748CD" w:rsidP="009C601D">
      <w:pPr>
        <w:spacing w:after="200" w:line="276" w:lineRule="auto"/>
        <w:ind w:left="360"/>
        <w:jc w:val="both"/>
        <w:rPr>
          <w:b/>
          <w:bCs/>
        </w:rPr>
      </w:pPr>
      <w:r>
        <w:rPr>
          <w:b/>
          <w:bCs/>
        </w:rPr>
        <w:t>4.4</w:t>
      </w:r>
      <w:r w:rsidRPr="009C601D">
        <w:rPr>
          <w:b/>
          <w:bCs/>
        </w:rPr>
        <w:t>.2. Электронные издания (электронные ресурсы)</w:t>
      </w:r>
    </w:p>
    <w:p w:rsidR="00B748CD" w:rsidRPr="009C601D" w:rsidRDefault="00B748CD" w:rsidP="009C601D">
      <w:pPr>
        <w:widowControl w:val="0"/>
        <w:numPr>
          <w:ilvl w:val="0"/>
          <w:numId w:val="37"/>
        </w:numPr>
        <w:ind w:left="714" w:hanging="357"/>
        <w:jc w:val="both"/>
        <w:rPr>
          <w:lang w:eastAsia="nl-NL"/>
        </w:rPr>
      </w:pPr>
      <w:r w:rsidRPr="009C601D">
        <w:rPr>
          <w:lang w:eastAsia="nl-NL"/>
        </w:rPr>
        <w:t xml:space="preserve">Единое окно доступа к образовательным ресурсам </w:t>
      </w:r>
      <w:hyperlink r:id="rId14" w:history="1">
        <w:r w:rsidRPr="009C601D">
          <w:rPr>
            <w:u w:val="single"/>
            <w:lang w:val="en-US" w:eastAsia="nl-NL"/>
          </w:rPr>
          <w:t>http</w:t>
        </w:r>
        <w:r w:rsidRPr="009C601D">
          <w:rPr>
            <w:u w:val="single"/>
            <w:lang w:eastAsia="nl-NL"/>
          </w:rPr>
          <w:t>://</w:t>
        </w:r>
        <w:r w:rsidRPr="009C601D">
          <w:rPr>
            <w:u w:val="single"/>
            <w:lang w:val="en-US" w:eastAsia="nl-NL"/>
          </w:rPr>
          <w:t>window</w:t>
        </w:r>
        <w:r w:rsidRPr="009C601D">
          <w:rPr>
            <w:u w:val="single"/>
            <w:lang w:eastAsia="nl-NL"/>
          </w:rPr>
          <w:t>.</w:t>
        </w:r>
        <w:r w:rsidRPr="009C601D">
          <w:rPr>
            <w:u w:val="single"/>
            <w:lang w:val="en-US" w:eastAsia="nl-NL"/>
          </w:rPr>
          <w:t>edu</w:t>
        </w:r>
        <w:r w:rsidRPr="009C601D">
          <w:rPr>
            <w:u w:val="single"/>
            <w:lang w:eastAsia="nl-NL"/>
          </w:rPr>
          <w:t>.</w:t>
        </w:r>
        <w:r w:rsidRPr="009C601D">
          <w:rPr>
            <w:u w:val="single"/>
            <w:lang w:val="en-US" w:eastAsia="nl-NL"/>
          </w:rPr>
          <w:t>ru</w:t>
        </w:r>
        <w:r w:rsidRPr="009C601D">
          <w:rPr>
            <w:u w:val="single"/>
            <w:lang w:eastAsia="nl-NL"/>
          </w:rPr>
          <w:t>/</w:t>
        </w:r>
      </w:hyperlink>
    </w:p>
    <w:p w:rsidR="00B748CD" w:rsidRPr="009C601D" w:rsidRDefault="00B748CD" w:rsidP="009C601D">
      <w:pPr>
        <w:widowControl w:val="0"/>
        <w:numPr>
          <w:ilvl w:val="0"/>
          <w:numId w:val="37"/>
        </w:numPr>
        <w:ind w:left="714" w:hanging="357"/>
        <w:jc w:val="both"/>
        <w:rPr>
          <w:lang w:eastAsia="nl-NL"/>
        </w:rPr>
      </w:pPr>
      <w:r w:rsidRPr="009C601D">
        <w:rPr>
          <w:lang w:eastAsia="nl-NL"/>
        </w:rPr>
        <w:t xml:space="preserve">Министерство образования и науки РФ ФГАУ «ФИРО» </w:t>
      </w:r>
      <w:hyperlink r:id="rId15" w:history="1">
        <w:r w:rsidRPr="009C601D">
          <w:rPr>
            <w:u w:val="single"/>
            <w:lang w:val="en-US" w:eastAsia="nl-NL"/>
          </w:rPr>
          <w:t>http</w:t>
        </w:r>
        <w:r w:rsidRPr="009C601D">
          <w:rPr>
            <w:u w:val="single"/>
            <w:lang w:eastAsia="nl-NL"/>
          </w:rPr>
          <w:t>://</w:t>
        </w:r>
        <w:r w:rsidRPr="009C601D">
          <w:rPr>
            <w:u w:val="single"/>
            <w:lang w:val="en-US" w:eastAsia="nl-NL"/>
          </w:rPr>
          <w:t>www</w:t>
        </w:r>
        <w:r w:rsidRPr="009C601D">
          <w:rPr>
            <w:u w:val="single"/>
            <w:lang w:eastAsia="nl-NL"/>
          </w:rPr>
          <w:t>.</w:t>
        </w:r>
        <w:r w:rsidRPr="009C601D">
          <w:rPr>
            <w:u w:val="single"/>
            <w:lang w:val="en-US" w:eastAsia="nl-NL"/>
          </w:rPr>
          <w:t>firo</w:t>
        </w:r>
        <w:r w:rsidRPr="009C601D">
          <w:rPr>
            <w:u w:val="single"/>
            <w:lang w:eastAsia="nl-NL"/>
          </w:rPr>
          <w:t>.</w:t>
        </w:r>
        <w:r w:rsidRPr="009C601D">
          <w:rPr>
            <w:u w:val="single"/>
            <w:lang w:val="en-US" w:eastAsia="nl-NL"/>
          </w:rPr>
          <w:t>ru</w:t>
        </w:r>
        <w:r w:rsidRPr="009C601D">
          <w:rPr>
            <w:u w:val="single"/>
            <w:lang w:eastAsia="nl-NL"/>
          </w:rPr>
          <w:t>/</w:t>
        </w:r>
      </w:hyperlink>
    </w:p>
    <w:p w:rsidR="00B748CD" w:rsidRPr="009C601D" w:rsidRDefault="00B748CD" w:rsidP="009C601D">
      <w:pPr>
        <w:widowControl w:val="0"/>
        <w:numPr>
          <w:ilvl w:val="0"/>
          <w:numId w:val="37"/>
        </w:numPr>
        <w:ind w:left="714" w:hanging="357"/>
        <w:jc w:val="both"/>
        <w:rPr>
          <w:lang w:eastAsia="nl-NL"/>
        </w:rPr>
      </w:pPr>
      <w:r w:rsidRPr="009C601D">
        <w:rPr>
          <w:lang w:eastAsia="nl-NL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6" w:history="1">
        <w:r w:rsidRPr="009C601D">
          <w:rPr>
            <w:u w:val="single"/>
            <w:lang w:val="en-US" w:eastAsia="nl-NL"/>
          </w:rPr>
          <w:t>http</w:t>
        </w:r>
        <w:r w:rsidRPr="009C601D">
          <w:rPr>
            <w:u w:val="single"/>
            <w:lang w:eastAsia="nl-NL"/>
          </w:rPr>
          <w:t>://</w:t>
        </w:r>
        <w:r w:rsidRPr="009C601D">
          <w:rPr>
            <w:u w:val="single"/>
            <w:lang w:val="en-US" w:eastAsia="nl-NL"/>
          </w:rPr>
          <w:t>www</w:t>
        </w:r>
        <w:r w:rsidRPr="009C601D">
          <w:rPr>
            <w:u w:val="single"/>
            <w:lang w:eastAsia="nl-NL"/>
          </w:rPr>
          <w:t>.</w:t>
        </w:r>
        <w:r w:rsidRPr="009C601D">
          <w:rPr>
            <w:u w:val="single"/>
            <w:lang w:val="en-US" w:eastAsia="nl-NL"/>
          </w:rPr>
          <w:t>edu</w:t>
        </w:r>
        <w:r w:rsidRPr="009C601D">
          <w:rPr>
            <w:u w:val="single"/>
            <w:lang w:eastAsia="nl-NL"/>
          </w:rPr>
          <w:t>-</w:t>
        </w:r>
        <w:r w:rsidRPr="009C601D">
          <w:rPr>
            <w:u w:val="single"/>
            <w:lang w:val="en-US" w:eastAsia="nl-NL"/>
          </w:rPr>
          <w:t>all</w:t>
        </w:r>
        <w:r w:rsidRPr="009C601D">
          <w:rPr>
            <w:u w:val="single"/>
            <w:lang w:eastAsia="nl-NL"/>
          </w:rPr>
          <w:t>.</w:t>
        </w:r>
        <w:r w:rsidRPr="009C601D">
          <w:rPr>
            <w:u w:val="single"/>
            <w:lang w:val="en-US" w:eastAsia="nl-NL"/>
          </w:rPr>
          <w:t>ru</w:t>
        </w:r>
        <w:r w:rsidRPr="009C601D">
          <w:rPr>
            <w:u w:val="single"/>
            <w:lang w:eastAsia="nl-NL"/>
          </w:rPr>
          <w:t>/</w:t>
        </w:r>
      </w:hyperlink>
    </w:p>
    <w:p w:rsidR="00B748CD" w:rsidRPr="009C601D" w:rsidRDefault="00B748CD" w:rsidP="009C601D">
      <w:pPr>
        <w:widowControl w:val="0"/>
        <w:numPr>
          <w:ilvl w:val="0"/>
          <w:numId w:val="37"/>
        </w:numPr>
        <w:ind w:left="714" w:hanging="357"/>
        <w:jc w:val="both"/>
        <w:rPr>
          <w:shd w:val="clear" w:color="auto" w:fill="FAFAF6"/>
          <w:lang w:eastAsia="nl-NL"/>
        </w:rPr>
      </w:pPr>
      <w:r w:rsidRPr="009C601D">
        <w:rPr>
          <w:shd w:val="clear" w:color="auto" w:fill="FAFAF6"/>
          <w:lang w:val="en-US" w:eastAsia="nl-NL"/>
        </w:rPr>
        <w:t> </w:t>
      </w:r>
      <w:r w:rsidRPr="009C601D">
        <w:rPr>
          <w:shd w:val="clear" w:color="auto" w:fill="FAFAF6"/>
          <w:lang w:eastAsia="nl-NL"/>
        </w:rPr>
        <w:t xml:space="preserve">Экономико–правовая библиотека [Электронный ресурс]. — Режим доступа : </w:t>
      </w:r>
      <w:hyperlink r:id="rId17" w:history="1">
        <w:r w:rsidRPr="009C601D">
          <w:rPr>
            <w:u w:val="single"/>
            <w:shd w:val="clear" w:color="auto" w:fill="FAFAF6"/>
            <w:lang w:val="en-US" w:eastAsia="nl-NL"/>
          </w:rPr>
          <w:t>http</w:t>
        </w:r>
        <w:r w:rsidRPr="009C601D">
          <w:rPr>
            <w:u w:val="single"/>
            <w:shd w:val="clear" w:color="auto" w:fill="FAFAF6"/>
            <w:lang w:eastAsia="nl-NL"/>
          </w:rPr>
          <w:t>://</w:t>
        </w:r>
        <w:r w:rsidRPr="009C601D">
          <w:rPr>
            <w:u w:val="single"/>
            <w:shd w:val="clear" w:color="auto" w:fill="FAFAF6"/>
            <w:lang w:val="en-US" w:eastAsia="nl-NL"/>
          </w:rPr>
          <w:t>www</w:t>
        </w:r>
        <w:r w:rsidRPr="009C601D">
          <w:rPr>
            <w:u w:val="single"/>
            <w:shd w:val="clear" w:color="auto" w:fill="FAFAF6"/>
            <w:lang w:eastAsia="nl-NL"/>
          </w:rPr>
          <w:t>.</w:t>
        </w:r>
        <w:r w:rsidRPr="009C601D">
          <w:rPr>
            <w:u w:val="single"/>
            <w:shd w:val="clear" w:color="auto" w:fill="FAFAF6"/>
            <w:lang w:val="en-US" w:eastAsia="nl-NL"/>
          </w:rPr>
          <w:t>vuzlib</w:t>
        </w:r>
        <w:r w:rsidRPr="009C601D">
          <w:rPr>
            <w:u w:val="single"/>
            <w:shd w:val="clear" w:color="auto" w:fill="FAFAF6"/>
            <w:lang w:eastAsia="nl-NL"/>
          </w:rPr>
          <w:t>.</w:t>
        </w:r>
        <w:r w:rsidRPr="009C601D">
          <w:rPr>
            <w:u w:val="single"/>
            <w:shd w:val="clear" w:color="auto" w:fill="FAFAF6"/>
            <w:lang w:val="en-US" w:eastAsia="nl-NL"/>
          </w:rPr>
          <w:t>net</w:t>
        </w:r>
      </w:hyperlink>
      <w:r w:rsidRPr="009C601D">
        <w:rPr>
          <w:shd w:val="clear" w:color="auto" w:fill="FAFAF6"/>
          <w:lang w:eastAsia="nl-NL"/>
        </w:rPr>
        <w:t>.</w:t>
      </w:r>
    </w:p>
    <w:p w:rsidR="00B748CD" w:rsidRPr="009C601D" w:rsidRDefault="00B748CD" w:rsidP="009C601D">
      <w:pPr>
        <w:suppressAutoHyphens/>
        <w:spacing w:after="200" w:line="276" w:lineRule="auto"/>
        <w:jc w:val="both"/>
        <w:rPr>
          <w:b/>
          <w:bCs/>
          <w:i/>
          <w:iCs/>
        </w:rPr>
      </w:pPr>
    </w:p>
    <w:p w:rsidR="00B748CD" w:rsidRPr="009C601D" w:rsidRDefault="00B748CD" w:rsidP="009C601D">
      <w:pPr>
        <w:suppressAutoHyphens/>
        <w:spacing w:after="200" w:line="276" w:lineRule="auto"/>
        <w:ind w:left="360"/>
        <w:jc w:val="both"/>
        <w:rPr>
          <w:i/>
          <w:iCs/>
        </w:rPr>
      </w:pPr>
      <w:r>
        <w:rPr>
          <w:b/>
          <w:bCs/>
        </w:rPr>
        <w:t>4.4</w:t>
      </w:r>
      <w:r w:rsidRPr="009C601D">
        <w:rPr>
          <w:b/>
          <w:bCs/>
        </w:rPr>
        <w:t xml:space="preserve">.3. Дополнительные источники </w:t>
      </w:r>
      <w:r w:rsidRPr="009C601D">
        <w:rPr>
          <w:i/>
          <w:iCs/>
        </w:rPr>
        <w:t>(при необходимости)</w:t>
      </w:r>
    </w:p>
    <w:p w:rsidR="00B748CD" w:rsidRPr="009C601D" w:rsidRDefault="00B748CD" w:rsidP="009C601D">
      <w:pPr>
        <w:numPr>
          <w:ilvl w:val="0"/>
          <w:numId w:val="38"/>
        </w:numPr>
        <w:ind w:left="357" w:hanging="357"/>
        <w:jc w:val="both"/>
      </w:pPr>
      <w:r w:rsidRPr="009C601D">
        <w:t xml:space="preserve">Информационно правовой портал </w:t>
      </w:r>
      <w:hyperlink r:id="rId18" w:history="1">
        <w:r w:rsidRPr="009C601D">
          <w:rPr>
            <w:u w:val="single"/>
          </w:rPr>
          <w:t>http://konsultant.ru/</w:t>
        </w:r>
      </w:hyperlink>
    </w:p>
    <w:p w:rsidR="00B748CD" w:rsidRPr="009C601D" w:rsidRDefault="00B748CD" w:rsidP="009C601D">
      <w:pPr>
        <w:numPr>
          <w:ilvl w:val="0"/>
          <w:numId w:val="38"/>
        </w:numPr>
        <w:ind w:left="357" w:hanging="357"/>
        <w:jc w:val="both"/>
      </w:pPr>
      <w:r w:rsidRPr="009C601D">
        <w:t xml:space="preserve">Информационно правовой портал </w:t>
      </w:r>
      <w:hyperlink r:id="rId19" w:history="1">
        <w:r w:rsidRPr="009C601D">
          <w:rPr>
            <w:u w:val="single"/>
          </w:rPr>
          <w:t>http://www.garant.ru/</w:t>
        </w:r>
      </w:hyperlink>
    </w:p>
    <w:p w:rsidR="00B748CD" w:rsidRPr="009C601D" w:rsidRDefault="00B748CD" w:rsidP="009C601D">
      <w:pPr>
        <w:numPr>
          <w:ilvl w:val="0"/>
          <w:numId w:val="38"/>
        </w:numPr>
        <w:ind w:left="357" w:hanging="357"/>
        <w:jc w:val="both"/>
      </w:pPr>
      <w:r w:rsidRPr="009C601D">
        <w:t xml:space="preserve">Официальный сайт Министерства Финансов Российской Федерации </w:t>
      </w:r>
      <w:hyperlink r:id="rId20" w:history="1">
        <w:r w:rsidRPr="009C601D">
          <w:rPr>
            <w:u w:val="single"/>
          </w:rPr>
          <w:t>https://www.minfin.ru/</w:t>
        </w:r>
      </w:hyperlink>
    </w:p>
    <w:p w:rsidR="00B748CD" w:rsidRPr="009C601D" w:rsidRDefault="00B748CD" w:rsidP="009C601D">
      <w:pPr>
        <w:numPr>
          <w:ilvl w:val="0"/>
          <w:numId w:val="38"/>
        </w:numPr>
        <w:ind w:left="357" w:hanging="357"/>
        <w:jc w:val="both"/>
      </w:pPr>
      <w:r w:rsidRPr="009C601D">
        <w:t xml:space="preserve">Официальный сайт Федеральной налоговой службы Российской Федерации </w:t>
      </w:r>
      <w:hyperlink r:id="rId21" w:history="1">
        <w:r w:rsidRPr="009C601D">
          <w:rPr>
            <w:u w:val="single"/>
          </w:rPr>
          <w:t>https://www.nalog.ru/</w:t>
        </w:r>
      </w:hyperlink>
    </w:p>
    <w:p w:rsidR="00B748CD" w:rsidRPr="009C601D" w:rsidRDefault="00B748CD" w:rsidP="009C601D">
      <w:pPr>
        <w:numPr>
          <w:ilvl w:val="0"/>
          <w:numId w:val="38"/>
        </w:numPr>
        <w:ind w:left="357" w:hanging="357"/>
        <w:jc w:val="both"/>
      </w:pPr>
      <w:r w:rsidRPr="009C601D">
        <w:t xml:space="preserve">Официальный сайт Пенсионного фонда России </w:t>
      </w:r>
      <w:hyperlink r:id="rId22" w:history="1">
        <w:r w:rsidRPr="009C601D">
          <w:rPr>
            <w:u w:val="single"/>
          </w:rPr>
          <w:t>http://www.pfrf.ru/</w:t>
        </w:r>
      </w:hyperlink>
    </w:p>
    <w:p w:rsidR="00B748CD" w:rsidRPr="009C601D" w:rsidRDefault="00B748CD" w:rsidP="009C601D">
      <w:pPr>
        <w:numPr>
          <w:ilvl w:val="0"/>
          <w:numId w:val="38"/>
        </w:numPr>
        <w:ind w:left="357" w:hanging="357"/>
        <w:jc w:val="both"/>
      </w:pPr>
      <w:r w:rsidRPr="009C601D">
        <w:t xml:space="preserve">Официальный сайт Фонда социального страхования </w:t>
      </w:r>
      <w:hyperlink r:id="rId23" w:history="1">
        <w:r w:rsidRPr="009C601D">
          <w:rPr>
            <w:u w:val="single"/>
          </w:rPr>
          <w:t>http://fss.ru/</w:t>
        </w:r>
      </w:hyperlink>
    </w:p>
    <w:p w:rsidR="00B748CD" w:rsidRPr="009C601D" w:rsidRDefault="00B748CD" w:rsidP="009C601D">
      <w:pPr>
        <w:numPr>
          <w:ilvl w:val="0"/>
          <w:numId w:val="38"/>
        </w:numPr>
        <w:ind w:left="357" w:hanging="357"/>
        <w:jc w:val="both"/>
      </w:pPr>
      <w:r w:rsidRPr="009C601D">
        <w:t xml:space="preserve">Официальный сайт Фонда обязательного медицинского страхования </w:t>
      </w:r>
      <w:hyperlink r:id="rId24" w:history="1">
        <w:r w:rsidRPr="009C601D">
          <w:rPr>
            <w:u w:val="single"/>
          </w:rPr>
          <w:t>http://www.ffoms.ru/</w:t>
        </w:r>
      </w:hyperlink>
    </w:p>
    <w:p w:rsidR="00B748CD" w:rsidRPr="00C96332" w:rsidRDefault="00B748CD" w:rsidP="00244874">
      <w:pPr>
        <w:numPr>
          <w:ilvl w:val="0"/>
          <w:numId w:val="38"/>
        </w:numPr>
        <w:ind w:left="357" w:hanging="357"/>
        <w:jc w:val="both"/>
      </w:pPr>
      <w:r w:rsidRPr="009C601D">
        <w:t xml:space="preserve">Официальный сайт Федеральной службы государственной статистики </w:t>
      </w:r>
      <w:hyperlink r:id="rId25" w:history="1">
        <w:r w:rsidRPr="009C601D">
          <w:rPr>
            <w:u w:val="single"/>
          </w:rPr>
          <w:t>http://www.gks.ru/</w:t>
        </w:r>
      </w:hyperlink>
    </w:p>
    <w:p w:rsidR="00B748CD" w:rsidRPr="00761D9C" w:rsidRDefault="00B748CD" w:rsidP="00761D9C">
      <w:pPr>
        <w:tabs>
          <w:tab w:val="left" w:pos="8244"/>
        </w:tabs>
        <w:jc w:val="both"/>
      </w:pPr>
    </w:p>
    <w:p w:rsidR="00B748CD" w:rsidRPr="000E0EF9" w:rsidRDefault="00B748CD" w:rsidP="000E0EF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FD">
        <w:rPr>
          <w:rFonts w:ascii="Times New Roman" w:hAnsi="Times New Roman" w:cs="Times New Roman"/>
          <w:b/>
          <w:bCs/>
          <w:sz w:val="24"/>
          <w:szCs w:val="24"/>
        </w:rPr>
        <w:t>4.5. Требования к руководителям практики от образовательного учреждения</w:t>
      </w:r>
    </w:p>
    <w:p w:rsidR="00B748CD" w:rsidRPr="000E0EF9" w:rsidRDefault="00B748CD" w:rsidP="000E0EF9">
      <w:pPr>
        <w:ind w:firstLine="709"/>
        <w:jc w:val="both"/>
      </w:pPr>
      <w:r>
        <w:t>Производственная</w:t>
      </w:r>
      <w:r w:rsidRPr="005F72B4">
        <w:t xml:space="preserve"> практика в рамках ПМ.02 </w:t>
      </w:r>
      <w:r>
        <w:t>«</w:t>
      </w:r>
      <w:r w:rsidRPr="005F72B4"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t>»</w:t>
      </w:r>
      <w:r w:rsidRPr="005F72B4">
        <w:t>проводится преподавателем дисциплин профессионального цикла, имеющим высшее образование, соответствующее профилю преподаваемого модуля.</w:t>
      </w:r>
    </w:p>
    <w:p w:rsidR="00B748CD" w:rsidRPr="00244874" w:rsidRDefault="00B748CD" w:rsidP="00244874">
      <w:pPr>
        <w:pStyle w:val="a2"/>
        <w:rPr>
          <w:rFonts w:ascii="Times New Roman" w:hAnsi="Times New Roman" w:cs="Times New Roman"/>
          <w:i w:val="0"/>
          <w:iCs w:val="0"/>
        </w:rPr>
      </w:pPr>
      <w:bookmarkStart w:id="5" w:name="_Toc477987507"/>
      <w:r w:rsidRPr="009C601D">
        <w:rPr>
          <w:rFonts w:ascii="Times New Roman" w:hAnsi="Times New Roman" w:cs="Times New Roman"/>
          <w:i w:val="0"/>
          <w:iCs w:val="0"/>
        </w:rPr>
        <w:t>5</w:t>
      </w:r>
      <w:r>
        <w:rPr>
          <w:rFonts w:ascii="Times New Roman" w:hAnsi="Times New Roman" w:cs="Times New Roman"/>
          <w:i w:val="0"/>
          <w:iCs w:val="0"/>
        </w:rPr>
        <w:t>.</w:t>
      </w:r>
      <w:r w:rsidRPr="009C601D">
        <w:rPr>
          <w:rFonts w:ascii="Times New Roman" w:hAnsi="Times New Roman" w:cs="Times New Roman"/>
          <w:i w:val="0"/>
          <w:iCs w:val="0"/>
        </w:rPr>
        <w:t xml:space="preserve"> КОНТРОЛЬ И ОЦЕНКА РЕЗУЛЬТАТОВ </w:t>
      </w:r>
      <w:r>
        <w:rPr>
          <w:rFonts w:ascii="Times New Roman" w:hAnsi="Times New Roman" w:cs="Times New Roman"/>
          <w:i w:val="0"/>
          <w:iCs w:val="0"/>
        </w:rPr>
        <w:t>ПРИЗВОДСТВЕННО</w:t>
      </w:r>
      <w:r w:rsidRPr="009C601D">
        <w:rPr>
          <w:rFonts w:ascii="Times New Roman" w:hAnsi="Times New Roman" w:cs="Times New Roman"/>
          <w:i w:val="0"/>
          <w:iCs w:val="0"/>
        </w:rPr>
        <w:t>Й ПРАКТИКИ</w:t>
      </w:r>
      <w:bookmarkEnd w:id="5"/>
    </w:p>
    <w:p w:rsidR="00B748CD" w:rsidRDefault="00B748CD" w:rsidP="00741089">
      <w:pPr>
        <w:ind w:firstLine="709"/>
        <w:jc w:val="both"/>
      </w:pPr>
      <w:r w:rsidRPr="00741089">
        <w:t xml:space="preserve">Вид промежуточный аттестации </w:t>
      </w:r>
      <w:r>
        <w:t>по производственной практике по ПМ.02</w:t>
      </w:r>
      <w:r w:rsidRPr="00741089">
        <w:t>– дифференцированный зачет</w:t>
      </w:r>
      <w:r>
        <w:t xml:space="preserve">. </w:t>
      </w:r>
    </w:p>
    <w:p w:rsidR="00B748CD" w:rsidRPr="00741089" w:rsidRDefault="00B748CD" w:rsidP="00905890">
      <w:pPr>
        <w:ind w:firstLine="709"/>
        <w:jc w:val="both"/>
        <w:rPr>
          <w:i/>
          <w:iCs/>
        </w:rPr>
      </w:pPr>
      <w:r w:rsidRPr="00741089">
        <w:rPr>
          <w:b/>
          <w:bCs/>
        </w:rPr>
        <w:t>Контроль и оценка</w:t>
      </w:r>
      <w:r w:rsidRPr="00741089">
        <w:t xml:space="preserve"> результатов </w:t>
      </w:r>
      <w:r>
        <w:t>производственной</w:t>
      </w:r>
      <w:r w:rsidRPr="00741089">
        <w:t xml:space="preserve"> практики осуществляется преподавателем в процессе </w:t>
      </w:r>
      <w:r>
        <w:t xml:space="preserve">написания отчета по практике и его защиты. </w:t>
      </w:r>
    </w:p>
    <w:p w:rsidR="00B748CD" w:rsidRDefault="00B748CD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</w:pPr>
      <w:r w:rsidRPr="00741089">
        <w:t>Критерии оценивания для проведения промежуточной аттестации</w:t>
      </w:r>
      <w:r>
        <w:t xml:space="preserve"> (дифференцированный зачет</w:t>
      </w:r>
      <w:r w:rsidRPr="00741089">
        <w:t xml:space="preserve">) обучающихся по </w:t>
      </w:r>
      <w:r>
        <w:t xml:space="preserve">производственной практикепредставлены в таблице: </w:t>
      </w:r>
    </w:p>
    <w:p w:rsidR="00B748CD" w:rsidRPr="00741089" w:rsidRDefault="00B748CD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7052"/>
      </w:tblGrid>
      <w:tr w:rsidR="00B748CD" w:rsidRPr="00741089">
        <w:tc>
          <w:tcPr>
            <w:tcW w:w="1316" w:type="pct"/>
            <w:vAlign w:val="center"/>
          </w:tcPr>
          <w:p w:rsidR="00B748CD" w:rsidRPr="000C53E5" w:rsidRDefault="00B748CD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C53E5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B748CD" w:rsidRPr="000C53E5" w:rsidRDefault="00B748CD" w:rsidP="002448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53E5">
              <w:rPr>
                <w:b/>
                <w:bCs/>
                <w:sz w:val="22"/>
                <w:szCs w:val="22"/>
              </w:rPr>
              <w:t>Критерии</w:t>
            </w:r>
          </w:p>
        </w:tc>
      </w:tr>
      <w:tr w:rsidR="00B748CD" w:rsidRPr="00741089">
        <w:tc>
          <w:tcPr>
            <w:tcW w:w="1316" w:type="pct"/>
            <w:vAlign w:val="center"/>
          </w:tcPr>
          <w:p w:rsidR="00B748CD" w:rsidRPr="000C53E5" w:rsidRDefault="00B748CD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Отлично</w:t>
            </w:r>
          </w:p>
        </w:tc>
        <w:tc>
          <w:tcPr>
            <w:tcW w:w="3684" w:type="pct"/>
          </w:tcPr>
          <w:p w:rsidR="00B748CD" w:rsidRPr="000C53E5" w:rsidRDefault="00B748CD" w:rsidP="00905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Задания по производственной практике выполнены полностью в соответствии с учебно-методическим пособием по производственной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B748CD" w:rsidRPr="00741089">
        <w:tc>
          <w:tcPr>
            <w:tcW w:w="1316" w:type="pct"/>
            <w:vAlign w:val="center"/>
          </w:tcPr>
          <w:p w:rsidR="00B748CD" w:rsidRPr="000C53E5" w:rsidRDefault="00B748CD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Хорошо</w:t>
            </w:r>
          </w:p>
        </w:tc>
        <w:tc>
          <w:tcPr>
            <w:tcW w:w="3684" w:type="pct"/>
          </w:tcPr>
          <w:p w:rsidR="00B748CD" w:rsidRPr="000C53E5" w:rsidRDefault="00B748CD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Задания по производственной практике в основном объеме выполнены с незначительными ошибками, в соответствии с учебно-методическим пособием по производственной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необходимые компетенции  сформированы</w:t>
            </w:r>
          </w:p>
        </w:tc>
      </w:tr>
      <w:tr w:rsidR="00B748CD" w:rsidRPr="00741089">
        <w:tc>
          <w:tcPr>
            <w:tcW w:w="1316" w:type="pct"/>
            <w:vAlign w:val="center"/>
          </w:tcPr>
          <w:p w:rsidR="00B748CD" w:rsidRPr="000C53E5" w:rsidRDefault="00B748CD" w:rsidP="00741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684" w:type="pct"/>
          </w:tcPr>
          <w:p w:rsidR="00B748CD" w:rsidRPr="000C53E5" w:rsidRDefault="00B748CD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Задания по производственной практике  выполнены в минимальном объеме и/или с значительными ошибками,  в соответствии с учебно-методическим пособием по производственной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 сформированы</w:t>
            </w:r>
          </w:p>
        </w:tc>
      </w:tr>
      <w:tr w:rsidR="00B748CD" w:rsidRPr="00741089">
        <w:tc>
          <w:tcPr>
            <w:tcW w:w="1316" w:type="pct"/>
            <w:vAlign w:val="center"/>
          </w:tcPr>
          <w:p w:rsidR="00B748CD" w:rsidRPr="000C53E5" w:rsidRDefault="00B748CD" w:rsidP="00741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684" w:type="pct"/>
          </w:tcPr>
          <w:p w:rsidR="00B748CD" w:rsidRPr="000C53E5" w:rsidRDefault="00B748CD" w:rsidP="00E95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C53E5">
              <w:rPr>
                <w:sz w:val="22"/>
                <w:szCs w:val="22"/>
              </w:rPr>
              <w:t>Задания по производственной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необходимые  компетенции  не сформированы</w:t>
            </w:r>
          </w:p>
        </w:tc>
      </w:tr>
    </w:tbl>
    <w:p w:rsidR="00B748CD" w:rsidRDefault="00B748CD" w:rsidP="00741089">
      <w:pPr>
        <w:autoSpaceDE w:val="0"/>
        <w:autoSpaceDN w:val="0"/>
        <w:adjustRightInd w:val="0"/>
        <w:ind w:firstLine="709"/>
        <w:jc w:val="both"/>
      </w:pPr>
    </w:p>
    <w:sectPr w:rsidR="00B748CD" w:rsidSect="007B0DF6">
      <w:footerReference w:type="default" r:id="rId26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CD" w:rsidRDefault="00B748CD">
      <w:r>
        <w:separator/>
      </w:r>
    </w:p>
  </w:endnote>
  <w:endnote w:type="continuationSeparator" w:id="1">
    <w:p w:rsidR="00B748CD" w:rsidRDefault="00B7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CD" w:rsidRDefault="00B748CD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B748CD" w:rsidRDefault="00B74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CD" w:rsidRDefault="00B748CD">
    <w:pPr>
      <w:pStyle w:val="Footer"/>
      <w:jc w:val="center"/>
    </w:pPr>
    <w:fldSimple w:instr=" PAGE   \* MERGEFORMAT ">
      <w:r>
        <w:rPr>
          <w:noProof/>
        </w:rPr>
        <w:t>18</w:t>
      </w:r>
    </w:fldSimple>
  </w:p>
  <w:p w:rsidR="00B748CD" w:rsidRPr="008B2971" w:rsidRDefault="00B748CD" w:rsidP="00751BA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CD" w:rsidRDefault="00B748CD">
      <w:r>
        <w:separator/>
      </w:r>
    </w:p>
  </w:footnote>
  <w:footnote w:type="continuationSeparator" w:id="1">
    <w:p w:rsidR="00B748CD" w:rsidRDefault="00B748CD">
      <w:r>
        <w:continuationSeparator/>
      </w:r>
    </w:p>
  </w:footnote>
  <w:footnote w:id="2">
    <w:p w:rsidR="00B748CD" w:rsidRPr="00F62466" w:rsidRDefault="00B748CD" w:rsidP="009C601D">
      <w:pPr>
        <w:pStyle w:val="FootnoteText"/>
      </w:pPr>
      <w:r w:rsidRPr="00FC1286">
        <w:rPr>
          <w:rStyle w:val="FootnoteReference"/>
        </w:rPr>
        <w:footnoteRef/>
      </w:r>
      <w:r w:rsidRPr="00F62466"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B748CD" w:rsidRDefault="00B748CD" w:rsidP="009C601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098"/>
    <w:multiLevelType w:val="hybridMultilevel"/>
    <w:tmpl w:val="A89A8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71D10"/>
    <w:multiLevelType w:val="hybridMultilevel"/>
    <w:tmpl w:val="2E10A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E232B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CD0C33"/>
    <w:multiLevelType w:val="hybridMultilevel"/>
    <w:tmpl w:val="40B4BC9C"/>
    <w:lvl w:ilvl="0" w:tplc="1E5AB2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3D23"/>
    <w:multiLevelType w:val="multilevel"/>
    <w:tmpl w:val="E430B8B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4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1078C"/>
    <w:multiLevelType w:val="hybridMultilevel"/>
    <w:tmpl w:val="7752133E"/>
    <w:lvl w:ilvl="0" w:tplc="29E0BB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9351D"/>
    <w:multiLevelType w:val="hybridMultilevel"/>
    <w:tmpl w:val="D4D8E8BE"/>
    <w:lvl w:ilvl="0" w:tplc="012A04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549939D9"/>
    <w:multiLevelType w:val="hybridMultilevel"/>
    <w:tmpl w:val="122207F6"/>
    <w:lvl w:ilvl="0" w:tplc="6D32A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57D9A"/>
    <w:multiLevelType w:val="hybridMultilevel"/>
    <w:tmpl w:val="7E46C11A"/>
    <w:lvl w:ilvl="0" w:tplc="0944DD4E">
      <w:numFmt w:val="bullet"/>
      <w:lvlText w:val="•"/>
      <w:lvlJc w:val="left"/>
      <w:pPr>
        <w:ind w:left="703" w:hanging="420"/>
      </w:pPr>
      <w:rPr>
        <w:rFonts w:ascii="Arial" w:eastAsia="Times New Roman" w:hAnsi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21D9D"/>
    <w:multiLevelType w:val="hybridMultilevel"/>
    <w:tmpl w:val="49769ED4"/>
    <w:lvl w:ilvl="0" w:tplc="8250B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AA58B3"/>
    <w:multiLevelType w:val="hybridMultilevel"/>
    <w:tmpl w:val="480A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7676A71"/>
    <w:multiLevelType w:val="hybridMultilevel"/>
    <w:tmpl w:val="7F7C30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6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37A22"/>
    <w:multiLevelType w:val="hybridMultilevel"/>
    <w:tmpl w:val="7A80F7D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27"/>
  </w:num>
  <w:num w:numId="5">
    <w:abstractNumId w:val="4"/>
  </w:num>
  <w:num w:numId="6">
    <w:abstractNumId w:val="7"/>
  </w:num>
  <w:num w:numId="7">
    <w:abstractNumId w:val="15"/>
  </w:num>
  <w:num w:numId="8">
    <w:abstractNumId w:val="21"/>
  </w:num>
  <w:num w:numId="9">
    <w:abstractNumId w:val="6"/>
  </w:num>
  <w:num w:numId="10">
    <w:abstractNumId w:val="18"/>
  </w:num>
  <w:num w:numId="11">
    <w:abstractNumId w:val="32"/>
  </w:num>
  <w:num w:numId="12">
    <w:abstractNumId w:val="19"/>
  </w:num>
  <w:num w:numId="13">
    <w:abstractNumId w:val="8"/>
  </w:num>
  <w:num w:numId="14">
    <w:abstractNumId w:val="28"/>
  </w:num>
  <w:num w:numId="15">
    <w:abstractNumId w:val="23"/>
  </w:num>
  <w:num w:numId="16">
    <w:abstractNumId w:val="5"/>
  </w:num>
  <w:num w:numId="17">
    <w:abstractNumId w:val="34"/>
  </w:num>
  <w:num w:numId="18">
    <w:abstractNumId w:val="24"/>
  </w:num>
  <w:num w:numId="19">
    <w:abstractNumId w:val="11"/>
  </w:num>
  <w:num w:numId="20">
    <w:abstractNumId w:val="14"/>
  </w:num>
  <w:num w:numId="21">
    <w:abstractNumId w:val="33"/>
  </w:num>
  <w:num w:numId="22">
    <w:abstractNumId w:val="22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"/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</w:num>
  <w:num w:numId="32">
    <w:abstractNumId w:val="35"/>
  </w:num>
  <w:num w:numId="33">
    <w:abstractNumId w:val="37"/>
  </w:num>
  <w:num w:numId="34">
    <w:abstractNumId w:val="31"/>
  </w:num>
  <w:num w:numId="35">
    <w:abstractNumId w:val="26"/>
  </w:num>
  <w:num w:numId="36">
    <w:abstractNumId w:val="0"/>
  </w:num>
  <w:num w:numId="37">
    <w:abstractNumId w:val="25"/>
  </w:num>
  <w:num w:numId="38">
    <w:abstractNumId w:val="3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172F0"/>
    <w:rsid w:val="00020FF6"/>
    <w:rsid w:val="00021D68"/>
    <w:rsid w:val="00023572"/>
    <w:rsid w:val="00032AE7"/>
    <w:rsid w:val="00034AF5"/>
    <w:rsid w:val="0003627B"/>
    <w:rsid w:val="00045ADC"/>
    <w:rsid w:val="0006114F"/>
    <w:rsid w:val="00067D81"/>
    <w:rsid w:val="000A0780"/>
    <w:rsid w:val="000A1958"/>
    <w:rsid w:val="000A3566"/>
    <w:rsid w:val="000C1657"/>
    <w:rsid w:val="000C1BF0"/>
    <w:rsid w:val="000C53E5"/>
    <w:rsid w:val="000E0EF9"/>
    <w:rsid w:val="001110C2"/>
    <w:rsid w:val="00112AFF"/>
    <w:rsid w:val="001167B6"/>
    <w:rsid w:val="00117EDA"/>
    <w:rsid w:val="00137510"/>
    <w:rsid w:val="00155E12"/>
    <w:rsid w:val="00161019"/>
    <w:rsid w:val="00161CF7"/>
    <w:rsid w:val="00173CC2"/>
    <w:rsid w:val="00180110"/>
    <w:rsid w:val="001957C5"/>
    <w:rsid w:val="001A7CEF"/>
    <w:rsid w:val="001C3E04"/>
    <w:rsid w:val="001D3C95"/>
    <w:rsid w:val="001D3F37"/>
    <w:rsid w:val="001E301D"/>
    <w:rsid w:val="001E3F8F"/>
    <w:rsid w:val="0020495F"/>
    <w:rsid w:val="00230AB1"/>
    <w:rsid w:val="00241A04"/>
    <w:rsid w:val="00242149"/>
    <w:rsid w:val="00244874"/>
    <w:rsid w:val="0025651D"/>
    <w:rsid w:val="0027582A"/>
    <w:rsid w:val="00286083"/>
    <w:rsid w:val="00291A16"/>
    <w:rsid w:val="0029355A"/>
    <w:rsid w:val="002B3AD8"/>
    <w:rsid w:val="002C7430"/>
    <w:rsid w:val="002D1856"/>
    <w:rsid w:val="002D6FC9"/>
    <w:rsid w:val="002E48BD"/>
    <w:rsid w:val="00305574"/>
    <w:rsid w:val="003078C1"/>
    <w:rsid w:val="00313738"/>
    <w:rsid w:val="00322D83"/>
    <w:rsid w:val="0032437E"/>
    <w:rsid w:val="003333B1"/>
    <w:rsid w:val="0033640D"/>
    <w:rsid w:val="00342CBF"/>
    <w:rsid w:val="0037051D"/>
    <w:rsid w:val="0038094D"/>
    <w:rsid w:val="003848AB"/>
    <w:rsid w:val="003931AC"/>
    <w:rsid w:val="003B2420"/>
    <w:rsid w:val="003E255F"/>
    <w:rsid w:val="00401771"/>
    <w:rsid w:val="00422C46"/>
    <w:rsid w:val="00425152"/>
    <w:rsid w:val="00433105"/>
    <w:rsid w:val="00446EC2"/>
    <w:rsid w:val="00466895"/>
    <w:rsid w:val="00497998"/>
    <w:rsid w:val="004A7321"/>
    <w:rsid w:val="004C61D1"/>
    <w:rsid w:val="004C6CCB"/>
    <w:rsid w:val="004E0306"/>
    <w:rsid w:val="004E39DD"/>
    <w:rsid w:val="004F05AD"/>
    <w:rsid w:val="004F737E"/>
    <w:rsid w:val="0050312A"/>
    <w:rsid w:val="005043C6"/>
    <w:rsid w:val="00504857"/>
    <w:rsid w:val="0051565D"/>
    <w:rsid w:val="00516514"/>
    <w:rsid w:val="0052754E"/>
    <w:rsid w:val="005354FF"/>
    <w:rsid w:val="0054535A"/>
    <w:rsid w:val="005560C9"/>
    <w:rsid w:val="005570BA"/>
    <w:rsid w:val="005734F7"/>
    <w:rsid w:val="005C0911"/>
    <w:rsid w:val="005C1458"/>
    <w:rsid w:val="005E60EC"/>
    <w:rsid w:val="005F10BC"/>
    <w:rsid w:val="005F72B4"/>
    <w:rsid w:val="006103ED"/>
    <w:rsid w:val="0061323F"/>
    <w:rsid w:val="0062324E"/>
    <w:rsid w:val="0064395E"/>
    <w:rsid w:val="00654031"/>
    <w:rsid w:val="00660894"/>
    <w:rsid w:val="006663F4"/>
    <w:rsid w:val="006711C9"/>
    <w:rsid w:val="00675594"/>
    <w:rsid w:val="00691BDA"/>
    <w:rsid w:val="00692515"/>
    <w:rsid w:val="006954DD"/>
    <w:rsid w:val="006B3FFC"/>
    <w:rsid w:val="006B4165"/>
    <w:rsid w:val="006B6906"/>
    <w:rsid w:val="006C7501"/>
    <w:rsid w:val="006E1901"/>
    <w:rsid w:val="006E1A57"/>
    <w:rsid w:val="006E5F87"/>
    <w:rsid w:val="0070324A"/>
    <w:rsid w:val="007054B8"/>
    <w:rsid w:val="00710D23"/>
    <w:rsid w:val="00711866"/>
    <w:rsid w:val="007134BB"/>
    <w:rsid w:val="007266C9"/>
    <w:rsid w:val="00730716"/>
    <w:rsid w:val="00736EBA"/>
    <w:rsid w:val="00736FAA"/>
    <w:rsid w:val="00737224"/>
    <w:rsid w:val="00741089"/>
    <w:rsid w:val="00751BAE"/>
    <w:rsid w:val="00752B9D"/>
    <w:rsid w:val="00761D9C"/>
    <w:rsid w:val="007621D4"/>
    <w:rsid w:val="00766072"/>
    <w:rsid w:val="007669D8"/>
    <w:rsid w:val="00796CBB"/>
    <w:rsid w:val="00796F7F"/>
    <w:rsid w:val="007A05E9"/>
    <w:rsid w:val="007A41BC"/>
    <w:rsid w:val="007B0DF6"/>
    <w:rsid w:val="007C0E48"/>
    <w:rsid w:val="007C264A"/>
    <w:rsid w:val="007D39EA"/>
    <w:rsid w:val="007E2918"/>
    <w:rsid w:val="0080363A"/>
    <w:rsid w:val="00804EB0"/>
    <w:rsid w:val="008102B6"/>
    <w:rsid w:val="008140DC"/>
    <w:rsid w:val="00824426"/>
    <w:rsid w:val="00864FB6"/>
    <w:rsid w:val="008756C8"/>
    <w:rsid w:val="00877D6A"/>
    <w:rsid w:val="008B042C"/>
    <w:rsid w:val="008B2971"/>
    <w:rsid w:val="008C2821"/>
    <w:rsid w:val="008E1334"/>
    <w:rsid w:val="008F02D6"/>
    <w:rsid w:val="00905890"/>
    <w:rsid w:val="00912ABB"/>
    <w:rsid w:val="00914FD6"/>
    <w:rsid w:val="00920626"/>
    <w:rsid w:val="00942E62"/>
    <w:rsid w:val="00944431"/>
    <w:rsid w:val="00960576"/>
    <w:rsid w:val="009A11AD"/>
    <w:rsid w:val="009A17D4"/>
    <w:rsid w:val="009A3E44"/>
    <w:rsid w:val="009C601D"/>
    <w:rsid w:val="009E5424"/>
    <w:rsid w:val="009F7E8C"/>
    <w:rsid w:val="00A64673"/>
    <w:rsid w:val="00A8385F"/>
    <w:rsid w:val="00A912AE"/>
    <w:rsid w:val="00AA1B2C"/>
    <w:rsid w:val="00AD0117"/>
    <w:rsid w:val="00AF663E"/>
    <w:rsid w:val="00B01995"/>
    <w:rsid w:val="00B050DD"/>
    <w:rsid w:val="00B42625"/>
    <w:rsid w:val="00B5153E"/>
    <w:rsid w:val="00B6360B"/>
    <w:rsid w:val="00B71DBD"/>
    <w:rsid w:val="00B72F43"/>
    <w:rsid w:val="00B748CD"/>
    <w:rsid w:val="00B81AD6"/>
    <w:rsid w:val="00B95362"/>
    <w:rsid w:val="00B97F8D"/>
    <w:rsid w:val="00BA5CA1"/>
    <w:rsid w:val="00BD6F70"/>
    <w:rsid w:val="00BE28D5"/>
    <w:rsid w:val="00C000FA"/>
    <w:rsid w:val="00C21881"/>
    <w:rsid w:val="00C22172"/>
    <w:rsid w:val="00C24741"/>
    <w:rsid w:val="00C3005C"/>
    <w:rsid w:val="00C54126"/>
    <w:rsid w:val="00C60E4C"/>
    <w:rsid w:val="00C841FE"/>
    <w:rsid w:val="00C96332"/>
    <w:rsid w:val="00CA429D"/>
    <w:rsid w:val="00CB48FD"/>
    <w:rsid w:val="00CC45DE"/>
    <w:rsid w:val="00CC75C6"/>
    <w:rsid w:val="00CF2526"/>
    <w:rsid w:val="00D012CF"/>
    <w:rsid w:val="00D01568"/>
    <w:rsid w:val="00D02A95"/>
    <w:rsid w:val="00D03C1A"/>
    <w:rsid w:val="00D21369"/>
    <w:rsid w:val="00D3497D"/>
    <w:rsid w:val="00D34C7B"/>
    <w:rsid w:val="00D351B7"/>
    <w:rsid w:val="00D40EF0"/>
    <w:rsid w:val="00D52178"/>
    <w:rsid w:val="00D545B4"/>
    <w:rsid w:val="00D90962"/>
    <w:rsid w:val="00DA029C"/>
    <w:rsid w:val="00DB0C6E"/>
    <w:rsid w:val="00DB16C1"/>
    <w:rsid w:val="00E00B31"/>
    <w:rsid w:val="00E16856"/>
    <w:rsid w:val="00E20909"/>
    <w:rsid w:val="00E22218"/>
    <w:rsid w:val="00E231A5"/>
    <w:rsid w:val="00E31E58"/>
    <w:rsid w:val="00E35FE5"/>
    <w:rsid w:val="00E40737"/>
    <w:rsid w:val="00E4759D"/>
    <w:rsid w:val="00E55E39"/>
    <w:rsid w:val="00E577B4"/>
    <w:rsid w:val="00E71CAA"/>
    <w:rsid w:val="00E726EA"/>
    <w:rsid w:val="00E75F24"/>
    <w:rsid w:val="00E87206"/>
    <w:rsid w:val="00E909D9"/>
    <w:rsid w:val="00E953FD"/>
    <w:rsid w:val="00EA1090"/>
    <w:rsid w:val="00EB0A63"/>
    <w:rsid w:val="00EB4219"/>
    <w:rsid w:val="00EB7B4A"/>
    <w:rsid w:val="00EC78E6"/>
    <w:rsid w:val="00EE3D6E"/>
    <w:rsid w:val="00EE3E6B"/>
    <w:rsid w:val="00EE687D"/>
    <w:rsid w:val="00F03EB4"/>
    <w:rsid w:val="00F14536"/>
    <w:rsid w:val="00F150C9"/>
    <w:rsid w:val="00F21CEF"/>
    <w:rsid w:val="00F374F0"/>
    <w:rsid w:val="00F40AD3"/>
    <w:rsid w:val="00F41215"/>
    <w:rsid w:val="00F52CD1"/>
    <w:rsid w:val="00F53BBC"/>
    <w:rsid w:val="00F62466"/>
    <w:rsid w:val="00F706B0"/>
    <w:rsid w:val="00F73944"/>
    <w:rsid w:val="00F86CB1"/>
    <w:rsid w:val="00F97E32"/>
    <w:rsid w:val="00FA2FD0"/>
    <w:rsid w:val="00FC1286"/>
    <w:rsid w:val="00FC267A"/>
    <w:rsid w:val="00FD1C0B"/>
    <w:rsid w:val="00FE0E3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08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0199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1995"/>
    <w:rPr>
      <w:i/>
      <w:iCs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821"/>
  </w:style>
  <w:style w:type="character" w:styleId="FootnoteReference">
    <w:name w:val="footnote reference"/>
    <w:basedOn w:val="DefaultParagraphFont"/>
    <w:uiPriority w:val="99"/>
    <w:semiHidden/>
    <w:rsid w:val="008C282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821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C2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821"/>
    <w:rPr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8C28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2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NormalWeb">
    <w:name w:val="Normal (Web)"/>
    <w:basedOn w:val="Normal"/>
    <w:uiPriority w:val="99"/>
    <w:rsid w:val="008C282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2821"/>
    <w:pPr>
      <w:ind w:left="566" w:hanging="283"/>
    </w:pPr>
  </w:style>
  <w:style w:type="paragraph" w:customStyle="1" w:styleId="21">
    <w:name w:val="Список 21"/>
    <w:basedOn w:val="Normal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Normal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Normal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NoSpacing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0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DefaultParagraphFont"/>
    <w:uiPriority w:val="99"/>
    <w:rsid w:val="007C264A"/>
  </w:style>
  <w:style w:type="character" w:customStyle="1" w:styleId="a1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Normal"/>
    <w:link w:val="a1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82A"/>
    <w:rPr>
      <w:sz w:val="16"/>
      <w:szCs w:val="16"/>
    </w:rPr>
  </w:style>
  <w:style w:type="paragraph" w:customStyle="1" w:styleId="a2">
    <w:name w:val="ЗАГОЛОВОК"/>
    <w:basedOn w:val="Heading2"/>
    <w:link w:val="a3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3">
    <w:name w:val="ЗАГОЛОВОК Знак"/>
    <w:link w:val="a2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C1BF0"/>
    <w:pPr>
      <w:ind w:left="240"/>
    </w:pPr>
  </w:style>
  <w:style w:type="character" w:styleId="Hyperlink">
    <w:name w:val="Hyperlink"/>
    <w:basedOn w:val="DefaultParagraphFont"/>
    <w:uiPriority w:val="99"/>
    <w:rsid w:val="000C1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2D6"/>
    <w:rPr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5">
    <w:name w:val="Гипертекстовая ссылка"/>
    <w:uiPriority w:val="99"/>
    <w:rsid w:val="008F02D6"/>
    <w:rPr>
      <w:b/>
      <w:bCs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59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Normal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33105"/>
  </w:style>
  <w:style w:type="character" w:customStyle="1" w:styleId="c2c13">
    <w:name w:val="c2 c13"/>
    <w:basedOn w:val="DefaultParagraphFont"/>
    <w:uiPriority w:val="99"/>
    <w:rsid w:val="00433105"/>
  </w:style>
  <w:style w:type="paragraph" w:customStyle="1" w:styleId="c7c20">
    <w:name w:val="c7 c2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Normal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6">
    <w:name w:val="список с точками"/>
    <w:basedOn w:val="Normal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ListParagraph1">
    <w:name w:val="List Paragraph1"/>
    <w:basedOn w:val="Normal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Normal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3">
    <w:name w:val="Основной текст3"/>
    <w:basedOn w:val="Normal"/>
    <w:uiPriority w:val="99"/>
    <w:rsid w:val="00B01995"/>
    <w:pPr>
      <w:widowControl w:val="0"/>
      <w:shd w:val="clear" w:color="auto" w:fill="FFFFFF"/>
      <w:spacing w:before="4980" w:line="240" w:lineRule="atLeast"/>
      <w:ind w:hanging="540"/>
      <w:jc w:val="center"/>
    </w:pPr>
    <w:rPr>
      <w:color w:val="000000"/>
      <w:spacing w:val="2"/>
      <w:sz w:val="19"/>
      <w:szCs w:val="19"/>
    </w:rPr>
  </w:style>
  <w:style w:type="paragraph" w:customStyle="1" w:styleId="a">
    <w:name w:val="СВЕЛ список"/>
    <w:basedOn w:val="Normal"/>
    <w:uiPriority w:val="99"/>
    <w:rsid w:val="00E35FE5"/>
    <w:pPr>
      <w:numPr>
        <w:numId w:val="31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paragraph" w:customStyle="1" w:styleId="ConsPlusNormal">
    <w:name w:val="ConsPlusNormal"/>
    <w:uiPriority w:val="99"/>
    <w:rsid w:val="00E209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E20909"/>
    <w:rPr>
      <w:i/>
      <w:iCs/>
    </w:rPr>
  </w:style>
  <w:style w:type="paragraph" w:styleId="TOC5">
    <w:name w:val="toc 5"/>
    <w:basedOn w:val="Normal"/>
    <w:next w:val="Normal"/>
    <w:autoRedefine/>
    <w:uiPriority w:val="99"/>
    <w:semiHidden/>
    <w:rsid w:val="0064395E"/>
    <w:pPr>
      <w:spacing w:after="100"/>
      <w:ind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55;&#1054;%202017\&#1055;&#1052;.03\&#1059;&#1055;.03.01%20&#1059;&#1095;&#1077;&#1073;&#1085;&#1072;&#1103;%20&#1087;&#1088;&#1072;&#1082;&#1090;&#1080;&#1082;&#1072;.doc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konsultant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nalog.ru/" TargetMode="External"/><Relationship Id="rId7" Type="http://schemas.openxmlformats.org/officeDocument/2006/relationships/hyperlink" Target="file:///F:\&#1057;&#1055;&#1054;%202017\&#1055;&#1052;.03\&#1059;&#1055;.03.01%20&#1059;&#1095;&#1077;&#1073;&#1085;&#1072;&#1103;%20&#1087;&#1088;&#1072;&#1082;&#1090;&#1080;&#1082;&#1072;.doc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vuzlib.net/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-all.ru/" TargetMode="External"/><Relationship Id="rId20" Type="http://schemas.openxmlformats.org/officeDocument/2006/relationships/hyperlink" Target="https://www.minfin.ru/ru/perfoma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7;&#1055;&#1054;%202017\&#1055;&#1052;.03\&#1059;&#1055;.03.01%20&#1059;&#1095;&#1077;&#1073;&#1085;&#1072;&#1103;%20&#1087;&#1088;&#1072;&#1082;&#1090;&#1080;&#1082;&#1072;.doc" TargetMode="External"/><Relationship Id="rId24" Type="http://schemas.openxmlformats.org/officeDocument/2006/relationships/hyperlink" Target="http://www.ffom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ro.ru/" TargetMode="External"/><Relationship Id="rId23" Type="http://schemas.openxmlformats.org/officeDocument/2006/relationships/hyperlink" Target="http://f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F:\&#1057;&#1055;&#1054;%202017\&#1055;&#1052;.03\&#1059;&#1055;.03.01%20&#1059;&#1095;&#1077;&#1073;&#1085;&#1072;&#1103;%20&#1087;&#1088;&#1072;&#1082;&#1090;&#1080;&#1082;&#1072;.doc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7;&#1055;&#1054;%202017\&#1055;&#1052;.03\&#1059;&#1055;.03.01%20&#1059;&#1095;&#1077;&#1073;&#1085;&#1072;&#1103;%20&#1087;&#1088;&#1072;&#1082;&#1090;&#1080;&#1082;&#1072;.doc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pf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18</Pages>
  <Words>5345</Words>
  <Characters>30471</Characters>
  <Application>Microsoft Office Outlook</Application>
  <DocSecurity>0</DocSecurity>
  <Lines>0</Lines>
  <Paragraphs>0</Paragraphs>
  <ScaleCrop>false</ScaleCrop>
  <Company>VLSU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Евгения</cp:lastModifiedBy>
  <cp:revision>20</cp:revision>
  <cp:lastPrinted>2018-05-10T16:49:00Z</cp:lastPrinted>
  <dcterms:created xsi:type="dcterms:W3CDTF">2019-02-23T07:27:00Z</dcterms:created>
  <dcterms:modified xsi:type="dcterms:W3CDTF">2019-02-23T12:26:00Z</dcterms:modified>
</cp:coreProperties>
</file>