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5C" w:rsidRDefault="00F92A5C" w:rsidP="00F92A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880A8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proofErr w:type="spellStart"/>
            <w:r w:rsidR="00602C77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  <w:proofErr w:type="spellEnd"/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96B72" w:rsidRDefault="00196B72" w:rsidP="00196B72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«22» июня 2018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BD47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Судебная медицина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196B72">
        <w:rPr>
          <w:rFonts w:ascii="Times New Roman" w:hAnsi="Times New Roman"/>
          <w:sz w:val="28"/>
          <w:szCs w:val="28"/>
        </w:rPr>
        <w:t>8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Автор:   </w:t>
      </w:r>
      <w:proofErr w:type="gramEnd"/>
      <w:r w:rsidR="00880A82">
        <w:rPr>
          <w:rFonts w:ascii="Times New Roman" w:hAnsi="Times New Roman"/>
          <w:sz w:val="28"/>
          <w:szCs w:val="28"/>
        </w:rPr>
        <w:t xml:space="preserve">  ____________________</w:t>
      </w:r>
      <w:r>
        <w:rPr>
          <w:rFonts w:ascii="Times New Roman" w:hAnsi="Times New Roman"/>
          <w:sz w:val="28"/>
          <w:szCs w:val="28"/>
        </w:rPr>
        <w:t>(</w:t>
      </w:r>
      <w:r w:rsidR="00880A82">
        <w:rPr>
          <w:rFonts w:ascii="Times New Roman" w:hAnsi="Times New Roman"/>
          <w:sz w:val="28"/>
          <w:szCs w:val="28"/>
        </w:rPr>
        <w:t xml:space="preserve">д.м.н., профессор </w:t>
      </w:r>
      <w:proofErr w:type="spellStart"/>
      <w:r w:rsidR="00880A82">
        <w:rPr>
          <w:rFonts w:ascii="Times New Roman" w:hAnsi="Times New Roman"/>
          <w:sz w:val="28"/>
          <w:szCs w:val="28"/>
        </w:rPr>
        <w:t>Толстолуцкий</w:t>
      </w:r>
      <w:proofErr w:type="spellEnd"/>
      <w:r w:rsidR="00880A82">
        <w:rPr>
          <w:rFonts w:ascii="Times New Roman" w:hAnsi="Times New Roman"/>
          <w:sz w:val="28"/>
          <w:szCs w:val="28"/>
        </w:rPr>
        <w:t xml:space="preserve"> В.Ю.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196B72">
        <w:rPr>
          <w:rFonts w:ascii="Times New Roman" w:hAnsi="Times New Roman"/>
          <w:sz w:val="28"/>
          <w:szCs w:val="28"/>
        </w:rPr>
        <w:t>22 июня 2018 года,</w:t>
      </w:r>
      <w:r w:rsidR="00196B72">
        <w:t xml:space="preserve"> </w:t>
      </w:r>
      <w:r w:rsidR="00196B72">
        <w:rPr>
          <w:rFonts w:ascii="Times New Roman" w:hAnsi="Times New Roman"/>
          <w:sz w:val="28"/>
          <w:szCs w:val="28"/>
        </w:rPr>
        <w:t>протокол № 22.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proofErr w:type="spellStart"/>
      <w:r w:rsidR="00880A82"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……4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5D649F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EA139B" w:rsidRPr="00EA139B">
        <w:rPr>
          <w:rFonts w:ascii="Times New Roman" w:hAnsi="Times New Roman"/>
          <w:b/>
          <w:sz w:val="24"/>
          <w:szCs w:val="24"/>
        </w:rPr>
        <w:t>10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ДИСЦИПЛИНЫ….</w:t>
      </w:r>
      <w:proofErr w:type="gramEnd"/>
      <w:r w:rsidR="005D649F">
        <w:rPr>
          <w:rFonts w:ascii="Times New Roman" w:hAnsi="Times New Roman"/>
          <w:b/>
          <w:sz w:val="24"/>
          <w:szCs w:val="24"/>
        </w:rPr>
        <w:t>1</w:t>
      </w:r>
      <w:r w:rsidR="00EA139B" w:rsidRPr="000D7CF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602C77" w:rsidRDefault="00F60695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Судебная медицина</w:t>
      </w:r>
    </w:p>
    <w:p w:rsidR="00583FEE" w:rsidRDefault="00583FEE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BD47C2" w:rsidRPr="00BD47C2" w:rsidRDefault="00583FEE" w:rsidP="00BD47C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="007678FB" w:rsidRPr="007678FB">
        <w:rPr>
          <w:rFonts w:ascii="Times New Roman" w:hAnsi="Times New Roman"/>
          <w:sz w:val="28"/>
          <w:szCs w:val="28"/>
        </w:rPr>
        <w:t>включена в вариа</w:t>
      </w:r>
      <w:r>
        <w:rPr>
          <w:rFonts w:ascii="Times New Roman" w:hAnsi="Times New Roman"/>
          <w:sz w:val="28"/>
          <w:szCs w:val="28"/>
        </w:rPr>
        <w:t>тив</w:t>
      </w:r>
      <w:r w:rsidR="007678FB" w:rsidRPr="007678FB">
        <w:rPr>
          <w:rFonts w:ascii="Times New Roman" w:hAnsi="Times New Roman"/>
          <w:sz w:val="28"/>
          <w:szCs w:val="28"/>
        </w:rPr>
        <w:t xml:space="preserve">ную часть профессионального цикла основной образовательной программы. </w:t>
      </w:r>
      <w:r>
        <w:rPr>
          <w:rFonts w:ascii="Times New Roman" w:hAnsi="Times New Roman"/>
          <w:sz w:val="28"/>
          <w:szCs w:val="28"/>
        </w:rPr>
        <w:t xml:space="preserve">Преподается в пятом семестре. </w:t>
      </w:r>
      <w:r w:rsidR="00BD47C2" w:rsidRPr="00BD47C2">
        <w:rPr>
          <w:rFonts w:ascii="Times New Roman" w:hAnsi="Times New Roman"/>
          <w:sz w:val="28"/>
          <w:szCs w:val="28"/>
        </w:rPr>
        <w:t>Для успешного освоения дисциплины «Судебная медицина» обучающийся должен обладать набором знаний и умений, приобретенных в результате освоения следующих дисциплин: «Уголовный процесс», «Криминалистика</w:t>
      </w:r>
      <w:r w:rsidR="00BD47C2">
        <w:rPr>
          <w:rFonts w:ascii="Times New Roman" w:hAnsi="Times New Roman"/>
          <w:sz w:val="28"/>
          <w:szCs w:val="28"/>
        </w:rPr>
        <w:t>».</w:t>
      </w:r>
    </w:p>
    <w:p w:rsidR="00602C77" w:rsidRDefault="00602C77" w:rsidP="00BD47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583FEE" w:rsidRDefault="00602C77" w:rsidP="00A83ABC">
      <w:pPr>
        <w:tabs>
          <w:tab w:val="left" w:pos="426"/>
        </w:tabs>
        <w:ind w:right="-1"/>
        <w:jc w:val="both"/>
        <w:rPr>
          <w:sz w:val="28"/>
          <w:szCs w:val="28"/>
        </w:rPr>
      </w:pPr>
      <w:r w:rsidRPr="00A83ABC">
        <w:rPr>
          <w:rFonts w:ascii="Times New Roman" w:hAnsi="Times New Roman"/>
          <w:b/>
          <w:sz w:val="28"/>
          <w:szCs w:val="28"/>
        </w:rPr>
        <w:t>Целями</w:t>
      </w:r>
      <w:r w:rsidR="00F60695">
        <w:rPr>
          <w:rFonts w:ascii="Times New Roman" w:hAnsi="Times New Roman"/>
          <w:b/>
          <w:sz w:val="28"/>
          <w:szCs w:val="28"/>
        </w:rPr>
        <w:t xml:space="preserve"> </w:t>
      </w:r>
      <w:r w:rsidR="00583FEE" w:rsidRPr="00A83ABC">
        <w:rPr>
          <w:rFonts w:ascii="Times New Roman" w:hAnsi="Times New Roman"/>
          <w:sz w:val="28"/>
          <w:szCs w:val="28"/>
        </w:rPr>
        <w:t xml:space="preserve">освоения дисциплины являются: </w:t>
      </w:r>
      <w:r w:rsidR="00BD47C2" w:rsidRPr="00A83ABC">
        <w:rPr>
          <w:rFonts w:ascii="Times New Roman" w:hAnsi="Times New Roman"/>
          <w:sz w:val="28"/>
          <w:szCs w:val="28"/>
        </w:rPr>
        <w:t xml:space="preserve">повышение уровня криминалистической и судебно-экспертной подготовки, обеспечивающее решение задач, возникающих при предупреждении, пресечении, выявлении, раскрытии и расследовании правонарушение и преступлений. </w:t>
      </w:r>
    </w:p>
    <w:p w:rsidR="00A83ABC" w:rsidRPr="00A83ABC" w:rsidRDefault="007678FB" w:rsidP="00A83A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="00F60695">
        <w:rPr>
          <w:rFonts w:ascii="Times New Roman" w:hAnsi="Times New Roman"/>
          <w:b/>
          <w:sz w:val="28"/>
          <w:szCs w:val="28"/>
        </w:rPr>
        <w:t xml:space="preserve"> </w:t>
      </w:r>
      <w:r w:rsidR="00A83ABC">
        <w:rPr>
          <w:rFonts w:ascii="Times New Roman" w:hAnsi="Times New Roman"/>
          <w:sz w:val="28"/>
          <w:szCs w:val="28"/>
        </w:rPr>
        <w:t>в</w:t>
      </w:r>
      <w:r w:rsidR="00A83ABC" w:rsidRPr="00A83ABC">
        <w:rPr>
          <w:rFonts w:ascii="Times New Roman" w:hAnsi="Times New Roman"/>
          <w:sz w:val="28"/>
          <w:szCs w:val="28"/>
        </w:rPr>
        <w:t xml:space="preserve"> качестве задач выступают системное изучение области знаний, составляющих судебную медицину, в частности, основных понятий, предмета и системы судебной медицины; правовой регламентации использования судебно-медицинских знаний в уголовном судопроизводстве; а так же практики применения этих специальных знаний; возможностей, средств и задач, решаемых судебно-медицинским экспертом; критериев оценки заключений эксперта и способов использования результатов, приводимых в заключениях специалиста и эксперта в уголовном судопроизводстве.</w:t>
      </w:r>
    </w:p>
    <w:p w:rsidR="00A83ABC" w:rsidRDefault="00602C77" w:rsidP="00A83ABC">
      <w:pPr>
        <w:tabs>
          <w:tab w:val="num" w:pos="822"/>
        </w:tabs>
        <w:ind w:right="77"/>
        <w:jc w:val="both"/>
        <w:rPr>
          <w:rFonts w:ascii="Times New Roman" w:hAnsi="Times New Roman"/>
          <w:b/>
          <w:sz w:val="28"/>
          <w:szCs w:val="28"/>
        </w:rPr>
      </w:pPr>
      <w:r w:rsidRPr="00F9179A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A83ABC" w:rsidRDefault="000D7CFA" w:rsidP="00A83ABC">
      <w:pPr>
        <w:pStyle w:val="ac"/>
        <w:numPr>
          <w:ilvl w:val="0"/>
          <w:numId w:val="8"/>
        </w:numPr>
        <w:tabs>
          <w:tab w:val="num" w:pos="822"/>
        </w:tabs>
        <w:ind w:right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З1 - </w:t>
      </w:r>
      <w:r w:rsidR="00A83ABC" w:rsidRPr="00A83ABC">
        <w:rPr>
          <w:rFonts w:ascii="Times New Roman" w:hAnsi="Times New Roman"/>
          <w:sz w:val="28"/>
          <w:szCs w:val="28"/>
        </w:rPr>
        <w:t xml:space="preserve">общебиологические и медицинские концепции в судебной медицине и их криминалистическое значение; </w:t>
      </w:r>
    </w:p>
    <w:p w:rsidR="00A83ABC" w:rsidRPr="00A83ABC" w:rsidRDefault="000D7CFA" w:rsidP="00F60695">
      <w:pPr>
        <w:pStyle w:val="ac"/>
        <w:numPr>
          <w:ilvl w:val="0"/>
          <w:numId w:val="8"/>
        </w:numPr>
        <w:tabs>
          <w:tab w:val="num" w:pos="822"/>
        </w:tabs>
        <w:ind w:right="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З2 - </w:t>
      </w:r>
      <w:r w:rsidR="00A83ABC" w:rsidRPr="00A83ABC">
        <w:rPr>
          <w:rFonts w:ascii="Times New Roman" w:hAnsi="Times New Roman"/>
          <w:sz w:val="28"/>
          <w:szCs w:val="28"/>
        </w:rPr>
        <w:t>форму организации использования судебно-медицинских знаний в форме привлечения специалиста к следственным действия и назначения экспертизы</w:t>
      </w:r>
      <w:r w:rsidR="00A83ABC">
        <w:rPr>
          <w:rFonts w:ascii="Times New Roman" w:hAnsi="Times New Roman"/>
          <w:sz w:val="28"/>
          <w:szCs w:val="28"/>
        </w:rPr>
        <w:t>;</w:t>
      </w:r>
    </w:p>
    <w:p w:rsidR="00A83ABC" w:rsidRPr="00A83ABC" w:rsidRDefault="000D7CFA" w:rsidP="00A83ABC">
      <w:pPr>
        <w:pStyle w:val="ac"/>
        <w:numPr>
          <w:ilvl w:val="0"/>
          <w:numId w:val="8"/>
        </w:numPr>
        <w:ind w:right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З3 - </w:t>
      </w:r>
      <w:r w:rsidR="00A83ABC" w:rsidRPr="00A83ABC">
        <w:rPr>
          <w:rFonts w:ascii="Times New Roman" w:hAnsi="Times New Roman"/>
          <w:sz w:val="28"/>
          <w:szCs w:val="28"/>
        </w:rPr>
        <w:t>закономерности трансформации достижений в области судебной медицины, обеспечивающие совершенствование криминалистики</w:t>
      </w:r>
      <w:r w:rsidR="00DD39B5">
        <w:rPr>
          <w:rFonts w:ascii="Times New Roman" w:hAnsi="Times New Roman"/>
          <w:sz w:val="28"/>
          <w:szCs w:val="28"/>
        </w:rPr>
        <w:t>;</w:t>
      </w:r>
    </w:p>
    <w:p w:rsidR="00602C77" w:rsidRPr="00A83ABC" w:rsidRDefault="000D7CFA" w:rsidP="00A83ABC">
      <w:pPr>
        <w:pStyle w:val="ac"/>
        <w:numPr>
          <w:ilvl w:val="0"/>
          <w:numId w:val="8"/>
        </w:numPr>
        <w:ind w:right="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З4 - </w:t>
      </w:r>
      <w:r w:rsidR="00A83ABC" w:rsidRPr="00A83ABC">
        <w:rPr>
          <w:rFonts w:ascii="Times New Roman" w:hAnsi="Times New Roman"/>
          <w:sz w:val="28"/>
          <w:szCs w:val="28"/>
        </w:rPr>
        <w:t>знать методы проведения прикладных научных исследований, анализа и обработки их результатов.</w:t>
      </w:r>
    </w:p>
    <w:p w:rsidR="00A83ABC" w:rsidRDefault="00602C77" w:rsidP="00F9179A">
      <w:pPr>
        <w:jc w:val="both"/>
        <w:rPr>
          <w:rFonts w:ascii="Times New Roman" w:hAnsi="Times New Roman"/>
          <w:b/>
          <w:sz w:val="28"/>
          <w:szCs w:val="28"/>
        </w:rPr>
      </w:pPr>
      <w:r w:rsidRPr="00F9179A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</w:t>
      </w:r>
      <w:r w:rsidR="00F9179A" w:rsidRPr="00F9179A">
        <w:rPr>
          <w:rFonts w:ascii="Times New Roman" w:hAnsi="Times New Roman"/>
          <w:b/>
          <w:sz w:val="28"/>
          <w:szCs w:val="28"/>
        </w:rPr>
        <w:t>:</w:t>
      </w:r>
    </w:p>
    <w:p w:rsidR="00A83ABC" w:rsidRDefault="000D7CFA" w:rsidP="00F606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У1 - </w:t>
      </w:r>
      <w:r w:rsidR="00A83ABC" w:rsidRPr="00A83ABC">
        <w:rPr>
          <w:rFonts w:ascii="Times New Roman" w:hAnsi="Times New Roman"/>
          <w:sz w:val="28"/>
          <w:szCs w:val="28"/>
        </w:rPr>
        <w:t>сформулировать перед экспертом задачи при осмотре трупа и назначении экспертизы;</w:t>
      </w:r>
    </w:p>
    <w:p w:rsidR="00DD39B5" w:rsidRDefault="000D7CFA" w:rsidP="00F6069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У2 - </w:t>
      </w:r>
      <w:r w:rsidR="00A83ABC" w:rsidRPr="00A83ABC">
        <w:rPr>
          <w:rFonts w:ascii="Times New Roman" w:hAnsi="Times New Roman"/>
          <w:sz w:val="28"/>
          <w:szCs w:val="28"/>
        </w:rPr>
        <w:t>собирать доказательства посредством использования специальных знаний</w:t>
      </w:r>
      <w:r w:rsidR="00DD39B5">
        <w:rPr>
          <w:rFonts w:ascii="Times New Roman" w:hAnsi="Times New Roman"/>
          <w:sz w:val="28"/>
          <w:szCs w:val="28"/>
        </w:rPr>
        <w:t>;</w:t>
      </w:r>
    </w:p>
    <w:p w:rsidR="00A83ABC" w:rsidRPr="00A83ABC" w:rsidRDefault="000D7CFA" w:rsidP="00DD39B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У3 - </w:t>
      </w:r>
      <w:r w:rsidR="00DD39B5">
        <w:rPr>
          <w:rFonts w:ascii="Times New Roman" w:hAnsi="Times New Roman"/>
          <w:sz w:val="28"/>
          <w:szCs w:val="28"/>
        </w:rPr>
        <w:t>и</w:t>
      </w:r>
      <w:r w:rsidR="00DD39B5" w:rsidRPr="00DD39B5">
        <w:rPr>
          <w:rFonts w:ascii="Times New Roman" w:hAnsi="Times New Roman"/>
          <w:sz w:val="28"/>
          <w:szCs w:val="28"/>
        </w:rPr>
        <w:t>спользовать естественно-научные методы исследований, разработанных в судебной медицине</w:t>
      </w:r>
      <w:r w:rsidR="00A83ABC" w:rsidRPr="00A83ABC">
        <w:rPr>
          <w:rFonts w:ascii="Times New Roman" w:hAnsi="Times New Roman"/>
          <w:sz w:val="28"/>
          <w:szCs w:val="28"/>
        </w:rPr>
        <w:t>.</w:t>
      </w:r>
    </w:p>
    <w:p w:rsidR="00602C77" w:rsidRPr="00F9179A" w:rsidRDefault="00602C77" w:rsidP="00F9179A">
      <w:pPr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678FB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7678FB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:rsidR="00A83ABC" w:rsidRPr="00A83ABC" w:rsidRDefault="00A83ABC" w:rsidP="00F60695">
      <w:pPr>
        <w:pStyle w:val="ac"/>
        <w:numPr>
          <w:ilvl w:val="0"/>
          <w:numId w:val="10"/>
        </w:numPr>
        <w:tabs>
          <w:tab w:val="num" w:pos="822"/>
        </w:tabs>
        <w:ind w:right="77"/>
        <w:rPr>
          <w:rFonts w:ascii="Times New Roman" w:hAnsi="Times New Roman"/>
          <w:b/>
          <w:sz w:val="28"/>
          <w:szCs w:val="28"/>
        </w:rPr>
      </w:pPr>
      <w:r w:rsidRPr="00A83ABC">
        <w:rPr>
          <w:rFonts w:ascii="Times New Roman" w:hAnsi="Times New Roman"/>
          <w:sz w:val="28"/>
          <w:szCs w:val="28"/>
        </w:rPr>
        <w:t>навыками использования информационных технологий в судебной медицине;</w:t>
      </w:r>
    </w:p>
    <w:p w:rsidR="00DD39B5" w:rsidRPr="00DD39B5" w:rsidRDefault="00A83ABC" w:rsidP="00F60695">
      <w:pPr>
        <w:pStyle w:val="ac"/>
        <w:numPr>
          <w:ilvl w:val="0"/>
          <w:numId w:val="10"/>
        </w:numPr>
        <w:tabs>
          <w:tab w:val="num" w:pos="822"/>
        </w:tabs>
        <w:ind w:right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83ABC">
        <w:rPr>
          <w:rFonts w:ascii="Times New Roman" w:hAnsi="Times New Roman"/>
          <w:sz w:val="28"/>
          <w:szCs w:val="28"/>
        </w:rPr>
        <w:t>авыками построения версий о реконструкции преступления, причинах смерти, создания поискового портрета преступника, описания трупа и повреждений на нем, освидетельствовании живых лиц, собирании доказательств с помощью судебно-медицинских знаний</w:t>
      </w:r>
      <w:r w:rsidR="00DD39B5">
        <w:rPr>
          <w:rFonts w:ascii="Times New Roman" w:hAnsi="Times New Roman"/>
          <w:sz w:val="28"/>
          <w:szCs w:val="28"/>
        </w:rPr>
        <w:t>;</w:t>
      </w:r>
    </w:p>
    <w:p w:rsidR="00602C77" w:rsidRPr="00D65BC0" w:rsidRDefault="00DD39B5" w:rsidP="00F60695">
      <w:pPr>
        <w:pStyle w:val="ac"/>
        <w:numPr>
          <w:ilvl w:val="0"/>
          <w:numId w:val="10"/>
        </w:numPr>
        <w:tabs>
          <w:tab w:val="num" w:pos="822"/>
        </w:tabs>
        <w:ind w:right="77"/>
        <w:rPr>
          <w:rFonts w:ascii="Times New Roman" w:hAnsi="Times New Roman"/>
          <w:b/>
          <w:sz w:val="28"/>
          <w:szCs w:val="28"/>
        </w:rPr>
      </w:pPr>
      <w:r w:rsidRPr="00DD39B5">
        <w:rPr>
          <w:rFonts w:ascii="Times New Roman" w:hAnsi="Times New Roman"/>
          <w:sz w:val="28"/>
          <w:szCs w:val="28"/>
        </w:rPr>
        <w:t>навыками применения естественно-научных методов исследования, разработанных в судебной медицине</w:t>
      </w:r>
      <w:r w:rsidR="00A83ABC" w:rsidRPr="00DD39B5">
        <w:rPr>
          <w:rFonts w:ascii="Times New Roman" w:hAnsi="Times New Roman"/>
          <w:sz w:val="28"/>
          <w:szCs w:val="28"/>
        </w:rPr>
        <w:t>.</w:t>
      </w:r>
    </w:p>
    <w:p w:rsidR="00D65BC0" w:rsidRDefault="00D65BC0" w:rsidP="00D65B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>
        <w:rPr>
          <w:rFonts w:ascii="Times New Roman" w:hAnsi="Times New Roman"/>
          <w:b/>
          <w:sz w:val="28"/>
          <w:szCs w:val="28"/>
        </w:rPr>
        <w:t>лины обучающийся должен владеть общими и профессиональными компетенциями:</w:t>
      </w:r>
    </w:p>
    <w:p w:rsidR="00D65BC0" w:rsidRPr="00451695" w:rsidRDefault="00D65BC0" w:rsidP="00D65B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10. Адаптироваться к меняющимся условиям профессиональной деятельности.</w:t>
      </w:r>
    </w:p>
    <w:p w:rsidR="00D65BC0" w:rsidRPr="00451695" w:rsidRDefault="00D65BC0" w:rsidP="00D65B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65BC0" w:rsidRPr="00451695" w:rsidRDefault="00D65BC0" w:rsidP="00D65B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:rsidR="00D65BC0" w:rsidRDefault="00D65BC0" w:rsidP="00D65B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:rsidR="00D65BC0" w:rsidRPr="00120DED" w:rsidRDefault="00D65BC0" w:rsidP="00D65BC0">
      <w:pPr>
        <w:pStyle w:val="ae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D65BC0" w:rsidRPr="00120DED" w:rsidRDefault="00D65BC0" w:rsidP="00D65BC0">
      <w:pPr>
        <w:pStyle w:val="ae"/>
        <w:widowControl w:val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:rsidR="00D65BC0" w:rsidRPr="00120DED" w:rsidRDefault="00D65BC0" w:rsidP="00D65BC0">
      <w:pPr>
        <w:pStyle w:val="ae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:rsidR="00D65BC0" w:rsidRPr="00120DED" w:rsidRDefault="00D65BC0" w:rsidP="00D65BC0">
      <w:pPr>
        <w:pStyle w:val="ae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:rsidR="00D65BC0" w:rsidRPr="00D65BC0" w:rsidRDefault="00D65BC0" w:rsidP="00D65BC0">
      <w:pPr>
        <w:tabs>
          <w:tab w:val="num" w:pos="822"/>
        </w:tabs>
        <w:ind w:right="77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</w:t>
      </w:r>
      <w:r w:rsidR="00A83ABC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196B72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96B7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F9179A">
        <w:rPr>
          <w:rFonts w:ascii="Times New Roman" w:hAnsi="Times New Roman"/>
          <w:sz w:val="28"/>
          <w:szCs w:val="28"/>
        </w:rPr>
        <w:t>6</w:t>
      </w:r>
      <w:r w:rsidR="00196B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96B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F60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часов.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96B72" w:rsidP="00767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F9179A" w:rsidP="00196B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196B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678FB" w:rsidRDefault="00F9179A" w:rsidP="00196B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96B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678FB" w:rsidRDefault="00F9179A" w:rsidP="00196B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96B7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F606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02C7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12" w:rsidRDefault="00987B12" w:rsidP="00987B1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конспекта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987B12" w:rsidRDefault="00987B12" w:rsidP="00987B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87B12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12" w:rsidRDefault="00987B12" w:rsidP="00987B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семинарским </w:t>
            </w:r>
            <w:r w:rsidRPr="002360F5">
              <w:rPr>
                <w:rFonts w:ascii="Times New Roman" w:hAnsi="Times New Roman"/>
                <w:sz w:val="24"/>
                <w:szCs w:val="24"/>
              </w:rPr>
              <w:t>занятиям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12" w:rsidRPr="00987B12" w:rsidRDefault="00F60695" w:rsidP="00987B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987B12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987B12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12" w:rsidRDefault="00987B12" w:rsidP="00987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F5">
              <w:rPr>
                <w:rFonts w:ascii="Times New Roman" w:hAnsi="Times New Roman"/>
                <w:sz w:val="24"/>
                <w:szCs w:val="24"/>
              </w:rPr>
              <w:t>подготовка к контрольным работам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12" w:rsidRPr="00987B12" w:rsidRDefault="00F60695" w:rsidP="00987B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987B1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7678F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7678FB"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8A01FA">
        <w:rPr>
          <w:rFonts w:ascii="Times New Roman" w:hAnsi="Times New Roman"/>
          <w:b/>
          <w:sz w:val="28"/>
          <w:szCs w:val="28"/>
        </w:rPr>
        <w:t>Судебная медицина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4"/>
        <w:gridCol w:w="4222"/>
        <w:gridCol w:w="938"/>
        <w:gridCol w:w="1081"/>
      </w:tblGrid>
      <w:tr w:rsidR="00602C77" w:rsidTr="00DD39B5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DD39B5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A139B" w:rsidTr="00786159">
        <w:tc>
          <w:tcPr>
            <w:tcW w:w="2384" w:type="dxa"/>
            <w:vMerge w:val="restart"/>
            <w:tcBorders>
              <w:right w:val="single" w:sz="4" w:space="0" w:color="auto"/>
            </w:tcBorders>
            <w:hideMark/>
          </w:tcPr>
          <w:p w:rsidR="00EA139B" w:rsidRPr="00CD655C" w:rsidRDefault="00EA139B" w:rsidP="00DD3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судебной медицины</w:t>
            </w:r>
          </w:p>
          <w:p w:rsidR="00EA139B" w:rsidRPr="00CD655C" w:rsidRDefault="00EA139B" w:rsidP="00DD3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1. 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>Содержание курса судебной медицины и особенности его построения для студентов юридических факультетов</w:t>
            </w:r>
          </w:p>
        </w:tc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EA139B" w:rsidRDefault="00EA139B" w:rsidP="00EA139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9B" w:rsidRDefault="00EA139B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9B" w:rsidRDefault="00EA139B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EA139B" w:rsidTr="00786159">
        <w:trPr>
          <w:trHeight w:val="317"/>
        </w:trPr>
        <w:tc>
          <w:tcPr>
            <w:tcW w:w="2384" w:type="dxa"/>
            <w:vMerge/>
            <w:tcBorders>
              <w:right w:val="single" w:sz="4" w:space="0" w:color="auto"/>
            </w:tcBorders>
            <w:hideMark/>
          </w:tcPr>
          <w:p w:rsidR="00EA139B" w:rsidRPr="00CD655C" w:rsidRDefault="00EA139B" w:rsidP="00DD39B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9B" w:rsidRDefault="00EA139B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987B1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EA139B" w:rsidTr="00E47F36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139B" w:rsidRDefault="00EA139B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>Введение в судебную медицину и судебно-медицинскую экспертизу. Цель и задачи курса. Отличие от курсов судебной медицины, излагаемых в медицинских вузах. Прикладное значение судебно-медицинских знаний в уголовном судопроизводстве. Система задач, разрешаемых с помощью использования судебно-медицинских знаний.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9B" w:rsidRDefault="00EA139B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EA139B" w:rsidTr="00E47F36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139B" w:rsidRDefault="00EA139B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9B" w:rsidRDefault="00EA139B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9B" w:rsidRDefault="00EA139B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A139B" w:rsidTr="00E47F36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139B" w:rsidRDefault="00EA139B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9B" w:rsidRDefault="00EA139B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A139B" w:rsidTr="00E47F36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139B" w:rsidRDefault="00EA139B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9B" w:rsidRDefault="00EA139B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A139B" w:rsidTr="00E47F36">
        <w:tc>
          <w:tcPr>
            <w:tcW w:w="0" w:type="auto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139B" w:rsidRDefault="00EA139B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9B" w:rsidRDefault="00EA139B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39B" w:rsidRDefault="00EA139B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Тема 2.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 xml:space="preserve"> Общебиологические и медицинские концепции в судебной медицине и их криминалистическое и судебно-экспертное значение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196B7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EA139B" w:rsidP="00EA139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>Объект и предмет судебной медицины, система методов исследования в судебной медицине. Теоретические основы современной медицины и система научных понятий судебной медицины. Системный подход в судебной медицине: модели гомеостаза, контур с обратной связью как основа регулирования гомеостаза. Содержание базовых судебно-медицинских понятий: гомеостаз внутренней среды организма, процессы переживания тканей и клеток, прижизненные и посмертные реакции (основные понятия судебно-медицинской танатологии), нозологический диагноз, юридические и медицинские критерии оценки степени тяжести вреда здоровью; понятие состояния, угрожающего наступлением смерти; основная и непосредственная причины наступления смерти.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196B7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987B1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3. 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технологии, обеспечивающие эффективное использование судебно-медицинских знаний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987B1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EA139B" w:rsidP="00EA139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Понятие криминалистических технологий, основанных на современных информационных системах. Повышение информативности следственных действий (осмотра трупа и места его обнаружения; следственного эксперимента, проводимого с участием судебно-медицинского эксперта) достигаемое с помощью использования компьютерных программ и телекоммуникационных технологий, баз знаний,  визуальной реконструкции механизма преступления, математического моделирования посмертных процессов при определении давности смерти, пересмотра криминалистических и экспертных версий (в том числе, о причине  смерти ) с помощью математического аппарата теории вероятностей (теорема Байеса).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987B1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987B1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2384" w:type="dxa"/>
            <w:vMerge w:val="restart"/>
            <w:tcBorders>
              <w:right w:val="single" w:sz="4" w:space="0" w:color="auto"/>
            </w:tcBorders>
            <w:hideMark/>
          </w:tcPr>
          <w:p w:rsidR="00DD39B5" w:rsidRPr="00CD655C" w:rsidRDefault="00DD39B5" w:rsidP="00DD3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2. 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 xml:space="preserve"> Использование судебно-медицинских знаний в раскрытии и расследовании преступлений</w:t>
            </w:r>
          </w:p>
          <w:p w:rsidR="00DD39B5" w:rsidRPr="00CD655C" w:rsidRDefault="00DD39B5" w:rsidP="00DD3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4. 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CD65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достижений судебной медицины для решения тактико-криминалистических задач (самостоятельно следователем при производстве следственных </w:t>
            </w:r>
            <w:proofErr w:type="gramStart"/>
            <w:r w:rsidRPr="00CD655C">
              <w:rPr>
                <w:rFonts w:ascii="Times New Roman" w:hAnsi="Times New Roman"/>
                <w:sz w:val="24"/>
                <w:szCs w:val="24"/>
              </w:rPr>
              <w:t>действий  и</w:t>
            </w:r>
            <w:proofErr w:type="gramEnd"/>
            <w:r w:rsidRPr="00CD655C">
              <w:rPr>
                <w:rFonts w:ascii="Times New Roman" w:hAnsi="Times New Roman"/>
                <w:sz w:val="24"/>
                <w:szCs w:val="24"/>
              </w:rPr>
              <w:t xml:space="preserve"> в форме привлечения специалиста).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EA139B" w:rsidP="00EA139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Использование достижений судебной медицины для решения тактико-криминалистических задач (самостоятельно следователем при производстве следственных действий и в форме привлечения специалиста). Процессуальные основы деятельности специалиста. Следственные задачи и обусловленная ими организация деятельности специалиста - судебного медика при расследовании преступлений против жизни и здоровья. Особенности планирования и </w:t>
            </w:r>
            <w:r w:rsidRPr="00EA139B">
              <w:rPr>
                <w:rFonts w:ascii="Times New Roman" w:hAnsi="Times New Roman"/>
                <w:sz w:val="20"/>
                <w:szCs w:val="20"/>
              </w:rPr>
              <w:lastRenderedPageBreak/>
              <w:t>тактико-криминалистические особенности производства следственных действий с участием специалиста по судебной медицине: освидетельствования, следственного эксперимента, получения образцов для сравнительного исследования.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196B7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987B1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P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39B5">
              <w:rPr>
                <w:rFonts w:ascii="Times New Roman" w:hAnsi="Times New Roman"/>
                <w:sz w:val="24"/>
                <w:szCs w:val="24"/>
              </w:rPr>
              <w:t>Тема 5. Производство отдельных следственных действий, требующих использования судебно-медицинских знаний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Тактика следственного осмотра. Система следственных и экспертных версий. Следственная ситуация. Версии специалиста и эксперта как средство обнаружения фактических данных, обеспечивающих полноту исследования. </w:t>
            </w:r>
          </w:p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Организационные принципы взаимодействия следователя и специалиста при осмотре трупа на месте его обнаружения. Участие специалиста в построении криминалистической модели механизма преступления и формировании системы следственных версий при производстве осмотра трупа. </w:t>
            </w:r>
          </w:p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Методы и средства исследования ранних трупных явлений как основы судебно-экспертного решения задач по определению давности смерти и нозологической причины смерти, а также давности, </w:t>
            </w:r>
            <w:proofErr w:type="spellStart"/>
            <w:r w:rsidRPr="00EA139B">
              <w:rPr>
                <w:rFonts w:ascii="Times New Roman" w:hAnsi="Times New Roman"/>
                <w:sz w:val="20"/>
                <w:szCs w:val="20"/>
              </w:rPr>
              <w:t>прижизненности</w:t>
            </w:r>
            <w:proofErr w:type="spellEnd"/>
            <w:r w:rsidRPr="00EA139B">
              <w:rPr>
                <w:rFonts w:ascii="Times New Roman" w:hAnsi="Times New Roman"/>
                <w:sz w:val="20"/>
                <w:szCs w:val="20"/>
              </w:rPr>
              <w:t xml:space="preserve"> и последовательности причинения повреждений.  </w:t>
            </w:r>
          </w:p>
          <w:p w:rsidR="00DD39B5" w:rsidRDefault="00EA139B" w:rsidP="00EA139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Освидетельствование, проведенное с участием судебно-медицинского эксперта. Эксгумация.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987B1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D39B5" w:rsidTr="00DD39B5"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t>Тема 6.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 xml:space="preserve">  Использование судебно-медицинских знаний в ходе раскрытия и расследования отдельных видов преступлений. Особенности использования судебно-медицинских знаний </w:t>
            </w:r>
            <w:r w:rsidRPr="00CD655C">
              <w:rPr>
                <w:rFonts w:ascii="Times New Roman" w:hAnsi="Times New Roman"/>
                <w:sz w:val="24"/>
                <w:szCs w:val="24"/>
              </w:rPr>
              <w:lastRenderedPageBreak/>
              <w:t>при расследовании причинения вреда здоровью человека, убийств, изнасилований, ятрогений (нарушений профессиональной деятельности медицинскими работниками).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Особенности использования судебно-медицинских знаний при расследовании причинения вреда здоровью человека, убийств, изнасилований, </w:t>
            </w:r>
          </w:p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>Особенности использования судебно-медицинских знаний при расследовании ятрогений (нарушений профессиональной деятельности медицинскими работниками).</w:t>
            </w:r>
          </w:p>
          <w:p w:rsidR="00EA139B" w:rsidRPr="00253C2E" w:rsidRDefault="00EA139B" w:rsidP="00EA139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DD39B5" w:rsidTr="00DD39B5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rPr>
          <w:trHeight w:val="375"/>
        </w:trPr>
        <w:tc>
          <w:tcPr>
            <w:tcW w:w="2384" w:type="dxa"/>
            <w:vMerge w:val="restart"/>
            <w:tcBorders>
              <w:right w:val="single" w:sz="4" w:space="0" w:color="auto"/>
            </w:tcBorders>
            <w:hideMark/>
          </w:tcPr>
          <w:p w:rsidR="00DD39B5" w:rsidRPr="00CD655C" w:rsidRDefault="00DD39B5" w:rsidP="00DD3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</w:t>
            </w:r>
            <w:r w:rsidR="00EA139B" w:rsidRPr="00EA1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CD6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>Исследование доказательств с помощью назначения и производства судебно-медицинских экспертиз</w:t>
            </w:r>
          </w:p>
          <w:p w:rsidR="00DD39B5" w:rsidRPr="00CD655C" w:rsidRDefault="00DD39B5" w:rsidP="00DD3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t>Тема 7.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>Судебно-медицинская экспертиза живых лиц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>Федеральный закон «О государственной судебно-экспертной деятельности в Российской Федерации». Критерии необходимости использования специальных знаний в форме экспертизы. Структура и содержание постановления о назначении экспертизы.  Понятие частного предмета экспертизы по Т.В. Сахновой. Структура Бюро СМЭ, задачи и организация работы отделений.</w:t>
            </w:r>
          </w:p>
          <w:p w:rsidR="00DD39B5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>Процессуальный порядок назначения и производства судебно-медицинской экспертизы живых лиц. Реконструкция обстоятельств, приведших к причинению вреда здоровью. Значение судебно-медицинской реконструкции в создании модели преступной дея</w:t>
            </w:r>
            <w:r>
              <w:rPr>
                <w:rFonts w:ascii="Times New Roman" w:hAnsi="Times New Roman"/>
                <w:sz w:val="20"/>
                <w:szCs w:val="20"/>
              </w:rPr>
              <w:t>тельности.</w:t>
            </w:r>
            <w:r w:rsidRPr="00EA139B">
              <w:rPr>
                <w:rFonts w:ascii="Times New Roman" w:hAnsi="Times New Roman"/>
                <w:sz w:val="20"/>
                <w:szCs w:val="20"/>
              </w:rPr>
              <w:t xml:space="preserve"> Судебно-медицинская экспертиза степени вреда здоровью. Медицинские критерии определения степени тяжести вреда причиненного здоровью человека. Судебно-медицинская экспертиза состояния здоровья. Оценка состояния здоровья потерпевшего и влияния медицинских мероприятий на исход травматической болезни и степени тяжести причиненных повреждений.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DE2C77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DE2C77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t>Тема 8.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>Судебно-медицинская экспертиза трупов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EA139B" w:rsidP="00EA139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Судебно-медицинская экспертиза трупа: основание и процессуальный порядок назначения и производства. Учение об умирании. Механизмы танатогенеза при различных нозологических причинах смерти. Смерть и посмертные явления и методы их изучения при секционном исследовании трупа. Задачи, решаемые судебно-медицинской гистологией, биологией и химией.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E2C77" w:rsidP="00DE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D655C">
              <w:rPr>
                <w:rFonts w:ascii="Times New Roman" w:hAnsi="Times New Roman"/>
                <w:sz w:val="24"/>
                <w:szCs w:val="24"/>
                <w:u w:val="single"/>
              </w:rPr>
              <w:t>Тема 9.</w:t>
            </w:r>
            <w:r w:rsidRPr="00CD655C">
              <w:rPr>
                <w:rFonts w:ascii="Times New Roman" w:hAnsi="Times New Roman"/>
                <w:sz w:val="24"/>
                <w:szCs w:val="24"/>
              </w:rPr>
              <w:t>Судебно-медицинская экспертиза вещественных доказательств. Судебно-медицинская экспертиза по материалам уголовных дел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>Исследование объектов биологического происхождения: кровь, слюна, сперма, волосы и иных тканей человека.</w:t>
            </w:r>
          </w:p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Расследование ятрогений (нарушений профессиональной деятельности медицинскими работниками). Понятие профессионального риска. Возможности и необходимость статистической оценки риска медицинских мероприятий, как основы прогноза исхода медицинского вмешательства, показаний и противопоказаний для выбора медицинских диагностических и лечебных средств, своевременности и адекватности лечебных мероприятий. Моделирование ситуации принятия решения в условиях обоснованного риска как средство установления риска и правомерности пределов рискованных действий. Уголовно-правовая оценка обоснованного риска в качестве фактических обстоятельств, при квалификации преступлений, совершаемых медицинскими работниками. </w:t>
            </w:r>
          </w:p>
          <w:p w:rsidR="00EA139B" w:rsidRPr="00EA139B" w:rsidRDefault="00EA139B" w:rsidP="00EA139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 xml:space="preserve">Причины возникновения врачебных и экспертных ошибок. Ошибки лечения и диагностики при оказании медицинской помощи на всех этапах ее оказания. Оценка качества оказания медицинской помощи. Статистические методы учета врачебных ошибок. Методы прогнозирования в медицине. Прогноз развития заболевания. Вероятностные методы оценки степени тяжести состояния пациента (на примере черепно-мозговой травмы). Медицинские показания для проведения диагностических и лечебных мероприятий. </w:t>
            </w:r>
          </w:p>
          <w:p w:rsidR="00DD39B5" w:rsidRDefault="00EA139B" w:rsidP="00EA139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139B">
              <w:rPr>
                <w:rFonts w:ascii="Times New Roman" w:hAnsi="Times New Roman"/>
                <w:sz w:val="20"/>
                <w:szCs w:val="20"/>
              </w:rPr>
              <w:t>Экспертные ошибки: их причины, природа и способы обнаружения.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E2C77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E2C77" w:rsidP="00DE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39B5" w:rsidRDefault="00DD39B5" w:rsidP="00DD39B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B5" w:rsidRDefault="00DD39B5" w:rsidP="00DD39B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D39B5" w:rsidTr="00DD39B5">
        <w:tc>
          <w:tcPr>
            <w:tcW w:w="6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DD39B5" w:rsidP="00DD39B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B5" w:rsidRDefault="00196B72" w:rsidP="00DD3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B5" w:rsidRDefault="00DD39B5" w:rsidP="00DD39B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Default="00602C77" w:rsidP="008A0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8A01FA" w:rsidRPr="00616CCA" w:rsidRDefault="00602C77" w:rsidP="008A01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A01FA">
        <w:rPr>
          <w:rFonts w:ascii="Times New Roman" w:hAnsi="Times New Roman"/>
          <w:sz w:val="28"/>
          <w:szCs w:val="28"/>
        </w:rPr>
        <w:lastRenderedPageBreak/>
        <w:t>Оборудование учебного кабинета</w:t>
      </w:r>
      <w:r w:rsidR="008A01FA">
        <w:rPr>
          <w:rFonts w:ascii="Times New Roman" w:hAnsi="Times New Roman"/>
          <w:sz w:val="28"/>
          <w:szCs w:val="28"/>
        </w:rPr>
        <w:t xml:space="preserve"> и т</w:t>
      </w:r>
      <w:r w:rsidRPr="008A01FA">
        <w:rPr>
          <w:rFonts w:ascii="Times New Roman" w:hAnsi="Times New Roman"/>
          <w:sz w:val="28"/>
          <w:szCs w:val="28"/>
        </w:rPr>
        <w:t>ехнические средства обучения:</w:t>
      </w:r>
      <w:r w:rsidR="008A01FA">
        <w:rPr>
          <w:rFonts w:ascii="Times New Roman" w:hAnsi="Times New Roman"/>
          <w:sz w:val="28"/>
          <w:szCs w:val="28"/>
        </w:rPr>
        <w:t xml:space="preserve"> а</w:t>
      </w:r>
      <w:r w:rsidR="008A01FA" w:rsidRPr="00616CCA">
        <w:rPr>
          <w:rFonts w:ascii="Times New Roman" w:hAnsi="Times New Roman"/>
          <w:sz w:val="28"/>
          <w:szCs w:val="24"/>
        </w:rPr>
        <w:t>удиторный фонд, оснащенный мультимедийным оборудованием, обеспечивающий проведение лекционных, семинарских и практических занятий, библиотечный фонд, обеспечивающий доступ к необходимым базам данных, учебно-методическая документация и материалы, представленные как в библиотечном фонде, так и в локальной сети, технические средства, ПО - «Программа формирования следственных версий (ФОРВЕР Следователь)»  есть лицензия на использование программы.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Pr="008A01FA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8A01FA"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 w:rsidRPr="008A01FA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 w:rsidRPr="008A01FA"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Pr="001E28E5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60695" w:rsidRDefault="00836C9B" w:rsidP="00F60695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</w:t>
      </w:r>
      <w:r w:rsidR="00F60695">
        <w:rPr>
          <w:rFonts w:ascii="Times New Roman" w:hAnsi="Times New Roman"/>
          <w:sz w:val="28"/>
          <w:szCs w:val="24"/>
        </w:rPr>
        <w:t>) о</w:t>
      </w:r>
      <w:r w:rsidR="00F60695" w:rsidRPr="00A369AD">
        <w:rPr>
          <w:rFonts w:ascii="Times New Roman" w:hAnsi="Times New Roman"/>
          <w:sz w:val="28"/>
          <w:szCs w:val="24"/>
        </w:rPr>
        <w:t>сновная литература</w:t>
      </w:r>
      <w:r w:rsidR="00F60695">
        <w:rPr>
          <w:rFonts w:ascii="Times New Roman" w:hAnsi="Times New Roman"/>
          <w:sz w:val="28"/>
          <w:szCs w:val="24"/>
        </w:rPr>
        <w:t>:</w:t>
      </w:r>
    </w:p>
    <w:p w:rsidR="00F60695" w:rsidRPr="00F60695" w:rsidRDefault="00F60695" w:rsidP="00F6069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695">
        <w:rPr>
          <w:rFonts w:ascii="Times New Roman" w:hAnsi="Times New Roman"/>
          <w:color w:val="333333"/>
          <w:sz w:val="28"/>
          <w:szCs w:val="28"/>
        </w:rPr>
        <w:t xml:space="preserve">Судебная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медицина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учебник для СПО / П. П. Грицаенко. —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>, 2017. — 299 с. — (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7" w:history="1"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BC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3-802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-4822-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BACF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-1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28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FB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67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F60695" w:rsidRPr="00F60695" w:rsidRDefault="00F60695" w:rsidP="00F6069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695">
        <w:rPr>
          <w:rFonts w:ascii="Times New Roman" w:hAnsi="Times New Roman"/>
          <w:color w:val="333333"/>
          <w:sz w:val="28"/>
          <w:szCs w:val="28"/>
        </w:rPr>
        <w:t xml:space="preserve">Судебная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медицина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учебник для вузов / В. А.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Клевно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 xml:space="preserve">, В. В. Хохлов. — 2-е изд.,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>, 2017. — 413</w:t>
      </w:r>
      <w:r>
        <w:rPr>
          <w:rFonts w:ascii="Times New Roman" w:hAnsi="Times New Roman"/>
          <w:color w:val="333333"/>
          <w:sz w:val="28"/>
          <w:szCs w:val="28"/>
        </w:rPr>
        <w:t xml:space="preserve"> с. </w:t>
      </w:r>
      <w:hyperlink r:id="rId8" w:history="1"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/339130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-42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-9583-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61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F60695" w:rsidRPr="00F60695" w:rsidRDefault="00F60695" w:rsidP="00F6069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695">
        <w:rPr>
          <w:rFonts w:ascii="Times New Roman" w:hAnsi="Times New Roman"/>
          <w:color w:val="333333"/>
          <w:sz w:val="28"/>
          <w:szCs w:val="28"/>
        </w:rPr>
        <w:t xml:space="preserve">Судебная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медицина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учебник для вузов / В. И. Акопов. — 3-е изд.,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>, 2017. — 367 с.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9" w:history="1"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/82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03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7-86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-4247-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850-1860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055003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F60695" w:rsidRPr="00910F08" w:rsidRDefault="00F60695" w:rsidP="00F6069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695">
        <w:rPr>
          <w:rFonts w:ascii="Times New Roman" w:hAnsi="Times New Roman"/>
          <w:color w:val="333333"/>
          <w:sz w:val="28"/>
          <w:szCs w:val="28"/>
        </w:rPr>
        <w:t xml:space="preserve">Судебная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медицина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учебник для вузов / С. С. Самищенко. — 3-е изд.,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F60695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F60695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F60695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F60695">
        <w:rPr>
          <w:rFonts w:ascii="Times New Roman" w:hAnsi="Times New Roman"/>
          <w:color w:val="333333"/>
          <w:sz w:val="28"/>
          <w:szCs w:val="28"/>
        </w:rPr>
        <w:t>, 2017. — 471 с.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0" w:history="1"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29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402-70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8-4836-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BF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61-19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270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EB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910F08"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</w:hyperlink>
      <w:r w:rsidR="00910F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10F08" w:rsidRPr="005D649F" w:rsidRDefault="00910F08" w:rsidP="00F60695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0F08">
        <w:rPr>
          <w:rFonts w:ascii="Times New Roman" w:hAnsi="Times New Roman"/>
          <w:color w:val="333333"/>
          <w:sz w:val="28"/>
          <w:szCs w:val="28"/>
        </w:rPr>
        <w:t xml:space="preserve">Судебная медицина. Осмотр трупа на месте </w:t>
      </w:r>
      <w:proofErr w:type="gramStart"/>
      <w:r w:rsidRPr="00910F08">
        <w:rPr>
          <w:rFonts w:ascii="Times New Roman" w:hAnsi="Times New Roman"/>
          <w:color w:val="333333"/>
          <w:sz w:val="28"/>
          <w:szCs w:val="28"/>
        </w:rPr>
        <w:t>происшествия :</w:t>
      </w:r>
      <w:proofErr w:type="gramEnd"/>
      <w:r w:rsidRPr="00910F08">
        <w:rPr>
          <w:rFonts w:ascii="Times New Roman" w:hAnsi="Times New Roman"/>
          <w:color w:val="333333"/>
          <w:sz w:val="28"/>
          <w:szCs w:val="28"/>
        </w:rPr>
        <w:t xml:space="preserve"> учебное пособие для вузов / П. М. Николаев, В. А. Спиридонов, И. Г. </w:t>
      </w:r>
      <w:proofErr w:type="spellStart"/>
      <w:r w:rsidRPr="00910F08">
        <w:rPr>
          <w:rFonts w:ascii="Times New Roman" w:hAnsi="Times New Roman"/>
          <w:color w:val="333333"/>
          <w:sz w:val="28"/>
          <w:szCs w:val="28"/>
        </w:rPr>
        <w:t>Масаллимов</w:t>
      </w:r>
      <w:proofErr w:type="spellEnd"/>
      <w:r w:rsidRPr="00910F08">
        <w:rPr>
          <w:rFonts w:ascii="Times New Roman" w:hAnsi="Times New Roman"/>
          <w:color w:val="333333"/>
          <w:sz w:val="28"/>
          <w:szCs w:val="28"/>
        </w:rPr>
        <w:t xml:space="preserve">. — 2-е изд., </w:t>
      </w:r>
      <w:proofErr w:type="spellStart"/>
      <w:r w:rsidRPr="00910F08">
        <w:rPr>
          <w:rFonts w:ascii="Times New Roman" w:hAnsi="Times New Roman"/>
          <w:color w:val="333333"/>
          <w:sz w:val="28"/>
          <w:szCs w:val="28"/>
        </w:rPr>
        <w:t>испр</w:t>
      </w:r>
      <w:proofErr w:type="spellEnd"/>
      <w:r w:rsidRPr="00910F08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910F08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910F08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910F08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910F08">
        <w:rPr>
          <w:rFonts w:ascii="Times New Roman" w:hAnsi="Times New Roman"/>
          <w:color w:val="333333"/>
          <w:sz w:val="28"/>
          <w:szCs w:val="28"/>
        </w:rPr>
        <w:t>, 2017. — 114 с.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1" w:history="1"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079-504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-40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6-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BBBA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-3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129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BB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450</w:t>
        </w:r>
        <w:r w:rsidRPr="006F220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5D649F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</w:hyperlink>
      <w:r w:rsidRPr="005D649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A01FA" w:rsidRPr="00A369AD" w:rsidRDefault="00836C9B" w:rsidP="008A01FA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</w:t>
      </w:r>
      <w:r w:rsidR="008A01FA" w:rsidRPr="00A369AD">
        <w:rPr>
          <w:rFonts w:ascii="Times New Roman" w:hAnsi="Times New Roman"/>
          <w:sz w:val="28"/>
          <w:szCs w:val="24"/>
        </w:rPr>
        <w:t>) дополнительная литература:</w:t>
      </w:r>
    </w:p>
    <w:p w:rsidR="00910F08" w:rsidRPr="00836C9B" w:rsidRDefault="00910F08" w:rsidP="00836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C9B">
        <w:rPr>
          <w:rFonts w:ascii="Times New Roman" w:hAnsi="Times New Roman"/>
          <w:color w:val="333333"/>
          <w:sz w:val="28"/>
          <w:szCs w:val="28"/>
        </w:rPr>
        <w:lastRenderedPageBreak/>
        <w:t xml:space="preserve">Осмотр трупа на месте </w:t>
      </w:r>
      <w:proofErr w:type="gramStart"/>
      <w:r w:rsidRPr="00836C9B">
        <w:rPr>
          <w:rFonts w:ascii="Times New Roman" w:hAnsi="Times New Roman"/>
          <w:color w:val="333333"/>
          <w:sz w:val="28"/>
          <w:szCs w:val="28"/>
        </w:rPr>
        <w:t>происшествия :</w:t>
      </w:r>
      <w:proofErr w:type="gramEnd"/>
      <w:r w:rsidRPr="00836C9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836C9B">
        <w:rPr>
          <w:rFonts w:ascii="Times New Roman" w:hAnsi="Times New Roman"/>
          <w:color w:val="333333"/>
          <w:sz w:val="28"/>
          <w:szCs w:val="28"/>
        </w:rPr>
        <w:t>практ</w:t>
      </w:r>
      <w:proofErr w:type="spellEnd"/>
      <w:r w:rsidRPr="00836C9B">
        <w:rPr>
          <w:rFonts w:ascii="Times New Roman" w:hAnsi="Times New Roman"/>
          <w:color w:val="333333"/>
          <w:sz w:val="28"/>
          <w:szCs w:val="28"/>
        </w:rPr>
        <w:t xml:space="preserve">. пособие / П. М. Николаев, В. А. Спиридонов, И. Г. </w:t>
      </w:r>
      <w:proofErr w:type="spellStart"/>
      <w:r w:rsidRPr="00836C9B">
        <w:rPr>
          <w:rFonts w:ascii="Times New Roman" w:hAnsi="Times New Roman"/>
          <w:color w:val="333333"/>
          <w:sz w:val="28"/>
          <w:szCs w:val="28"/>
        </w:rPr>
        <w:t>Масаллимов</w:t>
      </w:r>
      <w:proofErr w:type="spellEnd"/>
      <w:r w:rsidRPr="00836C9B">
        <w:rPr>
          <w:rFonts w:ascii="Times New Roman" w:hAnsi="Times New Roman"/>
          <w:color w:val="333333"/>
          <w:sz w:val="28"/>
          <w:szCs w:val="28"/>
        </w:rPr>
        <w:t xml:space="preserve">. — 2-е изд., </w:t>
      </w:r>
      <w:proofErr w:type="spellStart"/>
      <w:r w:rsidRPr="00836C9B">
        <w:rPr>
          <w:rFonts w:ascii="Times New Roman" w:hAnsi="Times New Roman"/>
          <w:color w:val="333333"/>
          <w:sz w:val="28"/>
          <w:szCs w:val="28"/>
        </w:rPr>
        <w:t>испр</w:t>
      </w:r>
      <w:proofErr w:type="spellEnd"/>
      <w:r w:rsidRPr="00836C9B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836C9B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836C9B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836C9B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836C9B">
        <w:rPr>
          <w:rFonts w:ascii="Times New Roman" w:hAnsi="Times New Roman"/>
          <w:color w:val="333333"/>
          <w:sz w:val="28"/>
          <w:szCs w:val="28"/>
        </w:rPr>
        <w:t xml:space="preserve">, 2017. — 114 с. </w:t>
      </w:r>
      <w:hyperlink r:id="rId12" w:history="1"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www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505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-01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9-48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3-873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-3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FBD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836C9B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41</w:t>
        </w:r>
      </w:hyperlink>
      <w:r w:rsidRPr="00836C9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A01FA" w:rsidRDefault="008A01FA" w:rsidP="008A01FA"/>
    <w:p w:rsidR="008A01FA" w:rsidRPr="00A369AD" w:rsidRDefault="00836C9B" w:rsidP="008A01FA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8A01FA" w:rsidRPr="00A369AD">
        <w:rPr>
          <w:rFonts w:ascii="Times New Roman" w:hAnsi="Times New Roman"/>
          <w:sz w:val="28"/>
          <w:szCs w:val="24"/>
        </w:rPr>
        <w:t>) программное обеспечение и Интернет-ресурсы:</w:t>
      </w:r>
    </w:p>
    <w:p w:rsidR="008A01FA" w:rsidRPr="00A369AD" w:rsidRDefault="008A01FA" w:rsidP="008A01FA">
      <w:pPr>
        <w:jc w:val="both"/>
        <w:rPr>
          <w:rFonts w:ascii="Times New Roman" w:hAnsi="Times New Roman"/>
          <w:sz w:val="28"/>
          <w:szCs w:val="24"/>
        </w:rPr>
      </w:pPr>
      <w:r w:rsidRPr="00A369AD">
        <w:rPr>
          <w:rFonts w:ascii="Times New Roman" w:hAnsi="Times New Roman"/>
          <w:sz w:val="28"/>
          <w:szCs w:val="24"/>
        </w:rPr>
        <w:t>Справочно-информационные системы «Гарант», «Консультант Плюс», «</w:t>
      </w:r>
      <w:proofErr w:type="spellStart"/>
      <w:r w:rsidRPr="00A369AD">
        <w:rPr>
          <w:rFonts w:ascii="Times New Roman" w:hAnsi="Times New Roman"/>
          <w:sz w:val="28"/>
          <w:szCs w:val="24"/>
        </w:rPr>
        <w:t>Юсис</w:t>
      </w:r>
      <w:proofErr w:type="spellEnd"/>
      <w:r w:rsidRPr="00A369AD">
        <w:rPr>
          <w:rFonts w:ascii="Times New Roman" w:hAnsi="Times New Roman"/>
          <w:sz w:val="28"/>
          <w:szCs w:val="24"/>
        </w:rPr>
        <w:t>».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791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t>сформулировать перед экспертом задачи при осмотре трупа и назначении экспертизы;</w:t>
            </w:r>
          </w:p>
          <w:p w:rsidR="00602C77" w:rsidRPr="00AD7912" w:rsidRDefault="00602C77" w:rsidP="00AD7912">
            <w:pPr>
              <w:pStyle w:val="a4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D7912" w:rsidRDefault="00A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t>ПКЗ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краткой формулировки действий (комплекса действий), которые следует выполнить</w:t>
            </w: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t>собирать доказательства посредством использования специальных знаний;</w:t>
            </w:r>
          </w:p>
          <w:p w:rsidR="00602C77" w:rsidRPr="00AD7912" w:rsidRDefault="0060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AD7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7912">
              <w:rPr>
                <w:rFonts w:ascii="Times New Roman" w:hAnsi="Times New Roman"/>
                <w:sz w:val="28"/>
                <w:szCs w:val="28"/>
              </w:rPr>
              <w:t>ПКЗ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краткой формулировки действий (комплекса действий), которые следует выполнить</w:t>
            </w: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t>использовать естественно-научные методы исследований, разработанных в судебной медицине.</w:t>
            </w:r>
          </w:p>
          <w:p w:rsidR="00602C77" w:rsidRPr="00AD7912" w:rsidRDefault="0060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8"/>
                <w:szCs w:val="28"/>
              </w:rPr>
              <w:t>ПКЗ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краткой формулировки действий (комплекса действий), которые следует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описание рез</w:t>
            </w:r>
            <w:r>
              <w:rPr>
                <w:rFonts w:ascii="Times New Roman" w:hAnsi="Times New Roman"/>
                <w:sz w:val="24"/>
                <w:szCs w:val="24"/>
              </w:rPr>
              <w:t>ультата, который нужно получить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12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D7912" w:rsidRDefault="00602C77" w:rsidP="00AD7912">
            <w:pPr>
              <w:ind w:right="7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t xml:space="preserve">общебиологические и медицинские концепции в судебной медицине и их криминалистическое значение; 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D7912" w:rsidRDefault="00AD7912" w:rsidP="00AD7912">
            <w:pPr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опрос; контрольная работа</w:t>
            </w: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ind w:righ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t xml:space="preserve">форму организации использования судебно-медицинских знаний в форме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специалиста к следственным действия и назначения экспертизы;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D7912" w:rsidRDefault="00AD7912" w:rsidP="00AD7912">
            <w:pPr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опрос;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письменные ответы на вопросы</w:t>
            </w: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закономерности трансформации достижений в области судебной медицины, обеспечивающие совершенствование криминалистики;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D7912" w:rsidRDefault="00AD7912" w:rsidP="00AD7912">
            <w:pPr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письменные ответы на вопросы</w:t>
            </w:r>
          </w:p>
        </w:tc>
      </w:tr>
      <w:tr w:rsidR="00602C77" w:rsidTr="00602C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912" w:rsidRPr="00AD7912" w:rsidRDefault="00AD7912" w:rsidP="00AD7912">
            <w:pPr>
              <w:ind w:righ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AD7912">
              <w:rPr>
                <w:rFonts w:ascii="Times New Roman" w:hAnsi="Times New Roman"/>
                <w:sz w:val="24"/>
                <w:szCs w:val="24"/>
              </w:rPr>
              <w:t>знать методы проведения прикладных научных исследований, анализа и обработки их результатов.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AD7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  <w:r w:rsidRPr="00AD7912">
              <w:rPr>
                <w:rFonts w:ascii="Times New Roman" w:hAnsi="Times New Roman"/>
                <w:sz w:val="24"/>
                <w:szCs w:val="24"/>
              </w:rPr>
              <w:t>письменные ответы на вопросы</w:t>
            </w:r>
          </w:p>
        </w:tc>
      </w:tr>
    </w:tbl>
    <w:p w:rsidR="00602C77" w:rsidRDefault="00602C77" w:rsidP="00AD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E28E5" w:rsidRDefault="001E28E5" w:rsidP="001E28E5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77"/>
      </w:tblGrid>
      <w:tr w:rsidR="001E28E5" w:rsidRPr="001C545B" w:rsidTr="00F60695">
        <w:tc>
          <w:tcPr>
            <w:tcW w:w="2474" w:type="dxa"/>
          </w:tcPr>
          <w:p w:rsidR="001E28E5" w:rsidRPr="00801981" w:rsidRDefault="001E28E5" w:rsidP="00F60695">
            <w:pPr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6877" w:type="dxa"/>
          </w:tcPr>
          <w:p w:rsidR="001E28E5" w:rsidRDefault="001E28E5" w:rsidP="00F60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1) студент прочно усвоил предусмотренный программой материал;</w:t>
            </w:r>
          </w:p>
          <w:p w:rsidR="001E28E5" w:rsidRPr="00801981" w:rsidRDefault="001E28E5" w:rsidP="00F60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2) правильно ответил на вопросы, аргументировал ответ;</w:t>
            </w:r>
          </w:p>
          <w:p w:rsidR="001E28E5" w:rsidRPr="00801981" w:rsidRDefault="001E28E5" w:rsidP="00F60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 xml:space="preserve">Обязательным условием является правильная устная или </w:t>
            </w:r>
            <w:proofErr w:type="gramStart"/>
            <w:r w:rsidRPr="00801981">
              <w:rPr>
                <w:rFonts w:ascii="Times New Roman" w:hAnsi="Times New Roman"/>
                <w:sz w:val="24"/>
                <w:szCs w:val="24"/>
              </w:rPr>
              <w:t>письменная  речь</w:t>
            </w:r>
            <w:proofErr w:type="gramEnd"/>
            <w:r w:rsidRPr="008019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8E5" w:rsidRPr="00801981" w:rsidRDefault="001E28E5" w:rsidP="00F60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Учитывается систематическая активная работа на семинарских занятиях.</w:t>
            </w:r>
          </w:p>
        </w:tc>
      </w:tr>
      <w:tr w:rsidR="001E28E5" w:rsidRPr="001C545B" w:rsidTr="00F60695">
        <w:tc>
          <w:tcPr>
            <w:tcW w:w="2474" w:type="dxa"/>
          </w:tcPr>
          <w:p w:rsidR="001E28E5" w:rsidRPr="00801981" w:rsidRDefault="001E28E5" w:rsidP="00F606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981">
              <w:rPr>
                <w:rFonts w:ascii="Times New Roman" w:hAnsi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6877" w:type="dxa"/>
          </w:tcPr>
          <w:p w:rsidR="001E28E5" w:rsidRPr="00801981" w:rsidRDefault="001E28E5" w:rsidP="00F60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1) студент наполовину не справился с ответом на основные вопросы или задание по билету;</w:t>
            </w:r>
          </w:p>
          <w:p w:rsidR="001E28E5" w:rsidRPr="00801981" w:rsidRDefault="001E28E5" w:rsidP="00F60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 xml:space="preserve">2) допустил существенные ошибки или показал незнание </w:t>
            </w:r>
            <w:proofErr w:type="gramStart"/>
            <w:r w:rsidRPr="00801981">
              <w:rPr>
                <w:rFonts w:ascii="Times New Roman" w:hAnsi="Times New Roman"/>
                <w:sz w:val="24"/>
                <w:szCs w:val="24"/>
              </w:rPr>
              <w:t>при  ответе</w:t>
            </w:r>
            <w:proofErr w:type="gramEnd"/>
            <w:r w:rsidRPr="00801981">
              <w:rPr>
                <w:rFonts w:ascii="Times New Roman" w:hAnsi="Times New Roman"/>
                <w:sz w:val="24"/>
                <w:szCs w:val="24"/>
              </w:rPr>
              <w:t xml:space="preserve"> на дополнительные вопросы.</w:t>
            </w:r>
          </w:p>
          <w:p w:rsidR="001E28E5" w:rsidRPr="00801981" w:rsidRDefault="001E28E5" w:rsidP="00F60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Низкое качество устной или письменной речи.</w:t>
            </w:r>
          </w:p>
        </w:tc>
      </w:tr>
    </w:tbl>
    <w:p w:rsidR="00E91D52" w:rsidRDefault="00E91D52"/>
    <w:sectPr w:rsidR="00E91D52" w:rsidSect="00862DD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78" w:rsidRDefault="009B2F78" w:rsidP="00602C77">
      <w:pPr>
        <w:spacing w:after="0" w:line="240" w:lineRule="auto"/>
      </w:pPr>
      <w:r>
        <w:separator/>
      </w:r>
    </w:p>
  </w:endnote>
  <w:endnote w:type="continuationSeparator" w:id="0">
    <w:p w:rsidR="009B2F78" w:rsidRDefault="009B2F78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</w:sdtPr>
    <w:sdtEndPr/>
    <w:sdtContent>
      <w:p w:rsidR="00F60695" w:rsidRDefault="00F606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A5C">
          <w:rPr>
            <w:noProof/>
          </w:rPr>
          <w:t>13</w:t>
        </w:r>
        <w:r>
          <w:fldChar w:fldCharType="end"/>
        </w:r>
      </w:p>
    </w:sdtContent>
  </w:sdt>
  <w:p w:rsidR="00F60695" w:rsidRDefault="00F606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78" w:rsidRDefault="009B2F78" w:rsidP="00602C77">
      <w:pPr>
        <w:spacing w:after="0" w:line="240" w:lineRule="auto"/>
      </w:pPr>
      <w:r>
        <w:separator/>
      </w:r>
    </w:p>
  </w:footnote>
  <w:footnote w:type="continuationSeparator" w:id="0">
    <w:p w:rsidR="009B2F78" w:rsidRDefault="009B2F78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4A46"/>
    <w:multiLevelType w:val="hybridMultilevel"/>
    <w:tmpl w:val="3A448E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407381"/>
    <w:multiLevelType w:val="hybridMultilevel"/>
    <w:tmpl w:val="E24C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427A1"/>
    <w:multiLevelType w:val="hybridMultilevel"/>
    <w:tmpl w:val="FD6CCB8A"/>
    <w:lvl w:ilvl="0" w:tplc="BA7CCF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" w:hanging="360"/>
      </w:pPr>
    </w:lvl>
    <w:lvl w:ilvl="2" w:tplc="0419001B" w:tentative="1">
      <w:start w:val="1"/>
      <w:numFmt w:val="lowerRoman"/>
      <w:lvlText w:val="%3."/>
      <w:lvlJc w:val="right"/>
      <w:pPr>
        <w:ind w:left="928" w:hanging="180"/>
      </w:pPr>
    </w:lvl>
    <w:lvl w:ilvl="3" w:tplc="0419000F" w:tentative="1">
      <w:start w:val="1"/>
      <w:numFmt w:val="decimal"/>
      <w:lvlText w:val="%4."/>
      <w:lvlJc w:val="left"/>
      <w:pPr>
        <w:ind w:left="1648" w:hanging="360"/>
      </w:pPr>
    </w:lvl>
    <w:lvl w:ilvl="4" w:tplc="04190019" w:tentative="1">
      <w:start w:val="1"/>
      <w:numFmt w:val="lowerLetter"/>
      <w:lvlText w:val="%5."/>
      <w:lvlJc w:val="left"/>
      <w:pPr>
        <w:ind w:left="2368" w:hanging="360"/>
      </w:pPr>
    </w:lvl>
    <w:lvl w:ilvl="5" w:tplc="0419001B" w:tentative="1">
      <w:start w:val="1"/>
      <w:numFmt w:val="lowerRoman"/>
      <w:lvlText w:val="%6."/>
      <w:lvlJc w:val="right"/>
      <w:pPr>
        <w:ind w:left="3088" w:hanging="180"/>
      </w:pPr>
    </w:lvl>
    <w:lvl w:ilvl="6" w:tplc="0419000F" w:tentative="1">
      <w:start w:val="1"/>
      <w:numFmt w:val="decimal"/>
      <w:lvlText w:val="%7."/>
      <w:lvlJc w:val="left"/>
      <w:pPr>
        <w:ind w:left="3808" w:hanging="360"/>
      </w:pPr>
    </w:lvl>
    <w:lvl w:ilvl="7" w:tplc="04190019" w:tentative="1">
      <w:start w:val="1"/>
      <w:numFmt w:val="lowerLetter"/>
      <w:lvlText w:val="%8."/>
      <w:lvlJc w:val="left"/>
      <w:pPr>
        <w:ind w:left="4528" w:hanging="360"/>
      </w:pPr>
    </w:lvl>
    <w:lvl w:ilvl="8" w:tplc="041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3">
    <w:nsid w:val="198E053E"/>
    <w:multiLevelType w:val="singleLevel"/>
    <w:tmpl w:val="E3B07188"/>
    <w:lvl w:ilvl="0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</w:abstractNum>
  <w:abstractNum w:abstractNumId="4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68F4"/>
    <w:multiLevelType w:val="hybridMultilevel"/>
    <w:tmpl w:val="61FC8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67C4123C"/>
    <w:multiLevelType w:val="hybridMultilevel"/>
    <w:tmpl w:val="5966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8798E"/>
    <w:multiLevelType w:val="singleLevel"/>
    <w:tmpl w:val="E3B07188"/>
    <w:lvl w:ilvl="0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</w:abstractNum>
  <w:abstractNum w:abstractNumId="10">
    <w:nsid w:val="6C4A33E3"/>
    <w:multiLevelType w:val="hybridMultilevel"/>
    <w:tmpl w:val="979833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64B77C4"/>
    <w:multiLevelType w:val="hybridMultilevel"/>
    <w:tmpl w:val="80D25796"/>
    <w:lvl w:ilvl="0" w:tplc="BA7CC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" w:hanging="360"/>
      </w:pPr>
    </w:lvl>
    <w:lvl w:ilvl="2" w:tplc="0419001B" w:tentative="1">
      <w:start w:val="1"/>
      <w:numFmt w:val="lowerRoman"/>
      <w:lvlText w:val="%3."/>
      <w:lvlJc w:val="right"/>
      <w:pPr>
        <w:ind w:left="928" w:hanging="180"/>
      </w:pPr>
    </w:lvl>
    <w:lvl w:ilvl="3" w:tplc="0419000F" w:tentative="1">
      <w:start w:val="1"/>
      <w:numFmt w:val="decimal"/>
      <w:lvlText w:val="%4."/>
      <w:lvlJc w:val="left"/>
      <w:pPr>
        <w:ind w:left="1648" w:hanging="360"/>
      </w:pPr>
    </w:lvl>
    <w:lvl w:ilvl="4" w:tplc="04190019" w:tentative="1">
      <w:start w:val="1"/>
      <w:numFmt w:val="lowerLetter"/>
      <w:lvlText w:val="%5."/>
      <w:lvlJc w:val="left"/>
      <w:pPr>
        <w:ind w:left="2368" w:hanging="360"/>
      </w:pPr>
    </w:lvl>
    <w:lvl w:ilvl="5" w:tplc="0419001B" w:tentative="1">
      <w:start w:val="1"/>
      <w:numFmt w:val="lowerRoman"/>
      <w:lvlText w:val="%6."/>
      <w:lvlJc w:val="right"/>
      <w:pPr>
        <w:ind w:left="3088" w:hanging="180"/>
      </w:pPr>
    </w:lvl>
    <w:lvl w:ilvl="6" w:tplc="0419000F" w:tentative="1">
      <w:start w:val="1"/>
      <w:numFmt w:val="decimal"/>
      <w:lvlText w:val="%7."/>
      <w:lvlJc w:val="left"/>
      <w:pPr>
        <w:ind w:left="3808" w:hanging="360"/>
      </w:pPr>
    </w:lvl>
    <w:lvl w:ilvl="7" w:tplc="04190019" w:tentative="1">
      <w:start w:val="1"/>
      <w:numFmt w:val="lowerLetter"/>
      <w:lvlText w:val="%8."/>
      <w:lvlJc w:val="left"/>
      <w:pPr>
        <w:ind w:left="4528" w:hanging="360"/>
      </w:pPr>
    </w:lvl>
    <w:lvl w:ilvl="8" w:tplc="0419001B" w:tentative="1">
      <w:start w:val="1"/>
      <w:numFmt w:val="lowerRoman"/>
      <w:lvlText w:val="%9."/>
      <w:lvlJc w:val="right"/>
      <w:pPr>
        <w:ind w:left="524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D7CFA"/>
    <w:rsid w:val="00196B72"/>
    <w:rsid w:val="001E28E5"/>
    <w:rsid w:val="0027130A"/>
    <w:rsid w:val="00326A35"/>
    <w:rsid w:val="003328E8"/>
    <w:rsid w:val="0035271E"/>
    <w:rsid w:val="003D3F93"/>
    <w:rsid w:val="0050089E"/>
    <w:rsid w:val="005012E4"/>
    <w:rsid w:val="00530F9A"/>
    <w:rsid w:val="00583FEE"/>
    <w:rsid w:val="005D649F"/>
    <w:rsid w:val="00602C77"/>
    <w:rsid w:val="007678FB"/>
    <w:rsid w:val="00781F7C"/>
    <w:rsid w:val="007B718B"/>
    <w:rsid w:val="007B7CB0"/>
    <w:rsid w:val="00836C9B"/>
    <w:rsid w:val="00862DD0"/>
    <w:rsid w:val="00880A82"/>
    <w:rsid w:val="008A01FA"/>
    <w:rsid w:val="00910F08"/>
    <w:rsid w:val="00987B12"/>
    <w:rsid w:val="009B2F78"/>
    <w:rsid w:val="009C6049"/>
    <w:rsid w:val="00A83ABC"/>
    <w:rsid w:val="00AD7912"/>
    <w:rsid w:val="00AE1836"/>
    <w:rsid w:val="00B97E98"/>
    <w:rsid w:val="00BC2C49"/>
    <w:rsid w:val="00BD47C2"/>
    <w:rsid w:val="00CE7DDE"/>
    <w:rsid w:val="00D116FE"/>
    <w:rsid w:val="00D65BC0"/>
    <w:rsid w:val="00DD39B5"/>
    <w:rsid w:val="00DE2C77"/>
    <w:rsid w:val="00E103A0"/>
    <w:rsid w:val="00E91D52"/>
    <w:rsid w:val="00E9557C"/>
    <w:rsid w:val="00EA139B"/>
    <w:rsid w:val="00EA67B0"/>
    <w:rsid w:val="00EE57C0"/>
    <w:rsid w:val="00F33DD9"/>
    <w:rsid w:val="00F60695"/>
    <w:rsid w:val="00F9179A"/>
    <w:rsid w:val="00F92A5C"/>
    <w:rsid w:val="00FA137F"/>
    <w:rsid w:val="00FB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216A-2E8E-48D4-91BA-F42E161C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7678FB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678F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ABC"/>
    <w:pPr>
      <w:ind w:left="720"/>
      <w:contextualSpacing/>
    </w:pPr>
  </w:style>
  <w:style w:type="paragraph" w:styleId="ad">
    <w:name w:val="Normal (Web)"/>
    <w:basedOn w:val="a"/>
    <w:rsid w:val="00A83AB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"/>
    <w:basedOn w:val="a"/>
    <w:rsid w:val="00D65BC0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339130F5-DD8A-42DD-9583-B61D5E4D4D0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A8D36BC3-802C-4822-BACF-1DC28A8FB67D" TargetMode="External"/><Relationship Id="rId12" Type="http://schemas.openxmlformats.org/officeDocument/2006/relationships/hyperlink" Target="https://www.biblio-online.ru/book/1CA505AF-01E9-48E3-873F-3F3D4FBD6C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AF4DB079-504A-40E6-BBBA-3E129BB450C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blio-online.ru/book/EC29B402-70C8-4836-BF61-19F270C6EB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82CA03A7-86CA-4247-B850-1860B05500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2017-03-28T07:37:00Z</cp:lastPrinted>
  <dcterms:created xsi:type="dcterms:W3CDTF">2018-01-09T10:32:00Z</dcterms:created>
  <dcterms:modified xsi:type="dcterms:W3CDTF">2018-09-28T11:51:00Z</dcterms:modified>
</cp:coreProperties>
</file>