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D6" w:rsidRDefault="004316D6" w:rsidP="006223C9">
      <w:pPr>
        <w:jc w:val="center"/>
      </w:pPr>
      <w:r>
        <w:t xml:space="preserve">МИНИСТЕРСТВО НАУКИ И ВЫСШЕГО ОБРАЗОВАНИЯ </w:t>
      </w:r>
    </w:p>
    <w:p w:rsidR="004316D6" w:rsidRDefault="004316D6" w:rsidP="006223C9">
      <w:pPr>
        <w:jc w:val="center"/>
      </w:pPr>
      <w:r>
        <w:t xml:space="preserve"> РОССИЙСКОЙ ФЕДЕРАЦИИ</w:t>
      </w:r>
    </w:p>
    <w:p w:rsidR="004316D6" w:rsidRDefault="004316D6" w:rsidP="006223C9">
      <w:pPr>
        <w:jc w:val="center"/>
      </w:pPr>
    </w:p>
    <w:p w:rsidR="004316D6" w:rsidRDefault="004316D6" w:rsidP="006223C9">
      <w:pPr>
        <w:jc w:val="center"/>
      </w:pPr>
      <w:r>
        <w:t xml:space="preserve">Федеральное государственное автономное </w:t>
      </w:r>
    </w:p>
    <w:p w:rsidR="004316D6" w:rsidRDefault="004316D6" w:rsidP="006223C9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4316D6" w:rsidRDefault="004316D6" w:rsidP="006223C9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4316D6" w:rsidRDefault="004316D6" w:rsidP="006223C9">
      <w:pPr>
        <w:tabs>
          <w:tab w:val="left" w:pos="142"/>
        </w:tabs>
        <w:jc w:val="center"/>
      </w:pPr>
      <w:r>
        <w:t xml:space="preserve"> им. Н.И. Лобачевского»</w:t>
      </w:r>
    </w:p>
    <w:p w:rsidR="004316D6" w:rsidRDefault="004316D6" w:rsidP="006223C9">
      <w:pPr>
        <w:tabs>
          <w:tab w:val="left" w:pos="142"/>
        </w:tabs>
        <w:jc w:val="center"/>
      </w:pPr>
    </w:p>
    <w:p w:rsidR="004316D6" w:rsidRDefault="004316D6" w:rsidP="006223C9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4316D6" w:rsidRPr="00DB0C6E" w:rsidRDefault="004316D6" w:rsidP="00360A45">
      <w:pPr>
        <w:spacing w:line="276" w:lineRule="auto"/>
        <w:jc w:val="center"/>
      </w:pPr>
      <w:r>
        <w:t xml:space="preserve"> </w:t>
      </w:r>
    </w:p>
    <w:p w:rsidR="004316D6" w:rsidRPr="00BA5CA1" w:rsidRDefault="004316D6" w:rsidP="00360A45">
      <w:pPr>
        <w:tabs>
          <w:tab w:val="left" w:pos="142"/>
        </w:tabs>
        <w:jc w:val="center"/>
        <w:rPr>
          <w:sz w:val="28"/>
          <w:szCs w:val="28"/>
        </w:rPr>
      </w:pPr>
    </w:p>
    <w:p w:rsidR="004316D6" w:rsidRPr="00593177" w:rsidRDefault="004316D6" w:rsidP="00593177">
      <w:pPr>
        <w:tabs>
          <w:tab w:val="left" w:pos="142"/>
        </w:tabs>
        <w:ind w:firstLine="6804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593177">
        <w:rPr>
          <w:b/>
          <w:bCs/>
          <w:sz w:val="28"/>
          <w:szCs w:val="28"/>
        </w:rPr>
        <w:t>Утверждаю</w:t>
      </w:r>
    </w:p>
    <w:p w:rsidR="004316D6" w:rsidRDefault="004316D6" w:rsidP="00593177">
      <w:pPr>
        <w:tabs>
          <w:tab w:val="left" w:pos="142"/>
        </w:tabs>
        <w:ind w:firstLine="6804"/>
        <w:jc w:val="right"/>
        <w:rPr>
          <w:sz w:val="28"/>
          <w:szCs w:val="28"/>
        </w:rPr>
      </w:pPr>
    </w:p>
    <w:p w:rsidR="004316D6" w:rsidRPr="00593177" w:rsidRDefault="004316D6" w:rsidP="00360A45">
      <w:pPr>
        <w:tabs>
          <w:tab w:val="left" w:pos="142"/>
        </w:tabs>
        <w:spacing w:line="276" w:lineRule="auto"/>
        <w:jc w:val="right"/>
        <w:rPr>
          <w:sz w:val="26"/>
          <w:szCs w:val="26"/>
        </w:rPr>
      </w:pPr>
      <w:r w:rsidRPr="00593177">
        <w:rPr>
          <w:sz w:val="26"/>
          <w:szCs w:val="26"/>
        </w:rPr>
        <w:t xml:space="preserve">Директор института экономики </w:t>
      </w:r>
    </w:p>
    <w:p w:rsidR="004316D6" w:rsidRPr="00593177" w:rsidRDefault="004316D6" w:rsidP="00360A45">
      <w:pPr>
        <w:tabs>
          <w:tab w:val="left" w:pos="142"/>
        </w:tabs>
        <w:spacing w:line="276" w:lineRule="auto"/>
        <w:jc w:val="right"/>
        <w:rPr>
          <w:sz w:val="26"/>
          <w:szCs w:val="26"/>
        </w:rPr>
      </w:pPr>
      <w:r w:rsidRPr="00593177">
        <w:rPr>
          <w:sz w:val="26"/>
          <w:szCs w:val="26"/>
        </w:rPr>
        <w:t>и предпринимательства</w:t>
      </w:r>
    </w:p>
    <w:p w:rsidR="004316D6" w:rsidRPr="00593177" w:rsidRDefault="004316D6" w:rsidP="00360A45">
      <w:pPr>
        <w:jc w:val="right"/>
        <w:rPr>
          <w:sz w:val="26"/>
          <w:szCs w:val="26"/>
        </w:rPr>
      </w:pPr>
      <w:r w:rsidRPr="00593177">
        <w:rPr>
          <w:sz w:val="26"/>
          <w:szCs w:val="26"/>
        </w:rPr>
        <w:t>______________ А.О. Грудзинский</w:t>
      </w:r>
    </w:p>
    <w:p w:rsidR="004316D6" w:rsidRPr="00593177" w:rsidRDefault="004316D6" w:rsidP="00360A45">
      <w:pPr>
        <w:tabs>
          <w:tab w:val="left" w:pos="142"/>
        </w:tabs>
        <w:spacing w:line="276" w:lineRule="auto"/>
        <w:jc w:val="center"/>
        <w:rPr>
          <w:sz w:val="26"/>
          <w:szCs w:val="26"/>
        </w:rPr>
      </w:pPr>
      <w:r w:rsidRPr="00593177">
        <w:rPr>
          <w:sz w:val="26"/>
          <w:szCs w:val="26"/>
          <w:vertAlign w:val="superscript"/>
        </w:rPr>
        <w:tab/>
      </w:r>
      <w:r w:rsidRPr="00593177">
        <w:rPr>
          <w:sz w:val="26"/>
          <w:szCs w:val="26"/>
          <w:vertAlign w:val="superscript"/>
        </w:rPr>
        <w:tab/>
      </w:r>
      <w:r w:rsidRPr="00593177">
        <w:rPr>
          <w:sz w:val="26"/>
          <w:szCs w:val="26"/>
          <w:vertAlign w:val="superscript"/>
        </w:rPr>
        <w:tab/>
      </w:r>
      <w:r w:rsidRPr="00593177">
        <w:rPr>
          <w:sz w:val="26"/>
          <w:szCs w:val="26"/>
          <w:vertAlign w:val="superscript"/>
        </w:rPr>
        <w:tab/>
      </w:r>
      <w:r w:rsidRPr="00593177">
        <w:rPr>
          <w:sz w:val="26"/>
          <w:szCs w:val="26"/>
          <w:vertAlign w:val="superscript"/>
        </w:rPr>
        <w:tab/>
      </w:r>
      <w:r w:rsidRPr="00593177">
        <w:rPr>
          <w:sz w:val="26"/>
          <w:szCs w:val="26"/>
          <w:vertAlign w:val="superscript"/>
        </w:rPr>
        <w:tab/>
      </w:r>
    </w:p>
    <w:p w:rsidR="004316D6" w:rsidRPr="00466895" w:rsidRDefault="004316D6" w:rsidP="00360A45">
      <w:pPr>
        <w:tabs>
          <w:tab w:val="left" w:pos="142"/>
        </w:tabs>
        <w:spacing w:line="276" w:lineRule="auto"/>
        <w:jc w:val="right"/>
      </w:pPr>
      <w:r w:rsidRPr="0059317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93177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Pr="00593177">
        <w:rPr>
          <w:sz w:val="26"/>
          <w:szCs w:val="26"/>
        </w:rPr>
        <w:t xml:space="preserve"> апреля 2019 г</w:t>
      </w:r>
      <w:r>
        <w:t>.</w:t>
      </w:r>
    </w:p>
    <w:p w:rsidR="004316D6" w:rsidRDefault="004316D6" w:rsidP="00057205">
      <w:pPr>
        <w:pStyle w:val="1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6D6" w:rsidRDefault="004316D6" w:rsidP="00057205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4316D6" w:rsidRPr="00593177" w:rsidRDefault="004316D6" w:rsidP="00057205">
      <w:pPr>
        <w:jc w:val="center"/>
        <w:rPr>
          <w:b/>
          <w:bCs/>
          <w:sz w:val="28"/>
          <w:szCs w:val="28"/>
        </w:rPr>
      </w:pPr>
      <w:r w:rsidRPr="00593177">
        <w:rPr>
          <w:b/>
          <w:bCs/>
          <w:sz w:val="28"/>
          <w:szCs w:val="28"/>
        </w:rPr>
        <w:t xml:space="preserve">Рабочая программа дисциплины </w:t>
      </w:r>
    </w:p>
    <w:p w:rsidR="004316D6" w:rsidRPr="00593177" w:rsidRDefault="004316D6" w:rsidP="00057205">
      <w:pPr>
        <w:ind w:firstLine="400"/>
        <w:jc w:val="center"/>
        <w:rPr>
          <w:b/>
          <w:bCs/>
          <w:sz w:val="28"/>
          <w:szCs w:val="28"/>
        </w:rPr>
      </w:pPr>
    </w:p>
    <w:p w:rsidR="004316D6" w:rsidRDefault="004316D6" w:rsidP="00057205">
      <w:pPr>
        <w:tabs>
          <w:tab w:val="left" w:pos="142"/>
        </w:tabs>
        <w:jc w:val="center"/>
        <w:rPr>
          <w:b/>
          <w:bCs/>
          <w:sz w:val="32"/>
          <w:szCs w:val="32"/>
        </w:rPr>
      </w:pPr>
      <w:r w:rsidRPr="00593177">
        <w:rPr>
          <w:b/>
          <w:bCs/>
          <w:smallCaps/>
          <w:sz w:val="28"/>
          <w:szCs w:val="28"/>
        </w:rPr>
        <w:t>АУДИТ</w:t>
      </w:r>
    </w:p>
    <w:p w:rsidR="004316D6" w:rsidRDefault="004316D6" w:rsidP="00057205">
      <w:pPr>
        <w:spacing w:line="288" w:lineRule="auto"/>
        <w:jc w:val="center"/>
        <w:rPr>
          <w:b/>
          <w:bCs/>
          <w:sz w:val="32"/>
          <w:szCs w:val="32"/>
        </w:rPr>
      </w:pPr>
    </w:p>
    <w:p w:rsidR="004316D6" w:rsidRDefault="004316D6" w:rsidP="00057205">
      <w:pPr>
        <w:spacing w:line="288" w:lineRule="auto"/>
        <w:jc w:val="center"/>
      </w:pPr>
    </w:p>
    <w:p w:rsidR="004316D6" w:rsidRPr="00593177" w:rsidRDefault="004316D6" w:rsidP="00593177">
      <w:pPr>
        <w:autoSpaceDE w:val="0"/>
        <w:autoSpaceDN w:val="0"/>
        <w:adjustRightInd w:val="0"/>
        <w:spacing w:after="120"/>
        <w:jc w:val="center"/>
      </w:pPr>
      <w:r w:rsidRPr="00593177">
        <w:rPr>
          <w:b/>
          <w:bCs/>
        </w:rPr>
        <w:t>Специальность среднего профессионального образования</w:t>
      </w:r>
    </w:p>
    <w:p w:rsidR="004316D6" w:rsidRDefault="004316D6" w:rsidP="0005720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4316D6" w:rsidRDefault="004316D6" w:rsidP="00057205">
      <w:pPr>
        <w:jc w:val="center"/>
        <w:rPr>
          <w:sz w:val="28"/>
          <w:szCs w:val="28"/>
        </w:rPr>
      </w:pPr>
    </w:p>
    <w:p w:rsidR="004316D6" w:rsidRDefault="004316D6" w:rsidP="00057205">
      <w:pPr>
        <w:jc w:val="center"/>
        <w:rPr>
          <w:sz w:val="28"/>
          <w:szCs w:val="28"/>
        </w:rPr>
      </w:pPr>
    </w:p>
    <w:p w:rsidR="004316D6" w:rsidRPr="00593177" w:rsidRDefault="004316D6" w:rsidP="00593177">
      <w:pPr>
        <w:spacing w:after="120"/>
        <w:jc w:val="center"/>
        <w:rPr>
          <w:color w:val="000000"/>
        </w:rPr>
      </w:pPr>
      <w:r w:rsidRPr="00593177">
        <w:rPr>
          <w:b/>
          <w:bCs/>
        </w:rPr>
        <w:t>Квалификация выпускника</w:t>
      </w:r>
    </w:p>
    <w:p w:rsidR="004316D6" w:rsidRDefault="004316D6" w:rsidP="0005720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4316D6" w:rsidRDefault="004316D6" w:rsidP="00057205">
      <w:pPr>
        <w:jc w:val="center"/>
        <w:rPr>
          <w:color w:val="000000"/>
          <w:sz w:val="28"/>
          <w:szCs w:val="28"/>
        </w:rPr>
      </w:pPr>
    </w:p>
    <w:p w:rsidR="004316D6" w:rsidRPr="00593177" w:rsidRDefault="004316D6" w:rsidP="00593177">
      <w:pPr>
        <w:spacing w:after="120"/>
        <w:jc w:val="center"/>
        <w:rPr>
          <w:color w:val="000000"/>
        </w:rPr>
      </w:pPr>
    </w:p>
    <w:p w:rsidR="004316D6" w:rsidRPr="00593177" w:rsidRDefault="004316D6" w:rsidP="00593177">
      <w:pPr>
        <w:spacing w:after="120"/>
        <w:jc w:val="center"/>
        <w:rPr>
          <w:color w:val="000000"/>
        </w:rPr>
      </w:pPr>
      <w:r w:rsidRPr="00593177">
        <w:rPr>
          <w:b/>
          <w:bCs/>
        </w:rPr>
        <w:t>Форма обучения</w:t>
      </w:r>
    </w:p>
    <w:p w:rsidR="004316D6" w:rsidRDefault="004316D6" w:rsidP="00057205">
      <w:pPr>
        <w:jc w:val="center"/>
        <w:rPr>
          <w:color w:val="FF0000"/>
          <w:sz w:val="18"/>
          <w:szCs w:val="18"/>
        </w:rPr>
      </w:pPr>
      <w:r>
        <w:rPr>
          <w:color w:val="000000"/>
          <w:sz w:val="28"/>
          <w:szCs w:val="28"/>
        </w:rPr>
        <w:t>очная</w:t>
      </w:r>
    </w:p>
    <w:p w:rsidR="004316D6" w:rsidRDefault="004316D6" w:rsidP="00057205">
      <w:pPr>
        <w:jc w:val="center"/>
        <w:rPr>
          <w:strike/>
          <w:color w:val="FF0000"/>
          <w:sz w:val="28"/>
          <w:szCs w:val="28"/>
        </w:rPr>
      </w:pPr>
    </w:p>
    <w:p w:rsidR="004316D6" w:rsidRDefault="004316D6" w:rsidP="00057205">
      <w:pPr>
        <w:jc w:val="center"/>
        <w:rPr>
          <w:sz w:val="28"/>
          <w:szCs w:val="28"/>
        </w:rPr>
      </w:pPr>
    </w:p>
    <w:p w:rsidR="004316D6" w:rsidRDefault="004316D6" w:rsidP="00057205">
      <w:pPr>
        <w:ind w:firstLine="426"/>
        <w:jc w:val="center"/>
        <w:rPr>
          <w:sz w:val="28"/>
          <w:szCs w:val="28"/>
        </w:rPr>
      </w:pPr>
    </w:p>
    <w:p w:rsidR="004316D6" w:rsidRDefault="004316D6" w:rsidP="00057205">
      <w:pPr>
        <w:ind w:firstLine="426"/>
        <w:jc w:val="center"/>
        <w:rPr>
          <w:sz w:val="28"/>
          <w:szCs w:val="28"/>
        </w:rPr>
      </w:pPr>
    </w:p>
    <w:p w:rsidR="004316D6" w:rsidRDefault="004316D6" w:rsidP="00057205">
      <w:pPr>
        <w:ind w:firstLine="426"/>
        <w:jc w:val="center"/>
        <w:rPr>
          <w:sz w:val="28"/>
          <w:szCs w:val="28"/>
        </w:rPr>
      </w:pPr>
    </w:p>
    <w:p w:rsidR="004316D6" w:rsidRDefault="004316D6" w:rsidP="00057205">
      <w:pPr>
        <w:ind w:firstLine="426"/>
        <w:jc w:val="center"/>
        <w:rPr>
          <w:sz w:val="28"/>
          <w:szCs w:val="28"/>
        </w:rPr>
      </w:pPr>
    </w:p>
    <w:p w:rsidR="004316D6" w:rsidRDefault="004316D6" w:rsidP="00057205">
      <w:pPr>
        <w:ind w:firstLine="426"/>
        <w:jc w:val="center"/>
        <w:rPr>
          <w:sz w:val="28"/>
          <w:szCs w:val="28"/>
        </w:rPr>
      </w:pPr>
    </w:p>
    <w:p w:rsidR="004316D6" w:rsidRDefault="004316D6" w:rsidP="00360A4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4316D6" w:rsidRPr="003078C1" w:rsidRDefault="004316D6" w:rsidP="00E05C25">
      <w:pPr>
        <w:tabs>
          <w:tab w:val="left" w:pos="142"/>
        </w:tabs>
        <w:jc w:val="center"/>
        <w:rPr>
          <w:sz w:val="28"/>
          <w:szCs w:val="28"/>
        </w:rPr>
      </w:pPr>
    </w:p>
    <w:p w:rsidR="004316D6" w:rsidRDefault="004316D6" w:rsidP="00C01E76">
      <w:pPr>
        <w:jc w:val="center"/>
      </w:pPr>
      <w:r>
        <w:t xml:space="preserve"> </w:t>
      </w:r>
    </w:p>
    <w:p w:rsidR="004316D6" w:rsidRPr="007C0427" w:rsidRDefault="004316D6" w:rsidP="00DE39EA">
      <w:pPr>
        <w:ind w:firstLine="709"/>
        <w:jc w:val="both"/>
      </w:pP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4316D6" w:rsidRPr="00790BCF" w:rsidRDefault="004316D6" w:rsidP="00DE39EA">
      <w:pPr>
        <w:jc w:val="both"/>
      </w:pPr>
      <w:r>
        <w:t xml:space="preserve"> </w:t>
      </w:r>
    </w:p>
    <w:p w:rsidR="004316D6" w:rsidRDefault="004316D6" w:rsidP="00DE39EA"/>
    <w:p w:rsidR="004316D6" w:rsidRDefault="004316D6" w:rsidP="00DE39EA"/>
    <w:p w:rsidR="004316D6" w:rsidRDefault="004316D6" w:rsidP="00DE39EA"/>
    <w:p w:rsidR="004316D6" w:rsidRPr="00790BCF" w:rsidRDefault="004316D6" w:rsidP="00DE39EA">
      <w:r>
        <w:t>Автор:</w:t>
      </w:r>
    </w:p>
    <w:p w:rsidR="004316D6" w:rsidRPr="00790BCF" w:rsidRDefault="004316D6" w:rsidP="00DE39EA">
      <w:pPr>
        <w:spacing w:line="360" w:lineRule="auto"/>
        <w:jc w:val="both"/>
      </w:pPr>
    </w:p>
    <w:p w:rsidR="004316D6" w:rsidRPr="00790BCF" w:rsidRDefault="004316D6" w:rsidP="00DE3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 Преподаватель СПО ИЭП, к</w:t>
      </w:r>
      <w:r w:rsidRPr="00557F20">
        <w:t xml:space="preserve">.ф.-м.н., </w:t>
      </w:r>
      <w:r>
        <w:t xml:space="preserve">     ______________                </w:t>
      </w:r>
      <w:r w:rsidRPr="00557F20">
        <w:t>Жиженкова Л.Н.</w:t>
      </w:r>
    </w:p>
    <w:p w:rsidR="004316D6" w:rsidRPr="00BD698D" w:rsidRDefault="004316D6" w:rsidP="00DE3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  <w:iCs/>
          <w:sz w:val="20"/>
          <w:szCs w:val="20"/>
        </w:rPr>
      </w:pPr>
      <w:r w:rsidRPr="00BD698D">
        <w:rPr>
          <w:i/>
          <w:iCs/>
          <w:sz w:val="20"/>
          <w:szCs w:val="20"/>
        </w:rPr>
        <w:t xml:space="preserve">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4316D6" w:rsidRPr="00F91D92" w:rsidRDefault="004316D6" w:rsidP="00DE3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 </w:t>
      </w:r>
    </w:p>
    <w:p w:rsidR="004316D6" w:rsidRPr="007E2565" w:rsidRDefault="004316D6" w:rsidP="00DE3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8"/>
          <w:szCs w:val="28"/>
        </w:rPr>
      </w:pPr>
    </w:p>
    <w:p w:rsidR="004316D6" w:rsidRDefault="004316D6" w:rsidP="00DE39EA">
      <w:pPr>
        <w:spacing w:line="360" w:lineRule="auto"/>
        <w:jc w:val="both"/>
        <w:rPr>
          <w:sz w:val="28"/>
          <w:szCs w:val="28"/>
        </w:rPr>
      </w:pPr>
    </w:p>
    <w:p w:rsidR="004316D6" w:rsidRDefault="004316D6" w:rsidP="00DE39EA">
      <w:pPr>
        <w:spacing w:line="360" w:lineRule="auto"/>
        <w:jc w:val="both"/>
        <w:rPr>
          <w:sz w:val="28"/>
          <w:szCs w:val="28"/>
        </w:rPr>
      </w:pPr>
    </w:p>
    <w:p w:rsidR="004316D6" w:rsidRPr="007E2565" w:rsidRDefault="004316D6" w:rsidP="00DE39EA">
      <w:pPr>
        <w:spacing w:line="360" w:lineRule="auto"/>
        <w:jc w:val="both"/>
        <w:rPr>
          <w:sz w:val="28"/>
          <w:szCs w:val="28"/>
        </w:rPr>
      </w:pPr>
    </w:p>
    <w:p w:rsidR="004316D6" w:rsidRDefault="004316D6" w:rsidP="00DE39EA">
      <w:pPr>
        <w:spacing w:line="360" w:lineRule="auto"/>
        <w:jc w:val="both"/>
        <w:rPr>
          <w:sz w:val="28"/>
          <w:szCs w:val="28"/>
        </w:rPr>
      </w:pPr>
    </w:p>
    <w:p w:rsidR="004316D6" w:rsidRDefault="004316D6" w:rsidP="00DE39EA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 Программа рассмотрена и одобрена на заседании </w:t>
      </w:r>
      <w:r w:rsidRPr="006A47F1">
        <w:t xml:space="preserve">методической комиссии </w:t>
      </w:r>
      <w:r>
        <w:t>«28» марта 2019 г. протокол № 2.</w:t>
      </w:r>
    </w:p>
    <w:p w:rsidR="004316D6" w:rsidRDefault="004316D6" w:rsidP="00DE3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4316D6" w:rsidRDefault="004316D6" w:rsidP="00DE3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4316D6" w:rsidRPr="007E2565" w:rsidRDefault="004316D6" w:rsidP="00DE39EA">
      <w:pPr>
        <w:spacing w:line="36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4316D6" w:rsidRPr="007E2565" w:rsidRDefault="004316D6" w:rsidP="00DE39EA">
      <w:pPr>
        <w:spacing w:line="360" w:lineRule="auto"/>
        <w:jc w:val="both"/>
        <w:rPr>
          <w:sz w:val="32"/>
          <w:szCs w:val="32"/>
        </w:rPr>
      </w:pPr>
    </w:p>
    <w:p w:rsidR="004316D6" w:rsidRDefault="004316D6" w:rsidP="00DE3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4316D6" w:rsidRDefault="004316D6" w:rsidP="00DE39E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</w:rPr>
      </w:pPr>
      <w:bookmarkStart w:id="1" w:name="_Toc527538782"/>
    </w:p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Pr="00177AAE" w:rsidRDefault="004316D6" w:rsidP="00DE39EA"/>
    <w:p w:rsidR="004316D6" w:rsidRPr="00BE7986" w:rsidRDefault="004316D6" w:rsidP="00DE39EA">
      <w:pPr>
        <w:tabs>
          <w:tab w:val="left" w:pos="426"/>
        </w:tabs>
        <w:spacing w:line="276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4316D6" w:rsidRPr="00BE7986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16D6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4316D6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rPr>
                <w:color w:val="000000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4316D6" w:rsidRPr="00BE7986" w:rsidRDefault="004316D6" w:rsidP="008C7621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rPr>
                <w:rFonts w:ascii="Calibri" w:hAnsi="Calibri" w:cs="Calibri"/>
                <w:sz w:val="19"/>
                <w:szCs w:val="19"/>
              </w:rPr>
            </w:pPr>
            <w:r w:rsidRPr="00676591">
              <w:rPr>
                <w:color w:val="000000"/>
                <w:sz w:val="19"/>
                <w:szCs w:val="19"/>
                <w:u w:val="single"/>
              </w:rPr>
              <w:t>28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 xml:space="preserve">марта </w:t>
            </w:r>
            <w:r w:rsidRPr="00BE7986">
              <w:rPr>
                <w:color w:val="000000"/>
                <w:sz w:val="19"/>
                <w:szCs w:val="19"/>
              </w:rPr>
              <w:t>2019 г.</w:t>
            </w:r>
          </w:p>
        </w:tc>
      </w:tr>
      <w:tr w:rsidR="004316D6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4316D6" w:rsidRPr="00BE7986" w:rsidRDefault="004316D6" w:rsidP="008C7621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исполнения в 2019-2020 учебном году на заседании цикловой/методической комиссии</w:t>
            </w:r>
          </w:p>
        </w:tc>
      </w:tr>
      <w:tr w:rsidR="004316D6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4316D6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trHeight w:hRule="exact" w:val="694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16D6" w:rsidRPr="00676591" w:rsidRDefault="004316D6" w:rsidP="008C7621">
            <w:pPr>
              <w:rPr>
                <w:rFonts w:ascii="Calibri" w:hAnsi="Calibri" w:cs="Calibri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</w:rPr>
              <w:t xml:space="preserve">Протокол от 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28 марта</w:t>
            </w:r>
            <w:r>
              <w:rPr>
                <w:color w:val="000000"/>
                <w:sz w:val="19"/>
                <w:szCs w:val="19"/>
              </w:rPr>
              <w:t xml:space="preserve"> 20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19</w:t>
            </w:r>
            <w:r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  <w:u w:val="single"/>
              </w:rPr>
              <w:t>2</w:t>
            </w:r>
          </w:p>
          <w:p w:rsidR="004316D6" w:rsidRPr="00BE7986" w:rsidRDefault="004316D6" w:rsidP="008C7621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Председатель </w:t>
            </w:r>
            <w:r w:rsidRPr="00BE7986">
              <w:rPr>
                <w:color w:val="000000"/>
                <w:sz w:val="19"/>
                <w:szCs w:val="19"/>
              </w:rPr>
              <w:t>МК _______</w:t>
            </w:r>
          </w:p>
        </w:tc>
      </w:tr>
      <w:tr w:rsidR="004316D6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4316D6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6D6" w:rsidRPr="00BE7986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4316D6" w:rsidRPr="00BE7986" w:rsidRDefault="004316D6" w:rsidP="008C762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6D6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4316D6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6D6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4316D6" w:rsidRPr="00BE7986" w:rsidRDefault="004316D6" w:rsidP="008C762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2020-2021 учебном году на заседании цикловой/методической комиссии</w:t>
            </w:r>
          </w:p>
        </w:tc>
      </w:tr>
      <w:tr w:rsidR="004316D6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4316D6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6D6" w:rsidRPr="00BE7986">
        <w:trPr>
          <w:trHeight w:hRule="exact" w:val="694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4316D6" w:rsidRPr="00BE7986" w:rsidRDefault="004316D6" w:rsidP="008C762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4316D6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316D6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4316D6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6D6" w:rsidRPr="00BE7986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4316D6" w:rsidRPr="00BE7986" w:rsidRDefault="004316D6" w:rsidP="008C762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6D6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4316D6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6D6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4316D6" w:rsidRPr="00BE7986" w:rsidRDefault="004316D6" w:rsidP="008C762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2021-2022 учебном году на заседании цикловой/методической комиссии</w:t>
            </w:r>
          </w:p>
        </w:tc>
      </w:tr>
      <w:tr w:rsidR="004316D6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4316D6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6D6" w:rsidRPr="00BE7986">
        <w:trPr>
          <w:trHeight w:hRule="exact" w:val="694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16D6" w:rsidRPr="00BE7986" w:rsidRDefault="004316D6" w:rsidP="008C762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4316D6" w:rsidRPr="00BE7986" w:rsidRDefault="004316D6" w:rsidP="008C7621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4316D6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316D6" w:rsidRPr="00BE7986" w:rsidRDefault="004316D6" w:rsidP="008C7621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4316D6" w:rsidRDefault="004316D6" w:rsidP="00DE39E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</w:rPr>
      </w:pPr>
    </w:p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39EA"/>
    <w:p w:rsidR="004316D6" w:rsidRDefault="004316D6" w:rsidP="00DE1ACE"/>
    <w:p w:rsidR="004316D6" w:rsidRDefault="004316D6" w:rsidP="00DE1ACE">
      <w:pPr>
        <w:jc w:val="center"/>
        <w:rPr>
          <w:b/>
          <w:bCs/>
        </w:rPr>
      </w:pPr>
      <w:r w:rsidRPr="00DE1ACE">
        <w:rPr>
          <w:b/>
          <w:bCs/>
        </w:rPr>
        <w:t>СОДЕРЖАНИЕ</w:t>
      </w:r>
      <w:bookmarkEnd w:id="1"/>
    </w:p>
    <w:p w:rsidR="004316D6" w:rsidRPr="00DE1ACE" w:rsidRDefault="004316D6" w:rsidP="00DE1ACE">
      <w:pPr>
        <w:jc w:val="center"/>
        <w:rPr>
          <w:b/>
          <w:bCs/>
        </w:rPr>
      </w:pPr>
    </w:p>
    <w:p w:rsidR="004316D6" w:rsidRPr="002A000B" w:rsidRDefault="004316D6" w:rsidP="00DE39EA"/>
    <w:p w:rsidR="004316D6" w:rsidRDefault="004316D6" w:rsidP="00DE39EA"/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4316D6" w:rsidRPr="009057FD">
        <w:tc>
          <w:tcPr>
            <w:tcW w:w="9000" w:type="dxa"/>
          </w:tcPr>
          <w:p w:rsidR="004316D6" w:rsidRPr="0059616E" w:rsidRDefault="004316D6" w:rsidP="008C7621">
            <w:pPr>
              <w:numPr>
                <w:ilvl w:val="0"/>
                <w:numId w:val="15"/>
              </w:numPr>
              <w:spacing w:line="360" w:lineRule="auto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4316D6" w:rsidRPr="00DE1ACE" w:rsidRDefault="004316D6" w:rsidP="008C7621">
            <w:pPr>
              <w:spacing w:line="360" w:lineRule="auto"/>
              <w:jc w:val="right"/>
              <w:rPr>
                <w:b/>
                <w:bCs/>
              </w:rPr>
            </w:pPr>
          </w:p>
          <w:p w:rsidR="004316D6" w:rsidRPr="00DE1ACE" w:rsidRDefault="004316D6" w:rsidP="008C7621">
            <w:pPr>
              <w:spacing w:line="360" w:lineRule="auto"/>
              <w:jc w:val="right"/>
              <w:rPr>
                <w:b/>
                <w:bCs/>
              </w:rPr>
            </w:pPr>
            <w:r w:rsidRPr="00DE1ACE">
              <w:rPr>
                <w:b/>
                <w:bCs/>
              </w:rPr>
              <w:t>5</w:t>
            </w:r>
          </w:p>
        </w:tc>
      </w:tr>
      <w:tr w:rsidR="004316D6" w:rsidRPr="009057FD">
        <w:tc>
          <w:tcPr>
            <w:tcW w:w="9000" w:type="dxa"/>
          </w:tcPr>
          <w:p w:rsidR="004316D6" w:rsidRDefault="004316D6" w:rsidP="008C7621">
            <w:pPr>
              <w:numPr>
                <w:ilvl w:val="0"/>
                <w:numId w:val="15"/>
              </w:numPr>
              <w:spacing w:line="360" w:lineRule="auto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………………...</w:t>
            </w:r>
            <w:r>
              <w:rPr>
                <w:b/>
                <w:bCs/>
              </w:rPr>
              <w:t>.....................</w:t>
            </w:r>
          </w:p>
        </w:tc>
        <w:tc>
          <w:tcPr>
            <w:tcW w:w="540" w:type="dxa"/>
          </w:tcPr>
          <w:p w:rsidR="004316D6" w:rsidRPr="00DE1ACE" w:rsidRDefault="004316D6" w:rsidP="008C7621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4316D6" w:rsidRPr="009057FD">
        <w:tc>
          <w:tcPr>
            <w:tcW w:w="9000" w:type="dxa"/>
          </w:tcPr>
          <w:p w:rsidR="004316D6" w:rsidRDefault="004316D6" w:rsidP="008C7621">
            <w:pPr>
              <w:numPr>
                <w:ilvl w:val="0"/>
                <w:numId w:val="15"/>
              </w:numPr>
              <w:spacing w:line="360" w:lineRule="auto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4316D6" w:rsidRPr="00DE1ACE" w:rsidRDefault="004316D6" w:rsidP="008C7621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4316D6" w:rsidRPr="009057FD">
        <w:tc>
          <w:tcPr>
            <w:tcW w:w="9000" w:type="dxa"/>
          </w:tcPr>
          <w:p w:rsidR="004316D6" w:rsidRPr="00344FBA" w:rsidRDefault="004316D6" w:rsidP="008C7621">
            <w:pPr>
              <w:numPr>
                <w:ilvl w:val="0"/>
                <w:numId w:val="15"/>
              </w:numPr>
              <w:spacing w:line="360" w:lineRule="auto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4316D6" w:rsidRPr="00DE1ACE" w:rsidRDefault="004316D6" w:rsidP="008C7621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:rsidR="004316D6" w:rsidRDefault="004316D6" w:rsidP="00DE39EA"/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C01E76">
      <w:pPr>
        <w:jc w:val="center"/>
      </w:pPr>
    </w:p>
    <w:p w:rsidR="004316D6" w:rsidRDefault="004316D6" w:rsidP="00F667F4">
      <w:pPr>
        <w:spacing w:line="360" w:lineRule="auto"/>
        <w:jc w:val="center"/>
        <w:rPr>
          <w:b/>
          <w:bCs/>
          <w:caps/>
        </w:rPr>
      </w:pPr>
      <w:r w:rsidRPr="00C01E76">
        <w:rPr>
          <w:b/>
          <w:bCs/>
          <w:caps/>
        </w:rPr>
        <w:t>1. общая характеристика рабочей ПРОГРАММЫ УЧЕБНОЙ ДИСЦИПЛИНЫ</w:t>
      </w:r>
    </w:p>
    <w:p w:rsidR="004316D6" w:rsidRPr="00C01E76" w:rsidRDefault="004316D6" w:rsidP="00F667F4">
      <w:pPr>
        <w:spacing w:line="360" w:lineRule="auto"/>
        <w:jc w:val="center"/>
        <w:rPr>
          <w:b/>
          <w:bCs/>
          <w:caps/>
        </w:rPr>
      </w:pPr>
    </w:p>
    <w:p w:rsidR="004316D6" w:rsidRPr="009A3E44" w:rsidRDefault="004316D6" w:rsidP="00F667F4">
      <w:pPr>
        <w:tabs>
          <w:tab w:val="left" w:pos="1000"/>
        </w:tabs>
        <w:spacing w:line="360" w:lineRule="auto"/>
        <w:ind w:firstLine="709"/>
        <w:jc w:val="both"/>
      </w:pPr>
      <w:r w:rsidRPr="009A3E44">
        <w:rPr>
          <w:b/>
          <w:bCs/>
        </w:rPr>
        <w:t>1.1.</w:t>
      </w:r>
      <w:r>
        <w:t xml:space="preserve"> </w:t>
      </w:r>
      <w:r w:rsidRPr="009A3E44">
        <w:rPr>
          <w:b/>
          <w:bCs/>
        </w:rPr>
        <w:t>Место дисциплины в структуре основной образовательной программы</w:t>
      </w:r>
    </w:p>
    <w:p w:rsidR="004316D6" w:rsidRPr="009A3E44" w:rsidRDefault="004316D6" w:rsidP="009E5522">
      <w:pPr>
        <w:spacing w:line="7" w:lineRule="exact"/>
        <w:jc w:val="both"/>
      </w:pPr>
    </w:p>
    <w:p w:rsidR="004316D6" w:rsidRPr="009A3E44" w:rsidRDefault="004316D6" w:rsidP="00F667F4">
      <w:pPr>
        <w:spacing w:line="360" w:lineRule="auto"/>
        <w:ind w:firstLine="709"/>
        <w:jc w:val="both"/>
      </w:pPr>
      <w:r>
        <w:t>Учебная дисциплина ОП.05 «Аудит</w:t>
      </w:r>
      <w:r w:rsidRPr="009A3E44">
        <w:t>» является обязательной частью общепр</w:t>
      </w:r>
      <w:r>
        <w:t xml:space="preserve">офессионального цикла </w:t>
      </w:r>
      <w:r w:rsidRPr="00B93EBA">
        <w:t>основной образовательной программы в соответствии с ФГОС по</w:t>
      </w:r>
      <w:r>
        <w:t xml:space="preserve"> </w:t>
      </w:r>
      <w:r w:rsidRPr="009A3E44">
        <w:t xml:space="preserve">38.02.01 «Экономика и бухгалтерский учет </w:t>
      </w:r>
      <w:r>
        <w:t>(по отраслям)».</w:t>
      </w:r>
    </w:p>
    <w:p w:rsidR="004316D6" w:rsidRPr="009E5522" w:rsidRDefault="004316D6" w:rsidP="00F667F4">
      <w:pPr>
        <w:spacing w:line="360" w:lineRule="auto"/>
        <w:ind w:firstLine="709"/>
        <w:jc w:val="both"/>
      </w:pPr>
      <w:r>
        <w:t>Учебная дисциплина ОП.05 «Аудит</w:t>
      </w:r>
      <w:r w:rsidRPr="009A3E44">
        <w:t>»</w:t>
      </w:r>
      <w:r>
        <w:t xml:space="preserve"> </w:t>
      </w:r>
      <w:r w:rsidRPr="009A3E44">
        <w:t xml:space="preserve">обеспечивает формирование профессиональных и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 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01.</w:t>
      </w:r>
      <w:r w:rsidRPr="00450C34">
        <w:rPr>
          <w:lang w:eastAsia="en-US"/>
        </w:rPr>
        <w:tab/>
        <w:t>Выбирать способы решения задач профессиональной деятельности применительно к различным контекстам;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02.</w:t>
      </w:r>
      <w:r w:rsidRPr="00450C34">
        <w:rPr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03.</w:t>
      </w:r>
      <w:r w:rsidRPr="00450C34">
        <w:rPr>
          <w:lang w:eastAsia="en-US"/>
        </w:rPr>
        <w:tab/>
        <w:t>Планировать и реализовывать собственное профессиональное и личностное развитие;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04.</w:t>
      </w:r>
      <w:r w:rsidRPr="00450C34">
        <w:rPr>
          <w:lang w:eastAsia="en-US"/>
        </w:rPr>
        <w:tab/>
        <w:t>Работать в коллективе и команде, эффективно взаимодействовать с коллегами, руководством, клиентами;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05.</w:t>
      </w:r>
      <w:r w:rsidRPr="00450C34">
        <w:rPr>
          <w:lang w:eastAsia="en-US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06.</w:t>
      </w:r>
      <w:r w:rsidRPr="00450C34">
        <w:rPr>
          <w:lang w:eastAsia="en-US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07.</w:t>
      </w:r>
      <w:r w:rsidRPr="00450C34">
        <w:rPr>
          <w:lang w:eastAsia="en-US"/>
        </w:rPr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09.</w:t>
      </w:r>
      <w:r w:rsidRPr="00450C34">
        <w:rPr>
          <w:lang w:eastAsia="en-US"/>
        </w:rPr>
        <w:tab/>
        <w:t>Использовать информационные технологии в профессиональной деятельности;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10.</w:t>
      </w:r>
      <w:r w:rsidRPr="00450C34">
        <w:rPr>
          <w:lang w:eastAsia="en-US"/>
        </w:rPr>
        <w:tab/>
        <w:t>Пользоваться профессиональной документацией на государственном и иностранном языках;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11.</w:t>
      </w:r>
      <w:r w:rsidRPr="00450C34">
        <w:rPr>
          <w:lang w:eastAsia="en-US"/>
        </w:rPr>
        <w:tab/>
        <w:t>Использовать знания по фина</w:t>
      </w:r>
      <w:r>
        <w:rPr>
          <w:lang w:eastAsia="en-US"/>
        </w:rPr>
        <w:t xml:space="preserve">нсовой грамотности, планировать </w:t>
      </w:r>
      <w:r w:rsidRPr="00450C34">
        <w:rPr>
          <w:lang w:eastAsia="en-US"/>
        </w:rPr>
        <w:t>предпринимательскую деятельность в профессиональной сфере.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1.1.</w:t>
      </w:r>
      <w:r w:rsidRPr="00450C34">
        <w:rPr>
          <w:lang w:eastAsia="en-US"/>
        </w:rPr>
        <w:t xml:space="preserve">Обрабатывать первичные бухгалтерские документы; 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1.2.</w:t>
      </w:r>
      <w:r w:rsidRPr="00450C34">
        <w:rPr>
          <w:lang w:eastAsia="en-US"/>
        </w:rPr>
        <w:t>Разрабатывать и согласовывать с руководством организации рабочий план счетов бухгалтерского учета организации;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1.3.</w:t>
      </w:r>
      <w:r w:rsidRPr="00450C34">
        <w:rPr>
          <w:lang w:eastAsia="en-US"/>
        </w:rPr>
        <w:t>Проводить учет денежных средств, оформлять денежные и кассовые документы;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1.4.</w:t>
      </w:r>
      <w:r w:rsidRPr="00450C34">
        <w:rPr>
          <w:lang w:eastAsia="en-US"/>
        </w:rPr>
        <w:t>Формировать бухгалтерские проводки по учету активов организации на основе рабочего плана счетов бухгалтерского учета.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2.1.</w:t>
      </w:r>
      <w:r w:rsidRPr="00450C34">
        <w:rPr>
          <w:lang w:eastAsia="en-US"/>
        </w:rPr>
        <w:t>Формировать бухгалтерские проводки по учету источников активов организации на основе рабочего плана сч</w:t>
      </w:r>
      <w:r>
        <w:rPr>
          <w:lang w:eastAsia="en-US"/>
        </w:rPr>
        <w:t>етов бухгалтерского учета;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2.2.</w:t>
      </w:r>
      <w:r w:rsidRPr="00450C34">
        <w:rPr>
          <w:lang w:eastAsia="en-US"/>
        </w:rPr>
        <w:t>Выполнять поручения руководства в составе комиссии по инвентаризации активов в местах их хранения;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2.3.</w:t>
      </w:r>
      <w:r w:rsidRPr="00450C34">
        <w:rPr>
          <w:lang w:eastAsia="en-US"/>
        </w:rPr>
        <w:t>Проводить подготовку к инвентаризации и проверку действительного соответствия фактических данных ин</w:t>
      </w:r>
      <w:r>
        <w:rPr>
          <w:lang w:eastAsia="en-US"/>
        </w:rPr>
        <w:t>вентаризации данным учета;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2.4.</w:t>
      </w:r>
      <w:r w:rsidRPr="00450C34">
        <w:rPr>
          <w:lang w:eastAsia="en-US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2.5.</w:t>
      </w:r>
      <w:r w:rsidRPr="00450C34">
        <w:rPr>
          <w:lang w:eastAsia="en-US"/>
        </w:rPr>
        <w:t>Проводить процедуры инвентаризации финансовых обязательств организации;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2.6.</w:t>
      </w:r>
      <w:r w:rsidRPr="00450C34">
        <w:rPr>
          <w:lang w:eastAsia="en-US"/>
        </w:rPr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2.7.</w:t>
      </w:r>
      <w:r w:rsidRPr="00450C34">
        <w:rPr>
          <w:lang w:eastAsia="en-US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3.1.</w:t>
      </w:r>
      <w:r w:rsidRPr="00450C34">
        <w:rPr>
          <w:lang w:eastAsia="en-US"/>
        </w:rPr>
        <w:t>Формировать бухгалтерские проводки по начислению и перечислению налогов и сборов в бюджеты различных уровней;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3.2.</w:t>
      </w:r>
      <w:r w:rsidRPr="00450C34">
        <w:rPr>
          <w:lang w:eastAsia="en-US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3.3.</w:t>
      </w:r>
      <w:r w:rsidRPr="00450C34">
        <w:rPr>
          <w:lang w:eastAsia="en-US"/>
        </w:rPr>
        <w:t>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3.4.</w:t>
      </w:r>
      <w:r w:rsidRPr="00450C34">
        <w:rPr>
          <w:lang w:eastAsia="en-US"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4.1.</w:t>
      </w:r>
      <w:r w:rsidRPr="00450C34">
        <w:rPr>
          <w:lang w:eastAsia="en-US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4.2.</w:t>
      </w:r>
      <w:r w:rsidRPr="00450C34">
        <w:rPr>
          <w:lang w:eastAsia="en-US"/>
        </w:rPr>
        <w:t>Составлять формы бухгалтерской (финансовой) отчетности в установленные законодательством сроки;</w:t>
      </w:r>
    </w:p>
    <w:p w:rsidR="004316D6" w:rsidRPr="00450C34" w:rsidRDefault="004316D6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4.3.</w:t>
      </w:r>
      <w:r w:rsidRPr="00450C34">
        <w:rPr>
          <w:lang w:eastAsia="en-US"/>
        </w:rPr>
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4316D6" w:rsidRPr="0063385C" w:rsidRDefault="004316D6" w:rsidP="0063385C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4.4.</w:t>
      </w:r>
      <w:r w:rsidRPr="00450C34">
        <w:rPr>
          <w:lang w:eastAsia="en-US"/>
        </w:rPr>
        <w:t xml:space="preserve">Проводить контроль и анализ информации об активах и финансовом положении организации, ее </w:t>
      </w:r>
      <w:r>
        <w:rPr>
          <w:lang w:eastAsia="en-US"/>
        </w:rPr>
        <w:t>платежеспособности и доходности.</w:t>
      </w:r>
    </w:p>
    <w:p w:rsidR="004316D6" w:rsidRPr="009A3E44" w:rsidRDefault="004316D6" w:rsidP="00F667F4">
      <w:pPr>
        <w:spacing w:line="360" w:lineRule="auto"/>
        <w:ind w:firstLine="709"/>
        <w:jc w:val="both"/>
      </w:pPr>
      <w:r>
        <w:rPr>
          <w:b/>
          <w:bCs/>
        </w:rPr>
        <w:t>1.2. Цель</w:t>
      </w:r>
      <w:r w:rsidRPr="009A3E44">
        <w:rPr>
          <w:b/>
          <w:bCs/>
        </w:rPr>
        <w:t xml:space="preserve"> и планируемые результаты освоения дисциплины</w:t>
      </w:r>
    </w:p>
    <w:p w:rsidR="004316D6" w:rsidRPr="009A3E44" w:rsidRDefault="004316D6" w:rsidP="00F667F4">
      <w:pPr>
        <w:suppressAutoHyphens/>
        <w:spacing w:line="360" w:lineRule="auto"/>
        <w:ind w:firstLine="709"/>
        <w:jc w:val="both"/>
      </w:pPr>
      <w:r w:rsidRPr="009A3E44"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452"/>
        <w:gridCol w:w="3960"/>
      </w:tblGrid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  <w:rPr>
                <w:b/>
                <w:bCs/>
              </w:rPr>
            </w:pPr>
            <w:r w:rsidRPr="00F22C5C">
              <w:rPr>
                <w:b/>
                <w:bCs/>
              </w:rPr>
              <w:t>Код</w:t>
            </w:r>
          </w:p>
          <w:p w:rsidR="004316D6" w:rsidRPr="00F22C5C" w:rsidRDefault="004316D6" w:rsidP="008F1E41">
            <w:pPr>
              <w:jc w:val="center"/>
              <w:rPr>
                <w:b/>
                <w:bCs/>
              </w:rPr>
            </w:pPr>
            <w:r w:rsidRPr="00F22C5C">
              <w:rPr>
                <w:b/>
                <w:bCs/>
              </w:rPr>
              <w:t>ОК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jc w:val="center"/>
              <w:rPr>
                <w:b/>
                <w:bCs/>
              </w:rPr>
            </w:pPr>
            <w:r w:rsidRPr="00F22C5C">
              <w:rPr>
                <w:b/>
                <w:bCs/>
              </w:rPr>
              <w:t>Умения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jc w:val="center"/>
              <w:rPr>
                <w:b/>
                <w:bCs/>
              </w:rPr>
            </w:pPr>
            <w:r w:rsidRPr="00F22C5C">
              <w:rPr>
                <w:b/>
                <w:bCs/>
              </w:rPr>
              <w:t>Знания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suppressAutoHyphens/>
              <w:jc w:val="center"/>
            </w:pPr>
            <w:r w:rsidRPr="00F22C5C">
              <w:t>ОК 01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suppressAutoHyphens/>
            </w:pPr>
            <w:r w:rsidRPr="00F22C5C"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316D6" w:rsidRPr="00F22C5C" w:rsidRDefault="004316D6" w:rsidP="008F1E41">
            <w:pPr>
              <w:suppressAutoHyphens/>
            </w:pPr>
            <w:r w:rsidRPr="00F22C5C">
              <w:t>составить план действия; определить необходимые ресурсы;</w:t>
            </w:r>
          </w:p>
          <w:p w:rsidR="004316D6" w:rsidRPr="00F22C5C" w:rsidRDefault="004316D6" w:rsidP="008F1E41">
            <w:pPr>
              <w:suppressAutoHyphens/>
            </w:pPr>
            <w:r w:rsidRPr="00F22C5C"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suppressAutoHyphens/>
            </w:pPr>
            <w:r w:rsidRPr="00F22C5C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316D6" w:rsidRPr="00F22C5C" w:rsidRDefault="004316D6" w:rsidP="008F1E41">
            <w:pPr>
              <w:suppressAutoHyphens/>
            </w:pPr>
            <w:r w:rsidRPr="00F22C5C"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t>ОК 02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suppressAutoHyphens/>
            </w:pPr>
            <w:r w:rsidRPr="00F22C5C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suppressAutoHyphens/>
            </w:pPr>
            <w:r w:rsidRPr="00F22C5C"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t>ОК 03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suppressAutoHyphens/>
            </w:pPr>
            <w:r w:rsidRPr="00F22C5C"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suppressAutoHyphens/>
            </w:pPr>
            <w:r w:rsidRPr="00F22C5C"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t>ОК 04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jc w:val="both"/>
            </w:pPr>
            <w:r w:rsidRPr="00F22C5C"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suppressAutoHyphens/>
            </w:pPr>
            <w:r w:rsidRPr="00F22C5C"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t>ОК 05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suppressAutoHyphens/>
            </w:pPr>
            <w:r w:rsidRPr="00F22C5C"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suppressAutoHyphens/>
            </w:pPr>
            <w:r w:rsidRPr="00F22C5C"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t>ОК 06</w:t>
            </w:r>
          </w:p>
        </w:tc>
        <w:tc>
          <w:tcPr>
            <w:tcW w:w="4452" w:type="dxa"/>
          </w:tcPr>
          <w:p w:rsidR="004316D6" w:rsidRPr="00F22C5C" w:rsidRDefault="004316D6" w:rsidP="008C7621">
            <w:r w:rsidRPr="00F22C5C"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suppressAutoHyphens/>
            </w:pPr>
            <w:r w:rsidRPr="00F22C5C"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t>ОК 07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suppressAutoHyphens/>
            </w:pPr>
            <w:r w:rsidRPr="00F22C5C"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suppressAutoHyphens/>
            </w:pPr>
            <w:r w:rsidRPr="00F22C5C"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t>ОК 09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suppressAutoHyphens/>
            </w:pPr>
            <w:r w:rsidRPr="00F22C5C"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suppressAutoHyphens/>
            </w:pPr>
            <w:r w:rsidRPr="00F22C5C"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t>ОК 10</w:t>
            </w:r>
          </w:p>
        </w:tc>
        <w:tc>
          <w:tcPr>
            <w:tcW w:w="4452" w:type="dxa"/>
          </w:tcPr>
          <w:p w:rsidR="004316D6" w:rsidRPr="00F22C5C" w:rsidRDefault="004316D6" w:rsidP="008C7621">
            <w:r w:rsidRPr="00F22C5C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suppressAutoHyphens/>
            </w:pPr>
            <w:r w:rsidRPr="00F22C5C"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t>ОК 11</w:t>
            </w:r>
          </w:p>
        </w:tc>
        <w:tc>
          <w:tcPr>
            <w:tcW w:w="4452" w:type="dxa"/>
          </w:tcPr>
          <w:p w:rsidR="004316D6" w:rsidRPr="00F22C5C" w:rsidRDefault="004316D6" w:rsidP="008C7621">
            <w:r w:rsidRPr="00F22C5C"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suppressAutoHyphens/>
            </w:pPr>
            <w:r w:rsidRPr="00F22C5C"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1.1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организовывать документооборот;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разбираться в номенклатуре дел;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исправлять ошибки в первичных бухгалтерских документах;</w:t>
            </w:r>
          </w:p>
          <w:p w:rsidR="004316D6" w:rsidRPr="00F22C5C" w:rsidRDefault="004316D6" w:rsidP="008F1E41">
            <w:pPr>
              <w:suppressAutoHyphens/>
              <w:rPr>
                <w:b/>
                <w:bCs/>
              </w:rPr>
            </w:pPr>
            <w:r w:rsidRPr="00F22C5C">
              <w:rPr>
                <w:color w:val="000000"/>
              </w:rPr>
              <w:t>документальное оформление поступления и расхода материально-производственных запасов.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понятие первичной бухгалтерской документации;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определение первичных бухгалтерских документов;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составления регистров бухгалтерского учета;</w:t>
            </w:r>
          </w:p>
          <w:p w:rsidR="004316D6" w:rsidRPr="00F22C5C" w:rsidRDefault="004316D6" w:rsidP="008F1E41">
            <w:pPr>
              <w:suppressAutoHyphens/>
              <w:rPr>
                <w:b/>
                <w:bCs/>
              </w:rPr>
            </w:pPr>
            <w:r w:rsidRPr="00F22C5C">
              <w:rPr>
                <w:color w:val="000000"/>
              </w:rPr>
              <w:t>правила и сроки хранения первичной бухгалтерской документации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1.2</w:t>
            </w:r>
          </w:p>
        </w:tc>
        <w:tc>
          <w:tcPr>
            <w:tcW w:w="4452" w:type="dxa"/>
          </w:tcPr>
          <w:p w:rsidR="004316D6" w:rsidRPr="00F22C5C" w:rsidRDefault="004316D6" w:rsidP="008C7621">
            <w:pPr>
              <w:rPr>
                <w:color w:val="000000"/>
              </w:rPr>
            </w:pPr>
            <w:r w:rsidRPr="00F22C5C">
              <w:rPr>
                <w:color w:val="000000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4316D6" w:rsidRPr="00F22C5C" w:rsidRDefault="004316D6" w:rsidP="008C7621">
            <w:pPr>
              <w:rPr>
                <w:color w:val="000000"/>
              </w:rPr>
            </w:pPr>
            <w:r w:rsidRPr="00F22C5C">
              <w:rPr>
                <w:color w:val="00000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4316D6" w:rsidRPr="00F22C5C" w:rsidRDefault="004316D6" w:rsidP="008F1E41">
            <w:pPr>
              <w:suppressAutoHyphens/>
              <w:rPr>
                <w:b/>
                <w:bCs/>
              </w:rPr>
            </w:pPr>
            <w:r w:rsidRPr="00F22C5C">
              <w:rPr>
                <w:color w:val="000000"/>
              </w:rPr>
              <w:t>конструировать поэтапно рабочий план счетов бухгалтерского учета организации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4316D6" w:rsidRPr="00F22C5C" w:rsidRDefault="004316D6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4316D6" w:rsidRPr="00F22C5C" w:rsidRDefault="004316D6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инструкцию по применению плана счетов бухгалтерского учета;</w:t>
            </w:r>
          </w:p>
          <w:p w:rsidR="004316D6" w:rsidRPr="00F22C5C" w:rsidRDefault="004316D6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принципы и цели разработки рабочего плана счетов бухгалтерского учета организации;</w:t>
            </w:r>
          </w:p>
          <w:p w:rsidR="004316D6" w:rsidRPr="00F22C5C" w:rsidRDefault="004316D6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4316D6" w:rsidRPr="00F22C5C" w:rsidRDefault="004316D6" w:rsidP="008F1E41">
            <w:pPr>
              <w:suppressAutoHyphens/>
              <w:rPr>
                <w:b/>
                <w:bCs/>
              </w:rPr>
            </w:pPr>
            <w:r w:rsidRPr="00F22C5C">
              <w:rPr>
                <w:color w:val="000000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1.3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оформлять денежные и кассовые документы;</w:t>
            </w:r>
          </w:p>
          <w:p w:rsidR="004316D6" w:rsidRPr="00F22C5C" w:rsidRDefault="004316D6" w:rsidP="008F1E41">
            <w:pPr>
              <w:suppressAutoHyphens/>
              <w:rPr>
                <w:b/>
                <w:bCs/>
              </w:rPr>
            </w:pPr>
            <w:r w:rsidRPr="00F22C5C">
              <w:rPr>
                <w:color w:val="000000"/>
              </w:rPr>
              <w:t>заполнять кассовую книгу и отчет кассира в бухгалтерию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кассовых операций, денежных документов и переводов в пути;</w:t>
            </w:r>
          </w:p>
          <w:p w:rsidR="004316D6" w:rsidRPr="00F22C5C" w:rsidRDefault="004316D6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денежных средств на расчетных и специальных счетах;</w:t>
            </w:r>
          </w:p>
          <w:p w:rsidR="004316D6" w:rsidRPr="00F22C5C" w:rsidRDefault="004316D6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особенности учета кассовых операций в иностранной валюте и операций по валютным счетам;</w:t>
            </w:r>
          </w:p>
          <w:p w:rsidR="004316D6" w:rsidRPr="00F22C5C" w:rsidRDefault="004316D6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оформления денежных и кассовых документов, заполнения кассовой книги;</w:t>
            </w:r>
          </w:p>
          <w:p w:rsidR="004316D6" w:rsidRPr="00F22C5C" w:rsidRDefault="004316D6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правила заполнения отчета кассира в бухгалтерию.</w:t>
            </w:r>
          </w:p>
          <w:p w:rsidR="004316D6" w:rsidRPr="00F22C5C" w:rsidRDefault="004316D6" w:rsidP="008F1E41">
            <w:pPr>
              <w:suppressAutoHyphens/>
              <w:rPr>
                <w:b/>
                <w:bCs/>
              </w:rPr>
            </w:pP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1.4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основных средств;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нематериальных активов;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долгосрочных инвестиций;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финансовых вложений и ценных бумаг;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материально-производственных запасов;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затрат на производство и калькулирование себестоимости;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готовой продукции и ее реализации;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текущих операций и расчетов;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труда и заработной платы;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собственного капитала;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кредитов и займов.</w:t>
            </w:r>
          </w:p>
          <w:p w:rsidR="004316D6" w:rsidRPr="00F22C5C" w:rsidRDefault="004316D6" w:rsidP="008F1E41">
            <w:pPr>
              <w:suppressAutoHyphens/>
              <w:rPr>
                <w:b/>
                <w:bCs/>
              </w:rPr>
            </w:pPr>
          </w:p>
        </w:tc>
        <w:tc>
          <w:tcPr>
            <w:tcW w:w="3960" w:type="dxa"/>
          </w:tcPr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понятие и классификацию основных средств; оценку и переоценку основных средств;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поступления основных средств;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выбытия и аренды основных средств;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амортизации основных средств;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особенности учета арендованных и сданных в аренду основных средств;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понятие и классификацию нематериальных активов;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поступления и выбытия нематериальных активов;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амортизацию нематериальных активов;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долгосрочных инвестиций;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финансовых вложений и ценных бумаг;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материально-производственных запасов: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материалов на складе и в бухгалтерии;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синтетический учет движения материалов;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транспортно-заготовительных расходов;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затрат на производство и калькулирование себестоимости: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потерь и непроизводственных расходов;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и оценку незавершенного производства;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калькуляцию себестоимости продукции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технологию реализации готовой продукции (работ, услуг);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выручки от реализации продукции (работ, услуг);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4316D6" w:rsidRPr="00F22C5C" w:rsidRDefault="004316D6" w:rsidP="008F1E41">
            <w:pPr>
              <w:suppressAutoHyphens/>
              <w:rPr>
                <w:b/>
                <w:bCs/>
              </w:rPr>
            </w:pPr>
            <w:r w:rsidRPr="00F22C5C">
              <w:rPr>
                <w:color w:val="000000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2.1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рассчитывать заработную плату сотрудников;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определять сумму удержаний из заработной платы сотрудников;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нераспределенной прибыли;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собственного капитала;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уставного капитала;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резервного капитала и целевого финансирования;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кредитов и займов.</w:t>
            </w:r>
          </w:p>
          <w:p w:rsidR="004316D6" w:rsidRPr="00F22C5C" w:rsidRDefault="004316D6" w:rsidP="008F1E41">
            <w:pPr>
              <w:suppressAutoHyphens/>
              <w:jc w:val="both"/>
            </w:pPr>
          </w:p>
        </w:tc>
        <w:tc>
          <w:tcPr>
            <w:tcW w:w="3960" w:type="dxa"/>
          </w:tcPr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труда и его оплаты;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удержаний из заработной платы работников;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финансовых результатов и использования прибыли;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финансовых результатов по обычным видам деятельности;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финансовых результатов по прочим видам деятельности;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нераспределенной прибыли;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собственного капитала: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уставного капитала;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резервного капитала и целевого финансирования;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кредитов и займов;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ведения бухгалтерского учета источников формирования имущества.</w:t>
            </w:r>
          </w:p>
          <w:p w:rsidR="004316D6" w:rsidRPr="00F22C5C" w:rsidRDefault="004316D6" w:rsidP="008F1E41">
            <w:pPr>
              <w:suppressAutoHyphens/>
              <w:jc w:val="both"/>
            </w:pP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2.2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 xml:space="preserve"> определять цели и периодичность проведения инвентаризации;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пользоваться специальной терминологией при проведении инвентаризации активов;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давать характеристику активов организации.</w:t>
            </w:r>
          </w:p>
          <w:p w:rsidR="004316D6" w:rsidRPr="00F22C5C" w:rsidRDefault="004316D6" w:rsidP="008F1E41">
            <w:pPr>
              <w:suppressAutoHyphens/>
              <w:jc w:val="both"/>
            </w:pPr>
          </w:p>
        </w:tc>
        <w:tc>
          <w:tcPr>
            <w:tcW w:w="3960" w:type="dxa"/>
          </w:tcPr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основные понятия инвентаризации активов;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характеристику объектов, подлежащих инвентаризации;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цели и периодичность проведения инвентаризации имущества;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задачи и состав инвентаризационной комиссии;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4316D6" w:rsidRPr="00F22C5C" w:rsidRDefault="004316D6" w:rsidP="008F1E41">
            <w:pPr>
              <w:suppressAutoHyphens/>
              <w:jc w:val="both"/>
            </w:pPr>
            <w:r w:rsidRPr="00F22C5C">
              <w:rPr>
                <w:color w:val="000000"/>
              </w:rPr>
              <w:t>перечень лиц, ответственных за подготовительный этап для подбора документации, необходимой для проведения инвентаризации.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2.3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составлять инвентаризационные описи;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физический подсчет активов;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проводках.</w:t>
            </w:r>
          </w:p>
          <w:p w:rsidR="004316D6" w:rsidRPr="00F22C5C" w:rsidRDefault="004316D6" w:rsidP="008F1E41">
            <w:pPr>
              <w:suppressAutoHyphens/>
              <w:jc w:val="both"/>
            </w:pPr>
          </w:p>
        </w:tc>
        <w:tc>
          <w:tcPr>
            <w:tcW w:w="3960" w:type="dxa"/>
          </w:tcPr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приемы физического подсчета активов;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составления инвентаризационных описей и сроки передачи их в бухгалтерию;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выполнения работ по инвентаризации активов и обязательств.</w:t>
            </w:r>
          </w:p>
          <w:p w:rsidR="004316D6" w:rsidRPr="00F22C5C" w:rsidRDefault="004316D6" w:rsidP="008F1E41">
            <w:pPr>
              <w:suppressAutoHyphens/>
              <w:jc w:val="both"/>
            </w:pP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2.4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4316D6" w:rsidRPr="00F22C5C" w:rsidRDefault="004316D6" w:rsidP="008F1E41">
            <w:pPr>
              <w:suppressAutoHyphens/>
              <w:jc w:val="both"/>
            </w:pPr>
            <w:r w:rsidRPr="00F22C5C">
              <w:rPr>
                <w:color w:val="00000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инвентаризации недостач и потерь от порчи ценностей.</w:t>
            </w:r>
          </w:p>
          <w:p w:rsidR="004316D6" w:rsidRPr="00F22C5C" w:rsidRDefault="004316D6" w:rsidP="008F1E41">
            <w:pPr>
              <w:suppressAutoHyphens/>
              <w:jc w:val="both"/>
            </w:pP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2.5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выверку финансовых обязательств;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участвовать в инвентаризации дебиторской и кредиторской задолженности организации;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инвентаризацию расчетов;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определять реальное состояние расчетов;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инвентаризации дебиторской и кредиторской задолженности организации;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инвентаризации расчетов;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технологию определения реального состояния расчетов;</w:t>
            </w:r>
          </w:p>
          <w:p w:rsidR="004316D6" w:rsidRPr="00F22C5C" w:rsidRDefault="004316D6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2.6</w:t>
            </w:r>
          </w:p>
        </w:tc>
        <w:tc>
          <w:tcPr>
            <w:tcW w:w="4452" w:type="dxa"/>
          </w:tcPr>
          <w:p w:rsidR="004316D6" w:rsidRPr="00F22C5C" w:rsidRDefault="004316D6" w:rsidP="008C7621">
            <w:r w:rsidRPr="00F22C5C">
              <w:rPr>
                <w:color w:val="000000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suppressAutoHyphens/>
            </w:pPr>
            <w:r w:rsidRPr="00F22C5C">
              <w:rPr>
                <w:color w:val="000000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2.7</w:t>
            </w:r>
          </w:p>
        </w:tc>
        <w:tc>
          <w:tcPr>
            <w:tcW w:w="4452" w:type="dxa"/>
          </w:tcPr>
          <w:p w:rsidR="004316D6" w:rsidRPr="00F22C5C" w:rsidRDefault="004316D6" w:rsidP="00151DE1">
            <w:pPr>
              <w:rPr>
                <w:color w:val="000000"/>
              </w:rPr>
            </w:pPr>
            <w:r w:rsidRPr="00F22C5C">
              <w:rPr>
                <w:color w:val="000000"/>
              </w:rPr>
              <w:t>составлять акт по результатам инвентаризации;</w:t>
            </w:r>
          </w:p>
          <w:p w:rsidR="004316D6" w:rsidRPr="00F22C5C" w:rsidRDefault="004316D6" w:rsidP="00151DE1">
            <w:pPr>
              <w:rPr>
                <w:color w:val="000000"/>
              </w:rPr>
            </w:pPr>
            <w:r w:rsidRPr="00F22C5C">
              <w:rPr>
                <w:color w:val="000000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4316D6" w:rsidRPr="00F22C5C" w:rsidRDefault="004316D6" w:rsidP="00151DE1">
            <w:r w:rsidRPr="00F22C5C">
              <w:rPr>
                <w:color w:val="0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4316D6" w:rsidRPr="00F22C5C" w:rsidRDefault="004316D6" w:rsidP="008F1E41">
            <w:pPr>
              <w:suppressAutoHyphens/>
            </w:pPr>
            <w:r w:rsidRPr="00F22C5C">
              <w:rPr>
                <w:color w:val="000000"/>
              </w:rPr>
              <w:t>процедуру составления акта по результатам инвентаризации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3.1</w:t>
            </w:r>
          </w:p>
        </w:tc>
        <w:tc>
          <w:tcPr>
            <w:tcW w:w="4452" w:type="dxa"/>
          </w:tcPr>
          <w:p w:rsidR="004316D6" w:rsidRPr="00F22C5C" w:rsidRDefault="004316D6" w:rsidP="008C7621">
            <w:r w:rsidRPr="00F22C5C">
              <w:t>Определять виды и порядок налогообложения;</w:t>
            </w:r>
          </w:p>
          <w:p w:rsidR="004316D6" w:rsidRPr="00F22C5C" w:rsidRDefault="004316D6" w:rsidP="008C7621">
            <w:r w:rsidRPr="00F22C5C">
              <w:t>ориентироваться в системе налогов Российской Федерации;</w:t>
            </w:r>
          </w:p>
          <w:p w:rsidR="004316D6" w:rsidRPr="00F22C5C" w:rsidRDefault="004316D6" w:rsidP="008C7621">
            <w:r w:rsidRPr="00F22C5C">
              <w:t>выделять элементы налогообложения;</w:t>
            </w:r>
          </w:p>
          <w:p w:rsidR="004316D6" w:rsidRPr="00F22C5C" w:rsidRDefault="004316D6" w:rsidP="008C7621">
            <w:r w:rsidRPr="00F22C5C">
              <w:t>определять источники уплаты налогов, сборов, пошлин;</w:t>
            </w:r>
          </w:p>
          <w:p w:rsidR="004316D6" w:rsidRPr="00F22C5C" w:rsidRDefault="004316D6" w:rsidP="008C7621">
            <w:r w:rsidRPr="00F22C5C">
              <w:t>оформлять бухгалтерскими проводками начисления и перечисления сумм налогов и сборов;</w:t>
            </w:r>
          </w:p>
          <w:p w:rsidR="004316D6" w:rsidRPr="00F22C5C" w:rsidRDefault="004316D6" w:rsidP="008C7621">
            <w:r w:rsidRPr="00F22C5C">
              <w:t>организовывать аналитический учет по счету 68 "Расчеты по налогам и сборам";</w:t>
            </w:r>
          </w:p>
        </w:tc>
        <w:tc>
          <w:tcPr>
            <w:tcW w:w="3960" w:type="dxa"/>
          </w:tcPr>
          <w:p w:rsidR="004316D6" w:rsidRPr="00F22C5C" w:rsidRDefault="004316D6" w:rsidP="008C7621">
            <w:r w:rsidRPr="00F22C5C">
              <w:t>виды и порядок налогообложения;</w:t>
            </w:r>
          </w:p>
          <w:p w:rsidR="004316D6" w:rsidRPr="00F22C5C" w:rsidRDefault="004316D6" w:rsidP="008C7621">
            <w:r w:rsidRPr="00F22C5C">
              <w:t>систему налогов Российской Федерации;</w:t>
            </w:r>
          </w:p>
          <w:p w:rsidR="004316D6" w:rsidRPr="00F22C5C" w:rsidRDefault="004316D6" w:rsidP="008C7621">
            <w:r w:rsidRPr="00F22C5C">
              <w:t>элементы налогообложения;</w:t>
            </w:r>
          </w:p>
          <w:p w:rsidR="004316D6" w:rsidRPr="00F22C5C" w:rsidRDefault="004316D6" w:rsidP="008C7621">
            <w:r w:rsidRPr="00F22C5C">
              <w:t>источники уплаты налогов, сборов, пошлин;</w:t>
            </w:r>
          </w:p>
          <w:p w:rsidR="004316D6" w:rsidRPr="00F22C5C" w:rsidRDefault="004316D6" w:rsidP="008C7621">
            <w:r w:rsidRPr="00F22C5C">
              <w:t>оформление бухгалтерскими проводками начисления и перечисления сумм налогов и сборов;</w:t>
            </w:r>
          </w:p>
          <w:p w:rsidR="004316D6" w:rsidRPr="00F22C5C" w:rsidRDefault="004316D6" w:rsidP="008C7621">
            <w:r w:rsidRPr="00F22C5C">
              <w:t>аналитический учет по счету 68 "Расчеты по налогам и сборам";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3.2</w:t>
            </w:r>
          </w:p>
        </w:tc>
        <w:tc>
          <w:tcPr>
            <w:tcW w:w="4452" w:type="dxa"/>
          </w:tcPr>
          <w:p w:rsidR="004316D6" w:rsidRPr="00F22C5C" w:rsidRDefault="004316D6" w:rsidP="008F1E41">
            <w:pPr>
              <w:jc w:val="both"/>
            </w:pPr>
            <w:r w:rsidRPr="00F22C5C">
              <w:t>Заполнять платежные поручения по перечислению налогов и сборов;</w:t>
            </w:r>
          </w:p>
          <w:p w:rsidR="004316D6" w:rsidRPr="00F22C5C" w:rsidRDefault="004316D6" w:rsidP="008F1E41">
            <w:pPr>
              <w:jc w:val="both"/>
            </w:pPr>
            <w:r w:rsidRPr="00F22C5C">
              <w:t>выбирать для платежных поручений по видам налогов соответствующие реквизиты;</w:t>
            </w:r>
          </w:p>
          <w:p w:rsidR="004316D6" w:rsidRPr="00F22C5C" w:rsidRDefault="004316D6" w:rsidP="008F1E41">
            <w:pPr>
              <w:jc w:val="both"/>
            </w:pPr>
            <w:r w:rsidRPr="00F22C5C">
              <w:t>выбирать коды бюджетной классификации для определенных налогов, штрафов и пени;</w:t>
            </w:r>
          </w:p>
          <w:p w:rsidR="004316D6" w:rsidRPr="00F22C5C" w:rsidRDefault="004316D6" w:rsidP="008F1E41">
            <w:pPr>
              <w:jc w:val="both"/>
            </w:pPr>
            <w:r w:rsidRPr="00F22C5C"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960" w:type="dxa"/>
          </w:tcPr>
          <w:p w:rsidR="004316D6" w:rsidRPr="00F22C5C" w:rsidRDefault="004316D6" w:rsidP="008F1E41">
            <w:pPr>
              <w:jc w:val="both"/>
            </w:pPr>
            <w:r w:rsidRPr="00F22C5C">
              <w:t>порядок заполнения платежных поручений по перечислению налогов и сборов;</w:t>
            </w:r>
          </w:p>
          <w:p w:rsidR="004316D6" w:rsidRPr="00F22C5C" w:rsidRDefault="004316D6" w:rsidP="008F1E41">
            <w:pPr>
              <w:jc w:val="both"/>
            </w:pPr>
            <w:r w:rsidRPr="00F22C5C"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4316D6" w:rsidRPr="00F22C5C" w:rsidRDefault="004316D6" w:rsidP="008F1E41">
            <w:pPr>
              <w:jc w:val="both"/>
            </w:pPr>
            <w:r w:rsidRPr="00F22C5C">
              <w:t>коды бюджетной классификации, порядок их присвоения для налога, штрафа и пени;</w:t>
            </w:r>
          </w:p>
          <w:p w:rsidR="004316D6" w:rsidRPr="00F22C5C" w:rsidRDefault="004316D6" w:rsidP="008F1E41">
            <w:pPr>
              <w:jc w:val="both"/>
            </w:pPr>
            <w:r w:rsidRPr="00F22C5C">
              <w:t>образец заполнения платежных поручений по перечислению налогов, сборов и пошлин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3.3</w:t>
            </w:r>
          </w:p>
        </w:tc>
        <w:tc>
          <w:tcPr>
            <w:tcW w:w="4452" w:type="dxa"/>
          </w:tcPr>
          <w:p w:rsidR="004316D6" w:rsidRPr="00F22C5C" w:rsidRDefault="004316D6" w:rsidP="008C7621">
            <w:r w:rsidRPr="00F22C5C">
              <w:t>проводить учет расчетов по социальному страхованию и обеспечению;</w:t>
            </w:r>
          </w:p>
          <w:p w:rsidR="004316D6" w:rsidRPr="00F22C5C" w:rsidRDefault="004316D6" w:rsidP="008C7621">
            <w:r w:rsidRPr="00F22C5C"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4316D6" w:rsidRPr="00F22C5C" w:rsidRDefault="004316D6" w:rsidP="008C7621">
            <w:r w:rsidRPr="00F22C5C"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4316D6" w:rsidRPr="00F22C5C" w:rsidRDefault="004316D6" w:rsidP="008C7621">
            <w:r w:rsidRPr="00F22C5C"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960" w:type="dxa"/>
          </w:tcPr>
          <w:p w:rsidR="004316D6" w:rsidRPr="00F22C5C" w:rsidRDefault="004316D6" w:rsidP="008C7621">
            <w:r w:rsidRPr="00F22C5C">
              <w:t>учет расчетов по социальному страхованию и обеспечению;</w:t>
            </w:r>
          </w:p>
          <w:p w:rsidR="004316D6" w:rsidRPr="00F22C5C" w:rsidRDefault="004316D6" w:rsidP="008C7621">
            <w:r w:rsidRPr="00F22C5C">
              <w:t>аналитический учет по счету 69 "Расчеты по социальному страхованию";</w:t>
            </w:r>
          </w:p>
          <w:p w:rsidR="004316D6" w:rsidRPr="00F22C5C" w:rsidRDefault="004316D6" w:rsidP="008C7621">
            <w:r w:rsidRPr="00F22C5C"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4316D6" w:rsidRPr="00F22C5C" w:rsidRDefault="004316D6" w:rsidP="008C7621">
            <w:r w:rsidRPr="00F22C5C">
              <w:t>объекты налогообложения для исчисления страховых взносов в государственные внебюджетные фонды;</w:t>
            </w:r>
          </w:p>
          <w:p w:rsidR="004316D6" w:rsidRPr="00F22C5C" w:rsidRDefault="004316D6" w:rsidP="008C7621">
            <w:r w:rsidRPr="00F22C5C">
              <w:t>порядок и сроки исчисления страховых взносов в ФНС России и государственные внебюджетные фонды;</w:t>
            </w:r>
          </w:p>
          <w:p w:rsidR="004316D6" w:rsidRPr="00F22C5C" w:rsidRDefault="004316D6" w:rsidP="008C7621">
            <w:r w:rsidRPr="00F22C5C">
              <w:t>порядок и сроки представления отчетности в системе ФНС России и внебюджетного фонда;</w:t>
            </w:r>
          </w:p>
          <w:p w:rsidR="004316D6" w:rsidRPr="00F22C5C" w:rsidRDefault="004316D6" w:rsidP="008C7621">
            <w:r w:rsidRPr="00F22C5C">
              <w:t>особенности зачисления сумм страховых взносов в государственные внебюджетные фонды;</w:t>
            </w:r>
          </w:p>
          <w:p w:rsidR="004316D6" w:rsidRPr="00F22C5C" w:rsidRDefault="004316D6" w:rsidP="008C7621">
            <w:r w:rsidRPr="00F22C5C"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4316D6" w:rsidRPr="00F22C5C" w:rsidRDefault="004316D6" w:rsidP="008C7621">
            <w:r w:rsidRPr="00F22C5C"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4316D6" w:rsidRPr="00F22C5C" w:rsidRDefault="004316D6" w:rsidP="008C7621">
            <w:r w:rsidRPr="00F22C5C">
              <w:t>использование средств внебюджетных фондов;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3.4</w:t>
            </w:r>
          </w:p>
        </w:tc>
        <w:tc>
          <w:tcPr>
            <w:tcW w:w="4452" w:type="dxa"/>
          </w:tcPr>
          <w:p w:rsidR="004316D6" w:rsidRPr="00F22C5C" w:rsidRDefault="004316D6" w:rsidP="008C7621">
            <w:r w:rsidRPr="00F22C5C"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4316D6" w:rsidRPr="00F22C5C" w:rsidRDefault="004316D6" w:rsidP="008C7621">
            <w:r w:rsidRPr="00F22C5C">
              <w:t>осуществлять аналитический учет по счету 69 "Расчеты по социальному страхованию";</w:t>
            </w:r>
          </w:p>
          <w:p w:rsidR="004316D6" w:rsidRPr="00F22C5C" w:rsidRDefault="004316D6" w:rsidP="008C7621">
            <w:r w:rsidRPr="00F22C5C"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4316D6" w:rsidRPr="00F22C5C" w:rsidRDefault="004316D6" w:rsidP="008C7621">
            <w:r w:rsidRPr="00F22C5C">
              <w:t>использовать средства внебюджетных фондов по направлениям, определенным законодательством;</w:t>
            </w:r>
          </w:p>
          <w:p w:rsidR="004316D6" w:rsidRPr="00F22C5C" w:rsidRDefault="004316D6" w:rsidP="008C7621">
            <w:r w:rsidRPr="00F22C5C"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4316D6" w:rsidRPr="00F22C5C" w:rsidRDefault="004316D6" w:rsidP="008C7621">
            <w:r w:rsidRPr="00F22C5C"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4316D6" w:rsidRPr="00F22C5C" w:rsidRDefault="004316D6" w:rsidP="008C7621">
            <w:r w:rsidRPr="00F22C5C">
              <w:t>выбирать для платежных поручений по видам страховых взносов соответствующие реквизиты;</w:t>
            </w:r>
          </w:p>
          <w:p w:rsidR="004316D6" w:rsidRPr="00F22C5C" w:rsidRDefault="004316D6" w:rsidP="008C7621">
            <w:r w:rsidRPr="00F22C5C">
              <w:t>оформлять платежные поручения по штрафам и пеням внебюджетных фондов;</w:t>
            </w:r>
          </w:p>
          <w:p w:rsidR="004316D6" w:rsidRPr="00F22C5C" w:rsidRDefault="004316D6" w:rsidP="008C7621">
            <w:r w:rsidRPr="00F22C5C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4316D6" w:rsidRPr="00F22C5C" w:rsidRDefault="004316D6" w:rsidP="008C7621">
            <w:r w:rsidRPr="00F22C5C"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4316D6" w:rsidRPr="00F22C5C" w:rsidRDefault="004316D6" w:rsidP="008C7621">
            <w:r w:rsidRPr="00F22C5C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4316D6" w:rsidRPr="00F22C5C" w:rsidRDefault="004316D6" w:rsidP="008C7621">
            <w:r w:rsidRPr="00F22C5C"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960" w:type="dxa"/>
          </w:tcPr>
          <w:p w:rsidR="004316D6" w:rsidRPr="00F22C5C" w:rsidRDefault="004316D6" w:rsidP="008C7621">
            <w:r w:rsidRPr="00F22C5C"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4316D6" w:rsidRPr="00F22C5C" w:rsidRDefault="004316D6" w:rsidP="008C7621">
            <w:r w:rsidRPr="00F22C5C">
              <w:t>порядок заполнения платежных поручений по перечислению страховых взносов во внебюджетные фонды;</w:t>
            </w:r>
          </w:p>
          <w:p w:rsidR="004316D6" w:rsidRPr="00F22C5C" w:rsidRDefault="004316D6" w:rsidP="008C7621">
            <w:r w:rsidRPr="00F22C5C">
              <w:t>образец заполнения платежных поручений по перечислению страховых взносов во внебюджетные фонды;</w:t>
            </w:r>
          </w:p>
          <w:p w:rsidR="004316D6" w:rsidRPr="00F22C5C" w:rsidRDefault="004316D6" w:rsidP="008C7621">
            <w:r w:rsidRPr="00F22C5C"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4.1</w:t>
            </w:r>
          </w:p>
        </w:tc>
        <w:tc>
          <w:tcPr>
            <w:tcW w:w="4452" w:type="dxa"/>
          </w:tcPr>
          <w:p w:rsidR="004316D6" w:rsidRPr="00F22C5C" w:rsidRDefault="004316D6" w:rsidP="008C7621">
            <w:r w:rsidRPr="00F22C5C"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4316D6" w:rsidRPr="00F22C5C" w:rsidRDefault="004316D6" w:rsidP="008C7621">
            <w:r w:rsidRPr="00F22C5C">
              <w:t>определять результаты хозяйственной деятельности за отчетный период;</w:t>
            </w:r>
          </w:p>
        </w:tc>
        <w:tc>
          <w:tcPr>
            <w:tcW w:w="3960" w:type="dxa"/>
          </w:tcPr>
          <w:p w:rsidR="004316D6" w:rsidRPr="00F22C5C" w:rsidRDefault="004316D6" w:rsidP="008C7621">
            <w:r w:rsidRPr="00F22C5C">
              <w:t>механизм отражения нарастающим итогом на счетах бухгалтерского учета данных за отчетный период;</w:t>
            </w:r>
          </w:p>
          <w:p w:rsidR="004316D6" w:rsidRPr="00F22C5C" w:rsidRDefault="004316D6" w:rsidP="008C7621">
            <w:r w:rsidRPr="00F22C5C">
              <w:t>методы обобщения информации о хозяйственных операциях организации за отчетный период;</w:t>
            </w:r>
          </w:p>
          <w:p w:rsidR="004316D6" w:rsidRPr="00F22C5C" w:rsidRDefault="004316D6" w:rsidP="008C7621">
            <w:r w:rsidRPr="00F22C5C">
              <w:t>порядок составления шахматной таблицы и оборотно-сальдовой ведомости;</w:t>
            </w:r>
          </w:p>
          <w:p w:rsidR="004316D6" w:rsidRPr="00F22C5C" w:rsidRDefault="004316D6" w:rsidP="008C7621">
            <w:r w:rsidRPr="00F22C5C">
              <w:t>методы определения результатов хозяйственной деятельности за отчетный период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4.2</w:t>
            </w:r>
          </w:p>
        </w:tc>
        <w:tc>
          <w:tcPr>
            <w:tcW w:w="4452" w:type="dxa"/>
          </w:tcPr>
          <w:p w:rsidR="004316D6" w:rsidRPr="00F22C5C" w:rsidRDefault="004316D6" w:rsidP="008C7621">
            <w:r w:rsidRPr="00F22C5C"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4316D6" w:rsidRPr="00F22C5C" w:rsidRDefault="004316D6" w:rsidP="008C7621">
            <w:r w:rsidRPr="00F22C5C">
              <w:t>устанавливать идентичность показателей бухгалтерских отчетов;</w:t>
            </w:r>
          </w:p>
          <w:p w:rsidR="004316D6" w:rsidRPr="00F22C5C" w:rsidRDefault="004316D6" w:rsidP="008C7621">
            <w:r w:rsidRPr="00F22C5C">
              <w:t>осваивать новые формы бухгалтерской отчетности;</w:t>
            </w:r>
          </w:p>
          <w:p w:rsidR="004316D6" w:rsidRPr="00F22C5C" w:rsidRDefault="004316D6" w:rsidP="008C7621">
            <w:r w:rsidRPr="00F22C5C"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960" w:type="dxa"/>
          </w:tcPr>
          <w:p w:rsidR="004316D6" w:rsidRPr="00F22C5C" w:rsidRDefault="004316D6" w:rsidP="008C7621">
            <w:r w:rsidRPr="00F22C5C"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4316D6" w:rsidRPr="00F22C5C" w:rsidRDefault="004316D6" w:rsidP="008C7621">
            <w:r w:rsidRPr="00F22C5C"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4316D6" w:rsidRPr="00F22C5C" w:rsidRDefault="004316D6" w:rsidP="008C7621">
            <w:r w:rsidRPr="00F22C5C">
              <w:t>требования к бухгалтерской отчетности организации;</w:t>
            </w:r>
          </w:p>
          <w:p w:rsidR="004316D6" w:rsidRPr="00F22C5C" w:rsidRDefault="004316D6" w:rsidP="008C7621">
            <w:r w:rsidRPr="00F22C5C">
              <w:t>состав и содержание форм бухгалтерской отчетности;</w:t>
            </w:r>
          </w:p>
          <w:p w:rsidR="004316D6" w:rsidRPr="00F22C5C" w:rsidRDefault="004316D6" w:rsidP="008C7621">
            <w:r w:rsidRPr="00F22C5C">
              <w:t>бухгалтерский баланс, отчет о финансовых результатах как основные формы бухгалтерской отчетности;</w:t>
            </w:r>
          </w:p>
          <w:p w:rsidR="004316D6" w:rsidRPr="00F22C5C" w:rsidRDefault="004316D6" w:rsidP="008C7621">
            <w:r w:rsidRPr="00F22C5C"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4316D6" w:rsidRPr="00F22C5C" w:rsidRDefault="004316D6" w:rsidP="008C7621">
            <w:r w:rsidRPr="00F22C5C">
              <w:t>процедуру составления приложений к бухгалтерскому балансу и отчету о финансовых результатах;</w:t>
            </w:r>
          </w:p>
          <w:p w:rsidR="004316D6" w:rsidRPr="00F22C5C" w:rsidRDefault="004316D6" w:rsidP="008C7621">
            <w:r w:rsidRPr="00F22C5C">
              <w:t>порядок отражения изменений в учетной политике в целях бухгалтерского учета;</w:t>
            </w:r>
          </w:p>
          <w:p w:rsidR="004316D6" w:rsidRPr="00F22C5C" w:rsidRDefault="004316D6" w:rsidP="008C7621">
            <w:r w:rsidRPr="00F22C5C">
              <w:t>порядок организации получения аудиторского заключения в случае необходимости;</w:t>
            </w:r>
          </w:p>
          <w:p w:rsidR="004316D6" w:rsidRPr="00F22C5C" w:rsidRDefault="004316D6" w:rsidP="008C7621">
            <w:r w:rsidRPr="00F22C5C">
              <w:t>сроки представления бухгалтерской отчетности;</w:t>
            </w:r>
          </w:p>
          <w:p w:rsidR="004316D6" w:rsidRPr="00F22C5C" w:rsidRDefault="004316D6" w:rsidP="008C7621">
            <w:r w:rsidRPr="00F22C5C"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4.3</w:t>
            </w:r>
          </w:p>
        </w:tc>
        <w:tc>
          <w:tcPr>
            <w:tcW w:w="4452" w:type="dxa"/>
          </w:tcPr>
          <w:p w:rsidR="004316D6" w:rsidRPr="00F22C5C" w:rsidRDefault="004316D6" w:rsidP="008C7621">
            <w:r w:rsidRPr="00F22C5C"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3960" w:type="dxa"/>
          </w:tcPr>
          <w:p w:rsidR="004316D6" w:rsidRPr="00F22C5C" w:rsidRDefault="004316D6" w:rsidP="008C7621">
            <w:r w:rsidRPr="00F22C5C">
              <w:t>формы налоговых деклараций по налогам и сборам в бюджет и инструкции по их заполнению;</w:t>
            </w:r>
          </w:p>
          <w:p w:rsidR="004316D6" w:rsidRPr="00F22C5C" w:rsidRDefault="004316D6" w:rsidP="008C7621">
            <w:r w:rsidRPr="00F22C5C"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4316D6" w:rsidRPr="00F22C5C" w:rsidRDefault="004316D6" w:rsidP="008C7621">
            <w:r w:rsidRPr="00F22C5C">
              <w:t>форму статистической отчетности и инструкцию по ее заполнению;</w:t>
            </w:r>
          </w:p>
          <w:p w:rsidR="004316D6" w:rsidRPr="00F22C5C" w:rsidRDefault="004316D6" w:rsidP="008C7621">
            <w:r w:rsidRPr="00F22C5C"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4316D6" w:rsidRPr="00F22C5C" w:rsidRDefault="004316D6" w:rsidP="008C7621">
            <w:r w:rsidRPr="00F22C5C">
              <w:t>содержание новых форм налоговых деклараций по налогам и сборам и новых инструкций по их заполнению;</w:t>
            </w:r>
          </w:p>
          <w:p w:rsidR="004316D6" w:rsidRPr="00F22C5C" w:rsidRDefault="004316D6" w:rsidP="008C7621">
            <w:r w:rsidRPr="00F22C5C"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 w:rsidR="004316D6" w:rsidRPr="00F22C5C">
        <w:tc>
          <w:tcPr>
            <w:tcW w:w="1188" w:type="dxa"/>
          </w:tcPr>
          <w:p w:rsidR="004316D6" w:rsidRPr="00F22C5C" w:rsidRDefault="004316D6" w:rsidP="008F1E41">
            <w:pPr>
              <w:jc w:val="center"/>
            </w:pPr>
            <w:r w:rsidRPr="00F22C5C">
              <w:rPr>
                <w:lang w:eastAsia="en-US"/>
              </w:rPr>
              <w:t>ПК 4.4</w:t>
            </w:r>
          </w:p>
        </w:tc>
        <w:tc>
          <w:tcPr>
            <w:tcW w:w="4452" w:type="dxa"/>
          </w:tcPr>
          <w:p w:rsidR="004316D6" w:rsidRPr="00F22C5C" w:rsidRDefault="004316D6" w:rsidP="008C7621">
            <w:r w:rsidRPr="00F22C5C"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4316D6" w:rsidRPr="00F22C5C" w:rsidRDefault="004316D6" w:rsidP="008C7621">
            <w:r w:rsidRPr="00F22C5C"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4316D6" w:rsidRPr="00F22C5C" w:rsidRDefault="004316D6" w:rsidP="008C7621">
            <w:r w:rsidRPr="00F22C5C"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4316D6" w:rsidRPr="00F22C5C" w:rsidRDefault="004316D6" w:rsidP="008C7621">
            <w:r w:rsidRPr="00F22C5C"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4316D6" w:rsidRPr="00F22C5C" w:rsidRDefault="004316D6" w:rsidP="008C7621">
            <w:r w:rsidRPr="00F22C5C">
              <w:t>распределять объем работ по проведению финансового анализа между работниками (группами работников);</w:t>
            </w:r>
          </w:p>
          <w:p w:rsidR="004316D6" w:rsidRPr="00F22C5C" w:rsidRDefault="004316D6" w:rsidP="008C7621">
            <w:r w:rsidRPr="00F22C5C"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4316D6" w:rsidRPr="00F22C5C" w:rsidRDefault="004316D6" w:rsidP="008C7621">
            <w:r w:rsidRPr="00F22C5C">
              <w:t>формировать аналитические отчеты и представлять их заинтересованным пользователям;</w:t>
            </w:r>
          </w:p>
          <w:p w:rsidR="004316D6" w:rsidRPr="00F22C5C" w:rsidRDefault="004316D6" w:rsidP="008C7621">
            <w:r w:rsidRPr="00F22C5C"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4316D6" w:rsidRPr="00F22C5C" w:rsidRDefault="004316D6" w:rsidP="008C7621">
            <w:r w:rsidRPr="00F22C5C"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4316D6" w:rsidRPr="00F22C5C" w:rsidRDefault="004316D6" w:rsidP="008C7621">
            <w:r w:rsidRPr="00F22C5C">
              <w:t>инвестиционную привлекательность экономического субъекта</w:t>
            </w:r>
          </w:p>
        </w:tc>
        <w:tc>
          <w:tcPr>
            <w:tcW w:w="3960" w:type="dxa"/>
          </w:tcPr>
          <w:p w:rsidR="004316D6" w:rsidRPr="00F22C5C" w:rsidRDefault="004316D6" w:rsidP="008C7621">
            <w:r w:rsidRPr="00F22C5C">
              <w:t>методы финансового анализа;</w:t>
            </w:r>
          </w:p>
          <w:p w:rsidR="004316D6" w:rsidRPr="00F22C5C" w:rsidRDefault="004316D6" w:rsidP="008C7621">
            <w:r w:rsidRPr="00F22C5C">
              <w:t>виды и приемы финансового анализа;</w:t>
            </w:r>
          </w:p>
          <w:p w:rsidR="004316D6" w:rsidRPr="00F22C5C" w:rsidRDefault="004316D6" w:rsidP="008C7621">
            <w:r w:rsidRPr="00F22C5C">
              <w:t>процедуры анализа бухгалтерского баланса:</w:t>
            </w:r>
          </w:p>
          <w:p w:rsidR="004316D6" w:rsidRPr="00F22C5C" w:rsidRDefault="004316D6" w:rsidP="008C7621">
            <w:r w:rsidRPr="00F22C5C">
              <w:t>порядок общей оценки структуры активов и источников их формирования по показателям баланса;</w:t>
            </w:r>
          </w:p>
          <w:p w:rsidR="004316D6" w:rsidRPr="00F22C5C" w:rsidRDefault="004316D6" w:rsidP="008C7621">
            <w:r w:rsidRPr="00F22C5C"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4316D6" w:rsidRPr="00F22C5C" w:rsidRDefault="004316D6" w:rsidP="008C7621">
            <w:r w:rsidRPr="00F22C5C">
              <w:t>процедуры анализа ликвидности бухгалтерского баланса;</w:t>
            </w:r>
          </w:p>
          <w:p w:rsidR="004316D6" w:rsidRPr="00F22C5C" w:rsidRDefault="004316D6" w:rsidP="008C7621">
            <w:r w:rsidRPr="00F22C5C">
              <w:t>порядок расчета финансовых коэффициентов для оценки платежеспособности;</w:t>
            </w:r>
          </w:p>
        </w:tc>
      </w:tr>
    </w:tbl>
    <w:p w:rsidR="004316D6" w:rsidRPr="009A3E44" w:rsidRDefault="004316D6" w:rsidP="00686286">
      <w:pPr>
        <w:suppressAutoHyphens/>
        <w:ind w:firstLine="567"/>
        <w:jc w:val="both"/>
      </w:pPr>
    </w:p>
    <w:p w:rsidR="004316D6" w:rsidRPr="00873CE9" w:rsidRDefault="004316D6" w:rsidP="0063385C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527460209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 СТРУКТУРА И СОДЕРЖАНИЕ </w:t>
      </w:r>
      <w:r w:rsidRPr="00873CE9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  <w:bookmarkEnd w:id="2"/>
    </w:p>
    <w:p w:rsidR="004316D6" w:rsidRPr="00873CE9" w:rsidRDefault="004316D6" w:rsidP="0063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p w:rsidR="004316D6" w:rsidRPr="00244B92" w:rsidRDefault="004316D6" w:rsidP="0063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4316D6" w:rsidRPr="00E67122" w:rsidRDefault="004316D6" w:rsidP="0063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316D6" w:rsidRPr="00244B92">
        <w:trPr>
          <w:trHeight w:val="460"/>
        </w:trPr>
        <w:tc>
          <w:tcPr>
            <w:tcW w:w="7904" w:type="dxa"/>
          </w:tcPr>
          <w:p w:rsidR="004316D6" w:rsidRPr="00244B92" w:rsidRDefault="004316D6" w:rsidP="00EB64F3">
            <w:pPr>
              <w:spacing w:after="120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4316D6" w:rsidRPr="00244B92" w:rsidRDefault="004316D6" w:rsidP="00EB64F3">
            <w:pPr>
              <w:spacing w:after="120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4316D6" w:rsidRPr="00244B92">
        <w:trPr>
          <w:trHeight w:val="490"/>
        </w:trPr>
        <w:tc>
          <w:tcPr>
            <w:tcW w:w="7904" w:type="dxa"/>
          </w:tcPr>
          <w:p w:rsidR="004316D6" w:rsidRPr="00244B92" w:rsidRDefault="004316D6" w:rsidP="00EB64F3">
            <w:pPr>
              <w:spacing w:after="120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4316D6" w:rsidRPr="00244B92" w:rsidRDefault="004316D6" w:rsidP="00EB64F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4316D6" w:rsidRPr="00244B92">
        <w:tc>
          <w:tcPr>
            <w:tcW w:w="7904" w:type="dxa"/>
          </w:tcPr>
          <w:p w:rsidR="004316D6" w:rsidRPr="00952A22" w:rsidRDefault="004316D6" w:rsidP="00EB64F3">
            <w:pPr>
              <w:spacing w:after="120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4316D6" w:rsidRPr="00244B92" w:rsidRDefault="004316D6" w:rsidP="00EB64F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4316D6" w:rsidRPr="00244B92">
        <w:tc>
          <w:tcPr>
            <w:tcW w:w="7904" w:type="dxa"/>
          </w:tcPr>
          <w:p w:rsidR="004316D6" w:rsidRPr="00244B92" w:rsidRDefault="004316D6" w:rsidP="00EB64F3">
            <w:pPr>
              <w:spacing w:after="120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4316D6" w:rsidRPr="00244B92" w:rsidRDefault="004316D6" w:rsidP="00EB64F3">
            <w:pPr>
              <w:spacing w:after="120"/>
              <w:jc w:val="center"/>
            </w:pPr>
          </w:p>
        </w:tc>
      </w:tr>
      <w:tr w:rsidR="004316D6" w:rsidRPr="00244B92">
        <w:tc>
          <w:tcPr>
            <w:tcW w:w="7904" w:type="dxa"/>
          </w:tcPr>
          <w:p w:rsidR="004316D6" w:rsidRPr="00244B92" w:rsidRDefault="004316D6" w:rsidP="00EB64F3">
            <w:pPr>
              <w:spacing w:after="120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4316D6" w:rsidRPr="00244B92" w:rsidRDefault="004316D6" w:rsidP="00EB64F3">
            <w:pPr>
              <w:spacing w:after="120"/>
              <w:jc w:val="center"/>
            </w:pPr>
            <w:r>
              <w:t>27</w:t>
            </w:r>
          </w:p>
        </w:tc>
      </w:tr>
      <w:tr w:rsidR="004316D6" w:rsidRPr="00244B92">
        <w:tc>
          <w:tcPr>
            <w:tcW w:w="7904" w:type="dxa"/>
          </w:tcPr>
          <w:p w:rsidR="004316D6" w:rsidRPr="00244B92" w:rsidRDefault="004316D6" w:rsidP="00EB64F3">
            <w:pPr>
              <w:spacing w:after="120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4316D6" w:rsidRPr="00D41F5A" w:rsidRDefault="004316D6" w:rsidP="00EB64F3">
            <w:pPr>
              <w:spacing w:after="120"/>
              <w:jc w:val="center"/>
            </w:pPr>
            <w:r w:rsidRPr="00244B92">
              <w:t>2</w:t>
            </w:r>
            <w:r>
              <w:t>7</w:t>
            </w:r>
          </w:p>
        </w:tc>
      </w:tr>
      <w:tr w:rsidR="004316D6" w:rsidRPr="00244B92">
        <w:tc>
          <w:tcPr>
            <w:tcW w:w="7904" w:type="dxa"/>
          </w:tcPr>
          <w:p w:rsidR="004316D6" w:rsidRPr="00244B92" w:rsidRDefault="004316D6" w:rsidP="00EB64F3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4316D6" w:rsidRPr="00244B92" w:rsidRDefault="004316D6" w:rsidP="00EB64F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316D6" w:rsidRPr="00244B92">
        <w:tc>
          <w:tcPr>
            <w:tcW w:w="7904" w:type="dxa"/>
          </w:tcPr>
          <w:p w:rsidR="004316D6" w:rsidRPr="00244B92" w:rsidRDefault="004316D6" w:rsidP="00EB64F3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Консультации</w:t>
            </w:r>
          </w:p>
        </w:tc>
        <w:tc>
          <w:tcPr>
            <w:tcW w:w="1800" w:type="dxa"/>
          </w:tcPr>
          <w:p w:rsidR="004316D6" w:rsidRPr="00244B92" w:rsidRDefault="004316D6" w:rsidP="00EB64F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316D6" w:rsidRPr="00244B92">
        <w:tc>
          <w:tcPr>
            <w:tcW w:w="7904" w:type="dxa"/>
          </w:tcPr>
          <w:p w:rsidR="004316D6" w:rsidRPr="00D41F5A" w:rsidRDefault="004316D6" w:rsidP="00EB64F3">
            <w:pPr>
              <w:spacing w:after="120"/>
              <w:jc w:val="both"/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ромежуточная аттестация в форме </w:t>
            </w:r>
            <w:r>
              <w:rPr>
                <w:lang w:eastAsia="en-US"/>
              </w:rPr>
              <w:t>экзамена</w:t>
            </w:r>
          </w:p>
        </w:tc>
        <w:tc>
          <w:tcPr>
            <w:tcW w:w="1800" w:type="dxa"/>
          </w:tcPr>
          <w:p w:rsidR="004316D6" w:rsidRPr="00244B92" w:rsidRDefault="004316D6" w:rsidP="00EB64F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4316D6" w:rsidRDefault="004316D6" w:rsidP="00686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16D6" w:rsidRPr="00EA045E" w:rsidRDefault="004316D6" w:rsidP="00EA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t xml:space="preserve"> </w:t>
      </w:r>
    </w:p>
    <w:p w:rsidR="004316D6" w:rsidRPr="004C3936" w:rsidRDefault="004316D6" w:rsidP="00D4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4316D6" w:rsidRDefault="004316D6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316D6" w:rsidSect="00D34CE8">
          <w:footerReference w:type="default" r:id="rId7"/>
          <w:pgSz w:w="11906" w:h="16838"/>
          <w:pgMar w:top="1134" w:right="851" w:bottom="1134" w:left="1418" w:header="709" w:footer="709" w:gutter="0"/>
          <w:cols w:space="720"/>
          <w:titlePg/>
          <w:docGrid w:linePitch="326"/>
        </w:sectPr>
      </w:pPr>
    </w:p>
    <w:p w:rsidR="004316D6" w:rsidRDefault="004316D6" w:rsidP="006A2C30">
      <w:pPr>
        <w:jc w:val="both"/>
        <w:rPr>
          <w:b/>
          <w:bCs/>
        </w:rPr>
      </w:pPr>
      <w:r w:rsidRPr="006A2C30">
        <w:rPr>
          <w:b/>
          <w:bCs/>
        </w:rPr>
        <w:t>2.2. Тематический план и содержание дисциплины «Аудит»</w:t>
      </w:r>
    </w:p>
    <w:p w:rsidR="004316D6" w:rsidRPr="006A2C30" w:rsidRDefault="004316D6" w:rsidP="006A2C30">
      <w:pPr>
        <w:jc w:val="both"/>
        <w:rPr>
          <w:b/>
          <w:b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9332"/>
        <w:gridCol w:w="1002"/>
        <w:gridCol w:w="2283"/>
      </w:tblGrid>
      <w:tr w:rsidR="004316D6" w:rsidRPr="001315F5">
        <w:trPr>
          <w:trHeight w:val="20"/>
        </w:trPr>
        <w:tc>
          <w:tcPr>
            <w:tcW w:w="733" w:type="pct"/>
          </w:tcPr>
          <w:p w:rsidR="004316D6" w:rsidRPr="001315F5" w:rsidRDefault="004316D6" w:rsidP="00B16502">
            <w:pPr>
              <w:suppressAutoHyphens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56" w:type="pct"/>
          </w:tcPr>
          <w:p w:rsidR="004316D6" w:rsidRPr="001315F5" w:rsidRDefault="004316D6" w:rsidP="00B16502">
            <w:pPr>
              <w:suppressAutoHyphens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9" w:type="pct"/>
          </w:tcPr>
          <w:p w:rsidR="004316D6" w:rsidRPr="001315F5" w:rsidRDefault="004316D6" w:rsidP="00B16502">
            <w:pPr>
              <w:suppressAutoHyphens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772" w:type="pct"/>
          </w:tcPr>
          <w:p w:rsidR="004316D6" w:rsidRPr="001315F5" w:rsidRDefault="004316D6" w:rsidP="00B16502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F5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4316D6" w:rsidRPr="001315F5">
        <w:trPr>
          <w:trHeight w:val="20"/>
        </w:trPr>
        <w:tc>
          <w:tcPr>
            <w:tcW w:w="733" w:type="pct"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1</w:t>
            </w: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2</w:t>
            </w:r>
          </w:p>
        </w:tc>
        <w:tc>
          <w:tcPr>
            <w:tcW w:w="339" w:type="pct"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3</w:t>
            </w:r>
          </w:p>
        </w:tc>
        <w:tc>
          <w:tcPr>
            <w:tcW w:w="772" w:type="pct"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4</w:t>
            </w:r>
          </w:p>
        </w:tc>
      </w:tr>
      <w:tr w:rsidR="004316D6" w:rsidRPr="001315F5">
        <w:trPr>
          <w:trHeight w:val="20"/>
        </w:trPr>
        <w:tc>
          <w:tcPr>
            <w:tcW w:w="3889" w:type="pct"/>
            <w:gridSpan w:val="2"/>
          </w:tcPr>
          <w:p w:rsidR="004316D6" w:rsidRPr="001315F5" w:rsidRDefault="004316D6" w:rsidP="00B16502">
            <w:pPr>
              <w:spacing w:before="120" w:after="120"/>
              <w:jc w:val="both"/>
              <w:rPr>
                <w:b/>
                <w:bCs/>
                <w:i/>
                <w:iCs/>
              </w:rPr>
            </w:pPr>
            <w:r w:rsidRPr="001315F5">
              <w:rPr>
                <w:b/>
                <w:bCs/>
              </w:rPr>
              <w:t>Раздел 1. Основы аудита</w:t>
            </w:r>
          </w:p>
        </w:tc>
        <w:tc>
          <w:tcPr>
            <w:tcW w:w="339" w:type="pct"/>
          </w:tcPr>
          <w:p w:rsidR="004316D6" w:rsidRPr="001315F5" w:rsidRDefault="004316D6" w:rsidP="00B1650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2" w:type="pct"/>
          </w:tcPr>
          <w:p w:rsidR="004316D6" w:rsidRPr="001315F5" w:rsidRDefault="004316D6" w:rsidP="00B16502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1884"/>
        </w:trPr>
        <w:tc>
          <w:tcPr>
            <w:tcW w:w="733" w:type="pct"/>
            <w:vMerge w:val="restart"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Тема 1.1.</w:t>
            </w:r>
          </w:p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Понятие, сущность и содержание  аудита. Организация аудиторской службы.</w:t>
            </w:r>
            <w:r w:rsidRPr="001315F5">
              <w:rPr>
                <w:b/>
                <w:bCs/>
                <w:color w:val="000000"/>
              </w:rPr>
              <w:t xml:space="preserve"> Виды аудита.</w:t>
            </w: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  <w:i/>
                <w:iCs/>
              </w:rPr>
            </w:pPr>
            <w:r w:rsidRPr="001315F5">
              <w:rPr>
                <w:b/>
                <w:bCs/>
              </w:rPr>
              <w:t>Содержание учебного материала</w:t>
            </w:r>
          </w:p>
          <w:p w:rsidR="004316D6" w:rsidRPr="001315F5" w:rsidRDefault="004316D6" w:rsidP="00B16502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5F5">
              <w:rPr>
                <w:color w:val="000000"/>
              </w:rPr>
              <w:t>Понятие об аудите и аудиторской деятельности, общие и частные задачи аудиторской деятельности. История развития аудита. Этапы становления контроля в России в условиях переходной экономики. Организация аудиторской службы в Российской Федерации: создание аудиторских служб в организациях, формирование аудиторских структур с образованием юридических лиц, условия деятельности аудиторов на основе частной практики. Отличие аудита от других форм экономического контроля.</w:t>
            </w:r>
          </w:p>
          <w:p w:rsidR="004316D6" w:rsidRPr="001315F5" w:rsidRDefault="004316D6" w:rsidP="00B16502">
            <w:pPr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 xml:space="preserve">Ассоциации бухгалтеров и аудиторов в Российской Федерации и в мире. </w:t>
            </w:r>
          </w:p>
          <w:p w:rsidR="004316D6" w:rsidRPr="001315F5" w:rsidRDefault="004316D6" w:rsidP="00B16502">
            <w:pPr>
              <w:numPr>
                <w:ilvl w:val="0"/>
                <w:numId w:val="16"/>
              </w:numPr>
              <w:jc w:val="both"/>
              <w:rPr>
                <w:b/>
                <w:bCs/>
                <w:i/>
                <w:iCs/>
              </w:rPr>
            </w:pPr>
            <w:r w:rsidRPr="001315F5">
              <w:rPr>
                <w:color w:val="000000"/>
              </w:rPr>
              <w:t>Значение аудита в условиях рыночной экономики. Виды производственно-хозяйственных и заключительных проверок деятельности организации. Внутренний аудит как элемент контроля в процессе менеджмента. Внешний аудит как объективная оценка достоверности бухгалтерского учета и финансовой отчетности проверяемой организации. Инициативный аудит и другие виды аудиторских услуг. Обязательный аудит, экономические санкции за уклонение от обязательного аудита. Выборка и сфера ее применения при внешних аудиторских проверках. Аудит по заданию государственных органов.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suppressAutoHyphens/>
              <w:jc w:val="center"/>
            </w:pPr>
            <w:r>
              <w:t>2</w:t>
            </w:r>
          </w:p>
          <w:p w:rsidR="004316D6" w:rsidRPr="001315F5" w:rsidRDefault="004316D6" w:rsidP="00B16502">
            <w:pPr>
              <w:suppressAutoHyphens/>
              <w:jc w:val="center"/>
            </w:pPr>
          </w:p>
        </w:tc>
        <w:tc>
          <w:tcPr>
            <w:tcW w:w="772" w:type="pct"/>
            <w:vMerge w:val="restart"/>
          </w:tcPr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  <w:r w:rsidRPr="001315F5">
              <w:t>ОК 01-07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ОК 09, ОК10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1.1-1.4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2.1-2.7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3.1-3.4</w:t>
            </w: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t>ПК 4.1-4.4</w:t>
            </w:r>
          </w:p>
        </w:tc>
      </w:tr>
      <w:tr w:rsidR="004316D6" w:rsidRPr="001315F5">
        <w:trPr>
          <w:trHeight w:val="20"/>
        </w:trPr>
        <w:tc>
          <w:tcPr>
            <w:tcW w:w="733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Самостоятельная работа обучающихся</w:t>
            </w:r>
          </w:p>
          <w:p w:rsidR="004316D6" w:rsidRPr="001315F5" w:rsidRDefault="004316D6" w:rsidP="004A2B5E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История развития аудита в зарубежных странах и в России.</w:t>
            </w:r>
          </w:p>
          <w:p w:rsidR="004316D6" w:rsidRPr="001315F5" w:rsidRDefault="004316D6" w:rsidP="004A2B5E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5F5">
              <w:rPr>
                <w:color w:val="000000"/>
              </w:rPr>
              <w:t>Сравнение аудита и ревизии, внешнего и внутреннего аудита.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suppressAutoHyphens/>
              <w:jc w:val="center"/>
            </w:pPr>
            <w:r>
              <w:t>1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672"/>
        </w:trPr>
        <w:tc>
          <w:tcPr>
            <w:tcW w:w="733" w:type="pct"/>
            <w:vMerge w:val="restart"/>
          </w:tcPr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Тема 1.2.</w:t>
            </w:r>
          </w:p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Законодательная и нормативная  база аудита. Права,</w:t>
            </w:r>
            <w:r w:rsidRPr="001315F5">
              <w:rPr>
                <w:b/>
                <w:bCs/>
              </w:rPr>
              <w:t xml:space="preserve"> </w:t>
            </w:r>
            <w:r w:rsidRPr="001315F5">
              <w:rPr>
                <w:b/>
                <w:bCs/>
                <w:color w:val="000000"/>
              </w:rPr>
              <w:t>обязанности  и</w:t>
            </w:r>
            <w:r w:rsidRPr="001315F5">
              <w:rPr>
                <w:b/>
                <w:bCs/>
              </w:rPr>
              <w:t xml:space="preserve"> </w:t>
            </w:r>
            <w:r w:rsidRPr="001315F5">
              <w:rPr>
                <w:b/>
                <w:bCs/>
                <w:color w:val="000000"/>
              </w:rPr>
              <w:t>ответственность</w:t>
            </w:r>
            <w:r w:rsidRPr="001315F5">
              <w:rPr>
                <w:b/>
                <w:bCs/>
              </w:rPr>
              <w:t xml:space="preserve"> </w:t>
            </w:r>
            <w:r w:rsidRPr="001315F5">
              <w:rPr>
                <w:b/>
                <w:bCs/>
                <w:color w:val="000000"/>
              </w:rPr>
              <w:t>аудитора</w:t>
            </w: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4316D6" w:rsidRPr="001315F5" w:rsidRDefault="004316D6" w:rsidP="004A2B5E">
            <w:pPr>
              <w:numPr>
                <w:ilvl w:val="0"/>
                <w:numId w:val="18"/>
              </w:numPr>
              <w:jc w:val="both"/>
            </w:pPr>
            <w:r w:rsidRPr="001315F5">
              <w:rPr>
                <w:color w:val="000000"/>
              </w:rPr>
              <w:t xml:space="preserve">Понятие аудиторского стандарта. Цели стандартизации аудиторских процедур. Международные стандарты и нормативы регулирования аудиторской деятельности. Федеральный закон РФ «Об аудиторской деятельности» от 30.12.2008 года № 307-ФЗ. Федеральный закон РФ « О саморегулируемых организациях» от 01.12.2007 года № 315-ФЗ (с изменениями и дополнениями). Федеральный закон "О бухгалтерском учете" от 06.12.2011 г.  №402-ФЗ (с изменениями и дополнениями). </w:t>
            </w:r>
            <w:r w:rsidRPr="001315F5">
              <w:t xml:space="preserve">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терроризма». Федеральный закон от 25.12.2008 </w:t>
            </w:r>
            <w:r w:rsidRPr="001315F5">
              <w:rPr>
                <w:lang w:val="en-US"/>
              </w:rPr>
              <w:t>N</w:t>
            </w:r>
            <w:r w:rsidRPr="001315F5">
              <w:t xml:space="preserve"> 273-ФЗ (действующая редакция) «О противодействии коррупции».</w:t>
            </w:r>
          </w:p>
          <w:p w:rsidR="004316D6" w:rsidRPr="001315F5" w:rsidRDefault="004316D6" w:rsidP="004A2B5E">
            <w:pPr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Отраслевые нормативные документы и материалы, методические рекомендации по проведению аудиторской проверки.</w:t>
            </w:r>
          </w:p>
          <w:p w:rsidR="004316D6" w:rsidRPr="001315F5" w:rsidRDefault="004316D6" w:rsidP="004A2B5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Правовые основы аудиторской</w:t>
            </w:r>
            <w:r w:rsidRPr="001315F5">
              <w:t xml:space="preserve"> </w:t>
            </w:r>
            <w:r w:rsidRPr="001315F5">
              <w:rPr>
                <w:color w:val="000000"/>
              </w:rPr>
              <w:t>деятельности. Основные задачи и функции</w:t>
            </w:r>
            <w:r w:rsidRPr="001315F5">
              <w:t xml:space="preserve"> </w:t>
            </w:r>
            <w:r w:rsidRPr="001315F5">
              <w:rPr>
                <w:color w:val="000000"/>
              </w:rPr>
              <w:t>аудитора.</w:t>
            </w:r>
            <w:r w:rsidRPr="001315F5">
              <w:t xml:space="preserve"> </w:t>
            </w:r>
            <w:r w:rsidRPr="001315F5">
              <w:rPr>
                <w:color w:val="000000"/>
              </w:rPr>
              <w:t>Права, обязанности и ответственность</w:t>
            </w:r>
            <w:r w:rsidRPr="001315F5">
              <w:t xml:space="preserve"> </w:t>
            </w:r>
            <w:r w:rsidRPr="001315F5">
              <w:rPr>
                <w:color w:val="000000"/>
              </w:rPr>
              <w:t>аудитора. Ответственность аудитора и</w:t>
            </w:r>
            <w:r w:rsidRPr="001315F5">
              <w:t xml:space="preserve"> </w:t>
            </w:r>
            <w:r w:rsidRPr="001315F5">
              <w:rPr>
                <w:color w:val="000000"/>
              </w:rPr>
              <w:t>аудиторских фирм за соблюдением стандартов</w:t>
            </w:r>
            <w:r w:rsidRPr="001315F5">
              <w:t xml:space="preserve"> </w:t>
            </w:r>
            <w:r w:rsidRPr="001315F5">
              <w:rPr>
                <w:color w:val="000000"/>
              </w:rPr>
              <w:t>и норм качества аудиторской работы.</w:t>
            </w:r>
            <w:r w:rsidRPr="001315F5">
              <w:t xml:space="preserve"> </w:t>
            </w:r>
            <w:r w:rsidRPr="001315F5">
              <w:rPr>
                <w:color w:val="000000"/>
              </w:rPr>
              <w:t>Основные факторы, определяющие</w:t>
            </w:r>
            <w:r w:rsidRPr="001315F5">
              <w:t xml:space="preserve"> </w:t>
            </w:r>
            <w:r w:rsidRPr="001315F5">
              <w:rPr>
                <w:color w:val="000000"/>
              </w:rPr>
              <w:t>качество и эффективность аудита. Разработка</w:t>
            </w:r>
            <w:r w:rsidRPr="001315F5">
              <w:t xml:space="preserve"> </w:t>
            </w:r>
            <w:r w:rsidRPr="001315F5">
              <w:rPr>
                <w:color w:val="000000"/>
              </w:rPr>
              <w:t>профессиональных и этических норм для</w:t>
            </w:r>
            <w:r w:rsidRPr="001315F5">
              <w:t xml:space="preserve"> </w:t>
            </w:r>
            <w:r w:rsidRPr="001315F5">
              <w:rPr>
                <w:color w:val="000000"/>
              </w:rPr>
              <w:t>аудиторской деятельности.</w:t>
            </w:r>
            <w:r w:rsidRPr="001315F5">
              <w:t xml:space="preserve"> </w:t>
            </w:r>
            <w:r w:rsidRPr="001315F5">
              <w:rPr>
                <w:color w:val="000000"/>
              </w:rPr>
              <w:t>Международный опыт подготовки</w:t>
            </w:r>
            <w:r w:rsidRPr="001315F5">
              <w:t xml:space="preserve"> </w:t>
            </w:r>
            <w:r w:rsidRPr="001315F5">
              <w:rPr>
                <w:color w:val="000000"/>
              </w:rPr>
              <w:t>аудиторских кадров. Требования,</w:t>
            </w:r>
            <w:r w:rsidRPr="001315F5">
              <w:t xml:space="preserve"> </w:t>
            </w:r>
            <w:r w:rsidRPr="001315F5">
              <w:rPr>
                <w:color w:val="000000"/>
              </w:rPr>
              <w:t>предъявляемые к специалистам-аудиторам:</w:t>
            </w:r>
            <w:r w:rsidRPr="001315F5">
              <w:t xml:space="preserve"> </w:t>
            </w:r>
            <w:r w:rsidRPr="001315F5">
              <w:rPr>
                <w:color w:val="000000"/>
              </w:rPr>
              <w:t>морально-этические, специальные, деловые.</w:t>
            </w:r>
            <w:r w:rsidRPr="001315F5">
              <w:t xml:space="preserve"> </w:t>
            </w:r>
            <w:r w:rsidRPr="001315F5">
              <w:rPr>
                <w:color w:val="000000"/>
              </w:rPr>
              <w:t>Этика аудитора.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2</w:t>
            </w:r>
            <w:r w:rsidRPr="001315F5">
              <w:t xml:space="preserve"> </w:t>
            </w:r>
          </w:p>
          <w:p w:rsidR="004316D6" w:rsidRPr="001315F5" w:rsidRDefault="004316D6" w:rsidP="00B16502">
            <w:pPr>
              <w:jc w:val="center"/>
            </w:pPr>
          </w:p>
        </w:tc>
        <w:tc>
          <w:tcPr>
            <w:tcW w:w="772" w:type="pct"/>
            <w:vMerge w:val="restart"/>
          </w:tcPr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1315F5"/>
          <w:p w:rsidR="004316D6" w:rsidRPr="001315F5" w:rsidRDefault="004316D6" w:rsidP="00B16502">
            <w:pPr>
              <w:jc w:val="center"/>
            </w:pPr>
            <w:r w:rsidRPr="001315F5">
              <w:t>ОК 01-07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ОК 09, ОК10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1.1-1.4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2.1-2.7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3.1-3.4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4.1-4.4</w:t>
            </w:r>
          </w:p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733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Самостоятельная работа обучающихся </w:t>
            </w:r>
          </w:p>
          <w:p w:rsidR="004316D6" w:rsidRPr="001315F5" w:rsidRDefault="004316D6" w:rsidP="004A2B5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5F5">
              <w:rPr>
                <w:color w:val="000000"/>
              </w:rPr>
              <w:t>Организация аудиторской службы в Российской Федерации.</w:t>
            </w:r>
          </w:p>
          <w:p w:rsidR="004316D6" w:rsidRPr="001315F5" w:rsidRDefault="004316D6" w:rsidP="004A2B5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5F5">
              <w:rPr>
                <w:color w:val="000000"/>
              </w:rPr>
              <w:t>Рейтинг аудиторских компаний России.</w:t>
            </w:r>
          </w:p>
          <w:p w:rsidR="004316D6" w:rsidRPr="001315F5" w:rsidRDefault="004316D6" w:rsidP="004A2B5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5F5">
              <w:rPr>
                <w:color w:val="000000"/>
              </w:rPr>
              <w:t>Деятельность  крупнейших аудиторских компаний России, региона.</w:t>
            </w:r>
          </w:p>
          <w:p w:rsidR="004316D6" w:rsidRPr="001315F5" w:rsidRDefault="004316D6" w:rsidP="004A2B5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5F5">
              <w:rPr>
                <w:color w:val="000000"/>
              </w:rPr>
              <w:t>Ознакомление с функциями саморегулируемых организаций аудиторов.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 w:rsidRPr="001315F5">
              <w:t xml:space="preserve"> </w:t>
            </w:r>
            <w:r>
              <w:t>1</w:t>
            </w:r>
          </w:p>
        </w:tc>
        <w:tc>
          <w:tcPr>
            <w:tcW w:w="772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3889" w:type="pct"/>
            <w:gridSpan w:val="2"/>
          </w:tcPr>
          <w:p w:rsidR="004316D6" w:rsidRPr="001315F5" w:rsidRDefault="004316D6" w:rsidP="00B16502">
            <w:pPr>
              <w:spacing w:before="120" w:after="120"/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Раздел 2. Методология аудита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315F5">
              <w:rPr>
                <w:b/>
                <w:bCs/>
              </w:rPr>
              <w:t xml:space="preserve"> </w:t>
            </w:r>
          </w:p>
        </w:tc>
        <w:tc>
          <w:tcPr>
            <w:tcW w:w="772" w:type="pct"/>
          </w:tcPr>
          <w:p w:rsidR="004316D6" w:rsidRPr="001315F5" w:rsidRDefault="004316D6" w:rsidP="00B16502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733" w:type="pct"/>
            <w:vMerge w:val="restart"/>
          </w:tcPr>
          <w:p w:rsidR="004316D6" w:rsidRPr="001315F5" w:rsidRDefault="004316D6" w:rsidP="00B16502">
            <w:pPr>
              <w:jc w:val="center"/>
              <w:rPr>
                <w:b/>
                <w:bCs/>
                <w:color w:val="000000"/>
              </w:rPr>
            </w:pPr>
          </w:p>
          <w:p w:rsidR="004316D6" w:rsidRPr="001315F5" w:rsidRDefault="004316D6" w:rsidP="00B16502">
            <w:pPr>
              <w:jc w:val="center"/>
              <w:rPr>
                <w:b/>
                <w:bCs/>
                <w:color w:val="000000"/>
              </w:rPr>
            </w:pPr>
            <w:r w:rsidRPr="001315F5">
              <w:rPr>
                <w:b/>
                <w:bCs/>
                <w:color w:val="000000"/>
              </w:rPr>
              <w:t>Тема 2.1.</w:t>
            </w:r>
          </w:p>
          <w:p w:rsidR="004316D6" w:rsidRPr="001315F5" w:rsidRDefault="004316D6" w:rsidP="00B16502">
            <w:pPr>
              <w:jc w:val="center"/>
              <w:rPr>
                <w:b/>
                <w:bCs/>
                <w:color w:val="000000"/>
              </w:rPr>
            </w:pPr>
            <w:r w:rsidRPr="001315F5">
              <w:rPr>
                <w:b/>
                <w:bCs/>
                <w:color w:val="000000"/>
              </w:rPr>
              <w:t>Общие понятия о формах и методах аудиторской деятельности.</w:t>
            </w:r>
          </w:p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Технологические</w:t>
            </w:r>
          </w:p>
          <w:p w:rsidR="004316D6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5F5">
              <w:rPr>
                <w:b/>
                <w:bCs/>
                <w:color w:val="000000"/>
              </w:rPr>
              <w:t>основы аудита</w:t>
            </w:r>
          </w:p>
          <w:p w:rsidR="004316D6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316D6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316D6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316D6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316D6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316D6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316D6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316D6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4316D6" w:rsidRPr="001315F5" w:rsidRDefault="004316D6" w:rsidP="004A2B5E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Общие понятия о методах аудиторской деятельности при внутренних и внешних аудиторских проверках. Понятие о функциях аудиторской деятельности. Аудиторские доказательства и документы. Понятие о финансовом, управленческом, налоговом аудите, их сферы и объекты. Аналитические процедуры. Опрос с целью перепроверки учетных данных, предоставленных службами клиента. Выборочные методы, применяемые аудиторами. Методы диагностики. Основные факторы, определяющие качество и эффективность аудита. Оценка системы внутреннего контроля.</w:t>
            </w:r>
          </w:p>
          <w:p w:rsidR="004316D6" w:rsidRPr="001315F5" w:rsidRDefault="004316D6" w:rsidP="004A2B5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5F5">
              <w:rPr>
                <w:color w:val="000000"/>
              </w:rPr>
              <w:t xml:space="preserve">Основные этапы аудиторской проверки. Подготовка заказа на аудиторские услуги. Оформление договора. Разработка программы проверки, ее основные этапы. Процедуры аудиторской деятельности. Состав группы аудиторов и распределение обязанностей. Методы и порядок сбора информации. Рабочие документы аудитора. </w:t>
            </w:r>
          </w:p>
          <w:p w:rsidR="004316D6" w:rsidRPr="001315F5" w:rsidRDefault="004316D6" w:rsidP="004A2B5E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Обобщение полученной информации и формирование выводов и рекомендаций по результатам проверки. Анализ юридических и финансовых рисков клиента. Классификация ошибок. Финансовый анализ и прогнозирование как составная часть аудиторской проверки. Соблюдение режима конфиденциальности при оказании аудиторских услуг.</w:t>
            </w:r>
          </w:p>
          <w:p w:rsidR="004316D6" w:rsidRPr="001315F5" w:rsidRDefault="004316D6" w:rsidP="004A2B5E">
            <w:pPr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 xml:space="preserve">Документация и оформление результатов аудиторской проверки  деятельности организации. Цели и задачи оформления рабочей (плановой и отчетной) документации на отдельных этапах аудиторской проверки. Содержание и формы аудиторского заключения, а также акта аудиторской проверки. Ответственность аудиторов за результаты аудиторских проверок. Контроль за качеством проведения аудита. Предварительный и последующий контроль качества аудиторской проверки. 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4</w:t>
            </w:r>
          </w:p>
        </w:tc>
        <w:tc>
          <w:tcPr>
            <w:tcW w:w="772" w:type="pct"/>
            <w:vMerge w:val="restart"/>
          </w:tcPr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  <w:r w:rsidRPr="001315F5">
              <w:t>ОК 01-07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ОК 09, ОК10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1.1-1.4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2.1-2.7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3.1-3.4</w:t>
            </w:r>
          </w:p>
          <w:p w:rsidR="004316D6" w:rsidRDefault="004316D6" w:rsidP="00B16502">
            <w:pPr>
              <w:jc w:val="center"/>
            </w:pPr>
            <w:r w:rsidRPr="001315F5">
              <w:t>ПК 4.1-4.4</w:t>
            </w:r>
          </w:p>
          <w:p w:rsidR="004316D6" w:rsidRDefault="004316D6" w:rsidP="00B16502">
            <w:pPr>
              <w:jc w:val="center"/>
            </w:pPr>
          </w:p>
          <w:p w:rsidR="004316D6" w:rsidRDefault="004316D6" w:rsidP="00B16502">
            <w:pPr>
              <w:jc w:val="center"/>
            </w:pPr>
          </w:p>
          <w:p w:rsidR="004316D6" w:rsidRDefault="004316D6" w:rsidP="00B16502">
            <w:pPr>
              <w:jc w:val="center"/>
            </w:pPr>
          </w:p>
          <w:p w:rsidR="004316D6" w:rsidRDefault="004316D6" w:rsidP="00B16502">
            <w:pPr>
              <w:jc w:val="center"/>
            </w:pPr>
          </w:p>
          <w:p w:rsidR="004316D6" w:rsidRDefault="004316D6" w:rsidP="00B16502">
            <w:pPr>
              <w:jc w:val="center"/>
            </w:pPr>
          </w:p>
          <w:p w:rsidR="004316D6" w:rsidRDefault="004316D6" w:rsidP="00B16502">
            <w:pPr>
              <w:jc w:val="center"/>
            </w:pPr>
          </w:p>
          <w:p w:rsidR="004316D6" w:rsidRDefault="004316D6" w:rsidP="00B16502">
            <w:pPr>
              <w:jc w:val="center"/>
            </w:pPr>
          </w:p>
          <w:p w:rsidR="004316D6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733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Самостоятельная работа обучающихся</w:t>
            </w:r>
          </w:p>
          <w:p w:rsidR="004316D6" w:rsidRPr="001315F5" w:rsidRDefault="004316D6" w:rsidP="00B16502">
            <w:pPr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Изучение стандартов (правил) аудиторской деятельности.</w:t>
            </w:r>
          </w:p>
          <w:p w:rsidR="004316D6" w:rsidRPr="001315F5" w:rsidRDefault="004316D6" w:rsidP="00B16502">
            <w:pPr>
              <w:numPr>
                <w:ilvl w:val="0"/>
                <w:numId w:val="21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Моделирование программы аудиторской проверки.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2</w:t>
            </w:r>
          </w:p>
        </w:tc>
        <w:tc>
          <w:tcPr>
            <w:tcW w:w="772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3889" w:type="pct"/>
            <w:gridSpan w:val="2"/>
          </w:tcPr>
          <w:p w:rsidR="004316D6" w:rsidRPr="001315F5" w:rsidRDefault="004316D6" w:rsidP="00B16502">
            <w:pPr>
              <w:spacing w:before="120" w:after="120"/>
              <w:jc w:val="both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Раздел 3. Аудит организации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046ECB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72" w:type="pct"/>
          </w:tcPr>
          <w:p w:rsidR="004316D6" w:rsidRPr="001315F5" w:rsidRDefault="004316D6" w:rsidP="00B16502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733" w:type="pct"/>
            <w:vMerge w:val="restart"/>
          </w:tcPr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5F5">
              <w:rPr>
                <w:b/>
                <w:bCs/>
                <w:color w:val="000000"/>
              </w:rPr>
              <w:t>Тема 3.1.</w:t>
            </w:r>
          </w:p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Аудит учета денежных средств и операций в валюте</w:t>
            </w:r>
          </w:p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4316D6" w:rsidRPr="001315F5" w:rsidRDefault="004316D6" w:rsidP="00B16502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4316D6" w:rsidRPr="001315F5" w:rsidRDefault="004316D6" w:rsidP="00B16502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Методы проверки кассовых операций, операций со счетами в банках и операций в валюте. Проверка правильности документального отражения операций с денежными средствами и операций в валюте.</w:t>
            </w:r>
          </w:p>
          <w:p w:rsidR="004316D6" w:rsidRPr="001315F5" w:rsidRDefault="004316D6" w:rsidP="00B16502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законности операций с денежными средствами и операций в валюте.</w:t>
            </w:r>
          </w:p>
          <w:p w:rsidR="004316D6" w:rsidRPr="001315F5" w:rsidRDefault="004316D6" w:rsidP="00B16502">
            <w:pPr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операций по покупке-продаже иностранной валюты, по определению курсовых разниц. Выводы и предложения по результатам проверки.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2</w:t>
            </w:r>
            <w:r w:rsidRPr="001315F5">
              <w:t xml:space="preserve"> </w:t>
            </w:r>
          </w:p>
        </w:tc>
        <w:tc>
          <w:tcPr>
            <w:tcW w:w="772" w:type="pct"/>
            <w:vMerge w:val="restart"/>
          </w:tcPr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  <w:r w:rsidRPr="001315F5">
              <w:t>ОК 01-07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ОК 09, ОК10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1.1-1.4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2.1-2.7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3.1-3.4</w:t>
            </w: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t>ПК 4.1-4.4</w:t>
            </w:r>
          </w:p>
        </w:tc>
      </w:tr>
      <w:tr w:rsidR="004316D6" w:rsidRPr="001315F5">
        <w:trPr>
          <w:trHeight w:val="20"/>
        </w:trPr>
        <w:tc>
          <w:tcPr>
            <w:tcW w:w="733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Практические занятия</w:t>
            </w:r>
          </w:p>
          <w:p w:rsidR="004316D6" w:rsidRPr="001315F5" w:rsidRDefault="004316D6" w:rsidP="00B16502">
            <w:pPr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наличных денег в кассе организации.</w:t>
            </w:r>
          </w:p>
          <w:p w:rsidR="004316D6" w:rsidRPr="001315F5" w:rsidRDefault="004316D6" w:rsidP="00B16502">
            <w:pPr>
              <w:numPr>
                <w:ilvl w:val="0"/>
                <w:numId w:val="22"/>
              </w:numPr>
              <w:jc w:val="both"/>
            </w:pPr>
            <w:r w:rsidRPr="001315F5">
              <w:rPr>
                <w:color w:val="000000"/>
              </w:rPr>
              <w:t>Проверка выписок банка с расчетного и валютного счетов.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 w:rsidRPr="001315F5">
              <w:t xml:space="preserve"> </w:t>
            </w:r>
            <w:r>
              <w:t>2</w:t>
            </w:r>
          </w:p>
        </w:tc>
        <w:tc>
          <w:tcPr>
            <w:tcW w:w="772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733" w:type="pct"/>
            <w:vMerge w:val="restart"/>
          </w:tcPr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Тема 3.2. Аудиторская проверка расчетов с бюджетом и внебюджетными фондами</w:t>
            </w: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4316D6" w:rsidRPr="001315F5" w:rsidRDefault="004316D6" w:rsidP="00B16502">
            <w:pPr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4316D6" w:rsidRPr="001315F5" w:rsidRDefault="004316D6" w:rsidP="00B16502">
            <w:pPr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начисления налогов, сборов и страховых взносов, своевременности уплаты и представления отчетности по ним.</w:t>
            </w:r>
          </w:p>
          <w:p w:rsidR="004316D6" w:rsidRPr="001315F5" w:rsidRDefault="004316D6" w:rsidP="00B16502">
            <w:pPr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правильности документального отражения операций по расчетам с бюджетом и внебюджетными фондами.</w:t>
            </w:r>
          </w:p>
          <w:p w:rsidR="004316D6" w:rsidRPr="001315F5" w:rsidRDefault="004316D6" w:rsidP="00B16502">
            <w:pPr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соответствия данных бухгалтерского учета данным, отраженным в отчетности экономического субъекта.</w:t>
            </w:r>
          </w:p>
          <w:p w:rsidR="004316D6" w:rsidRPr="001315F5" w:rsidRDefault="004316D6" w:rsidP="00B16502">
            <w:pPr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правомерности использования экономическими субъектами льгот по налогам, сборам и страховым взносам в расчетах с бюджетом и внебюджетными фондами, проверка налоговых регистров.</w:t>
            </w:r>
          </w:p>
          <w:p w:rsidR="004316D6" w:rsidRPr="001315F5" w:rsidRDefault="004316D6" w:rsidP="00B16502">
            <w:pPr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Выводы и предложения по результатам проверки.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 w:rsidRPr="001315F5">
              <w:t xml:space="preserve"> </w:t>
            </w:r>
            <w:r>
              <w:t>2</w:t>
            </w:r>
          </w:p>
        </w:tc>
        <w:tc>
          <w:tcPr>
            <w:tcW w:w="772" w:type="pct"/>
            <w:vMerge w:val="restart"/>
          </w:tcPr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  <w:r w:rsidRPr="001315F5">
              <w:t>ОК 01-07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ОК 09, ОК10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1.1-1.4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2.1-2.7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3.1-3.4</w:t>
            </w: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t xml:space="preserve">ПК 4.1-4.4 </w:t>
            </w:r>
          </w:p>
        </w:tc>
      </w:tr>
      <w:tr w:rsidR="004316D6" w:rsidRPr="001315F5">
        <w:trPr>
          <w:trHeight w:val="20"/>
        </w:trPr>
        <w:tc>
          <w:tcPr>
            <w:tcW w:w="733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Практические занятия</w:t>
            </w:r>
          </w:p>
          <w:p w:rsidR="004316D6" w:rsidRPr="001315F5" w:rsidRDefault="004316D6" w:rsidP="00B16502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уплаты налогов и сборов.</w:t>
            </w:r>
          </w:p>
          <w:p w:rsidR="004316D6" w:rsidRPr="001315F5" w:rsidRDefault="004316D6" w:rsidP="00B16502">
            <w:pPr>
              <w:numPr>
                <w:ilvl w:val="0"/>
                <w:numId w:val="27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правильности уплаты страховых взносов.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4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733" w:type="pct"/>
            <w:vMerge w:val="restart"/>
          </w:tcPr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Тема 3.3. Аудиторская проверка учета расчетных и кредитных операций</w:t>
            </w: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4316D6" w:rsidRPr="001315F5" w:rsidRDefault="004316D6" w:rsidP="00B16502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4316D6" w:rsidRPr="001315F5" w:rsidRDefault="004316D6" w:rsidP="00B16502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Методы проверки расчетных взаимоотношений, эффективности работы с дебиторской и кредиторской задолженностью.</w:t>
            </w:r>
          </w:p>
          <w:p w:rsidR="004316D6" w:rsidRPr="001315F5" w:rsidRDefault="004316D6" w:rsidP="00B16502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долгосрочных и краткосрочных займов.</w:t>
            </w:r>
          </w:p>
          <w:p w:rsidR="004316D6" w:rsidRPr="001315F5" w:rsidRDefault="004316D6" w:rsidP="00B16502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Методы проверки кредитных взаимоотношений, анализ потребности в кредитах, условий их получения, источников покрытия, эффективности использования.</w:t>
            </w:r>
          </w:p>
          <w:p w:rsidR="004316D6" w:rsidRPr="001315F5" w:rsidRDefault="004316D6" w:rsidP="00B16502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налогообложения в расчетных и кредитных операциях, налоговых регистров.</w:t>
            </w:r>
          </w:p>
          <w:p w:rsidR="004316D6" w:rsidRPr="001315F5" w:rsidRDefault="004316D6" w:rsidP="00B16502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документального отражения расчетных и кредитных операций.</w:t>
            </w:r>
          </w:p>
          <w:p w:rsidR="004316D6" w:rsidRPr="001315F5" w:rsidRDefault="004316D6" w:rsidP="00B16502">
            <w:pPr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Выводы и предложения по результатам проверки.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2</w:t>
            </w:r>
            <w:r w:rsidRPr="001315F5">
              <w:t xml:space="preserve"> </w:t>
            </w:r>
          </w:p>
        </w:tc>
        <w:tc>
          <w:tcPr>
            <w:tcW w:w="772" w:type="pct"/>
            <w:vMerge w:val="restart"/>
          </w:tcPr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  <w:r w:rsidRPr="001315F5">
              <w:t>ОК 01-07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ОК 09, ОК10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1.1-1.4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2.1-2.7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3.1-3.4</w:t>
            </w: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t xml:space="preserve">ПК 4.1-4.4 </w:t>
            </w:r>
          </w:p>
        </w:tc>
      </w:tr>
      <w:tr w:rsidR="004316D6" w:rsidRPr="001315F5">
        <w:trPr>
          <w:trHeight w:val="20"/>
        </w:trPr>
        <w:tc>
          <w:tcPr>
            <w:tcW w:w="733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Практические занятия   </w:t>
            </w:r>
          </w:p>
          <w:p w:rsidR="004316D6" w:rsidRPr="001315F5" w:rsidRDefault="004316D6" w:rsidP="00B16502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дебиторской и кредиторской задолженности.</w:t>
            </w:r>
          </w:p>
          <w:p w:rsidR="004316D6" w:rsidRPr="001315F5" w:rsidRDefault="004316D6" w:rsidP="00B16502">
            <w:pPr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расчетов с подотчетными лицами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 w:rsidRPr="001315F5">
              <w:t xml:space="preserve"> </w:t>
            </w:r>
            <w:r>
              <w:t>4</w:t>
            </w:r>
          </w:p>
        </w:tc>
        <w:tc>
          <w:tcPr>
            <w:tcW w:w="772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733" w:type="pct"/>
            <w:vMerge w:val="restart"/>
          </w:tcPr>
          <w:p w:rsidR="004316D6" w:rsidRPr="001315F5" w:rsidRDefault="004316D6" w:rsidP="00B16502">
            <w:pPr>
              <w:jc w:val="center"/>
              <w:rPr>
                <w:b/>
                <w:bCs/>
                <w:color w:val="000000"/>
              </w:rPr>
            </w:pP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Тема 3.4 Аудиторская проверка операций с основным и средствами  и нематериальными активами. Аудиторская проверка операций с производственными запасами</w:t>
            </w: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4316D6" w:rsidRPr="001315F5" w:rsidRDefault="004316D6" w:rsidP="001315F5">
            <w:pPr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4316D6" w:rsidRPr="001315F5" w:rsidRDefault="004316D6" w:rsidP="001315F5">
            <w:pPr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операций по приобретению и движению основных средств и правильности документального отражения данных операций.</w:t>
            </w:r>
          </w:p>
          <w:p w:rsidR="004316D6" w:rsidRPr="001315F5" w:rsidRDefault="004316D6" w:rsidP="001315F5">
            <w:pPr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оценки и переоценки основных средств, начисления амортизации, списания затрат на ремонт основных средств.</w:t>
            </w:r>
          </w:p>
          <w:p w:rsidR="004316D6" w:rsidRPr="001315F5" w:rsidRDefault="004316D6" w:rsidP="001315F5">
            <w:pPr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операций по приобретению и движению нематериальных активов.</w:t>
            </w:r>
          </w:p>
          <w:p w:rsidR="004316D6" w:rsidRPr="001315F5" w:rsidRDefault="004316D6" w:rsidP="001315F5">
            <w:pPr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определения срока полезного использования нематериальных активов, начисления амортизации.</w:t>
            </w:r>
          </w:p>
          <w:p w:rsidR="004316D6" w:rsidRPr="001315F5" w:rsidRDefault="004316D6" w:rsidP="001315F5">
            <w:pPr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налогообложения в операциях с основными средствами и нематериальными активами, налоговых регистров.</w:t>
            </w:r>
          </w:p>
          <w:p w:rsidR="004316D6" w:rsidRPr="001315F5" w:rsidRDefault="004316D6" w:rsidP="001315F5">
            <w:pPr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Выводы и предложения по результатам проверки.</w:t>
            </w:r>
          </w:p>
          <w:p w:rsidR="004316D6" w:rsidRPr="001315F5" w:rsidRDefault="004316D6" w:rsidP="001315F5">
            <w:pPr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операций по приобретению и движению производственных запасов.</w:t>
            </w:r>
          </w:p>
          <w:p w:rsidR="004316D6" w:rsidRPr="001315F5" w:rsidRDefault="004316D6" w:rsidP="001315F5">
            <w:pPr>
              <w:numPr>
                <w:ilvl w:val="0"/>
                <w:numId w:val="35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правильности стоимостной оценки и документального отражения данных операций.</w:t>
            </w:r>
          </w:p>
          <w:p w:rsidR="004316D6" w:rsidRPr="001315F5" w:rsidRDefault="004316D6" w:rsidP="001315F5">
            <w:pPr>
              <w:numPr>
                <w:ilvl w:val="0"/>
                <w:numId w:val="35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налогообложения в операциях с производственными запасами, налоговых регистров.</w:t>
            </w:r>
          </w:p>
          <w:p w:rsidR="004316D6" w:rsidRPr="001315F5" w:rsidRDefault="004316D6" w:rsidP="001315F5">
            <w:pPr>
              <w:numPr>
                <w:ilvl w:val="0"/>
                <w:numId w:val="35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Выводы и предложения по результатам проверки.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4</w:t>
            </w:r>
          </w:p>
        </w:tc>
        <w:tc>
          <w:tcPr>
            <w:tcW w:w="772" w:type="pct"/>
            <w:vMerge w:val="restart"/>
          </w:tcPr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  <w:r w:rsidRPr="001315F5">
              <w:t xml:space="preserve"> ОК 01-07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ОК 09, ОК10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1.1-1.4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2.1-2.7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3.1-3.4</w:t>
            </w:r>
          </w:p>
          <w:p w:rsidR="004316D6" w:rsidRPr="001315F5" w:rsidRDefault="004316D6" w:rsidP="00B16502">
            <w:pPr>
              <w:tabs>
                <w:tab w:val="left" w:pos="1650"/>
              </w:tabs>
              <w:jc w:val="center"/>
              <w:rPr>
                <w:b/>
                <w:bCs/>
              </w:rPr>
            </w:pPr>
            <w:r w:rsidRPr="001315F5">
              <w:t>ПК 4.1-4.4</w:t>
            </w:r>
          </w:p>
        </w:tc>
      </w:tr>
      <w:tr w:rsidR="004316D6" w:rsidRPr="001315F5">
        <w:trPr>
          <w:trHeight w:val="20"/>
        </w:trPr>
        <w:tc>
          <w:tcPr>
            <w:tcW w:w="733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Практические занятия </w:t>
            </w:r>
          </w:p>
          <w:p w:rsidR="004316D6" w:rsidRPr="001315F5" w:rsidRDefault="004316D6" w:rsidP="00B16502">
            <w:pPr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оценки, переоценки основных средств, начисления амортизации.</w:t>
            </w:r>
          </w:p>
          <w:p w:rsidR="004316D6" w:rsidRPr="001315F5" w:rsidRDefault="004316D6" w:rsidP="00B16502">
            <w:pPr>
              <w:numPr>
                <w:ilvl w:val="0"/>
                <w:numId w:val="30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сохранности материальных ценностей на складе по данным инвентаризаций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4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733" w:type="pct"/>
            <w:vMerge w:val="restart"/>
          </w:tcPr>
          <w:p w:rsidR="004316D6" w:rsidRPr="001315F5" w:rsidRDefault="004316D6" w:rsidP="00B16502">
            <w:pPr>
              <w:jc w:val="center"/>
              <w:rPr>
                <w:b/>
                <w:bCs/>
                <w:color w:val="000000"/>
              </w:rPr>
            </w:pP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Тема 3.5 Аудиторская проверка соблюдения трудового законодательства  и расчетов по оплате труда</w:t>
            </w: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4316D6" w:rsidRPr="001315F5" w:rsidRDefault="004316D6" w:rsidP="00B16502">
            <w:pPr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4316D6" w:rsidRPr="001315F5" w:rsidRDefault="004316D6" w:rsidP="00B16502">
            <w:pPr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соблюдения положений законодательства о труде и правильности документального оформления трудовых отношений.</w:t>
            </w:r>
          </w:p>
          <w:p w:rsidR="004316D6" w:rsidRPr="001315F5" w:rsidRDefault="004316D6" w:rsidP="00B16502">
            <w:pPr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расчетов по оплате труда штатному и внештатному персоналу.</w:t>
            </w:r>
          </w:p>
          <w:p w:rsidR="004316D6" w:rsidRPr="001315F5" w:rsidRDefault="004316D6" w:rsidP="00B16502">
            <w:pPr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начисления, удержания и уплаты налогов по расчетам с физическими лицами, налоговых регистров.</w:t>
            </w:r>
          </w:p>
          <w:p w:rsidR="004316D6" w:rsidRPr="001315F5" w:rsidRDefault="004316D6" w:rsidP="00B16502">
            <w:pPr>
              <w:numPr>
                <w:ilvl w:val="0"/>
                <w:numId w:val="31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Выводы и предложения по результатам проверки.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2</w:t>
            </w:r>
            <w:r w:rsidRPr="001315F5">
              <w:t xml:space="preserve"> </w:t>
            </w:r>
          </w:p>
        </w:tc>
        <w:tc>
          <w:tcPr>
            <w:tcW w:w="772" w:type="pct"/>
            <w:vMerge w:val="restart"/>
          </w:tcPr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  <w:r w:rsidRPr="001315F5">
              <w:t>ОК 01-07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ОК 09, ОК10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1.1-1.4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2.1-2.7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3.1-3.4</w:t>
            </w: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t>ПК 4.1-4.4</w:t>
            </w:r>
          </w:p>
        </w:tc>
      </w:tr>
      <w:tr w:rsidR="004316D6" w:rsidRPr="001315F5">
        <w:trPr>
          <w:trHeight w:val="20"/>
        </w:trPr>
        <w:tc>
          <w:tcPr>
            <w:tcW w:w="733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Практические занятия </w:t>
            </w:r>
          </w:p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начисления заработной платы, удержаний из заработной платы, расчета к выдаче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2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733" w:type="pct"/>
            <w:vMerge w:val="restart"/>
          </w:tcPr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5F5">
              <w:rPr>
                <w:b/>
                <w:bCs/>
                <w:color w:val="000000"/>
              </w:rPr>
              <w:t>Тема 3.6.</w:t>
            </w:r>
          </w:p>
          <w:p w:rsidR="004316D6" w:rsidRPr="001315F5" w:rsidRDefault="004316D6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Аудит готовой продукции и ее продажи</w:t>
            </w: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4316D6" w:rsidRPr="001315F5" w:rsidRDefault="004316D6" w:rsidP="00B16502">
            <w:pPr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4316D6" w:rsidRPr="001315F5" w:rsidRDefault="004316D6" w:rsidP="00B16502">
            <w:pPr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Методы проверки правильности ведения учета затрат, относимых на себестоимость продукции.</w:t>
            </w:r>
          </w:p>
          <w:p w:rsidR="004316D6" w:rsidRPr="001315F5" w:rsidRDefault="004316D6" w:rsidP="00B16502">
            <w:pPr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документального оформления внутренних производственных процессов.</w:t>
            </w:r>
          </w:p>
          <w:p w:rsidR="004316D6" w:rsidRPr="001315F5" w:rsidRDefault="004316D6" w:rsidP="00B16502">
            <w:pPr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отражения продажи продукции в соответствии с принятой учетной политикой, документального подтверждения отгрузки и продажи продукции.</w:t>
            </w:r>
          </w:p>
          <w:p w:rsidR="004316D6" w:rsidRPr="001315F5" w:rsidRDefault="004316D6" w:rsidP="00B16502">
            <w:pPr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налогообложения в операциях по учету, налоговых регистров.</w:t>
            </w:r>
          </w:p>
          <w:p w:rsidR="004316D6" w:rsidRPr="001315F5" w:rsidRDefault="004316D6" w:rsidP="00B16502">
            <w:pPr>
              <w:numPr>
                <w:ilvl w:val="0"/>
                <w:numId w:val="32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Выводы и предложения по результатам проверки.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 w:rsidRPr="001315F5">
              <w:t xml:space="preserve"> </w:t>
            </w:r>
            <w:r>
              <w:t>2</w:t>
            </w:r>
          </w:p>
        </w:tc>
        <w:tc>
          <w:tcPr>
            <w:tcW w:w="772" w:type="pct"/>
            <w:vMerge w:val="restart"/>
          </w:tcPr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  <w:r w:rsidRPr="001315F5">
              <w:t>ОК 01-07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ОК 09, ОК10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1.1-1.4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2.1-2.7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3.1-3.4</w:t>
            </w:r>
          </w:p>
          <w:p w:rsidR="004316D6" w:rsidRPr="001315F5" w:rsidRDefault="004316D6" w:rsidP="00B16502">
            <w:pPr>
              <w:tabs>
                <w:tab w:val="left" w:pos="1650"/>
              </w:tabs>
              <w:jc w:val="center"/>
            </w:pPr>
            <w:r w:rsidRPr="001315F5">
              <w:t xml:space="preserve">ПК 4.1-4.4 </w:t>
            </w:r>
          </w:p>
          <w:p w:rsidR="004316D6" w:rsidRPr="001315F5" w:rsidRDefault="004316D6" w:rsidP="00B16502">
            <w:pPr>
              <w:tabs>
                <w:tab w:val="left" w:pos="1650"/>
              </w:tabs>
              <w:jc w:val="center"/>
            </w:pPr>
          </w:p>
          <w:p w:rsidR="004316D6" w:rsidRPr="001315F5" w:rsidRDefault="004316D6" w:rsidP="00B16502">
            <w:pPr>
              <w:tabs>
                <w:tab w:val="left" w:pos="1650"/>
              </w:tabs>
              <w:jc w:val="center"/>
            </w:pPr>
          </w:p>
          <w:p w:rsidR="004316D6" w:rsidRPr="001315F5" w:rsidRDefault="004316D6" w:rsidP="00B16502">
            <w:pPr>
              <w:tabs>
                <w:tab w:val="left" w:pos="1650"/>
              </w:tabs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733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Практические занятия </w:t>
            </w:r>
          </w:p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правильности отнесения затрат на основное, вспомогательное, незавершенное производство и определения себестоимости продукции.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3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733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Самостоятельная работа обучающихся</w:t>
            </w:r>
          </w:p>
          <w:p w:rsidR="004316D6" w:rsidRPr="001315F5" w:rsidRDefault="004316D6" w:rsidP="00B16502">
            <w:pPr>
              <w:numPr>
                <w:ilvl w:val="0"/>
                <w:numId w:val="33"/>
              </w:numPr>
              <w:jc w:val="both"/>
              <w:rPr>
                <w:color w:val="000000"/>
                <w:shd w:val="clear" w:color="auto" w:fill="FFFFFF"/>
              </w:rPr>
            </w:pPr>
            <w:r w:rsidRPr="001315F5">
              <w:rPr>
                <w:color w:val="000000"/>
                <w:shd w:val="clear" w:color="auto" w:fill="FFFFFF"/>
              </w:rPr>
              <w:t>Аудит затрат на охрану окружающей среды.</w:t>
            </w:r>
          </w:p>
          <w:p w:rsidR="004316D6" w:rsidRPr="001315F5" w:rsidRDefault="004316D6" w:rsidP="00B16502">
            <w:pPr>
              <w:numPr>
                <w:ilvl w:val="0"/>
                <w:numId w:val="33"/>
              </w:numPr>
              <w:jc w:val="both"/>
              <w:rPr>
                <w:color w:val="000000"/>
                <w:shd w:val="clear" w:color="auto" w:fill="FFFFFF"/>
              </w:rPr>
            </w:pPr>
            <w:r w:rsidRPr="001315F5">
              <w:rPr>
                <w:color w:val="000000"/>
                <w:shd w:val="clear" w:color="auto" w:fill="FFFFFF"/>
              </w:rPr>
              <w:t>Аудит непроизводительных затрат.</w:t>
            </w:r>
          </w:p>
          <w:p w:rsidR="004316D6" w:rsidRPr="001315F5" w:rsidRDefault="004316D6" w:rsidP="00B16502">
            <w:pPr>
              <w:numPr>
                <w:ilvl w:val="0"/>
                <w:numId w:val="33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  <w:shd w:val="clear" w:color="auto" w:fill="FFFFFF"/>
              </w:rPr>
              <w:t>Аудит расходов на подготовку и освоение новых видов производства.</w:t>
            </w:r>
          </w:p>
          <w:p w:rsidR="004316D6" w:rsidRDefault="004316D6" w:rsidP="001315F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316D6" w:rsidRPr="001315F5" w:rsidRDefault="004316D6" w:rsidP="001315F5">
            <w:pPr>
              <w:jc w:val="both"/>
              <w:rPr>
                <w:b/>
                <w:bCs/>
              </w:rPr>
            </w:pP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1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733" w:type="pct"/>
            <w:vMerge w:val="restart"/>
          </w:tcPr>
          <w:p w:rsidR="004316D6" w:rsidRPr="001315F5" w:rsidRDefault="004316D6" w:rsidP="00B16502">
            <w:pPr>
              <w:jc w:val="center"/>
              <w:rPr>
                <w:b/>
                <w:bCs/>
                <w:color w:val="000000"/>
              </w:rPr>
            </w:pPr>
          </w:p>
          <w:p w:rsidR="004316D6" w:rsidRPr="001315F5" w:rsidRDefault="004316D6" w:rsidP="00B16502">
            <w:pPr>
              <w:jc w:val="center"/>
              <w:rPr>
                <w:b/>
                <w:bCs/>
                <w:color w:val="000000"/>
              </w:rPr>
            </w:pPr>
            <w:r w:rsidRPr="001315F5">
              <w:rPr>
                <w:b/>
                <w:bCs/>
                <w:color w:val="000000"/>
              </w:rPr>
              <w:t>Тема 3. 7 Аудиторская проверка собственных средств организации.</w:t>
            </w: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Аудиторская проверка финансовых результатов</w:t>
            </w: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4316D6" w:rsidRPr="001315F5" w:rsidRDefault="004316D6" w:rsidP="001315F5">
            <w:pPr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4316D6" w:rsidRPr="001315F5" w:rsidRDefault="004316D6" w:rsidP="001315F5">
            <w:pPr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формирования капитала и резервов.</w:t>
            </w:r>
          </w:p>
          <w:p w:rsidR="004316D6" w:rsidRPr="001315F5" w:rsidRDefault="004316D6" w:rsidP="001315F5">
            <w:pPr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Методы проверки соблюдения принципа стабильности величины уставного капитала, ее соответствия размеру, определенному учредительными документами.</w:t>
            </w:r>
          </w:p>
          <w:p w:rsidR="004316D6" w:rsidRPr="001315F5" w:rsidRDefault="004316D6" w:rsidP="001315F5">
            <w:pPr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обоснованности изменений в уставном капитале и в учредительных документах организации.</w:t>
            </w:r>
          </w:p>
          <w:p w:rsidR="004316D6" w:rsidRPr="001315F5" w:rsidRDefault="004316D6" w:rsidP="001315F5">
            <w:pPr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первичных документов по взносам учредителей.</w:t>
            </w:r>
          </w:p>
          <w:p w:rsidR="004316D6" w:rsidRPr="001315F5" w:rsidRDefault="004316D6" w:rsidP="001315F5">
            <w:pPr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документального оформления операций по учету.</w:t>
            </w:r>
          </w:p>
          <w:p w:rsidR="004316D6" w:rsidRPr="001315F5" w:rsidRDefault="004316D6" w:rsidP="001315F5">
            <w:pPr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Выводы и предложения по результатам проверки.</w:t>
            </w:r>
          </w:p>
          <w:p w:rsidR="004316D6" w:rsidRPr="001315F5" w:rsidRDefault="004316D6" w:rsidP="001315F5">
            <w:pPr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4316D6" w:rsidRPr="001315F5" w:rsidRDefault="004316D6" w:rsidP="001315F5">
            <w:pPr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формирования финансовых результатов и использования прибыли. Проверка ведения синтетического и аналитического учета.</w:t>
            </w:r>
          </w:p>
          <w:p w:rsidR="004316D6" w:rsidRPr="001315F5" w:rsidRDefault="004316D6" w:rsidP="001315F5">
            <w:pPr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документального оформления операций   по учету финансовых результатов.</w:t>
            </w:r>
          </w:p>
          <w:p w:rsidR="004316D6" w:rsidRPr="001315F5" w:rsidRDefault="004316D6" w:rsidP="001315F5">
            <w:pPr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налогообложения в операциях по учету, налоговых регистров.</w:t>
            </w:r>
          </w:p>
          <w:p w:rsidR="004316D6" w:rsidRPr="001315F5" w:rsidRDefault="004316D6" w:rsidP="001315F5">
            <w:pPr>
              <w:numPr>
                <w:ilvl w:val="0"/>
                <w:numId w:val="36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 xml:space="preserve">Выводы и предложения по результатам проверки 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3</w:t>
            </w:r>
            <w:r w:rsidRPr="001315F5">
              <w:t xml:space="preserve"> </w:t>
            </w:r>
          </w:p>
        </w:tc>
        <w:tc>
          <w:tcPr>
            <w:tcW w:w="772" w:type="pct"/>
            <w:vMerge w:val="restart"/>
          </w:tcPr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  <w:r w:rsidRPr="001315F5">
              <w:t>ОК 01-07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ОК 09, ОК10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1.1-1.4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2.1-2.7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3.1-3.4</w:t>
            </w: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t>ПК 4.1-4.4</w:t>
            </w:r>
          </w:p>
        </w:tc>
      </w:tr>
      <w:tr w:rsidR="004316D6" w:rsidRPr="001315F5">
        <w:trPr>
          <w:trHeight w:val="20"/>
        </w:trPr>
        <w:tc>
          <w:tcPr>
            <w:tcW w:w="733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Практические занятия </w:t>
            </w:r>
          </w:p>
          <w:p w:rsidR="004316D6" w:rsidRPr="001315F5" w:rsidRDefault="004316D6" w:rsidP="00B16502">
            <w:pPr>
              <w:numPr>
                <w:ilvl w:val="0"/>
                <w:numId w:val="34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 правильности  формирования  уставного капитала и резервов</w:t>
            </w:r>
          </w:p>
          <w:p w:rsidR="004316D6" w:rsidRPr="001315F5" w:rsidRDefault="004316D6" w:rsidP="00B16502">
            <w:pPr>
              <w:numPr>
                <w:ilvl w:val="0"/>
                <w:numId w:val="34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достоверности определения финансовых результатов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4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733" w:type="pct"/>
            <w:vMerge w:val="restart"/>
          </w:tcPr>
          <w:p w:rsidR="004316D6" w:rsidRPr="001315F5" w:rsidRDefault="004316D6" w:rsidP="00B16502">
            <w:pPr>
              <w:jc w:val="center"/>
              <w:rPr>
                <w:b/>
                <w:bCs/>
                <w:color w:val="000000"/>
              </w:rPr>
            </w:pP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Тема 3.8. Аудиторская проверка отчетности экономического субъекта</w:t>
            </w: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4316D6" w:rsidRPr="001315F5" w:rsidRDefault="004316D6" w:rsidP="00B16502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Цели проверки и источники информации. Проверка соответствия состава бухгалтерской (финансовой) и налоговой отчетности требованиям законодательства. Проверка содержания бухгалтерской (финансовой)  и налоговой отчетности, сроков предоставления. Проверка правильности документального оформления отчетности. Выводы и предложения по результатам проверки.</w:t>
            </w:r>
          </w:p>
          <w:p w:rsidR="004316D6" w:rsidRPr="001315F5" w:rsidRDefault="004316D6" w:rsidP="00B16502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Классификация возможных злоупотреблений в сфере хозяйственной деятельности. Оценка искажений и их влияния на выводы аудитора.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2</w:t>
            </w:r>
            <w:r w:rsidRPr="001315F5">
              <w:t xml:space="preserve"> </w:t>
            </w:r>
          </w:p>
        </w:tc>
        <w:tc>
          <w:tcPr>
            <w:tcW w:w="772" w:type="pct"/>
            <w:vMerge w:val="restart"/>
          </w:tcPr>
          <w:p w:rsidR="004316D6" w:rsidRPr="001315F5" w:rsidRDefault="004316D6" w:rsidP="00B16502">
            <w:pPr>
              <w:jc w:val="center"/>
            </w:pPr>
          </w:p>
          <w:p w:rsidR="004316D6" w:rsidRPr="001315F5" w:rsidRDefault="004316D6" w:rsidP="00B16502">
            <w:pPr>
              <w:jc w:val="center"/>
            </w:pPr>
            <w:r w:rsidRPr="001315F5">
              <w:t>ОК 01-07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ОК 09, ОК10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1.1-1.4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2.1-2.7</w:t>
            </w:r>
          </w:p>
          <w:p w:rsidR="004316D6" w:rsidRPr="001315F5" w:rsidRDefault="004316D6" w:rsidP="00B16502">
            <w:pPr>
              <w:jc w:val="center"/>
            </w:pPr>
            <w:r w:rsidRPr="001315F5">
              <w:t>ПК 3.1-3.4</w:t>
            </w:r>
          </w:p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t>ПК 4.1-4.4</w:t>
            </w:r>
          </w:p>
        </w:tc>
      </w:tr>
      <w:tr w:rsidR="004316D6" w:rsidRPr="001315F5">
        <w:trPr>
          <w:trHeight w:val="20"/>
        </w:trPr>
        <w:tc>
          <w:tcPr>
            <w:tcW w:w="733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Практические занятия</w:t>
            </w:r>
          </w:p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правильности составления бухгалтерской (финансовой) отчетности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4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733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Самостоятельная работа обучающихся</w:t>
            </w:r>
            <w:bookmarkStart w:id="3" w:name="BM522"/>
            <w:bookmarkEnd w:id="3"/>
          </w:p>
          <w:p w:rsidR="004316D6" w:rsidRPr="001315F5" w:rsidRDefault="004316D6" w:rsidP="00B16502">
            <w:pPr>
              <w:numPr>
                <w:ilvl w:val="0"/>
                <w:numId w:val="24"/>
              </w:numPr>
              <w:jc w:val="both"/>
            </w:pPr>
            <w:r w:rsidRPr="001315F5">
              <w:rPr>
                <w:color w:val="000000"/>
              </w:rPr>
              <w:t>Аудит операций, учитываемых на забалансовых счетах.</w:t>
            </w:r>
          </w:p>
          <w:p w:rsidR="004316D6" w:rsidRPr="001315F5" w:rsidRDefault="004316D6" w:rsidP="00B16502">
            <w:pPr>
              <w:numPr>
                <w:ilvl w:val="0"/>
                <w:numId w:val="24"/>
              </w:numPr>
              <w:jc w:val="both"/>
            </w:pPr>
            <w:r w:rsidRPr="001315F5">
              <w:rPr>
                <w:color w:val="000000"/>
                <w:shd w:val="clear" w:color="auto" w:fill="FFFFFF"/>
              </w:rPr>
              <w:t>Контроль качества аудиторской деятельности.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</w:pPr>
            <w:r>
              <w:t>1</w:t>
            </w:r>
          </w:p>
        </w:tc>
        <w:tc>
          <w:tcPr>
            <w:tcW w:w="772" w:type="pct"/>
            <w:vMerge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c>
          <w:tcPr>
            <w:tcW w:w="3889" w:type="pct"/>
            <w:gridSpan w:val="2"/>
          </w:tcPr>
          <w:p w:rsidR="004316D6" w:rsidRPr="001315F5" w:rsidRDefault="004316D6" w:rsidP="00B16502">
            <w:pPr>
              <w:suppressAutoHyphens/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Консультации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2</w:t>
            </w:r>
          </w:p>
        </w:tc>
        <w:tc>
          <w:tcPr>
            <w:tcW w:w="772" w:type="pct"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c>
          <w:tcPr>
            <w:tcW w:w="3889" w:type="pct"/>
            <w:gridSpan w:val="2"/>
          </w:tcPr>
          <w:p w:rsidR="004316D6" w:rsidRPr="001315F5" w:rsidRDefault="004316D6" w:rsidP="00B16502">
            <w:pPr>
              <w:suppressAutoHyphens/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Экзамен 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10</w:t>
            </w:r>
          </w:p>
        </w:tc>
        <w:tc>
          <w:tcPr>
            <w:tcW w:w="772" w:type="pct"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  <w:tr w:rsidR="004316D6" w:rsidRPr="001315F5">
        <w:trPr>
          <w:trHeight w:val="20"/>
        </w:trPr>
        <w:tc>
          <w:tcPr>
            <w:tcW w:w="3889" w:type="pct"/>
            <w:gridSpan w:val="2"/>
          </w:tcPr>
          <w:p w:rsidR="004316D6" w:rsidRPr="001315F5" w:rsidRDefault="004316D6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Всего</w:t>
            </w:r>
          </w:p>
        </w:tc>
        <w:tc>
          <w:tcPr>
            <w:tcW w:w="339" w:type="pct"/>
            <w:vAlign w:val="center"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72</w:t>
            </w:r>
          </w:p>
        </w:tc>
        <w:tc>
          <w:tcPr>
            <w:tcW w:w="772" w:type="pct"/>
          </w:tcPr>
          <w:p w:rsidR="004316D6" w:rsidRPr="001315F5" w:rsidRDefault="004316D6" w:rsidP="00B16502">
            <w:pPr>
              <w:jc w:val="center"/>
              <w:rPr>
                <w:b/>
                <w:bCs/>
              </w:rPr>
            </w:pPr>
          </w:p>
        </w:tc>
      </w:tr>
    </w:tbl>
    <w:p w:rsidR="004316D6" w:rsidRPr="004C3936" w:rsidRDefault="004316D6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316D6" w:rsidRPr="004C3936" w:rsidSect="006A2C30">
          <w:pgSz w:w="16838" w:h="11906" w:orient="landscape"/>
          <w:pgMar w:top="851" w:right="851" w:bottom="851" w:left="1418" w:header="709" w:footer="709" w:gutter="0"/>
          <w:cols w:space="720"/>
          <w:titlePg/>
          <w:docGrid w:linePitch="326"/>
        </w:sectPr>
      </w:pPr>
    </w:p>
    <w:p w:rsidR="004316D6" w:rsidRDefault="004316D6" w:rsidP="000E4F15">
      <w:pPr>
        <w:jc w:val="center"/>
        <w:rPr>
          <w:b/>
          <w:bCs/>
          <w:caps/>
        </w:rPr>
      </w:pPr>
      <w:r w:rsidRPr="000E4F15">
        <w:rPr>
          <w:b/>
          <w:bCs/>
          <w:caps/>
        </w:rPr>
        <w:t>3. УСЛОВИЯ РЕАЛИЗАЦИИ программы ДИСЦИПЛИНЫ</w:t>
      </w:r>
    </w:p>
    <w:p w:rsidR="004316D6" w:rsidRPr="000E4F15" w:rsidRDefault="004316D6" w:rsidP="000E4F15">
      <w:pPr>
        <w:jc w:val="center"/>
        <w:rPr>
          <w:b/>
          <w:bCs/>
          <w:caps/>
        </w:rPr>
      </w:pPr>
    </w:p>
    <w:p w:rsidR="004316D6" w:rsidRPr="000E5B19" w:rsidRDefault="004316D6" w:rsidP="000E4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4316D6" w:rsidRPr="00D371BD" w:rsidRDefault="004316D6" w:rsidP="000E4F15">
      <w:pPr>
        <w:spacing w:line="360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  <w:r>
        <w:rPr>
          <w:b/>
          <w:bCs/>
        </w:rPr>
        <w:t xml:space="preserve"> </w:t>
      </w:r>
    </w:p>
    <w:p w:rsidR="004316D6" w:rsidRPr="00931E53" w:rsidRDefault="004316D6" w:rsidP="000E4F15">
      <w:pPr>
        <w:pStyle w:val="BodyTextIndent"/>
        <w:numPr>
          <w:ilvl w:val="0"/>
          <w:numId w:val="37"/>
        </w:numPr>
        <w:tabs>
          <w:tab w:val="left" w:pos="0"/>
        </w:tabs>
        <w:spacing w:after="0" w:line="360" w:lineRule="auto"/>
      </w:pPr>
      <w:r w:rsidRPr="00931E53">
        <w:t>посадочные места по количеству обучающихся;</w:t>
      </w:r>
    </w:p>
    <w:p w:rsidR="004316D6" w:rsidRPr="00931E53" w:rsidRDefault="004316D6" w:rsidP="000E4F15">
      <w:pPr>
        <w:pStyle w:val="BodyTextIndent"/>
        <w:numPr>
          <w:ilvl w:val="0"/>
          <w:numId w:val="37"/>
        </w:numPr>
        <w:tabs>
          <w:tab w:val="left" w:pos="0"/>
        </w:tabs>
        <w:spacing w:after="0" w:line="360" w:lineRule="auto"/>
      </w:pPr>
      <w:r w:rsidRPr="00931E53">
        <w:t>рабочее место преподавателя;</w:t>
      </w:r>
    </w:p>
    <w:p w:rsidR="004316D6" w:rsidRPr="00931E53" w:rsidRDefault="004316D6" w:rsidP="000E4F15">
      <w:pPr>
        <w:pStyle w:val="BodyTextIndent"/>
        <w:numPr>
          <w:ilvl w:val="0"/>
          <w:numId w:val="37"/>
        </w:numPr>
        <w:tabs>
          <w:tab w:val="left" w:pos="0"/>
        </w:tabs>
        <w:spacing w:after="0" w:line="360" w:lineRule="auto"/>
      </w:pPr>
      <w:r w:rsidRPr="00931E53">
        <w:t>комплекты учебно-наглядных пособий по разделам дисциплины;</w:t>
      </w:r>
    </w:p>
    <w:p w:rsidR="004316D6" w:rsidRDefault="004316D6" w:rsidP="000E4F15">
      <w:pPr>
        <w:pStyle w:val="BodyTextIndent"/>
        <w:numPr>
          <w:ilvl w:val="0"/>
          <w:numId w:val="37"/>
        </w:numPr>
        <w:tabs>
          <w:tab w:val="left" w:pos="1418"/>
        </w:tabs>
        <w:spacing w:after="0" w:line="360" w:lineRule="auto"/>
        <w:jc w:val="both"/>
      </w:pPr>
      <w:r w:rsidRPr="00931E53">
        <w:t>мультимедиапроектор</w:t>
      </w:r>
      <w:r>
        <w:t>.</w:t>
      </w:r>
    </w:p>
    <w:p w:rsidR="004316D6" w:rsidRDefault="004316D6" w:rsidP="000E4F15">
      <w:pPr>
        <w:spacing w:line="360" w:lineRule="auto"/>
        <w:jc w:val="both"/>
      </w:pPr>
    </w:p>
    <w:p w:rsidR="004316D6" w:rsidRPr="003E431C" w:rsidRDefault="004316D6" w:rsidP="000E4F15">
      <w:pPr>
        <w:spacing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4316D6" w:rsidRPr="00D371BD" w:rsidRDefault="004316D6" w:rsidP="000E4F15">
      <w:pPr>
        <w:spacing w:line="360" w:lineRule="auto"/>
        <w:ind w:firstLine="709"/>
        <w:jc w:val="both"/>
      </w:pPr>
    </w:p>
    <w:p w:rsidR="004316D6" w:rsidRPr="00C96950" w:rsidRDefault="004316D6" w:rsidP="000E4F15">
      <w:pPr>
        <w:spacing w:line="360" w:lineRule="auto"/>
        <w:ind w:firstLine="709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4316D6" w:rsidRPr="000E5B19" w:rsidRDefault="004316D6" w:rsidP="000E4F1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4316D6" w:rsidRPr="000E5B19" w:rsidRDefault="004316D6" w:rsidP="000E4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4316D6" w:rsidRDefault="004316D6" w:rsidP="005D1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4316D6" w:rsidRPr="005D1310" w:rsidRDefault="004316D6" w:rsidP="005D1310">
      <w:pPr>
        <w:numPr>
          <w:ilvl w:val="0"/>
          <w:numId w:val="40"/>
        </w:numPr>
        <w:spacing w:line="360" w:lineRule="auto"/>
        <w:jc w:val="both"/>
      </w:pPr>
      <w:r w:rsidRPr="005D1310">
        <w:t xml:space="preserve">Казакова Н.А. Аудит : учебник для СПО / Н. А. Казакова [и др.] ; под общ. ред. Н. А. Казаковой. — 2-е изд., перераб. и доп. — М. : Издательство Юрайт, 2018. — 387 с. — (Серия : Профессиональное образование). — ISBN 978-5-534-00707-7. </w:t>
      </w:r>
      <w:hyperlink r:id="rId8" w:history="1">
        <w:r w:rsidRPr="005D1310">
          <w:rPr>
            <w:rStyle w:val="Hyperlink"/>
            <w:color w:val="auto"/>
            <w:u w:val="none"/>
          </w:rPr>
          <w:t>https://biblio-online.ru/book/85374FE5-3C88-4D15-AD81-553648BDAA75/audit</w:t>
        </w:r>
      </w:hyperlink>
    </w:p>
    <w:p w:rsidR="004316D6" w:rsidRPr="005D1310" w:rsidRDefault="004316D6" w:rsidP="005D1310">
      <w:pPr>
        <w:numPr>
          <w:ilvl w:val="0"/>
          <w:numId w:val="40"/>
        </w:numPr>
        <w:spacing w:line="360" w:lineRule="auto"/>
        <w:jc w:val="both"/>
      </w:pPr>
      <w:r w:rsidRPr="005D1310">
        <w:t>Штефан, М. А. Аудит : учебник и практикум для СПО / М. А. Штефан, О. А. Замотаева, Н. В. Максимова ; под общ. ред. М. А. Штефан. — М. : Издательство Юрайт, 2018. — 298 с. — (Серия : Профессиональное образование). — ISBN 978-5-534-03816-3. https://biblio-online.ru/book/10F9906C-3E8C-4F3E-9BF2-697583227862/audit</w:t>
      </w:r>
    </w:p>
    <w:p w:rsidR="004316D6" w:rsidRPr="005D1310" w:rsidRDefault="004316D6" w:rsidP="005D1310">
      <w:pPr>
        <w:numPr>
          <w:ilvl w:val="0"/>
          <w:numId w:val="40"/>
        </w:numPr>
        <w:spacing w:line="360" w:lineRule="auto"/>
        <w:jc w:val="both"/>
      </w:pPr>
      <w:r w:rsidRPr="005D1310">
        <w:t>Научная электронная библиотека ELIBRARY.RU</w:t>
      </w:r>
      <w:hyperlink r:id="rId9" w:tgtFrame="_blank" w:history="1">
        <w:r w:rsidRPr="005D1310">
          <w:rPr>
            <w:rStyle w:val="Hyperlink"/>
            <w:color w:val="auto"/>
            <w:u w:val="none"/>
          </w:rPr>
          <w:t>http://www.elibrary.ru</w:t>
        </w:r>
      </w:hyperlink>
      <w:r w:rsidRPr="005D1310">
        <w:t xml:space="preserve">, свободный доступ;   </w:t>
      </w:r>
    </w:p>
    <w:p w:rsidR="004316D6" w:rsidRPr="005D1310" w:rsidRDefault="004316D6" w:rsidP="005D1310">
      <w:pPr>
        <w:numPr>
          <w:ilvl w:val="0"/>
          <w:numId w:val="40"/>
        </w:numPr>
        <w:spacing w:line="360" w:lineRule="auto"/>
        <w:jc w:val="both"/>
      </w:pPr>
      <w:r w:rsidRPr="005D1310">
        <w:t xml:space="preserve">Единое окно доступа к образовательным ресурсам </w:t>
      </w:r>
      <w:hyperlink r:id="rId10" w:history="1">
        <w:r w:rsidRPr="005D1310">
          <w:rPr>
            <w:rStyle w:val="Hyperlink"/>
            <w:color w:val="auto"/>
            <w:u w:val="none"/>
          </w:rPr>
          <w:t>http://window.edu.ru/</w:t>
        </w:r>
      </w:hyperlink>
    </w:p>
    <w:p w:rsidR="004316D6" w:rsidRPr="005D1310" w:rsidRDefault="004316D6" w:rsidP="005D1310">
      <w:pPr>
        <w:numPr>
          <w:ilvl w:val="0"/>
          <w:numId w:val="40"/>
        </w:numPr>
        <w:spacing w:line="360" w:lineRule="auto"/>
        <w:jc w:val="both"/>
      </w:pPr>
      <w:r w:rsidRPr="005D1310">
        <w:t xml:space="preserve">Министерство образования и науки РФ ФГАУ «ФИРО» </w:t>
      </w:r>
      <w:hyperlink r:id="rId11" w:history="1">
        <w:r w:rsidRPr="005D1310">
          <w:rPr>
            <w:rStyle w:val="Hyperlink"/>
            <w:color w:val="auto"/>
            <w:u w:val="none"/>
          </w:rPr>
          <w:t>http://www.firo.ru/</w:t>
        </w:r>
      </w:hyperlink>
    </w:p>
    <w:p w:rsidR="004316D6" w:rsidRPr="005D1310" w:rsidRDefault="004316D6" w:rsidP="005D1310">
      <w:pPr>
        <w:numPr>
          <w:ilvl w:val="0"/>
          <w:numId w:val="40"/>
        </w:numPr>
        <w:spacing w:line="360" w:lineRule="auto"/>
        <w:jc w:val="both"/>
      </w:pPr>
      <w:r w:rsidRPr="005D1310">
        <w:t>Портал «Всеобуч»- справочно-информационный образовательный сайт, единое окно доступа к образовательным ресурсам –</w:t>
      </w:r>
      <w:hyperlink r:id="rId12" w:history="1">
        <w:r w:rsidRPr="005D1310">
          <w:rPr>
            <w:rStyle w:val="Hyperlink"/>
            <w:color w:val="auto"/>
            <w:u w:val="none"/>
          </w:rPr>
          <w:t>http://www.edu-all.ru/</w:t>
        </w:r>
      </w:hyperlink>
    </w:p>
    <w:p w:rsidR="004316D6" w:rsidRDefault="004316D6" w:rsidP="00577CC0">
      <w:pPr>
        <w:numPr>
          <w:ilvl w:val="0"/>
          <w:numId w:val="40"/>
        </w:numPr>
        <w:spacing w:line="360" w:lineRule="auto"/>
        <w:jc w:val="both"/>
      </w:pPr>
      <w:r w:rsidRPr="005D1310">
        <w:t xml:space="preserve">Экономико–правовая библиотека [Электронный ресурс]. — Режим доступа : </w:t>
      </w:r>
      <w:hyperlink r:id="rId13" w:history="1">
        <w:r w:rsidRPr="005D1310">
          <w:rPr>
            <w:rStyle w:val="Hyperlink"/>
            <w:color w:val="auto"/>
            <w:u w:val="none"/>
          </w:rPr>
          <w:t>http://www.vuzlib.net</w:t>
        </w:r>
      </w:hyperlink>
      <w:r w:rsidRPr="005D1310">
        <w:t>.</w:t>
      </w:r>
    </w:p>
    <w:p w:rsidR="004316D6" w:rsidRPr="00747563" w:rsidRDefault="004316D6" w:rsidP="00577CC0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</w:pPr>
      <w:r w:rsidRPr="00747563">
        <w:t xml:space="preserve">Информационно правовой портал </w:t>
      </w:r>
      <w:hyperlink r:id="rId14" w:history="1">
        <w:r w:rsidRPr="00747563">
          <w:rPr>
            <w:rStyle w:val="Hyperlink"/>
          </w:rPr>
          <w:t>http://konsultant.ru/</w:t>
        </w:r>
      </w:hyperlink>
    </w:p>
    <w:p w:rsidR="004316D6" w:rsidRPr="00747563" w:rsidRDefault="004316D6" w:rsidP="00577CC0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</w:pPr>
      <w:r w:rsidRPr="00747563">
        <w:t xml:space="preserve">Информационно правовой портал </w:t>
      </w:r>
      <w:hyperlink r:id="rId15" w:history="1">
        <w:r w:rsidRPr="00747563">
          <w:rPr>
            <w:rStyle w:val="Hyperlink"/>
          </w:rPr>
          <w:t>http://www.garant.ru/</w:t>
        </w:r>
      </w:hyperlink>
    </w:p>
    <w:p w:rsidR="004316D6" w:rsidRPr="00747563" w:rsidRDefault="004316D6" w:rsidP="00577CC0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</w:pPr>
      <w:r w:rsidRPr="00747563">
        <w:t xml:space="preserve">Официальный сайт Министерства Финансов Российской Федерации </w:t>
      </w:r>
      <w:hyperlink r:id="rId16" w:history="1">
        <w:r w:rsidRPr="00747563">
          <w:rPr>
            <w:rStyle w:val="Hyperlink"/>
          </w:rPr>
          <w:t>https://www.minfin.ru/</w:t>
        </w:r>
      </w:hyperlink>
      <w:r w:rsidRPr="00747563">
        <w:t xml:space="preserve"> </w:t>
      </w:r>
    </w:p>
    <w:p w:rsidR="004316D6" w:rsidRPr="00747563" w:rsidRDefault="004316D6" w:rsidP="00577CC0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</w:pPr>
      <w:r w:rsidRPr="00747563">
        <w:t xml:space="preserve">Официальный сайт Федеральной налоговой службы Российской Федерации </w:t>
      </w:r>
      <w:hyperlink r:id="rId17" w:history="1">
        <w:r w:rsidRPr="00747563">
          <w:rPr>
            <w:rStyle w:val="Hyperlink"/>
          </w:rPr>
          <w:t>https://www.nalog.ru/</w:t>
        </w:r>
      </w:hyperlink>
    </w:p>
    <w:p w:rsidR="004316D6" w:rsidRPr="00747563" w:rsidRDefault="004316D6" w:rsidP="00577CC0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</w:pPr>
      <w:r w:rsidRPr="00747563">
        <w:t xml:space="preserve">Официальный сайт Пенсионного фонда России </w:t>
      </w:r>
      <w:hyperlink r:id="rId18" w:history="1">
        <w:r w:rsidRPr="00747563">
          <w:rPr>
            <w:rStyle w:val="Hyperlink"/>
          </w:rPr>
          <w:t>http://www.pfrf.ru/</w:t>
        </w:r>
      </w:hyperlink>
    </w:p>
    <w:p w:rsidR="004316D6" w:rsidRPr="00747563" w:rsidRDefault="004316D6" w:rsidP="00577CC0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</w:pPr>
      <w:r w:rsidRPr="00747563">
        <w:t xml:space="preserve">Официальный сайт Фонда социального страхования </w:t>
      </w:r>
      <w:hyperlink r:id="rId19" w:history="1">
        <w:r w:rsidRPr="00747563">
          <w:rPr>
            <w:rStyle w:val="Hyperlink"/>
          </w:rPr>
          <w:t>http://fss.ru/</w:t>
        </w:r>
      </w:hyperlink>
    </w:p>
    <w:p w:rsidR="004316D6" w:rsidRPr="00747563" w:rsidRDefault="004316D6" w:rsidP="00577CC0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</w:pPr>
      <w:r w:rsidRPr="00747563">
        <w:t xml:space="preserve">Официальный сайт Фонда обязательного медицинского страхования </w:t>
      </w:r>
      <w:hyperlink r:id="rId20" w:history="1">
        <w:r w:rsidRPr="00747563">
          <w:rPr>
            <w:rStyle w:val="Hyperlink"/>
          </w:rPr>
          <w:t>http://www.ffoms.ru/</w:t>
        </w:r>
      </w:hyperlink>
    </w:p>
    <w:p w:rsidR="004316D6" w:rsidRPr="00747563" w:rsidRDefault="004316D6" w:rsidP="00577CC0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</w:pPr>
      <w:r w:rsidRPr="00747563">
        <w:t xml:space="preserve">Официальный сайт Федеральной службы государственной статистики </w:t>
      </w:r>
      <w:hyperlink r:id="rId21" w:history="1">
        <w:r w:rsidRPr="00747563">
          <w:rPr>
            <w:rStyle w:val="Hyperlink"/>
          </w:rPr>
          <w:t>http://www.gks.ru/</w:t>
        </w:r>
      </w:hyperlink>
    </w:p>
    <w:p w:rsidR="004316D6" w:rsidRDefault="004316D6" w:rsidP="00577CC0">
      <w:pPr>
        <w:spacing w:line="360" w:lineRule="auto"/>
        <w:jc w:val="both"/>
      </w:pPr>
    </w:p>
    <w:p w:rsidR="004316D6" w:rsidRPr="00FF2077" w:rsidRDefault="004316D6" w:rsidP="00FF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3.2.3. Дополнительные источники</w:t>
      </w:r>
      <w:r>
        <w:rPr>
          <w:b/>
          <w:bCs/>
          <w:caps/>
        </w:rPr>
        <w:t xml:space="preserve"> </w:t>
      </w:r>
    </w:p>
    <w:p w:rsidR="004316D6" w:rsidRDefault="004316D6" w:rsidP="00FF2077">
      <w:pPr>
        <w:ind w:left="360"/>
        <w:jc w:val="both"/>
      </w:pP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Конституция Российской Федерации от 12.12.1993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Бюджетный кодекс Российской Федерации от 31.07.1998 N 145-ФЗ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Гражданский кодекс Российской Федерации в 4 частях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Кодекс Российской Федерации об административных правонарушениях от 30.12.2001 N 195-ФЗ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Налоговый кодекс Российской Федерации в 2 частях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Таможенный кодекс Таможенного союза 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Трудовой кодекс Российской Федерации от 30.12.2001  N 197-ФЗ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Уголовный кодекс Российской Федерации от 13.06.1996 N 63-ФЗ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Федеральный закон от 15.12.2001 N 167-ФЗ (действующая редакция) «Об обязательном пенсионном страховании в Российской Федерации».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Федеральный закон от 26.10.2002 N 127-ФЗ (действующая редакция) «О несостоятельности (банкротстве).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Федеральный закон от 10.12.2003 N 173-ФЗ (действующая редакция) «О валютном регулировании и валютном контроле».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Федеральный закон от 29.07.2004 N 98-ФЗ (действующая редакция) «О коммерческой тайне».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Федеральный закон от 27.07.2006 N 152-ФЗ (действующая редакция) «О персональных данных».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Федеральный закон от 25.12.2008 N 273-ФЗ (действующая редакция) «О противодействии коррупции».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Федеральный закон от 30.12.2008 N 307-ФЗ (действующая редакция) «Об аудиторской деятельности».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Федеральный закон от 27.07.2010 N 208-ФЗ (действующая редакция) «О консолидированной финансовой отчетности».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Федеральный закон от 27.11.2010 N 311-ФЗ (действующая редакция) «О таможенном регулировании в Российской Федерации».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Федеральный закон от 29.11.2010 N 326-ФЗ (действующая редакция) «Об обязательном медицинском страховании в Российской Федерации».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Федеральный закон от 06.12.2011 N 402-ФЗ «О бухгалтерском учете»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«Учетная политика организации» (ПБУ 1/2008), утв. приказом Минфина России от 06.10.2008 N 106н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«Бухгалтерская отчетность организации» (ПБУ 4/99), утв. приказом Минфина РФ от 06.07.1999 N 43н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«Учет основных средств» (ПБУ 6/01),  утв. приказом Минфина России от 30.03.2001 N 26н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«События после отчетной даты»  (ПБУ 7/98), утв.  приказом Минфина России от 25.11.1998 N 56н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«Доходы организации» (ПБУ 9/99), утв. Приказом Минфина России от 06.05.1999 N 32н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«Расходы организации»(ПБУ 10/99), утв. приказом Минфина России от 06.05.1999 N 33н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«Информация о связанных сторонах» (ПБУ 11/2008), утв. приказом Минфина России от 29.04.2008 N 48н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«Информация по сегментам» (ПБУ 12/2010), утв. Приказом Минфина РФ от 08.11.2010 N 143н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«Учет государственной помощи» ПБУ 13/2000, утв. приказом Минфина РФ от 16.10.2000 N 92н 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«Учет нематериальных активов» (ПБУ 14/2007), утв. приказом Минфина России от 27.12.2007 N 153н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«Учет финансовых вложений» (ПБУ 19/02), утв. приказом Минфина России от 10.12.2002 N 126н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«Изменения оценочных значений» (ПБУ 21/2008), утв. приказом Минфина России от 06.10.2008 N 106н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редакция). 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«Отчет о движении денежных средств» (ПБУ 23/2011), утв. приказом Минфина РФ от 02.02.2011 N 11н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Приказ Минфина России от 02.07.2010 N 66н «О формах бухгалтерской отчетности организаций»  (действующая редакция).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Международные стандарты аудита (официальный текст).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Богаченко В.М., Кириллова Н.А. Бухгалтерский учет: Учебник. – Ростов н/Д: Феникс, 2018. - 538 с.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Дмитриева И. М.,  Захаров И.В., Калачева О.Н.,  Бухгалтерский учет и анализ: учебник для СПО  — М.: Издательство Юрайт, 2018. — 423 с.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Дмитриева И. М.,  Бухгалтерский учет: учебник и практикум для СПО  — М.: Издательство Юрайт, 2018. — 325 с.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Елицур М.Ю., Носова О.М., Фролова М.В. Экономика и бухгалтерский учет. Профессиональные модули: учебник. – М.: ФОРУМ: ИНФРА-М, 2017. - 200 с.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Казакова Н.А., Аудит : учебник для СПО — М. : Издательство Юрайт, 2017. — 387 с.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Малис Н. И., Грундел Л.П., Зинягина А.С.,   Налоговый учет и отчетность: учебник и практикум для СПО — М. : Издательство Юрайт, 2018. — 341 с..</w:t>
      </w:r>
    </w:p>
    <w:p w:rsidR="004316D6" w:rsidRPr="00577CC0" w:rsidRDefault="004316D6" w:rsidP="00577CC0">
      <w:pPr>
        <w:numPr>
          <w:ilvl w:val="0"/>
          <w:numId w:val="41"/>
        </w:numPr>
        <w:spacing w:line="360" w:lineRule="auto"/>
        <w:jc w:val="both"/>
      </w:pPr>
      <w:r w:rsidRPr="00577CC0">
        <w:t>Маршавина Л.Я., Чайковская Л.А.  Налоги и налогообложение : учебник для СПО. под ред. Л. Я. Маршавиной, Л. А. Чайковской. — М. : Издательство Юрайт, 2019. — 503 с.</w:t>
      </w:r>
    </w:p>
    <w:p w:rsidR="004316D6" w:rsidRDefault="004316D6" w:rsidP="00EA3670">
      <w:pPr>
        <w:jc w:val="center"/>
      </w:pPr>
    </w:p>
    <w:p w:rsidR="004316D6" w:rsidRDefault="004316D6" w:rsidP="00EA3670">
      <w:pPr>
        <w:jc w:val="center"/>
      </w:pPr>
    </w:p>
    <w:p w:rsidR="004316D6" w:rsidRDefault="004316D6" w:rsidP="00C50826">
      <w:pPr>
        <w:pStyle w:val="a5"/>
        <w:spacing w:after="240"/>
        <w:ind w:firstLine="0"/>
        <w:jc w:val="center"/>
      </w:pP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74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3023"/>
        <w:gridCol w:w="2478"/>
      </w:tblGrid>
      <w:tr w:rsidR="004316D6" w:rsidRPr="00C32A4B">
        <w:trPr>
          <w:jc w:val="right"/>
        </w:trPr>
        <w:tc>
          <w:tcPr>
            <w:tcW w:w="2059" w:type="pct"/>
          </w:tcPr>
          <w:p w:rsidR="004316D6" w:rsidRPr="00C32A4B" w:rsidRDefault="004316D6" w:rsidP="00C50826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616" w:type="pct"/>
          </w:tcPr>
          <w:p w:rsidR="004316D6" w:rsidRPr="00C32A4B" w:rsidRDefault="004316D6" w:rsidP="00C50826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325" w:type="pct"/>
          </w:tcPr>
          <w:p w:rsidR="004316D6" w:rsidRPr="005B7C20" w:rsidRDefault="004316D6" w:rsidP="00C50826">
            <w:pPr>
              <w:spacing w:after="120"/>
              <w:jc w:val="center"/>
              <w:rPr>
                <w:b/>
                <w:bCs/>
              </w:rPr>
            </w:pPr>
            <w:r w:rsidRPr="005B7C20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4316D6" w:rsidRPr="00C32A4B">
        <w:trPr>
          <w:trHeight w:val="270"/>
          <w:jc w:val="right"/>
        </w:trPr>
        <w:tc>
          <w:tcPr>
            <w:tcW w:w="2059" w:type="pct"/>
          </w:tcPr>
          <w:p w:rsidR="004316D6" w:rsidRPr="00C32A4B" w:rsidRDefault="004316D6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знать</w:t>
            </w:r>
          </w:p>
        </w:tc>
        <w:tc>
          <w:tcPr>
            <w:tcW w:w="1616" w:type="pct"/>
            <w:vMerge w:val="restart"/>
          </w:tcPr>
          <w:p w:rsidR="004316D6" w:rsidRPr="00C32A4B" w:rsidRDefault="004316D6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4316D6" w:rsidRPr="00C32A4B" w:rsidRDefault="004316D6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4316D6" w:rsidRPr="00C32A4B" w:rsidRDefault="004316D6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316D6" w:rsidRPr="00C32A4B" w:rsidRDefault="004316D6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25" w:type="pct"/>
            <w:vMerge w:val="restart"/>
          </w:tcPr>
          <w:p w:rsidR="004316D6" w:rsidRPr="005B7C20" w:rsidRDefault="004316D6" w:rsidP="00C50826">
            <w:pPr>
              <w:spacing w:after="120"/>
            </w:pPr>
            <w:r w:rsidRPr="005B7C20">
              <w:rPr>
                <w:sz w:val="22"/>
                <w:szCs w:val="22"/>
              </w:rPr>
              <w:t>Текущий контроль в форме:</w:t>
            </w:r>
          </w:p>
          <w:p w:rsidR="004316D6" w:rsidRPr="005B7C20" w:rsidRDefault="004316D6" w:rsidP="00C50826">
            <w:pPr>
              <w:spacing w:after="120"/>
            </w:pPr>
            <w:r w:rsidRPr="005B7C20">
              <w:rPr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4316D6" w:rsidRPr="005B7C20" w:rsidRDefault="004316D6" w:rsidP="00C50826">
            <w:pPr>
              <w:spacing w:after="120"/>
              <w:rPr>
                <w:lang w:eastAsia="en-US"/>
              </w:rPr>
            </w:pPr>
            <w:r w:rsidRPr="005B7C20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5B7C20">
              <w:rPr>
                <w:sz w:val="22"/>
                <w:szCs w:val="22"/>
                <w:lang w:eastAsia="en-US"/>
              </w:rPr>
              <w:t xml:space="preserve"> </w:t>
            </w:r>
            <w:r w:rsidRPr="005B7C20">
              <w:rPr>
                <w:sz w:val="22"/>
                <w:szCs w:val="22"/>
              </w:rPr>
              <w:t xml:space="preserve">самостоятельной работы  </w:t>
            </w:r>
          </w:p>
          <w:p w:rsidR="004316D6" w:rsidRPr="005B7C20" w:rsidRDefault="004316D6" w:rsidP="00C50826">
            <w:pPr>
              <w:pStyle w:val="a6"/>
              <w:spacing w:after="120"/>
            </w:pPr>
            <w:r w:rsidRPr="005B7C20">
              <w:rPr>
                <w:sz w:val="22"/>
                <w:szCs w:val="22"/>
              </w:rPr>
              <w:t>Итоговый контроль:  экзамен</w:t>
            </w:r>
          </w:p>
          <w:p w:rsidR="004316D6" w:rsidRPr="005B7C20" w:rsidRDefault="004316D6" w:rsidP="00C50826">
            <w:pPr>
              <w:spacing w:after="120"/>
            </w:pPr>
          </w:p>
        </w:tc>
      </w:tr>
      <w:tr w:rsidR="004316D6" w:rsidRPr="00C32A4B">
        <w:trPr>
          <w:jc w:val="right"/>
        </w:trPr>
        <w:tc>
          <w:tcPr>
            <w:tcW w:w="2059" w:type="pct"/>
          </w:tcPr>
          <w:p w:rsidR="004316D6" w:rsidRPr="009577D5" w:rsidRDefault="004316D6" w:rsidP="00C50826">
            <w:pPr>
              <w:spacing w:after="120"/>
              <w:rPr>
                <w:sz w:val="22"/>
                <w:szCs w:val="22"/>
              </w:rPr>
            </w:pPr>
            <w:r w:rsidRPr="009577D5">
              <w:rPr>
                <w:sz w:val="22"/>
                <w:szCs w:val="22"/>
              </w:rPr>
              <w:t>порядок проведения проверки  правильности составления и обработки первичных бухгалтерских документов;</w:t>
            </w:r>
          </w:p>
          <w:p w:rsidR="004316D6" w:rsidRPr="009577D5" w:rsidRDefault="004316D6" w:rsidP="00C50826">
            <w:pPr>
              <w:spacing w:after="120"/>
              <w:rPr>
                <w:sz w:val="22"/>
                <w:szCs w:val="22"/>
              </w:rPr>
            </w:pPr>
            <w:r w:rsidRPr="009577D5">
              <w:rPr>
                <w:sz w:val="22"/>
                <w:szCs w:val="22"/>
              </w:rPr>
              <w:t>порядок проведения проверки рабочего плана счетов бухгалтерского учета организации;</w:t>
            </w:r>
          </w:p>
          <w:p w:rsidR="004316D6" w:rsidRPr="009577D5" w:rsidRDefault="004316D6" w:rsidP="00C50826">
            <w:pPr>
              <w:spacing w:after="120"/>
              <w:rPr>
                <w:sz w:val="22"/>
                <w:szCs w:val="22"/>
              </w:rPr>
            </w:pPr>
            <w:r w:rsidRPr="009577D5">
              <w:rPr>
                <w:sz w:val="22"/>
                <w:szCs w:val="22"/>
              </w:rPr>
              <w:t>порядок проведения проверки учета денежных средств и оформления денежных и кассовых документов;</w:t>
            </w:r>
          </w:p>
          <w:p w:rsidR="004316D6" w:rsidRPr="009577D5" w:rsidRDefault="004316D6" w:rsidP="00C50826">
            <w:pPr>
              <w:spacing w:after="120"/>
              <w:rPr>
                <w:sz w:val="22"/>
                <w:szCs w:val="22"/>
              </w:rPr>
            </w:pPr>
            <w:r w:rsidRPr="009577D5">
              <w:rPr>
                <w:sz w:val="22"/>
                <w:szCs w:val="22"/>
              </w:rPr>
              <w:t>порядок проведения проверки правильности формирования бухгалтерских проводок по учету активов организации на основе рабочего плана счетов бухгалтерского учета;</w:t>
            </w:r>
          </w:p>
          <w:p w:rsidR="004316D6" w:rsidRPr="009577D5" w:rsidRDefault="004316D6" w:rsidP="00C50826">
            <w:pPr>
              <w:spacing w:after="120"/>
              <w:rPr>
                <w:sz w:val="22"/>
                <w:szCs w:val="22"/>
              </w:rPr>
            </w:pPr>
            <w:r w:rsidRPr="009577D5">
              <w:rPr>
                <w:sz w:val="22"/>
                <w:szCs w:val="22"/>
              </w:rPr>
              <w:t>порядок 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учета;</w:t>
            </w:r>
          </w:p>
          <w:p w:rsidR="004316D6" w:rsidRPr="009577D5" w:rsidRDefault="004316D6" w:rsidP="00C50826">
            <w:pPr>
              <w:spacing w:after="120"/>
              <w:rPr>
                <w:sz w:val="22"/>
                <w:szCs w:val="22"/>
              </w:rPr>
            </w:pPr>
            <w:r w:rsidRPr="009577D5">
              <w:rPr>
                <w:sz w:val="22"/>
                <w:szCs w:val="22"/>
              </w:rPr>
              <w:t>порядок проведения проверки правильности проведения инвентаризаций организации и документального оформления ее результатов;</w:t>
            </w:r>
          </w:p>
          <w:p w:rsidR="004316D6" w:rsidRPr="009577D5" w:rsidRDefault="004316D6" w:rsidP="00C50826">
            <w:pPr>
              <w:spacing w:after="120"/>
              <w:rPr>
                <w:sz w:val="22"/>
                <w:szCs w:val="22"/>
              </w:rPr>
            </w:pPr>
            <w:r w:rsidRPr="009577D5">
              <w:rPr>
                <w:sz w:val="22"/>
                <w:szCs w:val="22"/>
              </w:rPr>
              <w:t>порядок проведения проверки на соответствие требований правовой и нормативной базы и внутренних регламентов;</w:t>
            </w:r>
          </w:p>
          <w:p w:rsidR="004316D6" w:rsidRPr="009577D5" w:rsidRDefault="004316D6" w:rsidP="00C50826">
            <w:pPr>
              <w:spacing w:after="120"/>
              <w:rPr>
                <w:sz w:val="22"/>
                <w:szCs w:val="22"/>
              </w:rPr>
            </w:pPr>
            <w:r w:rsidRPr="009577D5">
              <w:rPr>
                <w:sz w:val="22"/>
                <w:szCs w:val="22"/>
              </w:rPr>
              <w:t>порядок проведения проверки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      </w:r>
          </w:p>
          <w:p w:rsidR="004316D6" w:rsidRPr="009577D5" w:rsidRDefault="004316D6" w:rsidP="00C50826">
            <w:pPr>
              <w:spacing w:after="120"/>
              <w:rPr>
                <w:sz w:val="22"/>
                <w:szCs w:val="22"/>
              </w:rPr>
            </w:pPr>
            <w:r w:rsidRPr="009577D5">
              <w:rPr>
                <w:sz w:val="22"/>
                <w:szCs w:val="22"/>
              </w:rPr>
              <w:t>порядок проведения проверки формирования  бухгалтерских проводок по начислению и перечислению страховых взносов во внебюджетные фонды и оформления платежных документов для их перечисления;</w:t>
            </w:r>
          </w:p>
          <w:p w:rsidR="004316D6" w:rsidRPr="009577D5" w:rsidRDefault="004316D6" w:rsidP="00C50826">
            <w:pPr>
              <w:spacing w:after="120"/>
              <w:rPr>
                <w:sz w:val="22"/>
                <w:szCs w:val="22"/>
              </w:rPr>
            </w:pPr>
            <w:r w:rsidRPr="009577D5">
              <w:rPr>
                <w:sz w:val="22"/>
                <w:szCs w:val="22"/>
              </w:rPr>
              <w:t>порядок проведения проверки правильности отражения результатов хозяйственной деятельности за отчетный период;</w:t>
            </w:r>
          </w:p>
          <w:p w:rsidR="004316D6" w:rsidRPr="009577D5" w:rsidRDefault="004316D6" w:rsidP="00C50826">
            <w:pPr>
              <w:spacing w:after="120"/>
              <w:rPr>
                <w:sz w:val="22"/>
                <w:szCs w:val="22"/>
              </w:rPr>
            </w:pPr>
            <w:r w:rsidRPr="009577D5">
              <w:rPr>
                <w:sz w:val="22"/>
                <w:szCs w:val="22"/>
              </w:rPr>
              <w:t>порядок проведения проверки правильности составления бухгалтерской (финансовой) и налоговой отчетности, а также отчетности во внебюджетные фонды;</w:t>
            </w:r>
          </w:p>
          <w:p w:rsidR="004316D6" w:rsidRPr="009577D5" w:rsidRDefault="004316D6" w:rsidP="00C50826">
            <w:pPr>
              <w:spacing w:after="120"/>
              <w:rPr>
                <w:sz w:val="22"/>
                <w:szCs w:val="22"/>
              </w:rPr>
            </w:pPr>
            <w:r w:rsidRPr="009577D5">
              <w:rPr>
                <w:sz w:val="22"/>
                <w:szCs w:val="22"/>
              </w:rPr>
              <w:t>порядок проведения проверки достоверности информации об активах и финансовом положении организации, ее платежеспособности и доходности;</w:t>
            </w:r>
          </w:p>
          <w:p w:rsidR="004316D6" w:rsidRPr="009577D5" w:rsidRDefault="004316D6" w:rsidP="00C50826">
            <w:pPr>
              <w:spacing w:after="120"/>
              <w:rPr>
                <w:i/>
                <w:iCs/>
                <w:sz w:val="22"/>
                <w:szCs w:val="22"/>
              </w:rPr>
            </w:pPr>
            <w:r w:rsidRPr="009577D5">
              <w:rPr>
                <w:sz w:val="22"/>
                <w:szCs w:val="22"/>
              </w:rPr>
              <w:t>порядок проведения проверки достоверности информации, полученной в ходе проведения контрольных процедур, выявление и оценку рисков;</w:t>
            </w:r>
          </w:p>
          <w:p w:rsidR="004316D6" w:rsidRPr="009577D5" w:rsidRDefault="004316D6" w:rsidP="00C50826">
            <w:pPr>
              <w:spacing w:after="120"/>
              <w:rPr>
                <w:sz w:val="22"/>
                <w:szCs w:val="22"/>
              </w:rPr>
            </w:pPr>
            <w:r w:rsidRPr="009577D5">
              <w:rPr>
                <w:sz w:val="22"/>
                <w:szCs w:val="22"/>
              </w:rPr>
              <w:t>методику оценки соответствия производимых хозяйственных операций и эффективности использования активов правовой и нормативной базе</w:t>
            </w:r>
          </w:p>
        </w:tc>
        <w:tc>
          <w:tcPr>
            <w:tcW w:w="1616" w:type="pct"/>
            <w:vMerge/>
          </w:tcPr>
          <w:p w:rsidR="004316D6" w:rsidRPr="00C32A4B" w:rsidRDefault="004316D6" w:rsidP="00C50826">
            <w:pPr>
              <w:spacing w:after="120"/>
            </w:pPr>
          </w:p>
        </w:tc>
        <w:tc>
          <w:tcPr>
            <w:tcW w:w="1325" w:type="pct"/>
            <w:vMerge/>
          </w:tcPr>
          <w:p w:rsidR="004316D6" w:rsidRPr="005B7C20" w:rsidRDefault="004316D6" w:rsidP="00C50826">
            <w:pPr>
              <w:spacing w:after="120"/>
            </w:pPr>
          </w:p>
        </w:tc>
      </w:tr>
      <w:tr w:rsidR="004316D6" w:rsidRPr="00C32A4B">
        <w:trPr>
          <w:jc w:val="right"/>
        </w:trPr>
        <w:tc>
          <w:tcPr>
            <w:tcW w:w="2059" w:type="pct"/>
          </w:tcPr>
          <w:p w:rsidR="004316D6" w:rsidRPr="00C32A4B" w:rsidRDefault="004316D6" w:rsidP="00C50826">
            <w:pPr>
              <w:spacing w:after="120"/>
            </w:pPr>
            <w:r w:rsidRPr="00C32A4B">
              <w:rPr>
                <w:sz w:val="22"/>
                <w:szCs w:val="22"/>
              </w:rPr>
              <w:t>уметь</w:t>
            </w:r>
          </w:p>
        </w:tc>
        <w:tc>
          <w:tcPr>
            <w:tcW w:w="1616" w:type="pct"/>
            <w:vMerge w:val="restart"/>
          </w:tcPr>
          <w:p w:rsidR="004316D6" w:rsidRPr="00C32A4B" w:rsidRDefault="004316D6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4316D6" w:rsidRPr="00C32A4B" w:rsidRDefault="004316D6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4316D6" w:rsidRPr="00C32A4B" w:rsidRDefault="004316D6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316D6" w:rsidRPr="00C32A4B" w:rsidRDefault="004316D6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  <w:p w:rsidR="004316D6" w:rsidRPr="00C32A4B" w:rsidRDefault="004316D6" w:rsidP="00C50826">
            <w:pPr>
              <w:spacing w:after="120"/>
            </w:pPr>
          </w:p>
        </w:tc>
        <w:tc>
          <w:tcPr>
            <w:tcW w:w="1325" w:type="pct"/>
            <w:vMerge w:val="restart"/>
          </w:tcPr>
          <w:p w:rsidR="004316D6" w:rsidRPr="005B7C20" w:rsidRDefault="004316D6" w:rsidP="00C50826">
            <w:pPr>
              <w:spacing w:after="120"/>
            </w:pPr>
            <w:r w:rsidRPr="005B7C20">
              <w:rPr>
                <w:sz w:val="22"/>
                <w:szCs w:val="22"/>
              </w:rPr>
              <w:t>Текущий контроль в форме:</w:t>
            </w:r>
          </w:p>
          <w:p w:rsidR="004316D6" w:rsidRPr="005B7C20" w:rsidRDefault="004316D6" w:rsidP="00C50826">
            <w:pPr>
              <w:spacing w:after="120"/>
            </w:pPr>
            <w:r w:rsidRPr="005B7C20">
              <w:rPr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4316D6" w:rsidRPr="005B7C20" w:rsidRDefault="004316D6" w:rsidP="00C50826">
            <w:pPr>
              <w:spacing w:after="120"/>
              <w:rPr>
                <w:lang w:eastAsia="en-US"/>
              </w:rPr>
            </w:pPr>
            <w:r w:rsidRPr="005B7C20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5B7C20">
              <w:rPr>
                <w:sz w:val="22"/>
                <w:szCs w:val="22"/>
                <w:lang w:eastAsia="en-US"/>
              </w:rPr>
              <w:t xml:space="preserve"> </w:t>
            </w:r>
            <w:r w:rsidRPr="005B7C20">
              <w:rPr>
                <w:sz w:val="22"/>
                <w:szCs w:val="22"/>
              </w:rPr>
              <w:t xml:space="preserve">самостоятельной работы  </w:t>
            </w:r>
          </w:p>
          <w:p w:rsidR="004316D6" w:rsidRPr="005B7C20" w:rsidRDefault="004316D6" w:rsidP="00C50826">
            <w:pPr>
              <w:pStyle w:val="a6"/>
              <w:spacing w:after="120"/>
            </w:pPr>
            <w:r w:rsidRPr="005B7C20">
              <w:rPr>
                <w:sz w:val="22"/>
                <w:szCs w:val="22"/>
              </w:rPr>
              <w:t>Итоговый контроль:  экзамен</w:t>
            </w:r>
          </w:p>
          <w:p w:rsidR="004316D6" w:rsidRPr="005B7C20" w:rsidRDefault="004316D6" w:rsidP="00C50826">
            <w:pPr>
              <w:spacing w:after="120"/>
            </w:pPr>
            <w:r w:rsidRPr="005B7C20">
              <w:rPr>
                <w:sz w:val="22"/>
                <w:szCs w:val="22"/>
              </w:rPr>
              <w:t xml:space="preserve"> </w:t>
            </w:r>
          </w:p>
          <w:p w:rsidR="004316D6" w:rsidRPr="005B7C20" w:rsidRDefault="004316D6" w:rsidP="00C50826">
            <w:pPr>
              <w:spacing w:after="120"/>
            </w:pPr>
          </w:p>
        </w:tc>
      </w:tr>
      <w:tr w:rsidR="004316D6" w:rsidRPr="00C32A4B">
        <w:trPr>
          <w:jc w:val="right"/>
        </w:trPr>
        <w:tc>
          <w:tcPr>
            <w:tcW w:w="2059" w:type="pct"/>
          </w:tcPr>
          <w:p w:rsidR="004316D6" w:rsidRPr="00A237CF" w:rsidRDefault="004316D6" w:rsidP="00C50826">
            <w:pPr>
              <w:suppressAutoHyphens/>
              <w:spacing w:after="120"/>
            </w:pPr>
            <w:r w:rsidRPr="00A237CF">
              <w:rPr>
                <w:sz w:val="22"/>
                <w:szCs w:val="22"/>
              </w:rPr>
              <w:t>проводить проверку правильности составления и обработки первичных бухгалтерских документов</w:t>
            </w:r>
            <w:r>
              <w:rPr>
                <w:sz w:val="22"/>
                <w:szCs w:val="22"/>
              </w:rPr>
              <w:t>;</w:t>
            </w:r>
          </w:p>
          <w:p w:rsidR="004316D6" w:rsidRPr="00A237CF" w:rsidRDefault="004316D6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рабочего плана счетов бухгалтерского учета организации</w:t>
            </w:r>
            <w:r>
              <w:rPr>
                <w:sz w:val="22"/>
                <w:szCs w:val="22"/>
              </w:rPr>
              <w:t>;</w:t>
            </w:r>
          </w:p>
          <w:p w:rsidR="004316D6" w:rsidRDefault="004316D6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учета денежных средств и оформления денежных и кассовых документов</w:t>
            </w:r>
            <w:r>
              <w:rPr>
                <w:sz w:val="22"/>
                <w:szCs w:val="22"/>
              </w:rPr>
              <w:t>;</w:t>
            </w:r>
          </w:p>
          <w:p w:rsidR="004316D6" w:rsidRPr="00A237CF" w:rsidRDefault="004316D6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правильности формирования бухгалтерских проводок по учету активов организации на основе рабочего плана счетов бухгалтерского учета</w:t>
            </w:r>
            <w:r>
              <w:rPr>
                <w:sz w:val="22"/>
                <w:szCs w:val="22"/>
              </w:rPr>
              <w:t>;</w:t>
            </w:r>
          </w:p>
          <w:p w:rsidR="004316D6" w:rsidRPr="00A237CF" w:rsidRDefault="004316D6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правильности формирования бухгалтерских проводок по учету источников активов организации на основе рабочего плана счетов бухгалтерского учета</w:t>
            </w:r>
            <w:r>
              <w:rPr>
                <w:sz w:val="22"/>
                <w:szCs w:val="22"/>
              </w:rPr>
              <w:t>;</w:t>
            </w:r>
          </w:p>
          <w:p w:rsidR="004316D6" w:rsidRPr="00A237CF" w:rsidRDefault="004316D6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правильности проведения инвентаризаций организации и документального оформления ее результатов</w:t>
            </w:r>
            <w:r>
              <w:rPr>
                <w:sz w:val="22"/>
                <w:szCs w:val="22"/>
              </w:rPr>
              <w:t>;</w:t>
            </w:r>
          </w:p>
          <w:p w:rsidR="004316D6" w:rsidRPr="00A237CF" w:rsidRDefault="004316D6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на соответствие требований правовой и нормативной базы и внутренних регламентов</w:t>
            </w:r>
            <w:r>
              <w:rPr>
                <w:sz w:val="22"/>
                <w:szCs w:val="22"/>
              </w:rPr>
              <w:t>;</w:t>
            </w:r>
          </w:p>
          <w:p w:rsidR="004316D6" w:rsidRDefault="004316D6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  <w:r>
              <w:rPr>
                <w:sz w:val="22"/>
                <w:szCs w:val="22"/>
              </w:rPr>
              <w:t>;</w:t>
            </w:r>
          </w:p>
          <w:p w:rsidR="004316D6" w:rsidRPr="00A237CF" w:rsidRDefault="004316D6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формирования  бухгалтерских проводок по начислению и перечислен</w:t>
            </w:r>
            <w:r>
              <w:rPr>
                <w:sz w:val="22"/>
                <w:szCs w:val="22"/>
              </w:rPr>
              <w:t xml:space="preserve">ию страховых взносов во </w:t>
            </w:r>
            <w:r w:rsidRPr="00A237CF">
              <w:rPr>
                <w:sz w:val="22"/>
                <w:szCs w:val="22"/>
              </w:rPr>
              <w:t>внебюджетные фонды и оформления платежных доку</w:t>
            </w:r>
            <w:r>
              <w:rPr>
                <w:sz w:val="22"/>
                <w:szCs w:val="22"/>
              </w:rPr>
              <w:t>ментов для их перечисления;</w:t>
            </w:r>
          </w:p>
          <w:p w:rsidR="004316D6" w:rsidRPr="00A237CF" w:rsidRDefault="004316D6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правильности отражения результатов хозяйственной деятельности за отчетный период</w:t>
            </w:r>
            <w:r>
              <w:rPr>
                <w:sz w:val="22"/>
                <w:szCs w:val="22"/>
              </w:rPr>
              <w:t>;</w:t>
            </w:r>
            <w:r w:rsidRPr="00A237CF">
              <w:rPr>
                <w:sz w:val="22"/>
                <w:szCs w:val="22"/>
              </w:rPr>
              <w:t xml:space="preserve"> </w:t>
            </w:r>
          </w:p>
          <w:p w:rsidR="004316D6" w:rsidRPr="00A237CF" w:rsidRDefault="004316D6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правильности составления бухгалтерской (финансовой) и налоговой отчетности, а также отчетности во внебюджетные фонды</w:t>
            </w:r>
            <w:r>
              <w:rPr>
                <w:sz w:val="22"/>
                <w:szCs w:val="22"/>
              </w:rPr>
              <w:t>;</w:t>
            </w:r>
          </w:p>
          <w:p w:rsidR="004316D6" w:rsidRPr="00A237CF" w:rsidRDefault="004316D6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достоверности информации об активах и финансовом положении организации, ее платежеспособности и доходности</w:t>
            </w:r>
            <w:r>
              <w:rPr>
                <w:sz w:val="22"/>
                <w:szCs w:val="22"/>
              </w:rPr>
              <w:t>;</w:t>
            </w:r>
          </w:p>
          <w:p w:rsidR="004316D6" w:rsidRPr="00A237CF" w:rsidRDefault="004316D6" w:rsidP="00C50826">
            <w:pPr>
              <w:spacing w:after="120"/>
              <w:rPr>
                <w:i/>
                <w:iCs/>
              </w:rPr>
            </w:pPr>
            <w:r w:rsidRPr="00A237CF">
              <w:rPr>
                <w:sz w:val="22"/>
                <w:szCs w:val="22"/>
              </w:rPr>
              <w:t>проводить проверку достоверности информации, полученной в ходе проведения контрольных процедур, выявление и оценку рисков</w:t>
            </w:r>
          </w:p>
          <w:p w:rsidR="004316D6" w:rsidRPr="00A237CF" w:rsidRDefault="004316D6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</w:t>
            </w:r>
          </w:p>
        </w:tc>
        <w:tc>
          <w:tcPr>
            <w:tcW w:w="1616" w:type="pct"/>
            <w:vMerge/>
          </w:tcPr>
          <w:p w:rsidR="004316D6" w:rsidRPr="00C32A4B" w:rsidRDefault="004316D6" w:rsidP="00C50826">
            <w:pPr>
              <w:spacing w:after="120"/>
            </w:pPr>
          </w:p>
        </w:tc>
        <w:tc>
          <w:tcPr>
            <w:tcW w:w="1325" w:type="pct"/>
            <w:vMerge/>
          </w:tcPr>
          <w:p w:rsidR="004316D6" w:rsidRPr="005B7C20" w:rsidRDefault="004316D6" w:rsidP="00C50826">
            <w:pPr>
              <w:spacing w:after="120"/>
            </w:pPr>
          </w:p>
        </w:tc>
      </w:tr>
    </w:tbl>
    <w:p w:rsidR="004316D6" w:rsidRDefault="004316D6" w:rsidP="00C50826"/>
    <w:p w:rsidR="004316D6" w:rsidRPr="006C05BA" w:rsidRDefault="004316D6" w:rsidP="006C05BA">
      <w:pPr>
        <w:spacing w:line="360" w:lineRule="auto"/>
        <w:jc w:val="both"/>
        <w:rPr>
          <w:b/>
          <w:bCs/>
        </w:rPr>
      </w:pPr>
      <w:r w:rsidRPr="006C05BA">
        <w:rPr>
          <w:b/>
          <w:bCs/>
        </w:rPr>
        <w:t>Описание шкал оценивания</w:t>
      </w:r>
    </w:p>
    <w:p w:rsidR="004316D6" w:rsidRPr="006C05BA" w:rsidRDefault="004316D6" w:rsidP="006C05BA">
      <w:pPr>
        <w:spacing w:line="360" w:lineRule="auto"/>
        <w:ind w:firstLine="709"/>
        <w:jc w:val="both"/>
      </w:pPr>
      <w:r>
        <w:rPr>
          <w:b/>
          <w:bCs/>
          <w:color w:val="00000A"/>
          <w:kern w:val="2"/>
        </w:rPr>
        <w:t xml:space="preserve"> </w:t>
      </w:r>
      <w:r w:rsidRPr="00857B07">
        <w:rPr>
          <w:color w:val="00000A"/>
          <w:kern w:val="2"/>
        </w:rPr>
        <w:t>Формой промежу</w:t>
      </w:r>
      <w:r>
        <w:rPr>
          <w:color w:val="00000A"/>
          <w:kern w:val="2"/>
        </w:rPr>
        <w:t>точной аттестации по дисциплине</w:t>
      </w:r>
      <w:r w:rsidRPr="00857B07">
        <w:rPr>
          <w:color w:val="00000A"/>
          <w:kern w:val="2"/>
        </w:rPr>
        <w:t xml:space="preserve"> является </w:t>
      </w:r>
      <w:r w:rsidRPr="006C05BA">
        <w:t>экзамен.</w:t>
      </w:r>
      <w:r>
        <w:rPr>
          <w:b/>
          <w:bCs/>
        </w:rPr>
        <w:t xml:space="preserve"> </w:t>
      </w:r>
      <w:r w:rsidRPr="00857B07">
        <w:t>Экзамен проводится по билетам.</w:t>
      </w:r>
    </w:p>
    <w:p w:rsidR="004316D6" w:rsidRPr="00857B07" w:rsidRDefault="004316D6" w:rsidP="006C05BA">
      <w:pPr>
        <w:autoSpaceDE w:val="0"/>
        <w:autoSpaceDN w:val="0"/>
        <w:adjustRightInd w:val="0"/>
        <w:ind w:left="294"/>
        <w:jc w:val="center"/>
        <w:rPr>
          <w:b/>
          <w:bCs/>
        </w:rPr>
      </w:pPr>
      <w:r w:rsidRPr="00857B07">
        <w:rPr>
          <w:b/>
          <w:bCs/>
        </w:rPr>
        <w:t xml:space="preserve">Вопросы </w:t>
      </w:r>
      <w:r>
        <w:rPr>
          <w:b/>
          <w:bCs/>
        </w:rPr>
        <w:t>к экзамену</w:t>
      </w:r>
    </w:p>
    <w:p w:rsidR="004316D6" w:rsidRDefault="004316D6" w:rsidP="00D96018"/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Нормативно-правовое регулирование аудиторской деятельности.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Определение аудиторской деятельности и аудита. Основные цели независимого аудитора.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Виды аудита. Отличие аудита от других форм экономического контроля.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Аудиторские услуги. Виды прочих услуг и услуг, сопутствующих аудиту.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Понятие аудиторской организации и аудитора.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Критерии проведения обязательного аудита. Инициативный аудит.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Понятие и основные элементы аудиторского заключения.Заведомо ложное заключение.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Независимость аудитора. Понятие конфликта интересов.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Этика аудитора.Аудиторская тайна.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Контроль качества работы аудиторской организации и аудитора (внутренний и внешний).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Подготовка и аттестация аудиторов. Требования к претенденту на получение квалификационного аттестата.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Права и обязанности аудиторских организацийи аудируемых лицпри осуществлении аудиторской проверки.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Ответственность аудиторских организаций и аудируемых лицпри осуществлении аудиторской проверки.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Саморегулируемая организация аудиторов, ее функции, права и обязанности.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Требования к членству в саморегулируемой организации аудиторов.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Контроль за аудиторской деятельностью и меры дисциплинарного воздействия со стороны саморегулируемой организации аудиторов.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Понятие и виды аудиторских стандартов. Международные стандарты аудиторской деятельности.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Внутренние стандарты саморегулируемыхаудиторских организаций иаудиторских организаций.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Задача аудита. Критерий существенности в аудите.Способы определения существенности.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Профессиональныйскептицизм, профессиональное суждение аудитора.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Аудиторские доказательства, понятие, виды и источники. Количественные и качественные критерии доказательств.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Согласование условий аудиторских заданий. Письмо о согласии аудиторской организации на проведение аудита. Договор на аудит.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Планирование аудита: общий план и программа аудита.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Понимание деятельности аудируемого лица.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Изучение и оценка системы внутреннего контроля.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Аудиторский риск: понятие и виды.Выявление и оценка рисков существенного искажения.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Оценка применяемой учетной политики и надлежащего раскрытия информации о ней в отчетности.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Оценка правомерности допущения непрерывности деятельности аудируемого лица.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Проверка соблюдения законодательных и нормативных актов при проведении аудита.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Методыаудиторской деятельности. Аудиторские процедуры.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Аудиторская выборка.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Аудиторская документация. Постоянный и текущий файл рабочих документов.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Информирование лиц, отвечающих за корпоративное управление, и руководства аудируемого лица о результатах аудиторской проверки.</w:t>
      </w:r>
    </w:p>
    <w:p w:rsidR="004316D6" w:rsidRPr="006C05BA" w:rsidRDefault="004316D6" w:rsidP="006C05BA">
      <w:pPr>
        <w:numPr>
          <w:ilvl w:val="0"/>
          <w:numId w:val="42"/>
        </w:numPr>
        <w:spacing w:line="360" w:lineRule="auto"/>
        <w:jc w:val="both"/>
      </w:pPr>
      <w:r w:rsidRPr="006C05BA">
        <w:t>Форма и типы аудиторских мнений, отражаемых в аудиторском заключении о бухгалтерской (финансовой) отчетности.</w:t>
      </w:r>
    </w:p>
    <w:p w:rsidR="004316D6" w:rsidRDefault="004316D6" w:rsidP="006C05BA">
      <w:pPr>
        <w:spacing w:line="360" w:lineRule="auto"/>
        <w:jc w:val="both"/>
      </w:pPr>
    </w:p>
    <w:p w:rsidR="004316D6" w:rsidRDefault="004316D6" w:rsidP="006C05BA">
      <w:pPr>
        <w:spacing w:line="360" w:lineRule="auto"/>
        <w:jc w:val="both"/>
      </w:pPr>
    </w:p>
    <w:p w:rsidR="004316D6" w:rsidRDefault="004316D6" w:rsidP="006C05BA">
      <w:pPr>
        <w:spacing w:line="360" w:lineRule="auto"/>
        <w:jc w:val="both"/>
      </w:pPr>
    </w:p>
    <w:p w:rsidR="004316D6" w:rsidRDefault="004316D6" w:rsidP="006C05BA">
      <w:pPr>
        <w:spacing w:line="360" w:lineRule="auto"/>
        <w:jc w:val="both"/>
      </w:pPr>
    </w:p>
    <w:p w:rsidR="004316D6" w:rsidRDefault="004316D6" w:rsidP="006C05BA">
      <w:pPr>
        <w:spacing w:line="360" w:lineRule="auto"/>
        <w:jc w:val="both"/>
      </w:pPr>
    </w:p>
    <w:p w:rsidR="004316D6" w:rsidRDefault="004316D6" w:rsidP="006C05BA">
      <w:pPr>
        <w:spacing w:line="360" w:lineRule="auto"/>
        <w:jc w:val="both"/>
      </w:pPr>
    </w:p>
    <w:p w:rsidR="004316D6" w:rsidRDefault="004316D6" w:rsidP="006C05BA">
      <w:pPr>
        <w:spacing w:line="360" w:lineRule="auto"/>
        <w:jc w:val="both"/>
      </w:pPr>
    </w:p>
    <w:p w:rsidR="004316D6" w:rsidRDefault="004316D6" w:rsidP="006C05BA">
      <w:pPr>
        <w:spacing w:line="360" w:lineRule="auto"/>
        <w:jc w:val="both"/>
      </w:pPr>
    </w:p>
    <w:p w:rsidR="004316D6" w:rsidRDefault="004316D6" w:rsidP="006C05BA">
      <w:pPr>
        <w:spacing w:line="360" w:lineRule="auto"/>
        <w:jc w:val="both"/>
      </w:pPr>
    </w:p>
    <w:p w:rsidR="004316D6" w:rsidRDefault="004316D6" w:rsidP="006C05BA">
      <w:pPr>
        <w:spacing w:line="360" w:lineRule="auto"/>
        <w:jc w:val="both"/>
      </w:pPr>
    </w:p>
    <w:p w:rsidR="004316D6" w:rsidRDefault="004316D6" w:rsidP="006C05BA">
      <w:pPr>
        <w:spacing w:line="360" w:lineRule="auto"/>
        <w:jc w:val="both"/>
      </w:pPr>
    </w:p>
    <w:p w:rsidR="004316D6" w:rsidRDefault="004316D6" w:rsidP="006C05BA">
      <w:pPr>
        <w:spacing w:line="360" w:lineRule="auto"/>
        <w:jc w:val="both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26"/>
        <w:gridCol w:w="2014"/>
        <w:gridCol w:w="2125"/>
        <w:gridCol w:w="1835"/>
      </w:tblGrid>
      <w:tr w:rsidR="004316D6" w:rsidRPr="00B67DFA">
        <w:tc>
          <w:tcPr>
            <w:tcW w:w="1800" w:type="dxa"/>
            <w:vAlign w:val="center"/>
          </w:tcPr>
          <w:p w:rsidR="004316D6" w:rsidRPr="00293B5D" w:rsidRDefault="004316D6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4316D6" w:rsidRPr="00293B5D" w:rsidRDefault="004316D6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:rsidR="004316D6" w:rsidRPr="00293B5D" w:rsidRDefault="004316D6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125" w:type="dxa"/>
            <w:vAlign w:val="center"/>
          </w:tcPr>
          <w:p w:rsidR="004316D6" w:rsidRPr="00293B5D" w:rsidRDefault="004316D6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4316D6" w:rsidRPr="00293B5D" w:rsidRDefault="004316D6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4316D6" w:rsidRPr="00B67DFA">
        <w:tc>
          <w:tcPr>
            <w:tcW w:w="1800" w:type="dxa"/>
            <w:vAlign w:val="center"/>
          </w:tcPr>
          <w:p w:rsidR="004316D6" w:rsidRPr="00293B5D" w:rsidRDefault="004316D6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4316D6" w:rsidRPr="00293B5D" w:rsidRDefault="004316D6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:rsidR="004316D6" w:rsidRPr="00293B5D" w:rsidRDefault="004316D6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25" w:type="dxa"/>
            <w:vAlign w:val="center"/>
          </w:tcPr>
          <w:p w:rsidR="004316D6" w:rsidRPr="00293B5D" w:rsidRDefault="004316D6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4316D6" w:rsidRPr="00293B5D" w:rsidRDefault="004316D6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4316D6" w:rsidRPr="00B67DFA">
        <w:tc>
          <w:tcPr>
            <w:tcW w:w="1800" w:type="dxa"/>
            <w:vAlign w:val="center"/>
          </w:tcPr>
          <w:p w:rsidR="004316D6" w:rsidRPr="00293B5D" w:rsidRDefault="004316D6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4316D6" w:rsidRPr="00293B5D" w:rsidRDefault="004316D6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4316D6" w:rsidRPr="00293B5D" w:rsidRDefault="004316D6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:rsidR="004316D6" w:rsidRPr="00293B5D" w:rsidRDefault="004316D6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125" w:type="dxa"/>
            <w:vAlign w:val="center"/>
          </w:tcPr>
          <w:p w:rsidR="004316D6" w:rsidRPr="00293B5D" w:rsidRDefault="004316D6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4316D6" w:rsidRPr="00293B5D" w:rsidRDefault="004316D6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4316D6" w:rsidRPr="00B67DFA">
        <w:tc>
          <w:tcPr>
            <w:tcW w:w="1800" w:type="dxa"/>
            <w:vAlign w:val="center"/>
          </w:tcPr>
          <w:p w:rsidR="004316D6" w:rsidRPr="00293B5D" w:rsidRDefault="004316D6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4316D6" w:rsidRPr="00293B5D" w:rsidRDefault="004316D6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:rsidR="004316D6" w:rsidRPr="00293B5D" w:rsidRDefault="004316D6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125" w:type="dxa"/>
            <w:vAlign w:val="center"/>
          </w:tcPr>
          <w:p w:rsidR="004316D6" w:rsidRPr="00293B5D" w:rsidRDefault="004316D6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4316D6" w:rsidRPr="00293B5D" w:rsidRDefault="004316D6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4316D6" w:rsidRPr="00B67DFA">
        <w:tc>
          <w:tcPr>
            <w:tcW w:w="1800" w:type="dxa"/>
            <w:vAlign w:val="center"/>
          </w:tcPr>
          <w:p w:rsidR="004316D6" w:rsidRPr="00293B5D" w:rsidRDefault="004316D6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4316D6" w:rsidRPr="00293B5D" w:rsidRDefault="004316D6" w:rsidP="00884D3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:rsidR="004316D6" w:rsidRPr="00293B5D" w:rsidRDefault="004316D6" w:rsidP="00884D3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125" w:type="dxa"/>
            <w:vAlign w:val="center"/>
          </w:tcPr>
          <w:p w:rsidR="004316D6" w:rsidRPr="00293B5D" w:rsidRDefault="004316D6" w:rsidP="00884D3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4316D6" w:rsidRPr="00293B5D" w:rsidRDefault="004316D6" w:rsidP="00884D3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4316D6" w:rsidRPr="006C05BA" w:rsidRDefault="004316D6" w:rsidP="006C05BA">
      <w:pPr>
        <w:spacing w:line="360" w:lineRule="auto"/>
        <w:jc w:val="both"/>
      </w:pPr>
    </w:p>
    <w:sectPr w:rsidR="004316D6" w:rsidRPr="006C05BA" w:rsidSect="0035306F">
      <w:footerReference w:type="default" r:id="rId22"/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D6" w:rsidRDefault="004316D6">
      <w:r>
        <w:separator/>
      </w:r>
    </w:p>
  </w:endnote>
  <w:endnote w:type="continuationSeparator" w:id="1">
    <w:p w:rsidR="004316D6" w:rsidRDefault="0043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D6" w:rsidRDefault="004316D6" w:rsidP="001315F5">
    <w:pPr>
      <w:pStyle w:val="Foot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4316D6" w:rsidRDefault="004316D6" w:rsidP="00D82A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D6" w:rsidRDefault="004316D6" w:rsidP="00EE3B20">
    <w:pPr>
      <w:pStyle w:val="Footer"/>
      <w:framePr w:wrap="auto" w:vAnchor="text" w:hAnchor="page" w:x="5902" w:y="40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4316D6" w:rsidRDefault="004316D6" w:rsidP="00B002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D6" w:rsidRDefault="004316D6">
      <w:r>
        <w:separator/>
      </w:r>
    </w:p>
  </w:footnote>
  <w:footnote w:type="continuationSeparator" w:id="1">
    <w:p w:rsidR="004316D6" w:rsidRDefault="00431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F48A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683EE7"/>
    <w:multiLevelType w:val="hybridMultilevel"/>
    <w:tmpl w:val="AC60643A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B01826"/>
    <w:multiLevelType w:val="hybridMultilevel"/>
    <w:tmpl w:val="41220CE8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C0DEF"/>
    <w:multiLevelType w:val="hybridMultilevel"/>
    <w:tmpl w:val="8AAC630C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6C332A"/>
    <w:multiLevelType w:val="hybridMultilevel"/>
    <w:tmpl w:val="10C0FC9C"/>
    <w:lvl w:ilvl="0" w:tplc="4A2623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960871"/>
    <w:multiLevelType w:val="hybridMultilevel"/>
    <w:tmpl w:val="2D069E80"/>
    <w:lvl w:ilvl="0" w:tplc="C85061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0D4922"/>
    <w:multiLevelType w:val="hybridMultilevel"/>
    <w:tmpl w:val="B4A0F894"/>
    <w:styleLink w:val="0"/>
    <w:lvl w:ilvl="0" w:tplc="DAFEC056">
      <w:start w:val="1"/>
      <w:numFmt w:val="decimal"/>
      <w:lvlText w:val="%1."/>
      <w:lvlJc w:val="left"/>
      <w:pPr>
        <w:tabs>
          <w:tab w:val="left" w:pos="720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B2EC4D4">
      <w:start w:val="1"/>
      <w:numFmt w:val="decimal"/>
      <w:lvlText w:val="%2."/>
      <w:lvlJc w:val="left"/>
      <w:pPr>
        <w:tabs>
          <w:tab w:val="left" w:pos="720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D60D040">
      <w:start w:val="1"/>
      <w:numFmt w:val="decimal"/>
      <w:lvlText w:val="%3."/>
      <w:lvlJc w:val="left"/>
      <w:pPr>
        <w:tabs>
          <w:tab w:val="left" w:pos="720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B306E00">
      <w:start w:val="1"/>
      <w:numFmt w:val="decimal"/>
      <w:lvlText w:val="%4."/>
      <w:lvlJc w:val="left"/>
      <w:pPr>
        <w:tabs>
          <w:tab w:val="left" w:pos="720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4A6A6C0">
      <w:start w:val="1"/>
      <w:numFmt w:val="decimal"/>
      <w:lvlText w:val="%5."/>
      <w:lvlJc w:val="left"/>
      <w:pPr>
        <w:tabs>
          <w:tab w:val="left" w:pos="720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37C9072">
      <w:start w:val="1"/>
      <w:numFmt w:val="decimal"/>
      <w:lvlText w:val="%6."/>
      <w:lvlJc w:val="left"/>
      <w:pPr>
        <w:tabs>
          <w:tab w:val="left" w:pos="720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0DAAEFC">
      <w:start w:val="1"/>
      <w:numFmt w:val="decimal"/>
      <w:lvlText w:val="%7."/>
      <w:lvlJc w:val="left"/>
      <w:pPr>
        <w:tabs>
          <w:tab w:val="left" w:pos="720"/>
        </w:tabs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458F998">
      <w:start w:val="1"/>
      <w:numFmt w:val="decimal"/>
      <w:lvlText w:val="%8."/>
      <w:lvlJc w:val="left"/>
      <w:pPr>
        <w:tabs>
          <w:tab w:val="left" w:pos="720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E22928">
      <w:start w:val="1"/>
      <w:numFmt w:val="decimal"/>
      <w:lvlText w:val="%9."/>
      <w:lvlJc w:val="left"/>
      <w:pPr>
        <w:tabs>
          <w:tab w:val="left" w:pos="720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06B03DAD"/>
    <w:multiLevelType w:val="hybridMultilevel"/>
    <w:tmpl w:val="C5EEBD70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F599F"/>
    <w:multiLevelType w:val="hybridMultilevel"/>
    <w:tmpl w:val="3B28F9BA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B06A27"/>
    <w:multiLevelType w:val="hybridMultilevel"/>
    <w:tmpl w:val="6F8E140A"/>
    <w:lvl w:ilvl="0" w:tplc="BB5A06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AF2741"/>
    <w:multiLevelType w:val="hybridMultilevel"/>
    <w:tmpl w:val="5F0A87B8"/>
    <w:styleLink w:val="50"/>
    <w:lvl w:ilvl="0" w:tplc="30E41A86">
      <w:start w:val="1"/>
      <w:numFmt w:val="decimal"/>
      <w:suff w:val="nothing"/>
      <w:lvlText w:val="%1."/>
      <w:lvlJc w:val="left"/>
      <w:pPr>
        <w:tabs>
          <w:tab w:val="left" w:pos="544"/>
          <w:tab w:val="left" w:pos="617"/>
          <w:tab w:val="left" w:pos="720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FDEC78C">
      <w:start w:val="1"/>
      <w:numFmt w:val="lowerLetter"/>
      <w:lvlText w:val="%2."/>
      <w:lvlJc w:val="left"/>
      <w:pPr>
        <w:tabs>
          <w:tab w:val="left" w:pos="544"/>
          <w:tab w:val="left" w:pos="617"/>
          <w:tab w:val="left" w:pos="720"/>
        </w:tabs>
        <w:ind w:left="16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922702E">
      <w:start w:val="1"/>
      <w:numFmt w:val="lowerRoman"/>
      <w:lvlText w:val="%3."/>
      <w:lvlJc w:val="left"/>
      <w:pPr>
        <w:tabs>
          <w:tab w:val="left" w:pos="544"/>
          <w:tab w:val="left" w:pos="617"/>
          <w:tab w:val="left" w:pos="720"/>
        </w:tabs>
        <w:ind w:left="235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122C0F2">
      <w:start w:val="1"/>
      <w:numFmt w:val="decimal"/>
      <w:lvlText w:val="%4."/>
      <w:lvlJc w:val="left"/>
      <w:pPr>
        <w:tabs>
          <w:tab w:val="left" w:pos="544"/>
          <w:tab w:val="left" w:pos="617"/>
          <w:tab w:val="left" w:pos="720"/>
        </w:tabs>
        <w:ind w:left="31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2C86130">
      <w:start w:val="1"/>
      <w:numFmt w:val="lowerLetter"/>
      <w:lvlText w:val="%5."/>
      <w:lvlJc w:val="left"/>
      <w:pPr>
        <w:tabs>
          <w:tab w:val="left" w:pos="544"/>
          <w:tab w:val="left" w:pos="617"/>
          <w:tab w:val="left" w:pos="720"/>
        </w:tabs>
        <w:ind w:left="383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1883C0">
      <w:start w:val="1"/>
      <w:numFmt w:val="lowerRoman"/>
      <w:lvlText w:val="%6."/>
      <w:lvlJc w:val="left"/>
      <w:pPr>
        <w:tabs>
          <w:tab w:val="left" w:pos="544"/>
          <w:tab w:val="left" w:pos="617"/>
          <w:tab w:val="left" w:pos="720"/>
        </w:tabs>
        <w:ind w:left="451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AF48476">
      <w:start w:val="1"/>
      <w:numFmt w:val="decimal"/>
      <w:lvlText w:val="%7."/>
      <w:lvlJc w:val="left"/>
      <w:pPr>
        <w:tabs>
          <w:tab w:val="left" w:pos="544"/>
          <w:tab w:val="left" w:pos="617"/>
          <w:tab w:val="left" w:pos="720"/>
        </w:tabs>
        <w:ind w:left="52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98E4EB8">
      <w:start w:val="1"/>
      <w:numFmt w:val="lowerLetter"/>
      <w:lvlText w:val="%8."/>
      <w:lvlJc w:val="left"/>
      <w:pPr>
        <w:tabs>
          <w:tab w:val="left" w:pos="544"/>
          <w:tab w:val="left" w:pos="617"/>
          <w:tab w:val="left" w:pos="720"/>
        </w:tabs>
        <w:ind w:left="59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D2E4A2">
      <w:start w:val="1"/>
      <w:numFmt w:val="lowerRoman"/>
      <w:lvlText w:val="%9."/>
      <w:lvlJc w:val="left"/>
      <w:pPr>
        <w:tabs>
          <w:tab w:val="left" w:pos="544"/>
          <w:tab w:val="left" w:pos="617"/>
          <w:tab w:val="left" w:pos="720"/>
        </w:tabs>
        <w:ind w:left="667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18D553E8"/>
    <w:multiLevelType w:val="hybridMultilevel"/>
    <w:tmpl w:val="640E0CA6"/>
    <w:styleLink w:val="48"/>
    <w:lvl w:ilvl="0" w:tplc="7C84642A">
      <w:start w:val="1"/>
      <w:numFmt w:val="decimal"/>
      <w:suff w:val="nothing"/>
      <w:lvlText w:val="%1."/>
      <w:lvlJc w:val="left"/>
      <w:pPr>
        <w:tabs>
          <w:tab w:val="left" w:pos="617"/>
          <w:tab w:val="left" w:pos="720"/>
          <w:tab w:val="left" w:pos="1112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0A60506">
      <w:start w:val="1"/>
      <w:numFmt w:val="lowerLetter"/>
      <w:lvlText w:val="%2."/>
      <w:lvlJc w:val="left"/>
      <w:pPr>
        <w:tabs>
          <w:tab w:val="left" w:pos="544"/>
          <w:tab w:val="left" w:pos="617"/>
          <w:tab w:val="left" w:pos="720"/>
        </w:tabs>
        <w:ind w:left="16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49013A0">
      <w:start w:val="1"/>
      <w:numFmt w:val="lowerRoman"/>
      <w:lvlText w:val="%3."/>
      <w:lvlJc w:val="left"/>
      <w:pPr>
        <w:tabs>
          <w:tab w:val="left" w:pos="544"/>
          <w:tab w:val="left" w:pos="617"/>
          <w:tab w:val="left" w:pos="720"/>
        </w:tabs>
        <w:ind w:left="235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5C2B0D6">
      <w:start w:val="1"/>
      <w:numFmt w:val="decimal"/>
      <w:lvlText w:val="%4."/>
      <w:lvlJc w:val="left"/>
      <w:pPr>
        <w:tabs>
          <w:tab w:val="left" w:pos="544"/>
          <w:tab w:val="left" w:pos="617"/>
          <w:tab w:val="left" w:pos="720"/>
        </w:tabs>
        <w:ind w:left="31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7A079E0">
      <w:start w:val="1"/>
      <w:numFmt w:val="lowerLetter"/>
      <w:lvlText w:val="%5."/>
      <w:lvlJc w:val="left"/>
      <w:pPr>
        <w:tabs>
          <w:tab w:val="left" w:pos="544"/>
          <w:tab w:val="left" w:pos="617"/>
          <w:tab w:val="left" w:pos="720"/>
        </w:tabs>
        <w:ind w:left="383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AE71D6">
      <w:start w:val="1"/>
      <w:numFmt w:val="lowerRoman"/>
      <w:lvlText w:val="%6."/>
      <w:lvlJc w:val="left"/>
      <w:pPr>
        <w:tabs>
          <w:tab w:val="left" w:pos="544"/>
          <w:tab w:val="left" w:pos="617"/>
          <w:tab w:val="left" w:pos="720"/>
        </w:tabs>
        <w:ind w:left="451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5067148">
      <w:start w:val="1"/>
      <w:numFmt w:val="decimal"/>
      <w:lvlText w:val="%7."/>
      <w:lvlJc w:val="left"/>
      <w:pPr>
        <w:tabs>
          <w:tab w:val="left" w:pos="544"/>
          <w:tab w:val="left" w:pos="617"/>
          <w:tab w:val="left" w:pos="720"/>
        </w:tabs>
        <w:ind w:left="52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7EC93F4">
      <w:start w:val="1"/>
      <w:numFmt w:val="lowerLetter"/>
      <w:lvlText w:val="%8."/>
      <w:lvlJc w:val="left"/>
      <w:pPr>
        <w:tabs>
          <w:tab w:val="left" w:pos="544"/>
          <w:tab w:val="left" w:pos="617"/>
          <w:tab w:val="left" w:pos="720"/>
        </w:tabs>
        <w:ind w:left="59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DB4A3B2">
      <w:start w:val="1"/>
      <w:numFmt w:val="lowerRoman"/>
      <w:lvlText w:val="%9."/>
      <w:lvlJc w:val="left"/>
      <w:pPr>
        <w:tabs>
          <w:tab w:val="left" w:pos="544"/>
          <w:tab w:val="left" w:pos="617"/>
          <w:tab w:val="left" w:pos="720"/>
        </w:tabs>
        <w:ind w:left="667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18E4142B"/>
    <w:multiLevelType w:val="hybridMultilevel"/>
    <w:tmpl w:val="AF421822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2242DC"/>
    <w:multiLevelType w:val="hybridMultilevel"/>
    <w:tmpl w:val="77987D66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D5B26"/>
    <w:multiLevelType w:val="hybridMultilevel"/>
    <w:tmpl w:val="11EA7D4A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E1967"/>
    <w:multiLevelType w:val="hybridMultilevel"/>
    <w:tmpl w:val="83E0B35C"/>
    <w:lvl w:ilvl="0" w:tplc="264EE1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66FF0"/>
    <w:multiLevelType w:val="hybridMultilevel"/>
    <w:tmpl w:val="80E8C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6231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F10B2"/>
    <w:multiLevelType w:val="hybridMultilevel"/>
    <w:tmpl w:val="5A169010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41AFF"/>
    <w:multiLevelType w:val="hybridMultilevel"/>
    <w:tmpl w:val="D78A7010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C3AE1"/>
    <w:multiLevelType w:val="hybridMultilevel"/>
    <w:tmpl w:val="25489A7A"/>
    <w:lvl w:ilvl="0" w:tplc="F0E644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37802"/>
    <w:multiLevelType w:val="hybridMultilevel"/>
    <w:tmpl w:val="1BC84584"/>
    <w:lvl w:ilvl="0" w:tplc="E32E05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64E68"/>
    <w:multiLevelType w:val="hybridMultilevel"/>
    <w:tmpl w:val="44780F16"/>
    <w:lvl w:ilvl="0" w:tplc="1E64569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44C90F8A"/>
    <w:multiLevelType w:val="hybridMultilevel"/>
    <w:tmpl w:val="B25C1B18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565899"/>
    <w:multiLevelType w:val="hybridMultilevel"/>
    <w:tmpl w:val="700CDBC4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5A6C94"/>
    <w:multiLevelType w:val="hybridMultilevel"/>
    <w:tmpl w:val="5A40ABC2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137FC"/>
    <w:multiLevelType w:val="hybridMultilevel"/>
    <w:tmpl w:val="11843B86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43EF3"/>
    <w:multiLevelType w:val="hybridMultilevel"/>
    <w:tmpl w:val="7FDC9AF4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C81C78"/>
    <w:multiLevelType w:val="hybridMultilevel"/>
    <w:tmpl w:val="AFE0BB38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FD6DD0"/>
    <w:multiLevelType w:val="hybridMultilevel"/>
    <w:tmpl w:val="4C387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A06F1"/>
    <w:multiLevelType w:val="hybridMultilevel"/>
    <w:tmpl w:val="07BAAFCA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0584F"/>
    <w:multiLevelType w:val="hybridMultilevel"/>
    <w:tmpl w:val="32962E08"/>
    <w:lvl w:ilvl="0" w:tplc="F0E644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11757"/>
    <w:multiLevelType w:val="hybridMultilevel"/>
    <w:tmpl w:val="3B0C9850"/>
    <w:styleLink w:val="49"/>
    <w:lvl w:ilvl="0" w:tplc="BA12E148">
      <w:start w:val="1"/>
      <w:numFmt w:val="decimal"/>
      <w:suff w:val="nothing"/>
      <w:lvlText w:val="%1."/>
      <w:lvlJc w:val="left"/>
      <w:pPr>
        <w:tabs>
          <w:tab w:val="left" w:pos="617"/>
          <w:tab w:val="left" w:pos="720"/>
          <w:tab w:val="left" w:pos="828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98A7E4">
      <w:start w:val="1"/>
      <w:numFmt w:val="lowerLetter"/>
      <w:lvlText w:val="%2."/>
      <w:lvlJc w:val="left"/>
      <w:pPr>
        <w:tabs>
          <w:tab w:val="left" w:pos="544"/>
          <w:tab w:val="left" w:pos="617"/>
          <w:tab w:val="left" w:pos="720"/>
        </w:tabs>
        <w:ind w:left="16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82886DC">
      <w:start w:val="1"/>
      <w:numFmt w:val="lowerRoman"/>
      <w:lvlText w:val="%3."/>
      <w:lvlJc w:val="left"/>
      <w:pPr>
        <w:tabs>
          <w:tab w:val="left" w:pos="544"/>
          <w:tab w:val="left" w:pos="617"/>
          <w:tab w:val="left" w:pos="720"/>
        </w:tabs>
        <w:ind w:left="235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2BE2FA4">
      <w:start w:val="1"/>
      <w:numFmt w:val="decimal"/>
      <w:lvlText w:val="%4."/>
      <w:lvlJc w:val="left"/>
      <w:pPr>
        <w:tabs>
          <w:tab w:val="left" w:pos="544"/>
          <w:tab w:val="left" w:pos="617"/>
          <w:tab w:val="left" w:pos="720"/>
        </w:tabs>
        <w:ind w:left="31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F741022">
      <w:start w:val="1"/>
      <w:numFmt w:val="lowerLetter"/>
      <w:lvlText w:val="%5."/>
      <w:lvlJc w:val="left"/>
      <w:pPr>
        <w:tabs>
          <w:tab w:val="left" w:pos="544"/>
          <w:tab w:val="left" w:pos="617"/>
          <w:tab w:val="left" w:pos="720"/>
        </w:tabs>
        <w:ind w:left="383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F1C451A">
      <w:start w:val="1"/>
      <w:numFmt w:val="lowerRoman"/>
      <w:lvlText w:val="%6."/>
      <w:lvlJc w:val="left"/>
      <w:pPr>
        <w:tabs>
          <w:tab w:val="left" w:pos="544"/>
          <w:tab w:val="left" w:pos="617"/>
          <w:tab w:val="left" w:pos="720"/>
        </w:tabs>
        <w:ind w:left="451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36A8BF4">
      <w:start w:val="1"/>
      <w:numFmt w:val="decimal"/>
      <w:lvlText w:val="%7."/>
      <w:lvlJc w:val="left"/>
      <w:pPr>
        <w:tabs>
          <w:tab w:val="left" w:pos="544"/>
          <w:tab w:val="left" w:pos="617"/>
          <w:tab w:val="left" w:pos="720"/>
        </w:tabs>
        <w:ind w:left="52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7DC9630">
      <w:start w:val="1"/>
      <w:numFmt w:val="lowerLetter"/>
      <w:lvlText w:val="%8."/>
      <w:lvlJc w:val="left"/>
      <w:pPr>
        <w:tabs>
          <w:tab w:val="left" w:pos="544"/>
          <w:tab w:val="left" w:pos="617"/>
          <w:tab w:val="left" w:pos="720"/>
        </w:tabs>
        <w:ind w:left="59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59ADCF2">
      <w:start w:val="1"/>
      <w:numFmt w:val="lowerRoman"/>
      <w:lvlText w:val="%9."/>
      <w:lvlJc w:val="left"/>
      <w:pPr>
        <w:tabs>
          <w:tab w:val="left" w:pos="544"/>
          <w:tab w:val="left" w:pos="617"/>
          <w:tab w:val="left" w:pos="720"/>
        </w:tabs>
        <w:ind w:left="667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76451342"/>
    <w:multiLevelType w:val="hybridMultilevel"/>
    <w:tmpl w:val="0DEA2E0C"/>
    <w:lvl w:ilvl="0" w:tplc="F0E644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6975F1"/>
    <w:multiLevelType w:val="hybridMultilevel"/>
    <w:tmpl w:val="F114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D5857"/>
    <w:multiLevelType w:val="hybridMultilevel"/>
    <w:tmpl w:val="831A1F1C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46A"/>
    <w:multiLevelType w:val="hybridMultilevel"/>
    <w:tmpl w:val="3B90795E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8"/>
  </w:num>
  <w:num w:numId="7">
    <w:abstractNumId w:val="12"/>
  </w:num>
  <w:num w:numId="8">
    <w:abstractNumId w:val="33"/>
  </w:num>
  <w:num w:numId="9">
    <w:abstractNumId w:val="11"/>
  </w:num>
  <w:num w:numId="10">
    <w:abstractNumId w:val="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7"/>
  </w:num>
  <w:num w:numId="16">
    <w:abstractNumId w:val="9"/>
  </w:num>
  <w:num w:numId="17">
    <w:abstractNumId w:val="31"/>
  </w:num>
  <w:num w:numId="18">
    <w:abstractNumId w:val="28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36"/>
  </w:num>
  <w:num w:numId="24">
    <w:abstractNumId w:val="29"/>
  </w:num>
  <w:num w:numId="25">
    <w:abstractNumId w:val="25"/>
  </w:num>
  <w:num w:numId="26">
    <w:abstractNumId w:val="24"/>
  </w:num>
  <w:num w:numId="27">
    <w:abstractNumId w:val="27"/>
  </w:num>
  <w:num w:numId="28">
    <w:abstractNumId w:val="2"/>
  </w:num>
  <w:num w:numId="29">
    <w:abstractNumId w:val="19"/>
  </w:num>
  <w:num w:numId="30">
    <w:abstractNumId w:val="8"/>
  </w:num>
  <w:num w:numId="31">
    <w:abstractNumId w:val="37"/>
  </w:num>
  <w:num w:numId="32">
    <w:abstractNumId w:val="20"/>
  </w:num>
  <w:num w:numId="33">
    <w:abstractNumId w:val="26"/>
  </w:num>
  <w:num w:numId="34">
    <w:abstractNumId w:val="13"/>
  </w:num>
  <w:num w:numId="35">
    <w:abstractNumId w:val="34"/>
  </w:num>
  <w:num w:numId="36">
    <w:abstractNumId w:val="32"/>
  </w:num>
  <w:num w:numId="37">
    <w:abstractNumId w:val="23"/>
  </w:num>
  <w:num w:numId="38">
    <w:abstractNumId w:val="10"/>
  </w:num>
  <w:num w:numId="39">
    <w:abstractNumId w:val="21"/>
  </w:num>
  <w:num w:numId="40">
    <w:abstractNumId w:val="22"/>
  </w:num>
  <w:num w:numId="41">
    <w:abstractNumId w:val="6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1DD"/>
    <w:rsid w:val="00004E7E"/>
    <w:rsid w:val="00016848"/>
    <w:rsid w:val="00025DA5"/>
    <w:rsid w:val="00035867"/>
    <w:rsid w:val="00037BC6"/>
    <w:rsid w:val="00041829"/>
    <w:rsid w:val="00042143"/>
    <w:rsid w:val="000439EE"/>
    <w:rsid w:val="00046846"/>
    <w:rsid w:val="00046ECB"/>
    <w:rsid w:val="00050913"/>
    <w:rsid w:val="000511C2"/>
    <w:rsid w:val="00053A73"/>
    <w:rsid w:val="00053E82"/>
    <w:rsid w:val="00055AA3"/>
    <w:rsid w:val="00057205"/>
    <w:rsid w:val="00057991"/>
    <w:rsid w:val="00063352"/>
    <w:rsid w:val="00066F2C"/>
    <w:rsid w:val="00072A71"/>
    <w:rsid w:val="00074C3B"/>
    <w:rsid w:val="00082436"/>
    <w:rsid w:val="000A016A"/>
    <w:rsid w:val="000A0BC7"/>
    <w:rsid w:val="000A22F6"/>
    <w:rsid w:val="000A6D67"/>
    <w:rsid w:val="000B64BA"/>
    <w:rsid w:val="000E15F5"/>
    <w:rsid w:val="000E4F15"/>
    <w:rsid w:val="000E5B19"/>
    <w:rsid w:val="000F552B"/>
    <w:rsid w:val="000F6C91"/>
    <w:rsid w:val="000F7A60"/>
    <w:rsid w:val="0010520C"/>
    <w:rsid w:val="00106C92"/>
    <w:rsid w:val="00114BD1"/>
    <w:rsid w:val="001315F5"/>
    <w:rsid w:val="00132189"/>
    <w:rsid w:val="00151DE1"/>
    <w:rsid w:val="00152E2F"/>
    <w:rsid w:val="00166C7A"/>
    <w:rsid w:val="0016786E"/>
    <w:rsid w:val="00176FAA"/>
    <w:rsid w:val="00177AAE"/>
    <w:rsid w:val="001973AB"/>
    <w:rsid w:val="001A02A0"/>
    <w:rsid w:val="001A0C0A"/>
    <w:rsid w:val="001A1149"/>
    <w:rsid w:val="001C6C09"/>
    <w:rsid w:val="001D2452"/>
    <w:rsid w:val="001D4D8D"/>
    <w:rsid w:val="001E52E0"/>
    <w:rsid w:val="001F14F3"/>
    <w:rsid w:val="00202B9A"/>
    <w:rsid w:val="002062D3"/>
    <w:rsid w:val="002309B2"/>
    <w:rsid w:val="0024471F"/>
    <w:rsid w:val="00244770"/>
    <w:rsid w:val="00244B92"/>
    <w:rsid w:val="002670AE"/>
    <w:rsid w:val="002721FF"/>
    <w:rsid w:val="00272420"/>
    <w:rsid w:val="00276877"/>
    <w:rsid w:val="00293B5D"/>
    <w:rsid w:val="00296684"/>
    <w:rsid w:val="00297A6A"/>
    <w:rsid w:val="002A000B"/>
    <w:rsid w:val="002A1AE0"/>
    <w:rsid w:val="002A51F4"/>
    <w:rsid w:val="002D4629"/>
    <w:rsid w:val="002D5CED"/>
    <w:rsid w:val="002D76E0"/>
    <w:rsid w:val="002E1C61"/>
    <w:rsid w:val="002E25DE"/>
    <w:rsid w:val="003078C1"/>
    <w:rsid w:val="00310A0D"/>
    <w:rsid w:val="0031725C"/>
    <w:rsid w:val="00337FF3"/>
    <w:rsid w:val="00344FBA"/>
    <w:rsid w:val="00346120"/>
    <w:rsid w:val="0035306F"/>
    <w:rsid w:val="00353BC3"/>
    <w:rsid w:val="0036009E"/>
    <w:rsid w:val="00360A45"/>
    <w:rsid w:val="00360E44"/>
    <w:rsid w:val="00361847"/>
    <w:rsid w:val="003725DF"/>
    <w:rsid w:val="003827DE"/>
    <w:rsid w:val="003918C0"/>
    <w:rsid w:val="00391AB6"/>
    <w:rsid w:val="00391B76"/>
    <w:rsid w:val="00393628"/>
    <w:rsid w:val="003A470B"/>
    <w:rsid w:val="003B2728"/>
    <w:rsid w:val="003B69E4"/>
    <w:rsid w:val="003C7175"/>
    <w:rsid w:val="003C73D9"/>
    <w:rsid w:val="003D1EB6"/>
    <w:rsid w:val="003D4FBF"/>
    <w:rsid w:val="003D6966"/>
    <w:rsid w:val="003D7D4F"/>
    <w:rsid w:val="003E1FF4"/>
    <w:rsid w:val="003E431C"/>
    <w:rsid w:val="003F67B1"/>
    <w:rsid w:val="00400AB0"/>
    <w:rsid w:val="004160E7"/>
    <w:rsid w:val="004166E4"/>
    <w:rsid w:val="004252BA"/>
    <w:rsid w:val="004316D6"/>
    <w:rsid w:val="00431D00"/>
    <w:rsid w:val="00437A12"/>
    <w:rsid w:val="00440E73"/>
    <w:rsid w:val="00445BD8"/>
    <w:rsid w:val="00450C34"/>
    <w:rsid w:val="00454536"/>
    <w:rsid w:val="00463CB0"/>
    <w:rsid w:val="00466895"/>
    <w:rsid w:val="00472ACE"/>
    <w:rsid w:val="00472B18"/>
    <w:rsid w:val="00472C16"/>
    <w:rsid w:val="00474F92"/>
    <w:rsid w:val="00484073"/>
    <w:rsid w:val="004928E0"/>
    <w:rsid w:val="00495341"/>
    <w:rsid w:val="004A2B5E"/>
    <w:rsid w:val="004A7CA6"/>
    <w:rsid w:val="004B31E0"/>
    <w:rsid w:val="004B5D3C"/>
    <w:rsid w:val="004C327B"/>
    <w:rsid w:val="004C3936"/>
    <w:rsid w:val="004E0573"/>
    <w:rsid w:val="004E6E31"/>
    <w:rsid w:val="004F1022"/>
    <w:rsid w:val="004F3C33"/>
    <w:rsid w:val="00500330"/>
    <w:rsid w:val="00501503"/>
    <w:rsid w:val="00506963"/>
    <w:rsid w:val="00507E99"/>
    <w:rsid w:val="00534480"/>
    <w:rsid w:val="00545171"/>
    <w:rsid w:val="005518D2"/>
    <w:rsid w:val="00554692"/>
    <w:rsid w:val="00557F20"/>
    <w:rsid w:val="005618D1"/>
    <w:rsid w:val="00562E4C"/>
    <w:rsid w:val="005732DA"/>
    <w:rsid w:val="00575BA1"/>
    <w:rsid w:val="00577CC0"/>
    <w:rsid w:val="00591921"/>
    <w:rsid w:val="00593177"/>
    <w:rsid w:val="0059616E"/>
    <w:rsid w:val="00596C3E"/>
    <w:rsid w:val="005B388C"/>
    <w:rsid w:val="005B40DF"/>
    <w:rsid w:val="005B7C20"/>
    <w:rsid w:val="005C3BEF"/>
    <w:rsid w:val="005C586B"/>
    <w:rsid w:val="005C632B"/>
    <w:rsid w:val="005C7011"/>
    <w:rsid w:val="005D1310"/>
    <w:rsid w:val="005D6D43"/>
    <w:rsid w:val="005F02C7"/>
    <w:rsid w:val="005F5C74"/>
    <w:rsid w:val="00601204"/>
    <w:rsid w:val="00615F65"/>
    <w:rsid w:val="00616954"/>
    <w:rsid w:val="006209ED"/>
    <w:rsid w:val="00621743"/>
    <w:rsid w:val="006220D8"/>
    <w:rsid w:val="006223C9"/>
    <w:rsid w:val="00632A54"/>
    <w:rsid w:val="0063385C"/>
    <w:rsid w:val="006542F3"/>
    <w:rsid w:val="006603C8"/>
    <w:rsid w:val="006705B1"/>
    <w:rsid w:val="00671B9D"/>
    <w:rsid w:val="00676591"/>
    <w:rsid w:val="00680FEA"/>
    <w:rsid w:val="006852C5"/>
    <w:rsid w:val="00686286"/>
    <w:rsid w:val="006A2C30"/>
    <w:rsid w:val="006A47F1"/>
    <w:rsid w:val="006A6FAA"/>
    <w:rsid w:val="006B609B"/>
    <w:rsid w:val="006C05BA"/>
    <w:rsid w:val="006C070F"/>
    <w:rsid w:val="006C1D01"/>
    <w:rsid w:val="006C2D96"/>
    <w:rsid w:val="006C66F6"/>
    <w:rsid w:val="006D5535"/>
    <w:rsid w:val="006E0099"/>
    <w:rsid w:val="006E10CD"/>
    <w:rsid w:val="006F61FB"/>
    <w:rsid w:val="00701C26"/>
    <w:rsid w:val="00701F88"/>
    <w:rsid w:val="00712C50"/>
    <w:rsid w:val="007240AE"/>
    <w:rsid w:val="00724631"/>
    <w:rsid w:val="00724C29"/>
    <w:rsid w:val="0074184D"/>
    <w:rsid w:val="00745A39"/>
    <w:rsid w:val="00747563"/>
    <w:rsid w:val="00750718"/>
    <w:rsid w:val="00753036"/>
    <w:rsid w:val="00761051"/>
    <w:rsid w:val="007756D2"/>
    <w:rsid w:val="00782345"/>
    <w:rsid w:val="00783A05"/>
    <w:rsid w:val="00787A09"/>
    <w:rsid w:val="00790BCF"/>
    <w:rsid w:val="00791E61"/>
    <w:rsid w:val="00792334"/>
    <w:rsid w:val="007B0543"/>
    <w:rsid w:val="007B7371"/>
    <w:rsid w:val="007C0427"/>
    <w:rsid w:val="007D59BF"/>
    <w:rsid w:val="007E171F"/>
    <w:rsid w:val="007E2565"/>
    <w:rsid w:val="007E463F"/>
    <w:rsid w:val="007E5F6B"/>
    <w:rsid w:val="007F163A"/>
    <w:rsid w:val="007F18D8"/>
    <w:rsid w:val="007F2778"/>
    <w:rsid w:val="007F29A8"/>
    <w:rsid w:val="007F41F1"/>
    <w:rsid w:val="00801B8C"/>
    <w:rsid w:val="00806CC5"/>
    <w:rsid w:val="00812C09"/>
    <w:rsid w:val="008155FC"/>
    <w:rsid w:val="00817C74"/>
    <w:rsid w:val="008215A4"/>
    <w:rsid w:val="008232E4"/>
    <w:rsid w:val="0082514E"/>
    <w:rsid w:val="00844AD0"/>
    <w:rsid w:val="00846FDE"/>
    <w:rsid w:val="00850178"/>
    <w:rsid w:val="0085034A"/>
    <w:rsid w:val="00852A65"/>
    <w:rsid w:val="00857B07"/>
    <w:rsid w:val="008709F1"/>
    <w:rsid w:val="00873CE9"/>
    <w:rsid w:val="0088221D"/>
    <w:rsid w:val="00884D34"/>
    <w:rsid w:val="00886FB1"/>
    <w:rsid w:val="00895353"/>
    <w:rsid w:val="00897870"/>
    <w:rsid w:val="008C0C5D"/>
    <w:rsid w:val="008C7621"/>
    <w:rsid w:val="008E2286"/>
    <w:rsid w:val="008F0B4B"/>
    <w:rsid w:val="008F1E41"/>
    <w:rsid w:val="00904BA6"/>
    <w:rsid w:val="009057FD"/>
    <w:rsid w:val="00914684"/>
    <w:rsid w:val="00914F62"/>
    <w:rsid w:val="00916AC6"/>
    <w:rsid w:val="00931E53"/>
    <w:rsid w:val="00932201"/>
    <w:rsid w:val="00932E61"/>
    <w:rsid w:val="00934A57"/>
    <w:rsid w:val="009368F1"/>
    <w:rsid w:val="00943A21"/>
    <w:rsid w:val="00946D9C"/>
    <w:rsid w:val="00952A22"/>
    <w:rsid w:val="009577D5"/>
    <w:rsid w:val="00964B94"/>
    <w:rsid w:val="00977BB7"/>
    <w:rsid w:val="00980FCE"/>
    <w:rsid w:val="00983276"/>
    <w:rsid w:val="00992C80"/>
    <w:rsid w:val="009A39B2"/>
    <w:rsid w:val="009A3E44"/>
    <w:rsid w:val="009B5BA0"/>
    <w:rsid w:val="009C3411"/>
    <w:rsid w:val="009D472C"/>
    <w:rsid w:val="009D7305"/>
    <w:rsid w:val="009E0E30"/>
    <w:rsid w:val="009E0EA5"/>
    <w:rsid w:val="009E3236"/>
    <w:rsid w:val="009E5522"/>
    <w:rsid w:val="00A1455E"/>
    <w:rsid w:val="00A14CC6"/>
    <w:rsid w:val="00A16C82"/>
    <w:rsid w:val="00A16DED"/>
    <w:rsid w:val="00A17D6B"/>
    <w:rsid w:val="00A20A8B"/>
    <w:rsid w:val="00A237CF"/>
    <w:rsid w:val="00A246CD"/>
    <w:rsid w:val="00A252D2"/>
    <w:rsid w:val="00A336CC"/>
    <w:rsid w:val="00A50C76"/>
    <w:rsid w:val="00A53318"/>
    <w:rsid w:val="00A56328"/>
    <w:rsid w:val="00A62103"/>
    <w:rsid w:val="00A62870"/>
    <w:rsid w:val="00A7782B"/>
    <w:rsid w:val="00A77E93"/>
    <w:rsid w:val="00A83E4C"/>
    <w:rsid w:val="00A948B0"/>
    <w:rsid w:val="00A96B67"/>
    <w:rsid w:val="00A97E6B"/>
    <w:rsid w:val="00AB0D68"/>
    <w:rsid w:val="00AB3512"/>
    <w:rsid w:val="00AD5D0A"/>
    <w:rsid w:val="00AD6496"/>
    <w:rsid w:val="00AE05ED"/>
    <w:rsid w:val="00AE3B13"/>
    <w:rsid w:val="00AE4F8D"/>
    <w:rsid w:val="00AE70E6"/>
    <w:rsid w:val="00B002DD"/>
    <w:rsid w:val="00B16502"/>
    <w:rsid w:val="00B207B0"/>
    <w:rsid w:val="00B31CD9"/>
    <w:rsid w:val="00B44DDB"/>
    <w:rsid w:val="00B50E00"/>
    <w:rsid w:val="00B540EC"/>
    <w:rsid w:val="00B63310"/>
    <w:rsid w:val="00B67DFA"/>
    <w:rsid w:val="00B76417"/>
    <w:rsid w:val="00B8089E"/>
    <w:rsid w:val="00B856D4"/>
    <w:rsid w:val="00B93EBA"/>
    <w:rsid w:val="00BA2600"/>
    <w:rsid w:val="00BA5CA1"/>
    <w:rsid w:val="00BB0D7E"/>
    <w:rsid w:val="00BC0A9C"/>
    <w:rsid w:val="00BC14AB"/>
    <w:rsid w:val="00BC1C39"/>
    <w:rsid w:val="00BD698D"/>
    <w:rsid w:val="00BE4801"/>
    <w:rsid w:val="00BE7986"/>
    <w:rsid w:val="00BF0495"/>
    <w:rsid w:val="00C011E9"/>
    <w:rsid w:val="00C01E76"/>
    <w:rsid w:val="00C04871"/>
    <w:rsid w:val="00C07141"/>
    <w:rsid w:val="00C23E02"/>
    <w:rsid w:val="00C24EBC"/>
    <w:rsid w:val="00C26961"/>
    <w:rsid w:val="00C27D69"/>
    <w:rsid w:val="00C30BB0"/>
    <w:rsid w:val="00C32A4B"/>
    <w:rsid w:val="00C41D2B"/>
    <w:rsid w:val="00C47D4E"/>
    <w:rsid w:val="00C50826"/>
    <w:rsid w:val="00C53107"/>
    <w:rsid w:val="00C534EB"/>
    <w:rsid w:val="00C55476"/>
    <w:rsid w:val="00C75428"/>
    <w:rsid w:val="00C7592C"/>
    <w:rsid w:val="00C832A9"/>
    <w:rsid w:val="00C8742B"/>
    <w:rsid w:val="00C9373A"/>
    <w:rsid w:val="00C95F61"/>
    <w:rsid w:val="00C96950"/>
    <w:rsid w:val="00C9718E"/>
    <w:rsid w:val="00C9722B"/>
    <w:rsid w:val="00CA2905"/>
    <w:rsid w:val="00CC209E"/>
    <w:rsid w:val="00CD1683"/>
    <w:rsid w:val="00CD5A96"/>
    <w:rsid w:val="00CD6FBF"/>
    <w:rsid w:val="00CE1ED1"/>
    <w:rsid w:val="00CF18AF"/>
    <w:rsid w:val="00D00BF6"/>
    <w:rsid w:val="00D026F8"/>
    <w:rsid w:val="00D05ECB"/>
    <w:rsid w:val="00D0752E"/>
    <w:rsid w:val="00D34CE8"/>
    <w:rsid w:val="00D371BD"/>
    <w:rsid w:val="00D41F5A"/>
    <w:rsid w:val="00D55A63"/>
    <w:rsid w:val="00D729DA"/>
    <w:rsid w:val="00D74EFF"/>
    <w:rsid w:val="00D81067"/>
    <w:rsid w:val="00D82AF7"/>
    <w:rsid w:val="00D84023"/>
    <w:rsid w:val="00D85B2C"/>
    <w:rsid w:val="00D86D46"/>
    <w:rsid w:val="00D96018"/>
    <w:rsid w:val="00DA1C8B"/>
    <w:rsid w:val="00DA5F3C"/>
    <w:rsid w:val="00DB0C6E"/>
    <w:rsid w:val="00DC0D75"/>
    <w:rsid w:val="00DC0E33"/>
    <w:rsid w:val="00DC55A3"/>
    <w:rsid w:val="00DD19AF"/>
    <w:rsid w:val="00DD25BB"/>
    <w:rsid w:val="00DD630C"/>
    <w:rsid w:val="00DE1ACE"/>
    <w:rsid w:val="00DE39EA"/>
    <w:rsid w:val="00DF58DA"/>
    <w:rsid w:val="00E02878"/>
    <w:rsid w:val="00E02993"/>
    <w:rsid w:val="00E05C25"/>
    <w:rsid w:val="00E0646C"/>
    <w:rsid w:val="00E07B7F"/>
    <w:rsid w:val="00E11505"/>
    <w:rsid w:val="00E12AFA"/>
    <w:rsid w:val="00E34304"/>
    <w:rsid w:val="00E34484"/>
    <w:rsid w:val="00E404CC"/>
    <w:rsid w:val="00E40F8A"/>
    <w:rsid w:val="00E40FE9"/>
    <w:rsid w:val="00E416E3"/>
    <w:rsid w:val="00E42D90"/>
    <w:rsid w:val="00E47890"/>
    <w:rsid w:val="00E505AE"/>
    <w:rsid w:val="00E50B15"/>
    <w:rsid w:val="00E522DB"/>
    <w:rsid w:val="00E54540"/>
    <w:rsid w:val="00E55B18"/>
    <w:rsid w:val="00E67122"/>
    <w:rsid w:val="00E67FA8"/>
    <w:rsid w:val="00E74CA3"/>
    <w:rsid w:val="00E760A5"/>
    <w:rsid w:val="00E77D0F"/>
    <w:rsid w:val="00EA045E"/>
    <w:rsid w:val="00EA094C"/>
    <w:rsid w:val="00EA3670"/>
    <w:rsid w:val="00EB64F3"/>
    <w:rsid w:val="00EB769B"/>
    <w:rsid w:val="00EE17BD"/>
    <w:rsid w:val="00EE3B20"/>
    <w:rsid w:val="00EF1978"/>
    <w:rsid w:val="00F04A68"/>
    <w:rsid w:val="00F05A86"/>
    <w:rsid w:val="00F22C5C"/>
    <w:rsid w:val="00F279BF"/>
    <w:rsid w:val="00F27C78"/>
    <w:rsid w:val="00F33404"/>
    <w:rsid w:val="00F36000"/>
    <w:rsid w:val="00F361DD"/>
    <w:rsid w:val="00F37361"/>
    <w:rsid w:val="00F412E5"/>
    <w:rsid w:val="00F42478"/>
    <w:rsid w:val="00F426A7"/>
    <w:rsid w:val="00F5057E"/>
    <w:rsid w:val="00F52B33"/>
    <w:rsid w:val="00F61A14"/>
    <w:rsid w:val="00F63BA0"/>
    <w:rsid w:val="00F667F4"/>
    <w:rsid w:val="00F7148B"/>
    <w:rsid w:val="00F748F6"/>
    <w:rsid w:val="00F91D92"/>
    <w:rsid w:val="00F9688C"/>
    <w:rsid w:val="00FA0F0A"/>
    <w:rsid w:val="00FA55FB"/>
    <w:rsid w:val="00FA6312"/>
    <w:rsid w:val="00FB1EDB"/>
    <w:rsid w:val="00FC179E"/>
    <w:rsid w:val="00FC1B1E"/>
    <w:rsid w:val="00FC3810"/>
    <w:rsid w:val="00FC679F"/>
    <w:rsid w:val="00FE5357"/>
    <w:rsid w:val="00FE6E65"/>
    <w:rsid w:val="00FF1253"/>
    <w:rsid w:val="00FF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1DD"/>
    <w:pPr>
      <w:keepNext/>
      <w:autoSpaceDE w:val="0"/>
      <w:autoSpaceDN w:val="0"/>
      <w:ind w:firstLine="284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61DD"/>
    <w:pPr>
      <w:keepNext/>
      <w:autoSpaceDE w:val="0"/>
      <w:autoSpaceDN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A14"/>
    <w:pPr>
      <w:keepNext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02B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A367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0E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1A1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0E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A3670"/>
    <w:rPr>
      <w:i/>
      <w:iCs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50E00"/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F361DD"/>
    <w:pPr>
      <w:spacing w:before="100" w:beforeAutospacing="1" w:after="100" w:afterAutospacing="1"/>
    </w:pPr>
  </w:style>
  <w:style w:type="character" w:customStyle="1" w:styleId="FootnoteTextChar">
    <w:name w:val="Footnote Text Char"/>
    <w:uiPriority w:val="99"/>
    <w:semiHidden/>
    <w:locked/>
    <w:rsid w:val="00F361DD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F361DD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50E0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361D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0E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1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0E00"/>
    <w:rPr>
      <w:sz w:val="24"/>
      <w:szCs w:val="24"/>
    </w:rPr>
  </w:style>
  <w:style w:type="paragraph" w:styleId="List2">
    <w:name w:val="List 2"/>
    <w:basedOn w:val="Normal"/>
    <w:uiPriority w:val="99"/>
    <w:rsid w:val="00F361DD"/>
    <w:pPr>
      <w:ind w:left="566" w:hanging="283"/>
    </w:pPr>
  </w:style>
  <w:style w:type="paragraph" w:styleId="List3">
    <w:name w:val="List 3"/>
    <w:basedOn w:val="Normal"/>
    <w:uiPriority w:val="99"/>
    <w:rsid w:val="00F361DD"/>
    <w:pPr>
      <w:ind w:left="849" w:hanging="283"/>
    </w:pPr>
    <w:rPr>
      <w:rFonts w:ascii="Arial" w:hAnsi="Arial" w:cs="Arial"/>
    </w:rPr>
  </w:style>
  <w:style w:type="paragraph" w:styleId="ListBullet3">
    <w:name w:val="List Bullet 3"/>
    <w:basedOn w:val="Normal"/>
    <w:autoRedefine/>
    <w:uiPriority w:val="99"/>
    <w:rsid w:val="00F361DD"/>
    <w:pPr>
      <w:tabs>
        <w:tab w:val="num" w:pos="926"/>
      </w:tabs>
      <w:ind w:left="926" w:firstLine="737"/>
      <w:jc w:val="both"/>
    </w:pPr>
    <w:rPr>
      <w:b/>
      <w:bCs/>
      <w:sz w:val="28"/>
      <w:szCs w:val="28"/>
    </w:rPr>
  </w:style>
  <w:style w:type="character" w:customStyle="1" w:styleId="BodyTextChar">
    <w:name w:val="Body Text Char"/>
    <w:uiPriority w:val="99"/>
    <w:locked/>
    <w:rsid w:val="00F361DD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F361D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50E0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361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0E00"/>
    <w:rPr>
      <w:sz w:val="24"/>
      <w:szCs w:val="24"/>
    </w:rPr>
  </w:style>
  <w:style w:type="paragraph" w:customStyle="1" w:styleId="2">
    <w:name w:val="Знак2 Знак Знак Знак Знак Знак Знак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Normal"/>
    <w:uiPriority w:val="99"/>
    <w:rsid w:val="00F361DD"/>
    <w:pPr>
      <w:widowControl w:val="0"/>
      <w:ind w:firstLine="720"/>
    </w:pPr>
    <w:rPr>
      <w:sz w:val="28"/>
      <w:szCs w:val="28"/>
    </w:rPr>
  </w:style>
  <w:style w:type="paragraph" w:customStyle="1" w:styleId="1">
    <w:name w:val="Знак1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uiPriority w:val="99"/>
    <w:rsid w:val="00F361DD"/>
    <w:pPr>
      <w:numPr>
        <w:numId w:val="6"/>
      </w:numPr>
      <w:spacing w:line="312" w:lineRule="auto"/>
      <w:jc w:val="both"/>
    </w:pPr>
  </w:style>
  <w:style w:type="character" w:styleId="FootnoteReference">
    <w:name w:val="footnote reference"/>
    <w:basedOn w:val="DefaultParagraphFont"/>
    <w:uiPriority w:val="99"/>
    <w:semiHidden/>
    <w:rsid w:val="00F361DD"/>
    <w:rPr>
      <w:vertAlign w:val="superscript"/>
    </w:rPr>
  </w:style>
  <w:style w:type="character" w:customStyle="1" w:styleId="a0">
    <w:name w:val="номер страницы"/>
    <w:basedOn w:val="DefaultParagraphFont"/>
    <w:uiPriority w:val="99"/>
    <w:rsid w:val="00F361DD"/>
  </w:style>
  <w:style w:type="table" w:styleId="TableGrid">
    <w:name w:val="Table Grid"/>
    <w:basedOn w:val="TableNormal"/>
    <w:uiPriority w:val="99"/>
    <w:rsid w:val="00F361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6E0099"/>
    <w:pPr>
      <w:ind w:left="283" w:hanging="283"/>
    </w:pPr>
  </w:style>
  <w:style w:type="paragraph" w:customStyle="1" w:styleId="10">
    <w:name w:val="1"/>
    <w:basedOn w:val="Normal"/>
    <w:uiPriority w:val="99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531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50E00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41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0E00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810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0E00"/>
    <w:rPr>
      <w:sz w:val="24"/>
      <w:szCs w:val="24"/>
    </w:rPr>
  </w:style>
  <w:style w:type="table" w:styleId="TableGrid1">
    <w:name w:val="Table Grid 1"/>
    <w:basedOn w:val="TableNormal"/>
    <w:uiPriority w:val="99"/>
    <w:rsid w:val="00D82AF7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rsid w:val="00D82AF7"/>
  </w:style>
  <w:style w:type="character" w:styleId="Hyperlink">
    <w:name w:val="Hyperlink"/>
    <w:basedOn w:val="DefaultParagraphFont"/>
    <w:uiPriority w:val="99"/>
    <w:rsid w:val="00E12AF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66E4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1">
    <w:name w:val="Основной текст_"/>
    <w:link w:val="23"/>
    <w:uiPriority w:val="99"/>
    <w:locked/>
    <w:rsid w:val="001973AB"/>
    <w:rPr>
      <w:spacing w:val="-2"/>
      <w:sz w:val="13"/>
      <w:szCs w:val="13"/>
      <w:shd w:val="clear" w:color="auto" w:fill="FFFFFF"/>
    </w:rPr>
  </w:style>
  <w:style w:type="paragraph" w:customStyle="1" w:styleId="23">
    <w:name w:val="Основной текст2"/>
    <w:basedOn w:val="Normal"/>
    <w:link w:val="a1"/>
    <w:uiPriority w:val="99"/>
    <w:rsid w:val="001973AB"/>
    <w:pPr>
      <w:widowControl w:val="0"/>
      <w:shd w:val="clear" w:color="auto" w:fill="FFFFFF"/>
      <w:spacing w:after="180" w:line="192" w:lineRule="exact"/>
      <w:ind w:hanging="260"/>
      <w:jc w:val="both"/>
    </w:pPr>
    <w:rPr>
      <w:spacing w:val="-2"/>
      <w:sz w:val="13"/>
      <w:szCs w:val="13"/>
    </w:rPr>
  </w:style>
  <w:style w:type="paragraph" w:customStyle="1" w:styleId="ConsPlusNormal">
    <w:name w:val="ConsPlusNormal"/>
    <w:uiPriority w:val="99"/>
    <w:rsid w:val="00197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1A0C0A"/>
    <w:rPr>
      <w:rFonts w:ascii="Calibri" w:hAnsi="Calibri" w:cs="Calibri"/>
      <w:lang w:eastAsia="en-US"/>
    </w:rPr>
  </w:style>
  <w:style w:type="character" w:customStyle="1" w:styleId="11">
    <w:name w:val="Основной текст1"/>
    <w:uiPriority w:val="99"/>
    <w:rsid w:val="00943A21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2">
    <w:name w:val="Содержимое таблицы"/>
    <w:basedOn w:val="Normal"/>
    <w:uiPriority w:val="99"/>
    <w:rsid w:val="00783A05"/>
    <w:pPr>
      <w:suppressLineNumbers/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783A05"/>
  </w:style>
  <w:style w:type="character" w:styleId="Emphasis">
    <w:name w:val="Emphasis"/>
    <w:basedOn w:val="DefaultParagraphFont"/>
    <w:uiPriority w:val="99"/>
    <w:qFormat/>
    <w:rsid w:val="00783A05"/>
    <w:rPr>
      <w:i/>
      <w:iCs/>
    </w:rPr>
  </w:style>
  <w:style w:type="character" w:customStyle="1" w:styleId="6">
    <w:name w:val="Основной текст + 6"/>
    <w:aliases w:val="5 pt4,Полужирный,Интервал 0 pt6"/>
    <w:uiPriority w:val="99"/>
    <w:rsid w:val="00C8742B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1">
    <w:name w:val="Основной текст + 61"/>
    <w:aliases w:val="5 pt1,Интервал 0 pt4"/>
    <w:uiPriority w:val="99"/>
    <w:rsid w:val="00C8742B"/>
    <w:rPr>
      <w:rFonts w:ascii="Times New Roman" w:hAnsi="Times New Roman" w:cs="Times New Roman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5pt">
    <w:name w:val="Основной текст + 5 pt"/>
    <w:aliases w:val="Интервал 0 pt3"/>
    <w:uiPriority w:val="99"/>
    <w:rsid w:val="00C8742B"/>
    <w:rPr>
      <w:rFonts w:ascii="Times New Roman" w:hAnsi="Times New Roman" w:cs="Times New Roman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62">
    <w:name w:val="Основной текст + 62"/>
    <w:aliases w:val="5 pt2,Курсив1"/>
    <w:uiPriority w:val="99"/>
    <w:rsid w:val="00C8742B"/>
    <w:rPr>
      <w:rFonts w:ascii="Times New Roman" w:hAnsi="Times New Roman" w:cs="Times New Roman"/>
      <w:i/>
      <w:iCs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5">
    <w:name w:val="Колонтитул (5)_"/>
    <w:link w:val="51"/>
    <w:uiPriority w:val="99"/>
    <w:locked/>
    <w:rsid w:val="00C8742B"/>
    <w:rPr>
      <w:rFonts w:ascii="Tahoma" w:hAnsi="Tahoma" w:cs="Tahoma"/>
      <w:sz w:val="15"/>
      <w:szCs w:val="15"/>
      <w:shd w:val="clear" w:color="auto" w:fill="FFFFFF"/>
    </w:rPr>
  </w:style>
  <w:style w:type="paragraph" w:customStyle="1" w:styleId="51">
    <w:name w:val="Колонтитул (5)"/>
    <w:basedOn w:val="Normal"/>
    <w:link w:val="5"/>
    <w:uiPriority w:val="99"/>
    <w:rsid w:val="00C8742B"/>
    <w:pPr>
      <w:widowControl w:val="0"/>
      <w:shd w:val="clear" w:color="auto" w:fill="FFFFFF"/>
      <w:spacing w:line="240" w:lineRule="atLeast"/>
    </w:pPr>
    <w:rPr>
      <w:rFonts w:ascii="Tahoma" w:hAnsi="Tahoma" w:cs="Tahoma"/>
      <w:sz w:val="15"/>
      <w:szCs w:val="15"/>
    </w:rPr>
  </w:style>
  <w:style w:type="character" w:customStyle="1" w:styleId="7pt">
    <w:name w:val="Основной текст + 7 pt"/>
    <w:aliases w:val="Интервал 0 pt2"/>
    <w:uiPriority w:val="99"/>
    <w:rsid w:val="00C8742B"/>
    <w:rPr>
      <w:rFonts w:ascii="Times New Roman" w:hAnsi="Times New Roman" w:cs="Times New Roman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00">
    <w:name w:val="Основной текст (10)_"/>
    <w:link w:val="101"/>
    <w:uiPriority w:val="99"/>
    <w:locked/>
    <w:rsid w:val="00724C29"/>
    <w:rPr>
      <w:sz w:val="13"/>
      <w:szCs w:val="13"/>
      <w:shd w:val="clear" w:color="auto" w:fill="FFFFFF"/>
    </w:rPr>
  </w:style>
  <w:style w:type="character" w:customStyle="1" w:styleId="a3">
    <w:name w:val="Подпись к таблице_"/>
    <w:link w:val="12"/>
    <w:uiPriority w:val="99"/>
    <w:locked/>
    <w:rsid w:val="00724C29"/>
    <w:rPr>
      <w:b/>
      <w:bCs/>
      <w:sz w:val="13"/>
      <w:szCs w:val="13"/>
      <w:shd w:val="clear" w:color="auto" w:fill="FFFFFF"/>
    </w:rPr>
  </w:style>
  <w:style w:type="paragraph" w:customStyle="1" w:styleId="101">
    <w:name w:val="Основной текст (10)1"/>
    <w:basedOn w:val="Normal"/>
    <w:link w:val="100"/>
    <w:uiPriority w:val="99"/>
    <w:rsid w:val="00724C29"/>
    <w:pPr>
      <w:widowControl w:val="0"/>
      <w:shd w:val="clear" w:color="auto" w:fill="FFFFFF"/>
      <w:spacing w:line="197" w:lineRule="exact"/>
      <w:ind w:hanging="320"/>
      <w:jc w:val="both"/>
    </w:pPr>
    <w:rPr>
      <w:sz w:val="13"/>
      <w:szCs w:val="13"/>
    </w:rPr>
  </w:style>
  <w:style w:type="paragraph" w:customStyle="1" w:styleId="12">
    <w:name w:val="Подпись к таблице1"/>
    <w:basedOn w:val="Normal"/>
    <w:link w:val="a3"/>
    <w:uiPriority w:val="99"/>
    <w:rsid w:val="00724C29"/>
    <w:pPr>
      <w:widowControl w:val="0"/>
      <w:shd w:val="clear" w:color="auto" w:fill="FFFFFF"/>
      <w:spacing w:line="240" w:lineRule="atLeast"/>
    </w:pPr>
    <w:rPr>
      <w:b/>
      <w:bCs/>
      <w:sz w:val="13"/>
      <w:szCs w:val="13"/>
    </w:rPr>
  </w:style>
  <w:style w:type="paragraph" w:customStyle="1" w:styleId="13">
    <w:name w:val="Абзац списка1"/>
    <w:basedOn w:val="Normal"/>
    <w:uiPriority w:val="99"/>
    <w:rsid w:val="000572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6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4BA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Normal"/>
    <w:uiPriority w:val="99"/>
    <w:rsid w:val="00686286"/>
    <w:pPr>
      <w:spacing w:before="100" w:beforeAutospacing="1" w:after="100" w:afterAutospacing="1"/>
    </w:pPr>
  </w:style>
  <w:style w:type="paragraph" w:customStyle="1" w:styleId="a4">
    <w:name w:val="Куда обратиться?"/>
    <w:basedOn w:val="Normal"/>
    <w:next w:val="Normal"/>
    <w:uiPriority w:val="99"/>
    <w:rsid w:val="00E50B1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character" w:customStyle="1" w:styleId="4">
    <w:name w:val="Знак Знак4"/>
    <w:uiPriority w:val="99"/>
    <w:locked/>
    <w:rsid w:val="00F426A7"/>
    <w:rPr>
      <w:sz w:val="24"/>
      <w:szCs w:val="24"/>
    </w:rPr>
  </w:style>
  <w:style w:type="paragraph" w:customStyle="1" w:styleId="14">
    <w:name w:val="Знак Знак Знак1 Знак Знак Знак Знак"/>
    <w:basedOn w:val="Normal"/>
    <w:autoRedefine/>
    <w:uiPriority w:val="99"/>
    <w:rsid w:val="00F426A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F426A7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F426A7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FF2077"/>
    <w:rPr>
      <w:sz w:val="24"/>
      <w:szCs w:val="24"/>
      <w:lang w:val="ru-RU" w:eastAsia="ru-RU"/>
    </w:rPr>
  </w:style>
  <w:style w:type="paragraph" w:customStyle="1" w:styleId="a5">
    <w:name w:val="СВЕЛ загол без огл"/>
    <w:basedOn w:val="Normal"/>
    <w:uiPriority w:val="99"/>
    <w:rsid w:val="00C50826"/>
    <w:pPr>
      <w:spacing w:before="120" w:after="120"/>
      <w:ind w:firstLine="709"/>
    </w:pPr>
    <w:rPr>
      <w:b/>
      <w:bCs/>
    </w:rPr>
  </w:style>
  <w:style w:type="paragraph" w:customStyle="1" w:styleId="a6">
    <w:name w:val="СВЕЛ таб/спис"/>
    <w:basedOn w:val="Normal"/>
    <w:link w:val="a7"/>
    <w:uiPriority w:val="99"/>
    <w:rsid w:val="00C50826"/>
  </w:style>
  <w:style w:type="character" w:customStyle="1" w:styleId="a7">
    <w:name w:val="СВЕЛ таб/спис Знак"/>
    <w:link w:val="a6"/>
    <w:uiPriority w:val="99"/>
    <w:locked/>
    <w:rsid w:val="00C50826"/>
    <w:rPr>
      <w:sz w:val="24"/>
      <w:szCs w:val="24"/>
      <w:lang w:val="ru-RU" w:eastAsia="ru-RU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C50826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0">
    <w:name w:val="С числами.0"/>
    <w:rsid w:val="002A3132"/>
    <w:pPr>
      <w:numPr>
        <w:numId w:val="10"/>
      </w:numPr>
    </w:pPr>
  </w:style>
  <w:style w:type="numbering" w:customStyle="1" w:styleId="50">
    <w:name w:val="Импортированный стиль 50"/>
    <w:rsid w:val="002A3132"/>
    <w:pPr>
      <w:numPr>
        <w:numId w:val="9"/>
      </w:numPr>
    </w:pPr>
  </w:style>
  <w:style w:type="numbering" w:customStyle="1" w:styleId="48">
    <w:name w:val="Импортированный стиль 48"/>
    <w:rsid w:val="002A3132"/>
    <w:pPr>
      <w:numPr>
        <w:numId w:val="7"/>
      </w:numPr>
    </w:pPr>
  </w:style>
  <w:style w:type="numbering" w:customStyle="1" w:styleId="49">
    <w:name w:val="Импортированный стиль 49"/>
    <w:rsid w:val="002A313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85374FE5-3C88-4D15-AD81-553648BDAA75/audit" TargetMode="External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o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/" TargetMode="External"/><Relationship Id="rId14" Type="http://schemas.openxmlformats.org/officeDocument/2006/relationships/hyperlink" Target="http://konsult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1602</TotalTime>
  <Pages>35</Pages>
  <Words>10401</Words>
  <Characters>-32766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dc:description/>
  <cp:lastModifiedBy>Евгения</cp:lastModifiedBy>
  <cp:revision>119</cp:revision>
  <cp:lastPrinted>2018-11-04T15:35:00Z</cp:lastPrinted>
  <dcterms:created xsi:type="dcterms:W3CDTF">2018-02-12T13:53:00Z</dcterms:created>
  <dcterms:modified xsi:type="dcterms:W3CDTF">2019-08-09T06:00:00Z</dcterms:modified>
</cp:coreProperties>
</file>