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D3" w:rsidRDefault="001C2ED3" w:rsidP="001C2ED3">
      <w:pPr>
        <w:pStyle w:val="ac"/>
        <w:jc w:val="right"/>
        <w:rPr>
          <w:b/>
        </w:rPr>
      </w:pPr>
      <w:r w:rsidRPr="00BB1FAD">
        <w:rPr>
          <w:b/>
        </w:rPr>
        <w:t>Приложение 5</w:t>
      </w:r>
    </w:p>
    <w:p w:rsidR="001C2ED3" w:rsidRPr="0031180F" w:rsidRDefault="001C2ED3" w:rsidP="001C2ED3">
      <w:pPr>
        <w:contextualSpacing/>
        <w:jc w:val="center"/>
      </w:pPr>
      <w:r w:rsidRPr="0031180F">
        <w:t>МИНИСТЕРСТВО НАУКИ И ВЫСШЕГО ОБРАЗОВАНИЯ РОССИЙСКОЙ ФЕДЕРАЦИИ</w:t>
      </w:r>
    </w:p>
    <w:p w:rsidR="001C2ED3" w:rsidRPr="0031180F" w:rsidRDefault="001C2ED3" w:rsidP="001C2ED3">
      <w:pPr>
        <w:contextualSpacing/>
        <w:jc w:val="center"/>
        <w:rPr>
          <w:b/>
        </w:rPr>
      </w:pPr>
      <w:r w:rsidRPr="0031180F">
        <w:rPr>
          <w:b/>
        </w:rPr>
        <w:t>Федеральное государственное автономное образовательное учреждение высшего</w:t>
      </w:r>
    </w:p>
    <w:p w:rsidR="001C2ED3" w:rsidRPr="0031180F" w:rsidRDefault="001C2ED3" w:rsidP="001C2ED3">
      <w:pPr>
        <w:contextualSpacing/>
        <w:jc w:val="center"/>
        <w:rPr>
          <w:b/>
        </w:rPr>
      </w:pPr>
      <w:r w:rsidRPr="0031180F">
        <w:rPr>
          <w:b/>
        </w:rPr>
        <w:t>образования «Национальный исследовательский</w:t>
      </w:r>
    </w:p>
    <w:p w:rsidR="001C2ED3" w:rsidRPr="0031180F" w:rsidRDefault="001C2ED3" w:rsidP="001C2ED3">
      <w:pPr>
        <w:contextualSpacing/>
        <w:jc w:val="center"/>
        <w:rPr>
          <w:b/>
        </w:rPr>
      </w:pPr>
      <w:r w:rsidRPr="0031180F">
        <w:rPr>
          <w:b/>
        </w:rPr>
        <w:t>Нижегородский государственный университет  им. Н.И. Лобачевского»</w:t>
      </w:r>
    </w:p>
    <w:p w:rsidR="001C2ED3" w:rsidRPr="0031180F" w:rsidRDefault="001C2ED3" w:rsidP="001C2ED3">
      <w:pPr>
        <w:contextualSpacing/>
        <w:jc w:val="center"/>
        <w:rPr>
          <w:b/>
        </w:rPr>
      </w:pPr>
    </w:p>
    <w:p w:rsidR="001C2ED3" w:rsidRPr="0031180F" w:rsidRDefault="001C2ED3" w:rsidP="001C2ED3">
      <w:pPr>
        <w:contextualSpacing/>
        <w:jc w:val="center"/>
        <w:rPr>
          <w:b/>
        </w:rPr>
      </w:pPr>
    </w:p>
    <w:p w:rsidR="001C2ED3" w:rsidRPr="0031180F" w:rsidRDefault="001C2ED3" w:rsidP="001C2ED3">
      <w:pPr>
        <w:contextualSpacing/>
        <w:jc w:val="center"/>
        <w:rPr>
          <w:b/>
        </w:rPr>
      </w:pPr>
      <w:r w:rsidRPr="0031180F">
        <w:rPr>
          <w:b/>
        </w:rPr>
        <w:t>__________________ факультет/институт/филиал</w:t>
      </w:r>
    </w:p>
    <w:p w:rsidR="001C2ED3" w:rsidRPr="0031180F" w:rsidRDefault="001C2ED3" w:rsidP="001C2ED3">
      <w:pPr>
        <w:ind w:firstLine="4536"/>
        <w:contextualSpacing/>
        <w:jc w:val="center"/>
        <w:rPr>
          <w:b/>
        </w:rPr>
      </w:pPr>
    </w:p>
    <w:p w:rsidR="001C2ED3" w:rsidRPr="0031180F" w:rsidRDefault="001C2ED3" w:rsidP="001C2ED3">
      <w:pPr>
        <w:ind w:firstLine="4536"/>
        <w:contextualSpacing/>
        <w:jc w:val="center"/>
        <w:rPr>
          <w:b/>
        </w:rPr>
      </w:pPr>
    </w:p>
    <w:p w:rsidR="001C2ED3" w:rsidRPr="0031180F" w:rsidRDefault="001C2ED3" w:rsidP="001C2ED3">
      <w:pPr>
        <w:ind w:firstLine="4536"/>
        <w:contextualSpacing/>
        <w:jc w:val="center"/>
        <w:rPr>
          <w:b/>
        </w:rPr>
      </w:pPr>
    </w:p>
    <w:p w:rsidR="001C2ED3" w:rsidRPr="0031180F" w:rsidRDefault="001C2ED3" w:rsidP="001C2ED3">
      <w:pPr>
        <w:contextualSpacing/>
        <w:jc w:val="right"/>
      </w:pPr>
      <w:r w:rsidRPr="0031180F">
        <w:t>УТВЕРЖДЕНО</w:t>
      </w:r>
    </w:p>
    <w:p w:rsidR="001C2ED3" w:rsidRPr="0031180F" w:rsidRDefault="001C2ED3" w:rsidP="001C2ED3">
      <w:pPr>
        <w:contextualSpacing/>
        <w:jc w:val="right"/>
      </w:pPr>
      <w:r w:rsidRPr="0031180F">
        <w:t>решением ученого совета ННГУ</w:t>
      </w:r>
    </w:p>
    <w:p w:rsidR="001C2ED3" w:rsidRPr="0031180F" w:rsidRDefault="001C2ED3" w:rsidP="001C2ED3">
      <w:pPr>
        <w:contextualSpacing/>
        <w:jc w:val="right"/>
      </w:pPr>
      <w:r w:rsidRPr="0031180F">
        <w:t>протокол от</w:t>
      </w:r>
    </w:p>
    <w:p w:rsidR="001C2ED3" w:rsidRPr="0031180F" w:rsidRDefault="001C2ED3" w:rsidP="001C2ED3">
      <w:pPr>
        <w:ind w:firstLine="4536"/>
        <w:contextualSpacing/>
        <w:jc w:val="right"/>
        <w:rPr>
          <w:b/>
        </w:rPr>
      </w:pPr>
      <w:r w:rsidRPr="0031180F">
        <w:t>«___» __________ 20__ г. № ___</w:t>
      </w:r>
    </w:p>
    <w:p w:rsidR="001C2ED3" w:rsidRPr="0031180F" w:rsidRDefault="001C2ED3" w:rsidP="001C2ED3">
      <w:pPr>
        <w:tabs>
          <w:tab w:val="left" w:pos="-567"/>
        </w:tabs>
        <w:contextualSpacing/>
        <w:jc w:val="center"/>
        <w:rPr>
          <w:b/>
        </w:rPr>
      </w:pPr>
    </w:p>
    <w:p w:rsidR="001C2ED3" w:rsidRPr="0031180F" w:rsidRDefault="001C2ED3" w:rsidP="001C2ED3">
      <w:pPr>
        <w:tabs>
          <w:tab w:val="left" w:pos="-567"/>
        </w:tabs>
        <w:contextualSpacing/>
        <w:jc w:val="center"/>
        <w:rPr>
          <w:b/>
        </w:rPr>
      </w:pPr>
    </w:p>
    <w:p w:rsidR="001C2ED3" w:rsidRPr="0031180F" w:rsidRDefault="001C2ED3" w:rsidP="001C2ED3">
      <w:pPr>
        <w:tabs>
          <w:tab w:val="left" w:pos="-567"/>
        </w:tabs>
        <w:contextualSpacing/>
        <w:jc w:val="center"/>
        <w:rPr>
          <w:b/>
        </w:rPr>
      </w:pPr>
    </w:p>
    <w:p w:rsidR="001C2ED3" w:rsidRPr="0031180F" w:rsidRDefault="001C2ED3" w:rsidP="001C2ED3">
      <w:pPr>
        <w:tabs>
          <w:tab w:val="left" w:pos="-567"/>
        </w:tabs>
        <w:contextualSpacing/>
        <w:jc w:val="center"/>
        <w:rPr>
          <w:b/>
        </w:rPr>
      </w:pPr>
    </w:p>
    <w:p w:rsidR="001C2ED3" w:rsidRPr="0031180F" w:rsidRDefault="001C2ED3" w:rsidP="001C2ED3">
      <w:pPr>
        <w:tabs>
          <w:tab w:val="left" w:pos="-567"/>
        </w:tabs>
        <w:contextualSpacing/>
        <w:jc w:val="center"/>
        <w:rPr>
          <w:b/>
        </w:rPr>
      </w:pPr>
    </w:p>
    <w:p w:rsidR="001C2ED3" w:rsidRPr="0031180F" w:rsidRDefault="001C2ED3" w:rsidP="001C2ED3">
      <w:pPr>
        <w:tabs>
          <w:tab w:val="left" w:pos="-567"/>
        </w:tabs>
        <w:contextualSpacing/>
        <w:jc w:val="center"/>
        <w:rPr>
          <w:b/>
        </w:rPr>
      </w:pPr>
    </w:p>
    <w:p w:rsidR="001C2ED3" w:rsidRPr="0031180F" w:rsidRDefault="001C2ED3" w:rsidP="001C2ED3">
      <w:pPr>
        <w:tabs>
          <w:tab w:val="left" w:pos="-567"/>
        </w:tabs>
        <w:contextualSpacing/>
        <w:jc w:val="center"/>
        <w:rPr>
          <w:b/>
        </w:rPr>
      </w:pPr>
    </w:p>
    <w:p w:rsidR="001C2ED3" w:rsidRPr="00B00324" w:rsidRDefault="001C2ED3" w:rsidP="001C2ED3">
      <w:pPr>
        <w:tabs>
          <w:tab w:val="left" w:pos="-567"/>
        </w:tabs>
        <w:contextualSpacing/>
        <w:jc w:val="center"/>
        <w:rPr>
          <w:b/>
          <w:sz w:val="28"/>
          <w:szCs w:val="28"/>
        </w:rPr>
      </w:pPr>
      <w:r w:rsidRPr="00B00324">
        <w:rPr>
          <w:b/>
          <w:sz w:val="28"/>
          <w:szCs w:val="28"/>
        </w:rPr>
        <w:t>ПРОГРАММА</w:t>
      </w:r>
    </w:p>
    <w:p w:rsidR="001C2ED3" w:rsidRPr="00B00324" w:rsidRDefault="001C2ED3" w:rsidP="001C2ED3">
      <w:pPr>
        <w:tabs>
          <w:tab w:val="left" w:pos="-567"/>
        </w:tabs>
        <w:contextualSpacing/>
        <w:jc w:val="center"/>
        <w:rPr>
          <w:sz w:val="28"/>
          <w:szCs w:val="28"/>
        </w:rPr>
      </w:pPr>
      <w:r w:rsidRPr="00B00324">
        <w:rPr>
          <w:b/>
          <w:sz w:val="28"/>
          <w:szCs w:val="28"/>
        </w:rPr>
        <w:t>ГОСУДАРСТВЕННОЙ ИТОГОВОЙ АТТЕСТАЦИИ</w:t>
      </w:r>
    </w:p>
    <w:p w:rsidR="001C2ED3" w:rsidRPr="0031180F" w:rsidRDefault="001C2ED3" w:rsidP="001C2ED3">
      <w:pPr>
        <w:tabs>
          <w:tab w:val="left" w:pos="-567"/>
        </w:tabs>
        <w:contextualSpacing/>
        <w:jc w:val="center"/>
      </w:pPr>
    </w:p>
    <w:p w:rsidR="001C2ED3" w:rsidRPr="0031180F" w:rsidRDefault="001C2ED3" w:rsidP="001C2ED3">
      <w:pPr>
        <w:tabs>
          <w:tab w:val="left" w:pos="-567"/>
        </w:tabs>
        <w:contextualSpacing/>
        <w:jc w:val="center"/>
      </w:pPr>
      <w:r w:rsidRPr="0031180F">
        <w:t>Уровень подготовки</w:t>
      </w:r>
    </w:p>
    <w:p w:rsidR="001C2ED3" w:rsidRPr="00691949" w:rsidRDefault="001C2ED3" w:rsidP="001C2ED3">
      <w:pPr>
        <w:tabs>
          <w:tab w:val="left" w:pos="-567"/>
        </w:tabs>
        <w:contextualSpacing/>
        <w:jc w:val="center"/>
        <w:rPr>
          <w:b/>
          <w:u w:val="single"/>
        </w:rPr>
      </w:pPr>
      <w:r w:rsidRPr="00691949">
        <w:rPr>
          <w:b/>
          <w:u w:val="single"/>
        </w:rPr>
        <w:t>_____________</w:t>
      </w:r>
      <w:r w:rsidR="00691949" w:rsidRPr="00691949">
        <w:rPr>
          <w:b/>
          <w:sz w:val="26"/>
          <w:szCs w:val="26"/>
          <w:u w:val="single"/>
        </w:rPr>
        <w:t xml:space="preserve"> </w:t>
      </w:r>
      <w:r w:rsidR="00691949" w:rsidRPr="00691949">
        <w:rPr>
          <w:b/>
          <w:sz w:val="26"/>
          <w:szCs w:val="26"/>
          <w:u w:val="single"/>
        </w:rPr>
        <w:t>бакалавриат</w:t>
      </w:r>
      <w:r w:rsidR="00691949" w:rsidRPr="00691949">
        <w:rPr>
          <w:b/>
          <w:u w:val="single"/>
        </w:rPr>
        <w:t xml:space="preserve"> </w:t>
      </w:r>
      <w:r w:rsidRPr="00691949">
        <w:rPr>
          <w:b/>
          <w:u w:val="single"/>
        </w:rPr>
        <w:t>__________________</w:t>
      </w:r>
    </w:p>
    <w:p w:rsidR="001C2ED3" w:rsidRPr="0031180F" w:rsidRDefault="001C2ED3" w:rsidP="001C2ED3">
      <w:pPr>
        <w:tabs>
          <w:tab w:val="left" w:pos="-567"/>
        </w:tabs>
        <w:contextualSpacing/>
        <w:jc w:val="center"/>
      </w:pPr>
    </w:p>
    <w:p w:rsidR="001C2ED3" w:rsidRPr="0031180F" w:rsidRDefault="001C2ED3" w:rsidP="001C2ED3">
      <w:pPr>
        <w:tabs>
          <w:tab w:val="left" w:pos="-567"/>
        </w:tabs>
        <w:contextualSpacing/>
        <w:jc w:val="center"/>
      </w:pPr>
      <w:r w:rsidRPr="0031180F">
        <w:t>Направление/специальность подготовки</w:t>
      </w:r>
    </w:p>
    <w:p w:rsidR="001C2ED3" w:rsidRPr="00691949" w:rsidRDefault="001C2ED3" w:rsidP="001C2ED3">
      <w:pPr>
        <w:tabs>
          <w:tab w:val="left" w:pos="-567"/>
        </w:tabs>
        <w:contextualSpacing/>
        <w:jc w:val="center"/>
        <w:rPr>
          <w:b/>
          <w:u w:val="single"/>
        </w:rPr>
      </w:pPr>
      <w:r w:rsidRPr="00691949">
        <w:rPr>
          <w:b/>
          <w:u w:val="single"/>
        </w:rPr>
        <w:t>_____________</w:t>
      </w:r>
      <w:r w:rsidR="00691949" w:rsidRPr="00691949">
        <w:rPr>
          <w:rFonts w:eastAsia="Calibri"/>
          <w:b/>
          <w:sz w:val="26"/>
          <w:szCs w:val="26"/>
          <w:u w:val="single"/>
        </w:rPr>
        <w:t>01.03.01 Математика</w:t>
      </w:r>
      <w:r w:rsidR="00691949" w:rsidRPr="00691949">
        <w:rPr>
          <w:b/>
          <w:u w:val="single"/>
        </w:rPr>
        <w:t xml:space="preserve"> </w:t>
      </w:r>
      <w:r w:rsidRPr="00691949">
        <w:rPr>
          <w:b/>
          <w:u w:val="single"/>
        </w:rPr>
        <w:t>________________</w:t>
      </w:r>
    </w:p>
    <w:p w:rsidR="001C2ED3" w:rsidRPr="0031180F" w:rsidRDefault="001C2ED3" w:rsidP="001C2ED3">
      <w:pPr>
        <w:tabs>
          <w:tab w:val="left" w:pos="-567"/>
        </w:tabs>
        <w:contextualSpacing/>
        <w:jc w:val="center"/>
      </w:pPr>
    </w:p>
    <w:p w:rsidR="001C2ED3" w:rsidRPr="0031180F" w:rsidRDefault="001C2ED3" w:rsidP="001C2ED3">
      <w:pPr>
        <w:tabs>
          <w:tab w:val="left" w:pos="-567"/>
        </w:tabs>
        <w:contextualSpacing/>
        <w:jc w:val="center"/>
      </w:pPr>
    </w:p>
    <w:p w:rsidR="001C2ED3" w:rsidRPr="0031180F" w:rsidRDefault="001C2ED3" w:rsidP="001C2ED3">
      <w:pPr>
        <w:tabs>
          <w:tab w:val="left" w:pos="-567"/>
        </w:tabs>
        <w:contextualSpacing/>
        <w:jc w:val="center"/>
      </w:pPr>
      <w:r w:rsidRPr="0031180F">
        <w:t>Профиль подготовки/магистерская программа/специализация</w:t>
      </w:r>
    </w:p>
    <w:p w:rsidR="001C2ED3" w:rsidRPr="00691949" w:rsidRDefault="001C2ED3" w:rsidP="001C2ED3">
      <w:pPr>
        <w:tabs>
          <w:tab w:val="left" w:pos="-567"/>
        </w:tabs>
        <w:contextualSpacing/>
        <w:jc w:val="center"/>
        <w:rPr>
          <w:b/>
          <w:u w:val="single"/>
        </w:rPr>
      </w:pPr>
      <w:r w:rsidRPr="00691949">
        <w:rPr>
          <w:b/>
          <w:u w:val="single"/>
        </w:rPr>
        <w:t>_________________</w:t>
      </w:r>
      <w:r w:rsidR="00691949" w:rsidRPr="00691949">
        <w:rPr>
          <w:b/>
          <w:u w:val="single"/>
        </w:rPr>
        <w:t>Общий</w:t>
      </w:r>
      <w:r w:rsidRPr="00691949">
        <w:rPr>
          <w:b/>
          <w:u w:val="single"/>
        </w:rPr>
        <w:t>______________</w:t>
      </w:r>
    </w:p>
    <w:p w:rsidR="001C2ED3" w:rsidRPr="0031180F" w:rsidRDefault="001C2ED3" w:rsidP="001C2ED3">
      <w:pPr>
        <w:tabs>
          <w:tab w:val="left" w:pos="-567"/>
        </w:tabs>
        <w:ind w:left="-567" w:right="-853"/>
        <w:contextualSpacing/>
        <w:jc w:val="center"/>
      </w:pPr>
    </w:p>
    <w:p w:rsidR="001C2ED3" w:rsidRPr="0031180F" w:rsidRDefault="001C2ED3" w:rsidP="001C2ED3">
      <w:pPr>
        <w:tabs>
          <w:tab w:val="left" w:pos="-567"/>
        </w:tabs>
        <w:ind w:left="-567" w:right="-853"/>
        <w:contextualSpacing/>
        <w:jc w:val="center"/>
      </w:pPr>
    </w:p>
    <w:p w:rsidR="001C2ED3" w:rsidRPr="0031180F" w:rsidRDefault="001C2ED3" w:rsidP="001C2ED3">
      <w:pPr>
        <w:tabs>
          <w:tab w:val="left" w:pos="-567"/>
        </w:tabs>
        <w:contextualSpacing/>
        <w:jc w:val="center"/>
        <w:outlineLvl w:val="0"/>
      </w:pPr>
      <w:r w:rsidRPr="0031180F">
        <w:t>Квалификация (степень) выпускника</w:t>
      </w:r>
    </w:p>
    <w:p w:rsidR="001C2ED3" w:rsidRPr="00691949" w:rsidRDefault="001C2ED3" w:rsidP="001C2ED3">
      <w:pPr>
        <w:tabs>
          <w:tab w:val="left" w:pos="-567"/>
        </w:tabs>
        <w:contextualSpacing/>
        <w:jc w:val="center"/>
        <w:outlineLvl w:val="0"/>
        <w:rPr>
          <w:b/>
          <w:u w:val="single"/>
        </w:rPr>
      </w:pPr>
      <w:r w:rsidRPr="00691949">
        <w:rPr>
          <w:b/>
          <w:u w:val="single"/>
        </w:rPr>
        <w:t>___________________</w:t>
      </w:r>
      <w:r w:rsidR="00691949" w:rsidRPr="00691949">
        <w:rPr>
          <w:b/>
          <w:u w:val="single"/>
        </w:rPr>
        <w:t>бакалавр</w:t>
      </w:r>
      <w:r w:rsidRPr="00691949">
        <w:rPr>
          <w:b/>
          <w:u w:val="single"/>
        </w:rPr>
        <w:t>____________</w:t>
      </w:r>
    </w:p>
    <w:p w:rsidR="001C2ED3" w:rsidRPr="00691949" w:rsidRDefault="001C2ED3" w:rsidP="001C2ED3">
      <w:pPr>
        <w:tabs>
          <w:tab w:val="left" w:pos="-567"/>
        </w:tabs>
        <w:ind w:left="-567" w:right="-853"/>
        <w:contextualSpacing/>
        <w:jc w:val="center"/>
        <w:rPr>
          <w:b/>
          <w:u w:val="single"/>
        </w:rPr>
      </w:pPr>
    </w:p>
    <w:p w:rsidR="001C2ED3" w:rsidRPr="0031180F" w:rsidRDefault="001C2ED3" w:rsidP="001C2ED3">
      <w:pPr>
        <w:tabs>
          <w:tab w:val="left" w:pos="-567"/>
        </w:tabs>
        <w:ind w:left="-567" w:right="-853"/>
        <w:contextualSpacing/>
        <w:jc w:val="center"/>
      </w:pPr>
    </w:p>
    <w:p w:rsidR="001C2ED3" w:rsidRPr="0031180F" w:rsidRDefault="001C2ED3" w:rsidP="001C2ED3">
      <w:pPr>
        <w:tabs>
          <w:tab w:val="left" w:pos="-567"/>
        </w:tabs>
        <w:ind w:left="-567" w:right="-853"/>
        <w:contextualSpacing/>
        <w:jc w:val="center"/>
      </w:pPr>
    </w:p>
    <w:p w:rsidR="001C2ED3" w:rsidRPr="0031180F" w:rsidRDefault="001C2ED3" w:rsidP="001C2ED3">
      <w:pPr>
        <w:tabs>
          <w:tab w:val="left" w:pos="-567"/>
        </w:tabs>
        <w:ind w:left="-567" w:right="-853"/>
        <w:contextualSpacing/>
        <w:jc w:val="center"/>
      </w:pPr>
    </w:p>
    <w:p w:rsidR="001C2ED3" w:rsidRPr="0031180F" w:rsidRDefault="001C2ED3" w:rsidP="001C2ED3">
      <w:pPr>
        <w:tabs>
          <w:tab w:val="left" w:pos="-567"/>
        </w:tabs>
        <w:ind w:left="-567" w:right="-853"/>
        <w:contextualSpacing/>
        <w:jc w:val="center"/>
      </w:pPr>
    </w:p>
    <w:p w:rsidR="001C2ED3" w:rsidRPr="0031180F" w:rsidRDefault="001C2ED3" w:rsidP="001C2ED3">
      <w:pPr>
        <w:tabs>
          <w:tab w:val="left" w:pos="-567"/>
        </w:tabs>
        <w:ind w:left="-567" w:right="-853"/>
        <w:contextualSpacing/>
        <w:jc w:val="center"/>
      </w:pPr>
      <w:bookmarkStart w:id="0" w:name="_GoBack"/>
      <w:bookmarkEnd w:id="0"/>
    </w:p>
    <w:p w:rsidR="001C2ED3" w:rsidRPr="0031180F" w:rsidRDefault="001C2ED3" w:rsidP="001C2ED3">
      <w:pPr>
        <w:tabs>
          <w:tab w:val="left" w:pos="-567"/>
        </w:tabs>
        <w:ind w:left="-567" w:right="-853"/>
        <w:contextualSpacing/>
        <w:jc w:val="center"/>
      </w:pPr>
    </w:p>
    <w:p w:rsidR="001C2ED3" w:rsidRPr="0031180F" w:rsidRDefault="001C2ED3" w:rsidP="001C2ED3">
      <w:pPr>
        <w:tabs>
          <w:tab w:val="left" w:pos="-567"/>
        </w:tabs>
        <w:ind w:left="-567" w:right="-853"/>
        <w:contextualSpacing/>
        <w:jc w:val="center"/>
      </w:pPr>
    </w:p>
    <w:p w:rsidR="001C2ED3" w:rsidRPr="0031180F" w:rsidRDefault="001C2ED3" w:rsidP="001C2ED3">
      <w:pPr>
        <w:tabs>
          <w:tab w:val="left" w:pos="-567"/>
        </w:tabs>
        <w:ind w:left="-567" w:right="-853"/>
        <w:contextualSpacing/>
        <w:jc w:val="center"/>
      </w:pPr>
    </w:p>
    <w:p w:rsidR="001C2ED3" w:rsidRPr="0031180F" w:rsidRDefault="001C2ED3" w:rsidP="001C2ED3">
      <w:pPr>
        <w:tabs>
          <w:tab w:val="left" w:pos="-567"/>
        </w:tabs>
        <w:ind w:left="-567" w:right="-853"/>
        <w:contextualSpacing/>
        <w:jc w:val="center"/>
      </w:pPr>
    </w:p>
    <w:p w:rsidR="001C2ED3" w:rsidRPr="0031180F" w:rsidRDefault="001C2ED3" w:rsidP="001C2ED3">
      <w:pPr>
        <w:tabs>
          <w:tab w:val="left" w:pos="-567"/>
        </w:tabs>
        <w:ind w:left="-567" w:right="-853"/>
        <w:contextualSpacing/>
        <w:jc w:val="center"/>
      </w:pPr>
      <w:r w:rsidRPr="0031180F">
        <w:t>Нижний Новгород</w:t>
      </w:r>
    </w:p>
    <w:p w:rsidR="001C2ED3" w:rsidRPr="0031180F" w:rsidRDefault="001C2ED3" w:rsidP="001C2ED3">
      <w:pPr>
        <w:tabs>
          <w:tab w:val="left" w:pos="-567"/>
        </w:tabs>
        <w:ind w:left="-567" w:right="-853"/>
        <w:contextualSpacing/>
        <w:jc w:val="center"/>
      </w:pPr>
      <w:r>
        <w:t>2018</w:t>
      </w:r>
      <w:r w:rsidRPr="0031180F">
        <w:t xml:space="preserve"> год</w:t>
      </w:r>
    </w:p>
    <w:p w:rsidR="008D694E" w:rsidRDefault="001C2ED3" w:rsidP="001C2ED3">
      <w:pPr>
        <w:jc w:val="center"/>
      </w:pPr>
      <w:r w:rsidRPr="0031180F">
        <w:br w:type="page"/>
      </w:r>
    </w:p>
    <w:p w:rsidR="001C2ED3" w:rsidRDefault="001C2ED3">
      <w:pPr>
        <w:jc w:val="center"/>
      </w:pPr>
    </w:p>
    <w:p w:rsidR="001C2ED3" w:rsidRDefault="001C2ED3">
      <w:pPr>
        <w:jc w:val="center"/>
      </w:pPr>
    </w:p>
    <w:p w:rsidR="008D694E" w:rsidRDefault="007B57F7">
      <w:pPr>
        <w:tabs>
          <w:tab w:val="left" w:pos="-567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 МЕСТО ГОСУДАРСТВЕННОЙ ИТОГОВОЙ АТТЕСТАЦИИ В СТРУКТУРЕ ОПОП</w:t>
      </w:r>
    </w:p>
    <w:p w:rsidR="008D694E" w:rsidRDefault="007B57F7">
      <w:pPr>
        <w:tabs>
          <w:tab w:val="left" w:pos="0"/>
          <w:tab w:val="left" w:pos="426"/>
          <w:tab w:val="left" w:pos="993"/>
        </w:tabs>
        <w:ind w:firstLine="709"/>
        <w:jc w:val="both"/>
        <w:rPr>
          <w:i/>
        </w:rPr>
      </w:pPr>
      <w:r>
        <w:t>Государственная итоговая аттестация (ГИА), завершающая освоение основной профессиональной образовательной программы (ОПОП), проводится государственной экзаменационной комиссией (ГЭК) в целях определения соответствия результатов освоения обучающимися образовательной программы требованиям федерального государственного образовательного стандарта высшего образования (ФГОС ВО).</w:t>
      </w:r>
    </w:p>
    <w:p w:rsidR="008D694E" w:rsidRDefault="007B57F7">
      <w:pPr>
        <w:tabs>
          <w:tab w:val="left" w:pos="0"/>
          <w:tab w:val="left" w:pos="426"/>
          <w:tab w:val="left" w:pos="993"/>
        </w:tabs>
        <w:ind w:firstLine="709"/>
        <w:jc w:val="both"/>
      </w:pPr>
      <w:r>
        <w:t xml:space="preserve">Государственная итоговая аттестация выпускников по направлению подготовки </w:t>
      </w:r>
      <w:r>
        <w:rPr>
          <w:rFonts w:eastAsia="Calibri"/>
        </w:rPr>
        <w:t>01.03.01 «Математика»</w:t>
      </w:r>
      <w:r>
        <w:t xml:space="preserve"> проводится в форме следующих государственных аттестационных испытаний:</w:t>
      </w:r>
    </w:p>
    <w:p w:rsidR="008D694E" w:rsidRDefault="007B57F7">
      <w:pPr>
        <w:tabs>
          <w:tab w:val="left" w:pos="0"/>
          <w:tab w:val="left" w:pos="426"/>
          <w:tab w:val="left" w:pos="993"/>
        </w:tabs>
        <w:jc w:val="both"/>
      </w:pPr>
      <w:r>
        <w:t>-</w:t>
      </w:r>
      <w:r>
        <w:tab/>
        <w:t>подготовка к защите и защита выпускной квалификационной работы.</w:t>
      </w:r>
    </w:p>
    <w:p w:rsidR="008D694E" w:rsidRDefault="007B57F7">
      <w:pPr>
        <w:pStyle w:val="aa"/>
        <w:tabs>
          <w:tab w:val="left" w:pos="708"/>
        </w:tabs>
        <w:spacing w:line="276" w:lineRule="auto"/>
        <w:ind w:left="0" w:firstLine="720"/>
      </w:pPr>
      <w:r>
        <w:t xml:space="preserve">Продолжительность государственной </w:t>
      </w:r>
      <w:r>
        <w:rPr>
          <w:color w:val="000000"/>
        </w:rPr>
        <w:t>итоговой</w:t>
      </w:r>
      <w:r>
        <w:t xml:space="preserve"> аттестации составляет 6 зачетных единиц, 4 недели. Государственная итоговая аттестация проводится в 8 семестре в соответствии с календарным учебным графиком</w:t>
      </w:r>
      <w:r>
        <w:rPr>
          <w:rFonts w:eastAsia="Calibri"/>
        </w:rPr>
        <w:t xml:space="preserve"> по расписанию, утвержденному проректором ННГУ по учебной работе.</w:t>
      </w:r>
    </w:p>
    <w:p w:rsidR="008D694E" w:rsidRDefault="007B57F7">
      <w:pPr>
        <w:pStyle w:val="aa"/>
        <w:tabs>
          <w:tab w:val="left" w:pos="708"/>
        </w:tabs>
        <w:spacing w:line="276" w:lineRule="auto"/>
        <w:ind w:left="0" w:firstLine="720"/>
      </w:pPr>
      <w:r>
        <w:rPr>
          <w:spacing w:val="-1"/>
        </w:rPr>
        <w:t xml:space="preserve">При условии успешного прохождения государственной </w:t>
      </w:r>
      <w:r>
        <w:rPr>
          <w:color w:val="000000"/>
        </w:rPr>
        <w:t>итоговой</w:t>
      </w:r>
      <w:r>
        <w:rPr>
          <w:spacing w:val="-1"/>
        </w:rPr>
        <w:t xml:space="preserve"> аттестации государственная экзаменационная комиссия принимает решение о присвоении выпускнику</w:t>
      </w:r>
      <w:r>
        <w:t xml:space="preserve"> квалификации бакалавра по направлению подготовки и выдаче диплома образца, установленного Министерством образования и науки Российской Федерации.</w:t>
      </w:r>
    </w:p>
    <w:p w:rsidR="008D694E" w:rsidRDefault="008D694E">
      <w:pPr>
        <w:tabs>
          <w:tab w:val="left" w:pos="0"/>
          <w:tab w:val="left" w:pos="426"/>
          <w:tab w:val="left" w:pos="993"/>
        </w:tabs>
        <w:ind w:firstLine="709"/>
        <w:jc w:val="both"/>
      </w:pPr>
    </w:p>
    <w:p w:rsidR="008D694E" w:rsidRDefault="007B57F7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lang w:eastAsia="en-US"/>
        </w:rPr>
        <w:t>2. ТРЕБОВАНИЯ К РЕЗУЛЬТАТАМ ОСВОЕНИЯ ОПОП</w:t>
      </w:r>
    </w:p>
    <w:p w:rsidR="008D694E" w:rsidRDefault="007B57F7">
      <w:pPr>
        <w:tabs>
          <w:tab w:val="left" w:pos="-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Выпускник, освоивший </w:t>
      </w:r>
      <w:r>
        <w:t>основную профессиональную образовательную программу высшего образования</w:t>
      </w:r>
      <w:r>
        <w:rPr>
          <w:color w:val="000000"/>
        </w:rPr>
        <w:t>, готов решать профессиональные задачи в соответствии с видами профессиональной деятельности: научно-исследовательская деятельность,  на которую ориентирована программа бакалавриата</w:t>
      </w:r>
      <w:r>
        <w:rPr>
          <w:color w:val="FF0000"/>
        </w:rPr>
        <w:t xml:space="preserve"> </w:t>
      </w:r>
      <w:r>
        <w:rPr>
          <w:color w:val="000000"/>
        </w:rPr>
        <w:t xml:space="preserve">по направлению подготовки </w:t>
      </w:r>
      <w:r>
        <w:rPr>
          <w:rFonts w:eastAsia="Calibri"/>
        </w:rPr>
        <w:t>01.03.01 «Математика»</w:t>
      </w:r>
      <w:r>
        <w:t>, профиль общий.</w:t>
      </w:r>
    </w:p>
    <w:p w:rsidR="008D694E" w:rsidRDefault="008D694E">
      <w:pPr>
        <w:tabs>
          <w:tab w:val="left" w:pos="1009"/>
        </w:tabs>
        <w:ind w:firstLine="709"/>
        <w:rPr>
          <w:color w:val="000000"/>
        </w:rPr>
      </w:pPr>
    </w:p>
    <w:p w:rsidR="008D694E" w:rsidRDefault="007B57F7">
      <w:pPr>
        <w:tabs>
          <w:tab w:val="left" w:pos="1009"/>
        </w:tabs>
        <w:ind w:firstLine="709"/>
        <w:rPr>
          <w:color w:val="000000"/>
        </w:rPr>
      </w:pPr>
      <w:r>
        <w:rPr>
          <w:color w:val="000000"/>
        </w:rPr>
        <w:t>Результаты освоения образовательной программы</w:t>
      </w:r>
    </w:p>
    <w:p w:rsidR="008D694E" w:rsidRDefault="007B57F7">
      <w:pPr>
        <w:tabs>
          <w:tab w:val="left" w:pos="1009"/>
        </w:tabs>
        <w:ind w:firstLine="709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8D694E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и содержание компетенции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освоения </w:t>
            </w:r>
          </w:p>
        </w:tc>
      </w:tr>
      <w:tr w:rsidR="008D694E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ОК-1</w:t>
            </w:r>
            <w:r>
              <w:rPr>
                <w:sz w:val="22"/>
                <w:szCs w:val="22"/>
              </w:rPr>
              <w:t>: 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основы философских знаний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использовать основы философских знаний для формирования мировоззренческой позиции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формирования мировоззренческой позиции  </w:t>
            </w:r>
          </w:p>
        </w:tc>
      </w:tr>
      <w:tr w:rsidR="008D694E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ОК-2</w:t>
            </w:r>
            <w:r>
              <w:rPr>
                <w:sz w:val="22"/>
                <w:szCs w:val="22"/>
              </w:rPr>
              <w:t>: 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8D694E" w:rsidRDefault="008D694E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основные этапы и закономерности исторического развития общества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анализировать основные этапы и закономерности исторического развития общества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формирования гражданской позиции</w:t>
            </w:r>
          </w:p>
        </w:tc>
      </w:tr>
      <w:tr w:rsidR="008D694E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ОК-3</w:t>
            </w:r>
            <w:r>
              <w:rPr>
                <w:sz w:val="22"/>
                <w:szCs w:val="22"/>
              </w:rPr>
              <w:t>: способность использовать основы экономических знаний в различных сферах жизнедеятельности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основы экономических знаний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использовать основы экономических знаний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использования основ экономических знаний</w:t>
            </w:r>
          </w:p>
        </w:tc>
      </w:tr>
      <w:tr w:rsidR="008D694E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ОК-4</w:t>
            </w:r>
            <w:r>
              <w:rPr>
                <w:sz w:val="22"/>
                <w:szCs w:val="22"/>
              </w:rPr>
              <w:t>: способность использовать основы правовых знаний в различных сферах жизнедеятельности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основы правовых знаний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использовать основы правовых знаний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использования основ </w:t>
            </w:r>
            <w:r>
              <w:rPr>
                <w:sz w:val="22"/>
                <w:szCs w:val="22"/>
              </w:rPr>
              <w:lastRenderedPageBreak/>
              <w:t>правовых знаний</w:t>
            </w:r>
          </w:p>
        </w:tc>
      </w:tr>
      <w:tr w:rsidR="008D694E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ОК-5</w:t>
            </w:r>
            <w:r>
              <w:rPr>
                <w:sz w:val="22"/>
                <w:szCs w:val="22"/>
              </w:rPr>
              <w:t>: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средства  коммуникации в устной и письменной формах на русском и иностранном языках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использовать средства  коммуникации в устной и письменной формах на русском и иностранном языках</w:t>
            </w:r>
            <w:r>
              <w:rPr>
                <w:sz w:val="22"/>
                <w:szCs w:val="22"/>
                <w:u w:val="single"/>
              </w:rPr>
              <w:t xml:space="preserve"> Владеть:</w:t>
            </w:r>
            <w:r>
              <w:rPr>
                <w:sz w:val="22"/>
                <w:szCs w:val="22"/>
              </w:rPr>
              <w:t xml:space="preserve"> опытом межличностного и межкультурного взаимодействия</w:t>
            </w:r>
          </w:p>
        </w:tc>
      </w:tr>
      <w:tr w:rsidR="008D694E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ОК-6</w:t>
            </w:r>
            <w:r>
              <w:rPr>
                <w:sz w:val="22"/>
                <w:szCs w:val="22"/>
              </w:rPr>
              <w:t>: способность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 командной работы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работать в команде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толерантного восприятия социальных, этнических, конфессиональных и культурных различий</w:t>
            </w:r>
          </w:p>
        </w:tc>
      </w:tr>
      <w:tr w:rsidR="008D694E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ОК-7</w:t>
            </w:r>
            <w:r>
              <w:rPr>
                <w:sz w:val="22"/>
                <w:szCs w:val="22"/>
              </w:rPr>
              <w:t>: способность к самоорганизации и самообразованию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 самоорганизации и самообразования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использовать методы самообразования и самоорганизации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личностной готовностью к самообразованию и самоорганизации</w:t>
            </w:r>
          </w:p>
        </w:tc>
      </w:tr>
      <w:tr w:rsidR="008D694E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ОК-8</w:t>
            </w:r>
            <w:r>
              <w:rPr>
                <w:sz w:val="22"/>
                <w:szCs w:val="22"/>
              </w:rPr>
              <w:t>: 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 и средства физической культуры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использовать методы и средства физической культуры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использования методов и средств физической культуры для обеспечения полноценной социальной и профессиональной деятельности  </w:t>
            </w:r>
          </w:p>
        </w:tc>
      </w:tr>
      <w:tr w:rsidR="008D694E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ОК-9</w:t>
            </w:r>
            <w:r>
              <w:rPr>
                <w:sz w:val="22"/>
                <w:szCs w:val="22"/>
              </w:rPr>
              <w:t>: 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приемы первой помощи, методы защиты в условиях чрезвычайных ситуаций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использовать приемы первой помощи, методы защиты в условиях чрезвычайных ситуаций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личностной готовностью использовать приемы первой помощи, методы защиты в условиях чрезвычайных ситуаций  </w:t>
            </w:r>
          </w:p>
        </w:tc>
      </w:tr>
      <w:tr w:rsidR="008D694E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ОПК-1</w:t>
            </w:r>
            <w:r>
              <w:rPr>
                <w:sz w:val="22"/>
                <w:szCs w:val="22"/>
              </w:rPr>
              <w:t>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фундаментальные понятия и результаты из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использования фундаментальных знаний в области </w:t>
            </w:r>
            <w:r>
              <w:rPr>
                <w:sz w:val="22"/>
                <w:szCs w:val="22"/>
              </w:rPr>
              <w:lastRenderedPageBreak/>
              <w:t xml:space="preserve">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</w:t>
            </w:r>
          </w:p>
        </w:tc>
      </w:tr>
      <w:tr w:rsidR="008D694E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694E" w:rsidRDefault="007B57F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ОПК-2: </w:t>
            </w:r>
            <w:r>
              <w:rPr>
                <w:sz w:val="22"/>
                <w:szCs w:val="22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 </w:t>
            </w:r>
          </w:p>
          <w:p w:rsidR="008D694E" w:rsidRDefault="007B57F7">
            <w:pPr>
              <w:tabs>
                <w:tab w:val="left" w:pos="244"/>
              </w:tabs>
              <w:ind w:left="23"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8D694E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: способностью к самостоятельной научно-исследовательской работе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 самостоятельной научно-исследовательской работы  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применять методы научно-исследовательской работы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применения методов самостоятельной научно-исследовательской работы  </w:t>
            </w:r>
          </w:p>
        </w:tc>
      </w:tr>
      <w:tr w:rsidR="008D694E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ОПК-4</w:t>
            </w:r>
            <w:r>
              <w:rPr>
                <w:sz w:val="22"/>
                <w:szCs w:val="22"/>
              </w:rPr>
              <w:t>: способность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 </w:t>
            </w:r>
            <w:r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применять методы </w:t>
            </w:r>
            <w:r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применения методов </w:t>
            </w:r>
            <w:r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</w:p>
        </w:tc>
      </w:tr>
      <w:tr w:rsidR="008D694E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ПК-1: </w:t>
            </w:r>
            <w:r>
              <w:rPr>
                <w:sz w:val="22"/>
                <w:szCs w:val="22"/>
              </w:rPr>
              <w:t>способность к определению общих форм и закономерностей отдельной предметной области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 </w:t>
            </w:r>
            <w:r>
              <w:rPr>
                <w:spacing w:val="-2"/>
                <w:sz w:val="22"/>
                <w:szCs w:val="22"/>
              </w:rPr>
              <w:t>определения общих форм и закономерностей отдельной предметной области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применять методы </w:t>
            </w:r>
            <w:r>
              <w:rPr>
                <w:spacing w:val="-2"/>
                <w:sz w:val="22"/>
                <w:szCs w:val="22"/>
              </w:rPr>
              <w:t xml:space="preserve">определения общих форм и закономерностей отдельной предметной области 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Владеть:</w:t>
            </w:r>
            <w:r>
              <w:rPr>
                <w:sz w:val="22"/>
                <w:szCs w:val="22"/>
              </w:rPr>
              <w:t xml:space="preserve"> опытом применения методов </w:t>
            </w:r>
            <w:r>
              <w:rPr>
                <w:spacing w:val="-2"/>
                <w:sz w:val="22"/>
                <w:szCs w:val="22"/>
              </w:rPr>
              <w:t>определения общих форм и закономерностей отдельной предметной области</w:t>
            </w:r>
          </w:p>
        </w:tc>
      </w:tr>
      <w:tr w:rsidR="008D694E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ПК-2: </w:t>
            </w:r>
            <w:r>
              <w:rPr>
                <w:sz w:val="22"/>
                <w:szCs w:val="22"/>
              </w:rPr>
              <w:t>способность математически корректно ставить естественнонаучные задачи, знание постановок классических задач математики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 математически корректных постановок естественнонаучных задач, знание постановок классических задач математики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математически корректно ставить естественнонаучные задачи,  ставить классические задачи математики  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применения методов математически корректных постановок естественнонаучных задач, использования постановок классических задач математики</w:t>
            </w:r>
          </w:p>
        </w:tc>
      </w:tr>
      <w:tr w:rsidR="008D694E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ПК-3</w:t>
            </w:r>
            <w:r>
              <w:rPr>
                <w:sz w:val="22"/>
                <w:szCs w:val="22"/>
              </w:rPr>
              <w:t>: способность строго доказать утверждение, сформулировать результат, увидеть следствия полученного результата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 </w:t>
            </w:r>
            <w:r>
              <w:rPr>
                <w:spacing w:val="2"/>
                <w:sz w:val="22"/>
                <w:szCs w:val="22"/>
              </w:rPr>
              <w:t>строгого доказательства утверждений, формулировки результатов, получения следствий полученных результатов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строго доказать утверждение, сформулировать результат, увидеть следствия полученного результата 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применения методов </w:t>
            </w:r>
            <w:r>
              <w:rPr>
                <w:spacing w:val="2"/>
                <w:sz w:val="22"/>
                <w:szCs w:val="22"/>
              </w:rPr>
              <w:t>строгого доказательства утверждений, формулировки результатов, получения следствий полученного результата</w:t>
            </w:r>
          </w:p>
        </w:tc>
      </w:tr>
      <w:tr w:rsidR="008D694E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ПК-4</w:t>
            </w:r>
            <w:r>
              <w:rPr>
                <w:sz w:val="22"/>
                <w:szCs w:val="22"/>
              </w:rPr>
              <w:t>: способность публично представлять собственные и известные научные результаты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 публичного представления собственных и известных научных результатов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публично представлять собственные и известные научные результаты 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публичного представления собственных и известных научных результатов</w:t>
            </w:r>
          </w:p>
        </w:tc>
      </w:tr>
    </w:tbl>
    <w:p w:rsidR="008D694E" w:rsidRDefault="008D694E">
      <w:pPr>
        <w:spacing w:line="276" w:lineRule="auto"/>
        <w:jc w:val="center"/>
        <w:rPr>
          <w:b/>
        </w:rPr>
      </w:pPr>
    </w:p>
    <w:p w:rsidR="008D694E" w:rsidRDefault="008D694E">
      <w:pPr>
        <w:spacing w:line="276" w:lineRule="auto"/>
        <w:jc w:val="center"/>
        <w:rPr>
          <w:b/>
        </w:rPr>
      </w:pPr>
    </w:p>
    <w:p w:rsidR="008D694E" w:rsidRDefault="007B57F7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rPr>
          <w:b/>
        </w:rPr>
      </w:pPr>
      <w:r>
        <w:rPr>
          <w:b/>
        </w:rPr>
        <w:t>ПРОГРАММА ЗАЩИТЫ ВЫПУСКНОЙ КВАЛИФИКАЦИОННОЙ РАБОТЫ</w:t>
      </w:r>
    </w:p>
    <w:p w:rsidR="008D694E" w:rsidRDefault="007B57F7">
      <w:pPr>
        <w:pStyle w:val="aa"/>
        <w:tabs>
          <w:tab w:val="clear" w:pos="822"/>
        </w:tabs>
        <w:spacing w:line="240" w:lineRule="auto"/>
        <w:ind w:left="-180" w:firstLine="900"/>
      </w:pPr>
      <w:r>
        <w:t>Выпускная квалификационная работа (ВКР) представляет собой выполненную обучающимся работу, демонстрирующую уровень подготовленности выпускника к самостоятельному решению профессиональных задач. Оценка сформированности компетенций на защите ВКР осуществляется на основе содержания ВКР, доклада выпускника на защите, ответов на дополнительные вопросы с учетом предварительных оценок, выставленных в отзыве научным руководителем.</w:t>
      </w:r>
    </w:p>
    <w:p w:rsidR="008D694E" w:rsidRDefault="008D694E">
      <w:pPr>
        <w:pStyle w:val="aa"/>
        <w:tabs>
          <w:tab w:val="left" w:pos="993"/>
        </w:tabs>
        <w:spacing w:line="240" w:lineRule="auto"/>
        <w:ind w:left="1072" w:firstLine="403"/>
        <w:rPr>
          <w:b/>
        </w:rPr>
      </w:pPr>
    </w:p>
    <w:p w:rsidR="008D694E" w:rsidRDefault="007B57F7">
      <w:pPr>
        <w:pStyle w:val="aa"/>
        <w:tabs>
          <w:tab w:val="left" w:pos="993"/>
        </w:tabs>
        <w:spacing w:line="240" w:lineRule="auto"/>
        <w:ind w:left="0" w:firstLine="0"/>
        <w:jc w:val="left"/>
        <w:rPr>
          <w:b/>
        </w:rPr>
      </w:pPr>
      <w:r>
        <w:rPr>
          <w:b/>
        </w:rPr>
        <w:t>3.1.</w:t>
      </w:r>
      <w:r>
        <w:t xml:space="preserve">  </w:t>
      </w:r>
      <w:r>
        <w:rPr>
          <w:b/>
        </w:rPr>
        <w:t>Карта компетенций к защите выпускной квалификационной работы</w:t>
      </w:r>
    </w:p>
    <w:p w:rsidR="008D694E" w:rsidRDefault="008D694E">
      <w:pPr>
        <w:pStyle w:val="aa"/>
        <w:tabs>
          <w:tab w:val="left" w:pos="993"/>
        </w:tabs>
        <w:spacing w:line="240" w:lineRule="auto"/>
        <w:ind w:left="0" w:firstLine="0"/>
        <w:jc w:val="left"/>
        <w:rPr>
          <w:b/>
          <w:color w:val="FF0000"/>
        </w:rPr>
      </w:pPr>
    </w:p>
    <w:p w:rsidR="008D694E" w:rsidRDefault="008D694E">
      <w:pPr>
        <w:pStyle w:val="aa"/>
        <w:tabs>
          <w:tab w:val="left" w:pos="993"/>
        </w:tabs>
        <w:spacing w:line="240" w:lineRule="auto"/>
        <w:ind w:left="0" w:firstLine="0"/>
        <w:jc w:val="left"/>
        <w:rPr>
          <w:b/>
          <w:color w:val="FF000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659"/>
        <w:gridCol w:w="3051"/>
        <w:gridCol w:w="4860"/>
      </w:tblGrid>
      <w:tr w:rsidR="008D694E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Коды компетенций по ФГОС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694E" w:rsidRDefault="007B5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компетенции</w:t>
            </w: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694E" w:rsidRDefault="007B5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Составляющие компетенции</w:t>
            </w:r>
          </w:p>
        </w:tc>
      </w:tr>
      <w:tr w:rsidR="008D694E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ОК-1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использовать основы философских знаний для формирования мировоззренческой позиции</w:t>
            </w:r>
          </w:p>
          <w:p w:rsidR="008D694E" w:rsidRDefault="008D694E">
            <w:pPr>
              <w:spacing w:line="276" w:lineRule="auto"/>
              <w:ind w:firstLine="39"/>
              <w:rPr>
                <w:sz w:val="22"/>
                <w:szCs w:val="22"/>
              </w:rPr>
            </w:pP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Знать</w:t>
            </w:r>
            <w:r>
              <w:rPr>
                <w:sz w:val="22"/>
                <w:szCs w:val="22"/>
              </w:rPr>
              <w:t>: основные философские проблемы современной науки и их интерпретацию при решении конкретных фундаментальных и прикладных задач.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8D694E" w:rsidRDefault="007B57F7">
            <w:pPr>
              <w:tabs>
                <w:tab w:val="left" w:pos="11"/>
              </w:tabs>
              <w:ind w:left="11" w:firstLine="39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</w:rPr>
              <w:t xml:space="preserve">: применять основы философских знаний для анализа проблем и определения путей их решения в конкретных фундаментальных и прикладных задачах. </w:t>
            </w:r>
          </w:p>
          <w:p w:rsidR="008D694E" w:rsidRDefault="007B57F7">
            <w:pPr>
              <w:tabs>
                <w:tab w:val="left" w:pos="11"/>
              </w:tabs>
              <w:ind w:left="11"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</w:t>
            </w:r>
            <w:r>
              <w:rPr>
                <w:sz w:val="22"/>
                <w:szCs w:val="22"/>
              </w:rPr>
              <w:t>: естественнонаучными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методами познания для решения конкретных </w:t>
            </w:r>
            <w:r>
              <w:rPr>
                <w:sz w:val="22"/>
                <w:szCs w:val="22"/>
              </w:rPr>
              <w:lastRenderedPageBreak/>
              <w:t xml:space="preserve">фундаментальных и прикладных задач. </w:t>
            </w:r>
          </w:p>
        </w:tc>
      </w:tr>
      <w:tr w:rsidR="008D694E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ОК-2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</w:t>
            </w:r>
            <w:r>
              <w:rPr>
                <w:sz w:val="22"/>
                <w:szCs w:val="22"/>
              </w:rPr>
              <w:t>: основные этапы и закономерности исторического развития общества;</w:t>
            </w:r>
          </w:p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</w:rPr>
              <w:t>: проводить исторический анализ событий.</w:t>
            </w:r>
          </w:p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</w:t>
            </w:r>
            <w:r>
              <w:rPr>
                <w:sz w:val="22"/>
                <w:szCs w:val="22"/>
              </w:rPr>
              <w:t>: приемами исторического анализа и исследования.</w:t>
            </w:r>
          </w:p>
        </w:tc>
      </w:tr>
      <w:tr w:rsidR="008D694E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ОК-3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</w:t>
            </w:r>
            <w:r>
              <w:rPr>
                <w:sz w:val="22"/>
                <w:szCs w:val="22"/>
              </w:rPr>
              <w:t xml:space="preserve">: основные положения и методы экономической науки и хозяйствования. </w:t>
            </w:r>
            <w:r>
              <w:rPr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</w:rPr>
              <w:t>: выбирать и применять методы и средства для анализа экономических отношений в различных сферах деятельности</w:t>
            </w:r>
          </w:p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</w:t>
            </w:r>
            <w:r>
              <w:rPr>
                <w:sz w:val="22"/>
                <w:szCs w:val="22"/>
              </w:rPr>
              <w:t xml:space="preserve">: методами анализа экономических отношений в различных сферах деятельности </w:t>
            </w:r>
          </w:p>
        </w:tc>
      </w:tr>
      <w:tr w:rsidR="008D694E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ОК-4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</w:t>
            </w:r>
            <w:r>
              <w:rPr>
                <w:sz w:val="22"/>
                <w:szCs w:val="22"/>
              </w:rPr>
              <w:t>: организационно-правовые формы предприятий; экономико-правовые основы научных разработок и использования программных продуктов.</w:t>
            </w:r>
          </w:p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</w:rPr>
              <w:t>: использовать Гражданский кодекс РФ при решении профессиональных задач и в социальном взаимодействии; использовать международные и отечественные стандарты.</w:t>
            </w:r>
          </w:p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</w:t>
            </w:r>
            <w:r>
              <w:rPr>
                <w:sz w:val="22"/>
                <w:szCs w:val="22"/>
              </w:rPr>
              <w:t>: основами документирования программных комплексов в соответствии с</w:t>
            </w:r>
          </w:p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международными и отечественными стандартами.</w:t>
            </w:r>
          </w:p>
        </w:tc>
      </w:tr>
      <w:tr w:rsidR="008D694E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ОК-5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</w:t>
            </w:r>
            <w:r>
              <w:rPr>
                <w:sz w:val="22"/>
                <w:szCs w:val="22"/>
              </w:rPr>
              <w:t>: лексический минимум иностранного языка общего и профессионального характера.</w:t>
            </w:r>
          </w:p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</w:rPr>
              <w:t>: общаться с отечественными и зарубежными коллегами на одном из иностранных языков, осуществлять перевод профессиональных текстов.</w:t>
            </w:r>
          </w:p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</w:t>
            </w:r>
            <w:r>
              <w:rPr>
                <w:sz w:val="22"/>
                <w:szCs w:val="22"/>
              </w:rPr>
              <w:t>: навыками разговорной речи на одном из иностранных языков и профессионально-ориентированного перевода текстов, относящихся к различным видам основной профессиональной деятельности.</w:t>
            </w:r>
          </w:p>
        </w:tc>
      </w:tr>
      <w:tr w:rsidR="008D694E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ОК-6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ind w:firstLine="39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</w:t>
            </w:r>
            <w:r>
              <w:rPr>
                <w:sz w:val="22"/>
                <w:szCs w:val="22"/>
              </w:rPr>
              <w:t>: методы командной работы.</w:t>
            </w:r>
          </w:p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</w:rPr>
              <w:t>: работать в команде, выстраивать партнерские отношения с членами проектной группы; аргументировано отстаивать свою точку зрения; выполнять работы на всех стадиях создания  проекта.</w:t>
            </w:r>
          </w:p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</w:t>
            </w:r>
            <w:r>
              <w:rPr>
                <w:sz w:val="22"/>
                <w:szCs w:val="22"/>
              </w:rPr>
              <w:t>: навыками толерантного восприятия социальных, этнических, конфессиональных и культурных различий.</w:t>
            </w:r>
          </w:p>
        </w:tc>
      </w:tr>
      <w:tr w:rsidR="008D694E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ОК-7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к самоорганизации и самообразованию</w:t>
            </w: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</w:t>
            </w:r>
            <w:r>
              <w:rPr>
                <w:sz w:val="22"/>
                <w:szCs w:val="22"/>
              </w:rPr>
              <w:t>: методы самоорганизации и самообразования</w:t>
            </w:r>
          </w:p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</w:rPr>
              <w:t xml:space="preserve">: самостоятельно овладевать новыми </w:t>
            </w:r>
            <w:r>
              <w:rPr>
                <w:sz w:val="22"/>
                <w:szCs w:val="22"/>
              </w:rPr>
              <w:lastRenderedPageBreak/>
              <w:t>знаниями в профессиональной области, об информационных технологиях и технологиях программирования в современных средах.</w:t>
            </w:r>
          </w:p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</w:t>
            </w:r>
            <w:r>
              <w:rPr>
                <w:sz w:val="22"/>
                <w:szCs w:val="22"/>
              </w:rPr>
              <w:t>: навыками поиска необходимой информации и самостоятельного обучения.</w:t>
            </w:r>
          </w:p>
        </w:tc>
      </w:tr>
      <w:tr w:rsidR="008D694E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ОК-8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</w:t>
            </w:r>
            <w:r>
              <w:rPr>
                <w:sz w:val="22"/>
                <w:szCs w:val="22"/>
              </w:rPr>
              <w:t>: роль и значение занятий физической культурой в укреплении здоровья человека, ведении здорового образа жизни.</w:t>
            </w:r>
          </w:p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</w:rPr>
              <w:t>: выбирать эффективные оздоровительные и развивающие системы физических упражнений для поддержания физической работоспособности.</w:t>
            </w:r>
          </w:p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</w:t>
            </w:r>
            <w:r>
              <w:rPr>
                <w:sz w:val="22"/>
                <w:szCs w:val="22"/>
              </w:rPr>
              <w:t>: физическими упражнениями с общей профессионально-прикладной и оздоровительно-корригирующей направленностью; навыками контроля физической работоспособности.</w:t>
            </w:r>
          </w:p>
        </w:tc>
      </w:tr>
      <w:tr w:rsidR="008D694E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ОК-9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</w:t>
            </w:r>
            <w:r>
              <w:rPr>
                <w:sz w:val="22"/>
                <w:szCs w:val="22"/>
              </w:rPr>
              <w:t>: основы безопасности жизнедеятельности, методы защиты производственного персонала; технику безопасности на производстве.</w:t>
            </w:r>
          </w:p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</w:rPr>
              <w:t xml:space="preserve">: находить пути решения сложных ситуаций, связанных с безопасностью жизнедеятельности; использовать средства защиты производственного персонала </w:t>
            </w:r>
          </w:p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</w:t>
            </w:r>
            <w:r>
              <w:rPr>
                <w:sz w:val="22"/>
                <w:szCs w:val="22"/>
              </w:rPr>
              <w:t>: навыками обеспечения безопасности жизнедеятельности, основными способами защиты населения.</w:t>
            </w:r>
          </w:p>
        </w:tc>
      </w:tr>
      <w:tr w:rsidR="008D694E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</w:t>
            </w:r>
            <w:r>
              <w:rPr>
                <w:sz w:val="22"/>
                <w:szCs w:val="22"/>
              </w:rPr>
              <w:t xml:space="preserve">: фундаментальные понятия и результаты из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механики. </w:t>
            </w:r>
          </w:p>
          <w:p w:rsidR="008D694E" w:rsidRDefault="007B57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</w:rPr>
              <w:t xml:space="preserve">: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механики.  </w:t>
            </w:r>
          </w:p>
          <w:p w:rsidR="008D694E" w:rsidRDefault="007B57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</w:t>
            </w:r>
            <w:r>
              <w:rPr>
                <w:sz w:val="22"/>
                <w:szCs w:val="22"/>
              </w:rPr>
              <w:t>: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опытом использования фундаментальных знаний в области математического анализа, комплексного и функционального анализа, алгебры, аналитической геометрии, дифференциальной </w:t>
            </w:r>
            <w:r>
              <w:rPr>
                <w:sz w:val="22"/>
                <w:szCs w:val="22"/>
              </w:rPr>
              <w:lastRenderedPageBreak/>
              <w:t xml:space="preserve">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механики. </w:t>
            </w:r>
          </w:p>
        </w:tc>
      </w:tr>
      <w:tr w:rsidR="008D694E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ОПК-2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основные закономерности создания и функционирования информационных процессов; методы и средства поиска, систематизации и обработки научной информации. </w:t>
            </w:r>
          </w:p>
          <w:p w:rsidR="008D694E" w:rsidRDefault="007B57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</w:rPr>
              <w:t xml:space="preserve">: распознавать опасности и угрозы, возникающие в процессе работы с секретной информацией; применять современные информационные технологии для поиска и обработки научной и технической информации. </w:t>
            </w:r>
          </w:p>
          <w:p w:rsidR="008D694E" w:rsidRDefault="007B57F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</w:t>
            </w:r>
            <w:r>
              <w:rPr>
                <w:sz w:val="22"/>
                <w:szCs w:val="22"/>
              </w:rPr>
              <w:t xml:space="preserve">: навыками сбора и обработки научной и технической информации, в том числе содержащей государственную тайну, в соответствии со всеми требованиями по защите информации.   </w:t>
            </w:r>
          </w:p>
        </w:tc>
      </w:tr>
      <w:tr w:rsidR="008D694E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к самостоятельной научно-исследовательской работе</w:t>
            </w: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 самостоятельной научно-исследовательской работы.  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самостоятельно выполнять научно-исследовательскую работу.</w:t>
            </w:r>
          </w:p>
          <w:p w:rsidR="008D694E" w:rsidRDefault="007B57F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проведения самостоятельной научно-исследовательской работы.    </w:t>
            </w:r>
          </w:p>
        </w:tc>
      </w:tr>
      <w:tr w:rsidR="008D694E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      </w:r>
          </w:p>
          <w:p w:rsidR="008D694E" w:rsidRDefault="007B57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D694E" w:rsidRDefault="008D694E">
            <w:pPr>
              <w:spacing w:line="276" w:lineRule="auto"/>
              <w:rPr>
                <w:sz w:val="22"/>
                <w:szCs w:val="22"/>
              </w:rPr>
            </w:pPr>
          </w:p>
          <w:p w:rsidR="008D694E" w:rsidRDefault="008D694E">
            <w:pPr>
              <w:spacing w:line="276" w:lineRule="auto"/>
              <w:rPr>
                <w:sz w:val="22"/>
                <w:szCs w:val="22"/>
              </w:rPr>
            </w:pPr>
          </w:p>
          <w:p w:rsidR="008D694E" w:rsidRDefault="008D694E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 </w:t>
            </w:r>
            <w:r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систем.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применять методы </w:t>
            </w:r>
            <w:r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систем.</w:t>
            </w:r>
          </w:p>
          <w:p w:rsidR="008D694E" w:rsidRDefault="007B57F7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применения методов </w:t>
            </w:r>
            <w:r>
              <w:rPr>
                <w:sz w:val="22"/>
                <w:szCs w:val="22"/>
                <w:lang w:eastAsia="en-US"/>
              </w:rPr>
              <w:t xml:space="preserve"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систем. </w:t>
            </w:r>
          </w:p>
        </w:tc>
      </w:tr>
      <w:tr w:rsidR="008D694E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ind w:firstLine="39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способность к определению общих форм и закономерностей отдельной предметной области   </w:t>
            </w: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общие формы и закономерности отдельных предметных областей.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применять методы </w:t>
            </w:r>
            <w:r>
              <w:rPr>
                <w:spacing w:val="-2"/>
                <w:sz w:val="22"/>
                <w:szCs w:val="22"/>
              </w:rPr>
              <w:t xml:space="preserve">определения общих форм и закономерностей отдельной предметной области. </w:t>
            </w:r>
          </w:p>
          <w:p w:rsidR="008D694E" w:rsidRDefault="007B57F7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применения методов </w:t>
            </w:r>
            <w:r>
              <w:rPr>
                <w:spacing w:val="-2"/>
                <w:sz w:val="22"/>
                <w:szCs w:val="22"/>
              </w:rPr>
              <w:t>определения общих форм и закономерностей отдельной предметной области.</w:t>
            </w:r>
          </w:p>
        </w:tc>
      </w:tr>
      <w:tr w:rsidR="008D694E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способность математически корректно ставить естественнонаучные задачи, </w:t>
            </w:r>
            <w:r>
              <w:rPr>
                <w:sz w:val="22"/>
                <w:szCs w:val="22"/>
              </w:rPr>
              <w:lastRenderedPageBreak/>
              <w:t xml:space="preserve">знание постановок классических задач математики  </w:t>
            </w:r>
          </w:p>
          <w:p w:rsidR="008D694E" w:rsidRDefault="008D694E">
            <w:pPr>
              <w:spacing w:line="276" w:lineRule="auto"/>
              <w:ind w:firstLine="39"/>
              <w:rPr>
                <w:sz w:val="22"/>
                <w:szCs w:val="22"/>
              </w:rPr>
            </w:pPr>
          </w:p>
          <w:p w:rsidR="008D694E" w:rsidRDefault="008D694E">
            <w:pPr>
              <w:spacing w:line="276" w:lineRule="auto"/>
              <w:ind w:firstLine="39"/>
              <w:rPr>
                <w:sz w:val="22"/>
                <w:szCs w:val="22"/>
              </w:rPr>
            </w:pPr>
          </w:p>
          <w:p w:rsidR="008D694E" w:rsidRDefault="008D694E">
            <w:pPr>
              <w:spacing w:line="276" w:lineRule="auto"/>
              <w:ind w:firstLine="39"/>
              <w:rPr>
                <w:sz w:val="22"/>
                <w:szCs w:val="22"/>
              </w:rPr>
            </w:pP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Знать</w:t>
            </w:r>
            <w:r>
              <w:rPr>
                <w:sz w:val="22"/>
                <w:szCs w:val="22"/>
              </w:rPr>
              <w:t>: математически корректные постановки естественнонаучных задач и классических задач математики.</w:t>
            </w:r>
          </w:p>
          <w:p w:rsidR="008D694E" w:rsidRDefault="007B57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</w:rPr>
              <w:t xml:space="preserve">: математически корректно ставить естественнонаучные задачи, ставить классические задачи математики.  </w:t>
            </w:r>
          </w:p>
          <w:p w:rsidR="008D694E" w:rsidRDefault="007B57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</w:t>
            </w:r>
            <w:r>
              <w:rPr>
                <w:sz w:val="22"/>
                <w:szCs w:val="22"/>
              </w:rPr>
              <w:t xml:space="preserve">: опытом применения методов математически корректных постановок естественнонаучных задач, использования постановок классических задач математики. </w:t>
            </w:r>
          </w:p>
        </w:tc>
      </w:tr>
      <w:tr w:rsidR="008D694E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ПК-3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строго доказать утверждение, сформулировать результат, увидеть следствия полученного результата</w:t>
            </w: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 </w:t>
            </w:r>
            <w:r>
              <w:rPr>
                <w:spacing w:val="2"/>
                <w:sz w:val="22"/>
                <w:szCs w:val="22"/>
              </w:rPr>
              <w:t>строгого доказательства утверждений, формулировки результатов, получения следствий полученных результатов.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строго доказать утверждение, сформулировать результат, увидеть следствия полученного результата. </w:t>
            </w:r>
          </w:p>
          <w:p w:rsidR="008D694E" w:rsidRDefault="007B57F7">
            <w:pPr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применения методов </w:t>
            </w:r>
            <w:r>
              <w:rPr>
                <w:spacing w:val="2"/>
                <w:sz w:val="22"/>
                <w:szCs w:val="22"/>
              </w:rPr>
              <w:t xml:space="preserve">строгого доказательства утверждений, формулировки результатов, получения следствий полученного результата. </w:t>
            </w:r>
          </w:p>
        </w:tc>
      </w:tr>
      <w:tr w:rsidR="008D694E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pStyle w:val="ConsPlusNormal"/>
              <w:spacing w:line="276" w:lineRule="auto"/>
              <w:ind w:firstLine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способность публично представлять собственные и известные научные результаты</w:t>
            </w:r>
          </w:p>
          <w:p w:rsidR="008D694E" w:rsidRDefault="008D694E">
            <w:pPr>
              <w:pStyle w:val="ConsPlusNormal"/>
              <w:spacing w:line="276" w:lineRule="auto"/>
              <w:ind w:firstLine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694E" w:rsidRDefault="008D694E">
            <w:pPr>
              <w:pStyle w:val="ConsPlusNormal"/>
              <w:spacing w:line="276" w:lineRule="auto"/>
              <w:ind w:firstLine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694E" w:rsidRDefault="008D694E">
            <w:pPr>
              <w:pStyle w:val="ConsPlusNormal"/>
              <w:spacing w:line="276" w:lineRule="auto"/>
              <w:ind w:firstLine="3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 публичного представления собственных и известных научных результатов.</w:t>
            </w:r>
          </w:p>
          <w:p w:rsidR="008D694E" w:rsidRDefault="007B57F7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публично представлять собственные и известные научные результаты. </w:t>
            </w:r>
          </w:p>
          <w:p w:rsidR="008D694E" w:rsidRDefault="007B57F7">
            <w:pPr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публичного представления собственных и известных научных результатов.</w:t>
            </w:r>
          </w:p>
        </w:tc>
      </w:tr>
    </w:tbl>
    <w:p w:rsidR="008D694E" w:rsidRDefault="008D694E">
      <w:pPr>
        <w:pStyle w:val="aa"/>
        <w:tabs>
          <w:tab w:val="left" w:pos="993"/>
        </w:tabs>
        <w:spacing w:line="240" w:lineRule="auto"/>
        <w:ind w:left="0" w:firstLine="0"/>
        <w:jc w:val="left"/>
        <w:rPr>
          <w:b/>
          <w:color w:val="FF0000"/>
        </w:rPr>
      </w:pPr>
    </w:p>
    <w:p w:rsidR="008D694E" w:rsidRDefault="008D694E">
      <w:pPr>
        <w:pStyle w:val="aa"/>
        <w:tabs>
          <w:tab w:val="left" w:pos="993"/>
        </w:tabs>
        <w:spacing w:line="240" w:lineRule="auto"/>
        <w:ind w:left="0" w:firstLine="0"/>
        <w:jc w:val="left"/>
        <w:rPr>
          <w:b/>
          <w:color w:val="FF0000"/>
        </w:rPr>
      </w:pPr>
    </w:p>
    <w:p w:rsidR="008D694E" w:rsidRDefault="008D694E">
      <w:pPr>
        <w:pStyle w:val="aa"/>
        <w:tabs>
          <w:tab w:val="left" w:pos="993"/>
        </w:tabs>
        <w:spacing w:line="240" w:lineRule="auto"/>
        <w:ind w:left="0" w:firstLine="0"/>
        <w:jc w:val="left"/>
        <w:rPr>
          <w:b/>
          <w:color w:val="FF0000"/>
        </w:rPr>
      </w:pPr>
    </w:p>
    <w:p w:rsidR="008D694E" w:rsidRDefault="008D694E">
      <w:pPr>
        <w:pStyle w:val="aa"/>
        <w:tabs>
          <w:tab w:val="left" w:pos="993"/>
        </w:tabs>
        <w:spacing w:line="240" w:lineRule="auto"/>
        <w:ind w:left="0" w:firstLine="0"/>
        <w:jc w:val="left"/>
        <w:rPr>
          <w:b/>
          <w:color w:val="FF0000"/>
        </w:rPr>
      </w:pPr>
    </w:p>
    <w:p w:rsidR="008D694E" w:rsidRDefault="007B57F7">
      <w:pPr>
        <w:jc w:val="both"/>
        <w:rPr>
          <w:b/>
        </w:rPr>
      </w:pPr>
      <w:r>
        <w:rPr>
          <w:b/>
        </w:rPr>
        <w:t>3.2. Матрица компетенций, оценка которых вынесена на защиту выпускной квалификационной работы</w:t>
      </w:r>
    </w:p>
    <w:p w:rsidR="008D694E" w:rsidRDefault="008D694E">
      <w:pPr>
        <w:jc w:val="center"/>
        <w:rPr>
          <w:b/>
        </w:rPr>
      </w:pPr>
    </w:p>
    <w:p w:rsidR="008D694E" w:rsidRDefault="008D694E">
      <w:pPr>
        <w:rPr>
          <w:b/>
          <w:color w:val="FF0000"/>
        </w:rPr>
      </w:pPr>
    </w:p>
    <w:tbl>
      <w:tblPr>
        <w:tblW w:w="8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46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502"/>
        <w:gridCol w:w="501"/>
        <w:gridCol w:w="502"/>
        <w:gridCol w:w="501"/>
        <w:gridCol w:w="513"/>
        <w:gridCol w:w="513"/>
        <w:gridCol w:w="512"/>
        <w:gridCol w:w="509"/>
      </w:tblGrid>
      <w:tr w:rsidR="008D694E">
        <w:trPr>
          <w:trHeight w:val="253"/>
        </w:trPr>
        <w:tc>
          <w:tcPr>
            <w:tcW w:w="2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Квалификационное задание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/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/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/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/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/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/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/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/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/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/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/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/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/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/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/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/>
        </w:tc>
        <w:tc>
          <w:tcPr>
            <w:tcW w:w="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/>
        </w:tc>
      </w:tr>
      <w:tr w:rsidR="008D694E">
        <w:tc>
          <w:tcPr>
            <w:tcW w:w="2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Общекультурные</w:t>
            </w:r>
          </w:p>
        </w:tc>
        <w:tc>
          <w:tcPr>
            <w:tcW w:w="14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 -профессиональные</w:t>
            </w:r>
          </w:p>
        </w:tc>
        <w:tc>
          <w:tcPr>
            <w:tcW w:w="14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</w:t>
            </w:r>
          </w:p>
        </w:tc>
      </w:tr>
      <w:tr w:rsidR="008D694E">
        <w:tc>
          <w:tcPr>
            <w:tcW w:w="2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D694E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Составление плана выполнения квалификационной работы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</w:tr>
      <w:tr w:rsidR="008D694E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Обоснование актуальности и новизны квалификационной работы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</w:tr>
      <w:tr w:rsidR="008D694E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Составление обзора источников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</w:tr>
      <w:tr w:rsidR="008D694E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Постановка математической задачи и ее решение. Построение математической </w:t>
            </w:r>
            <w:r>
              <w:rPr>
                <w:sz w:val="22"/>
                <w:szCs w:val="22"/>
              </w:rPr>
              <w:lastRenderedPageBreak/>
              <w:t>модели и ее анализ. Проведение численного эксперимента.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8D694E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Формулировка выводов и рекомендаций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8D694E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Представление результатов работы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8D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8D694E" w:rsidRDefault="008D694E">
      <w:pPr>
        <w:jc w:val="both"/>
        <w:rPr>
          <w:b/>
        </w:rPr>
      </w:pPr>
    </w:p>
    <w:p w:rsidR="008D694E" w:rsidRDefault="008D694E">
      <w:pPr>
        <w:jc w:val="both"/>
        <w:rPr>
          <w:b/>
        </w:rPr>
      </w:pPr>
    </w:p>
    <w:p w:rsidR="008D694E" w:rsidRDefault="007B57F7">
      <w:pPr>
        <w:jc w:val="both"/>
        <w:rPr>
          <w:b/>
        </w:rPr>
      </w:pPr>
      <w:r>
        <w:rPr>
          <w:b/>
        </w:rPr>
        <w:t>3.3. Фонд оценочных средств для подготовки и защиты выпускной  квалификационной работы</w:t>
      </w:r>
    </w:p>
    <w:p w:rsidR="008D694E" w:rsidRDefault="008D694E">
      <w:pPr>
        <w:rPr>
          <w:b/>
        </w:rPr>
      </w:pPr>
    </w:p>
    <w:p w:rsidR="008D694E" w:rsidRDefault="007B57F7">
      <w:pPr>
        <w:jc w:val="both"/>
        <w:rPr>
          <w:b/>
        </w:rPr>
      </w:pPr>
      <w:r>
        <w:rPr>
          <w:b/>
        </w:rPr>
        <w:t>3.3.1. Перечень квалификационных заданий, предусмотренных при выполнении выпускной квалификационной работы</w:t>
      </w:r>
    </w:p>
    <w:p w:rsidR="008D694E" w:rsidRDefault="007B57F7">
      <w:pPr>
        <w:rPr>
          <w:b/>
        </w:rPr>
      </w:pPr>
      <w:r>
        <w:t>1</w:t>
      </w:r>
      <w:r>
        <w:rPr>
          <w:b/>
        </w:rPr>
        <w:t>.</w:t>
      </w:r>
      <w:r>
        <w:t xml:space="preserve"> Составление плана выполнения квалификационной работы</w:t>
      </w:r>
    </w:p>
    <w:p w:rsidR="008D694E" w:rsidRDefault="007B57F7">
      <w:pPr>
        <w:rPr>
          <w:b/>
        </w:rPr>
      </w:pPr>
      <w:r>
        <w:t>2. Обоснование актуальности и новизны квалификационной работы</w:t>
      </w:r>
    </w:p>
    <w:p w:rsidR="008D694E" w:rsidRDefault="007B57F7">
      <w:r>
        <w:t>3. Составление обзора источников</w:t>
      </w:r>
    </w:p>
    <w:p w:rsidR="008D694E" w:rsidRDefault="007B57F7">
      <w:r>
        <w:t>4. Постановка математической задачи и ее решение. Построение математической модели и ее анализ. Проведение численного эксперимента</w:t>
      </w:r>
    </w:p>
    <w:p w:rsidR="008D694E" w:rsidRDefault="007B57F7">
      <w:r>
        <w:t>5. Формулировка выводов и рекомендаций</w:t>
      </w:r>
    </w:p>
    <w:p w:rsidR="008D694E" w:rsidRDefault="007B57F7">
      <w:pPr>
        <w:rPr>
          <w:b/>
        </w:rPr>
      </w:pPr>
      <w:r>
        <w:t>6. Представление результатов работы (доклад, презентация)</w:t>
      </w:r>
    </w:p>
    <w:p w:rsidR="008D694E" w:rsidRDefault="008D694E">
      <w:pPr>
        <w:rPr>
          <w:b/>
        </w:rPr>
      </w:pPr>
    </w:p>
    <w:p w:rsidR="008D694E" w:rsidRDefault="007B57F7">
      <w:pPr>
        <w:jc w:val="both"/>
        <w:rPr>
          <w:b/>
        </w:rPr>
      </w:pPr>
      <w:r>
        <w:rPr>
          <w:b/>
        </w:rPr>
        <w:t>3.3.2. Примерный перечень  вопросов, задаваемых при процедуре защиты  выпускной  квалификационной работы</w:t>
      </w:r>
    </w:p>
    <w:p w:rsidR="008D694E" w:rsidRDefault="008D694E">
      <w:pPr>
        <w:rPr>
          <w:b/>
        </w:rPr>
      </w:pPr>
    </w:p>
    <w:p w:rsidR="008D694E" w:rsidRDefault="007B57F7">
      <w:r>
        <w:t>1. Какова постановка задачи?</w:t>
      </w:r>
    </w:p>
    <w:p w:rsidR="008D694E" w:rsidRDefault="007B57F7">
      <w:r>
        <w:t>2. Какие существуют методы решения поставленной задачи? В чем заключаются преимущества и недостатки?</w:t>
      </w:r>
    </w:p>
    <w:p w:rsidR="008D694E" w:rsidRDefault="007B57F7">
      <w:r>
        <w:t>3. Какие результаты известны из научной литературы по тематике поставленной задачи?</w:t>
      </w:r>
    </w:p>
    <w:p w:rsidR="008D694E" w:rsidRDefault="007B57F7">
      <w:r>
        <w:t>4. Математическая модель решаемой задачи. Выбранный метод решения задачи, его преимущества.</w:t>
      </w:r>
    </w:p>
    <w:p w:rsidR="008D694E" w:rsidRDefault="007B57F7">
      <w:r>
        <w:t>5. Какие алгоритмы и программные средства использовались для решения поставленной задачи?</w:t>
      </w:r>
    </w:p>
    <w:p w:rsidR="008D694E" w:rsidRDefault="008D694E">
      <w:pPr>
        <w:widowControl w:val="0"/>
        <w:ind w:left="540" w:hanging="540"/>
        <w:rPr>
          <w:b/>
        </w:rPr>
      </w:pPr>
    </w:p>
    <w:p w:rsidR="008D694E" w:rsidRDefault="007B57F7">
      <w:pPr>
        <w:rPr>
          <w:b/>
        </w:rPr>
      </w:pPr>
      <w:r>
        <w:rPr>
          <w:b/>
        </w:rPr>
        <w:t>3.3.3. Примерные темы выпускных квалификационных работ</w:t>
      </w:r>
    </w:p>
    <w:p w:rsidR="008D694E" w:rsidRDefault="007B57F7">
      <w:pPr>
        <w:numPr>
          <w:ilvl w:val="0"/>
          <w:numId w:val="2"/>
        </w:numPr>
      </w:pPr>
      <w:r>
        <w:t>О применении преобразования Бореля в теории интерполяции аналитических функций</w:t>
      </w:r>
    </w:p>
    <w:p w:rsidR="008D694E" w:rsidRDefault="007B57F7">
      <w:pPr>
        <w:numPr>
          <w:ilvl w:val="0"/>
          <w:numId w:val="2"/>
        </w:numPr>
      </w:pPr>
      <w:r>
        <w:t>Аппроксимация функций системой Хаара</w:t>
      </w:r>
    </w:p>
    <w:p w:rsidR="008D694E" w:rsidRDefault="007B57F7">
      <w:pPr>
        <w:numPr>
          <w:ilvl w:val="0"/>
          <w:numId w:val="2"/>
        </w:numPr>
      </w:pPr>
      <w:r>
        <w:t>Построение асимптотического ряда по методу Лапласа</w:t>
      </w:r>
    </w:p>
    <w:p w:rsidR="008D694E" w:rsidRDefault="007B57F7">
      <w:pPr>
        <w:numPr>
          <w:ilvl w:val="0"/>
          <w:numId w:val="2"/>
        </w:numPr>
      </w:pPr>
      <w:r>
        <w:t>Математические модели глобальной электрической цепи в атмосфере</w:t>
      </w:r>
    </w:p>
    <w:p w:rsidR="008D694E" w:rsidRDefault="007B57F7">
      <w:pPr>
        <w:numPr>
          <w:ilvl w:val="0"/>
          <w:numId w:val="2"/>
        </w:numPr>
      </w:pPr>
      <w:r>
        <w:t>Алгоритм решения задачи Дирихле с помощью пар Фишера</w:t>
      </w:r>
    </w:p>
    <w:p w:rsidR="008D694E" w:rsidRDefault="007B57F7">
      <w:pPr>
        <w:numPr>
          <w:ilvl w:val="0"/>
          <w:numId w:val="2"/>
        </w:numPr>
      </w:pPr>
      <w:r>
        <w:t>Краевые задачи для системы уравнений Максвелла в низкочастотном приближении</w:t>
      </w:r>
    </w:p>
    <w:p w:rsidR="008D694E" w:rsidRDefault="007B57F7">
      <w:pPr>
        <w:numPr>
          <w:ilvl w:val="0"/>
          <w:numId w:val="2"/>
        </w:numPr>
      </w:pPr>
      <w:r>
        <w:t>Классы Шаттена-фон Неймана</w:t>
      </w:r>
    </w:p>
    <w:p w:rsidR="008D694E" w:rsidRDefault="007B57F7">
      <w:pPr>
        <w:numPr>
          <w:ilvl w:val="0"/>
          <w:numId w:val="2"/>
        </w:numPr>
      </w:pPr>
      <w:r>
        <w:rPr>
          <w:spacing w:val="-2"/>
        </w:rPr>
        <w:t>О свойствах алгоритма Вернера поиска наилучших рациональных приближений функций</w:t>
      </w:r>
    </w:p>
    <w:p w:rsidR="008D694E" w:rsidRDefault="007B57F7">
      <w:pPr>
        <w:numPr>
          <w:ilvl w:val="0"/>
          <w:numId w:val="2"/>
        </w:numPr>
      </w:pPr>
      <w:r>
        <w:t>Гармонические многочлены в теории пар Фишера применительно к задаче Дирихле</w:t>
      </w:r>
    </w:p>
    <w:p w:rsidR="008D694E" w:rsidRDefault="007B57F7">
      <w:pPr>
        <w:numPr>
          <w:ilvl w:val="0"/>
          <w:numId w:val="2"/>
        </w:numPr>
      </w:pPr>
      <w:r>
        <w:t>Об одном применении операционного исчисления к решению задачи динамического взаимодействия упругих систем</w:t>
      </w:r>
    </w:p>
    <w:p w:rsidR="008D694E" w:rsidRDefault="007B57F7">
      <w:pPr>
        <w:numPr>
          <w:ilvl w:val="0"/>
          <w:numId w:val="2"/>
        </w:numPr>
      </w:pPr>
      <w:r>
        <w:t>Рассеяние одномерной частицы на прямоугольном барьере</w:t>
      </w:r>
    </w:p>
    <w:p w:rsidR="008D694E" w:rsidRDefault="007B57F7">
      <w:pPr>
        <w:numPr>
          <w:ilvl w:val="0"/>
          <w:numId w:val="2"/>
        </w:numPr>
      </w:pPr>
      <w:r>
        <w:lastRenderedPageBreak/>
        <w:t>Исследование уравнения Шредингера для свободной частицы в трубке</w:t>
      </w:r>
    </w:p>
    <w:p w:rsidR="008D694E" w:rsidRDefault="007B57F7">
      <w:pPr>
        <w:numPr>
          <w:ilvl w:val="0"/>
          <w:numId w:val="2"/>
        </w:numPr>
      </w:pPr>
      <w:r>
        <w:t>Программная реализация представлений многочленов Чебышева, их свойства и приложения в квантовой химии</w:t>
      </w:r>
    </w:p>
    <w:p w:rsidR="008D694E" w:rsidRDefault="007B57F7">
      <w:pPr>
        <w:numPr>
          <w:ilvl w:val="0"/>
          <w:numId w:val="2"/>
        </w:numPr>
      </w:pPr>
      <w:r>
        <w:t>Асимптотика некоторых специальных функций</w:t>
      </w:r>
    </w:p>
    <w:p w:rsidR="008D694E" w:rsidRDefault="007B57F7">
      <w:pPr>
        <w:numPr>
          <w:ilvl w:val="0"/>
          <w:numId w:val="2"/>
        </w:numPr>
        <w:rPr>
          <w:bCs/>
        </w:rPr>
      </w:pPr>
      <w:r>
        <w:rPr>
          <w:bCs/>
        </w:rPr>
        <w:t>Локализованные и периодические решения стационарного уравнения Брюсселятора.</w:t>
      </w:r>
    </w:p>
    <w:p w:rsidR="008D694E" w:rsidRDefault="007B57F7">
      <w:pPr>
        <w:numPr>
          <w:ilvl w:val="0"/>
          <w:numId w:val="2"/>
        </w:numPr>
      </w:pPr>
      <w:r>
        <w:rPr>
          <w:bCs/>
        </w:rPr>
        <w:t>Хаотическая динамика в обратимых динамических системах.</w:t>
      </w:r>
    </w:p>
    <w:p w:rsidR="008D694E" w:rsidRDefault="007B57F7">
      <w:pPr>
        <w:numPr>
          <w:ilvl w:val="0"/>
          <w:numId w:val="2"/>
        </w:numPr>
      </w:pPr>
      <w:r>
        <w:t>Предельные циклы и резонансы в уравнении Дюффинга.</w:t>
      </w:r>
    </w:p>
    <w:p w:rsidR="008D694E" w:rsidRDefault="007B57F7">
      <w:pPr>
        <w:numPr>
          <w:ilvl w:val="0"/>
          <w:numId w:val="2"/>
        </w:numPr>
      </w:pPr>
      <w:r>
        <w:t>О резонаснах и гомоклинических структурах в осцилляторе Дюффинга.</w:t>
      </w:r>
    </w:p>
    <w:p w:rsidR="008D694E" w:rsidRDefault="007B57F7">
      <w:pPr>
        <w:numPr>
          <w:ilvl w:val="0"/>
          <w:numId w:val="2"/>
        </w:numPr>
      </w:pPr>
      <w:r>
        <w:t>К исследованию транзиторных систем.</w:t>
      </w:r>
    </w:p>
    <w:p w:rsidR="008D694E" w:rsidRDefault="007B57F7">
      <w:pPr>
        <w:numPr>
          <w:ilvl w:val="0"/>
          <w:numId w:val="2"/>
        </w:numPr>
      </w:pPr>
      <w:r>
        <w:t>О транзиторной модели Фитц Хью-Нагумо.</w:t>
      </w:r>
    </w:p>
    <w:p w:rsidR="008D694E" w:rsidRDefault="007B57F7">
      <w:pPr>
        <w:numPr>
          <w:ilvl w:val="0"/>
          <w:numId w:val="2"/>
        </w:numPr>
      </w:pPr>
      <w:r>
        <w:t>Исследование динамических систем, моделирующих электродный эффект в атмосфере.</w:t>
      </w:r>
    </w:p>
    <w:p w:rsidR="008D694E" w:rsidRDefault="007B57F7">
      <w:pPr>
        <w:numPr>
          <w:ilvl w:val="0"/>
          <w:numId w:val="2"/>
        </w:numPr>
      </w:pPr>
      <w:r>
        <w:t>О динамике 3-мерной системы в окрестности контура, содержащего седло-фокус и седловой цикл.</w:t>
      </w:r>
    </w:p>
    <w:p w:rsidR="008D694E" w:rsidRDefault="007B57F7">
      <w:pPr>
        <w:numPr>
          <w:ilvl w:val="0"/>
          <w:numId w:val="2"/>
        </w:numPr>
      </w:pPr>
      <w:r>
        <w:t>Геометрический анализ сингулярно-возмущенной системы около точки складки медленного многообразия</w:t>
      </w:r>
    </w:p>
    <w:p w:rsidR="008D694E" w:rsidRDefault="007B57F7">
      <w:pPr>
        <w:numPr>
          <w:ilvl w:val="0"/>
          <w:numId w:val="2"/>
        </w:numPr>
      </w:pPr>
      <w:r>
        <w:t>Бифуркации отображений цилиндра с кубической функцией вращения.</w:t>
      </w:r>
    </w:p>
    <w:p w:rsidR="008D694E" w:rsidRDefault="007B57F7">
      <w:pPr>
        <w:numPr>
          <w:ilvl w:val="0"/>
          <w:numId w:val="2"/>
        </w:numPr>
      </w:pPr>
      <w:r>
        <w:t>Вычисление числа вращения для отображений цилиндра.</w:t>
      </w:r>
    </w:p>
    <w:p w:rsidR="008D694E" w:rsidRDefault="007B57F7">
      <w:pPr>
        <w:numPr>
          <w:ilvl w:val="0"/>
          <w:numId w:val="2"/>
        </w:numPr>
      </w:pPr>
      <w:r>
        <w:t>Нидинговые конструкции для инвариантных мер одномерных разрывных отображений с нулевой энтропией.</w:t>
      </w:r>
    </w:p>
    <w:p w:rsidR="008D694E" w:rsidRDefault="007B57F7">
      <w:pPr>
        <w:numPr>
          <w:ilvl w:val="0"/>
          <w:numId w:val="2"/>
        </w:numPr>
      </w:pPr>
      <w:r>
        <w:t>Одномерные локально связные континуумы и монотонные отображения на них.</w:t>
      </w:r>
    </w:p>
    <w:p w:rsidR="008D694E" w:rsidRDefault="007B57F7">
      <w:pPr>
        <w:numPr>
          <w:ilvl w:val="0"/>
          <w:numId w:val="2"/>
        </w:numPr>
        <w:rPr>
          <w:bCs/>
        </w:rPr>
      </w:pPr>
      <w:r>
        <w:rPr>
          <w:bCs/>
        </w:rPr>
        <w:t>Частично гиперболические автоморфизмы 4-мерного тора.</w:t>
      </w:r>
    </w:p>
    <w:p w:rsidR="008D694E" w:rsidRDefault="007B57F7">
      <w:pPr>
        <w:numPr>
          <w:ilvl w:val="0"/>
          <w:numId w:val="2"/>
        </w:numPr>
        <w:rPr>
          <w:bCs/>
        </w:rPr>
      </w:pPr>
      <w:r>
        <w:rPr>
          <w:bCs/>
        </w:rPr>
        <w:t>Неальтернирующие гамильтоновы алгебры Ли</w:t>
      </w:r>
      <w:r>
        <w:rPr>
          <w:bCs/>
          <w:lang w:val="en-US"/>
        </w:rPr>
        <w:t>.</w:t>
      </w:r>
    </w:p>
    <w:p w:rsidR="008D694E" w:rsidRDefault="007B57F7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Торы в простой </w:t>
      </w:r>
      <w:r>
        <w:rPr>
          <w:bCs/>
          <w:lang w:val="en-US"/>
        </w:rPr>
        <w:t>p</w:t>
      </w:r>
      <w:r>
        <w:rPr>
          <w:bCs/>
        </w:rPr>
        <w:t xml:space="preserve">-алгебре серии </w:t>
      </w:r>
      <w:r>
        <w:rPr>
          <w:bCs/>
          <w:lang w:val="en-US"/>
        </w:rPr>
        <w:t>R</w:t>
      </w:r>
      <w:r>
        <w:rPr>
          <w:bCs/>
        </w:rPr>
        <w:t>.</w:t>
      </w:r>
    </w:p>
    <w:p w:rsidR="008D694E" w:rsidRDefault="007B57F7">
      <w:pPr>
        <w:numPr>
          <w:ilvl w:val="0"/>
          <w:numId w:val="2"/>
        </w:numPr>
        <w:rPr>
          <w:bCs/>
        </w:rPr>
      </w:pPr>
      <w:r>
        <w:rPr>
          <w:bCs/>
        </w:rPr>
        <w:t>Когомологии и деформации классических алгебр Ли четной характеристики.</w:t>
      </w:r>
    </w:p>
    <w:p w:rsidR="008D694E" w:rsidRDefault="007B57F7">
      <w:pPr>
        <w:numPr>
          <w:ilvl w:val="0"/>
          <w:numId w:val="2"/>
        </w:numPr>
        <w:rPr>
          <w:bCs/>
        </w:rPr>
      </w:pPr>
      <w:r>
        <w:rPr>
          <w:bCs/>
        </w:rPr>
        <w:t>Симметрии уравнений киральных полей.</w:t>
      </w:r>
    </w:p>
    <w:p w:rsidR="008D694E" w:rsidRDefault="007B57F7">
      <w:pPr>
        <w:numPr>
          <w:ilvl w:val="0"/>
          <w:numId w:val="2"/>
        </w:numPr>
        <w:rPr>
          <w:bCs/>
        </w:rPr>
      </w:pPr>
      <w:r>
        <w:rPr>
          <w:bCs/>
        </w:rPr>
        <w:t>Секционные кривизны римановых многообразий.</w:t>
      </w:r>
    </w:p>
    <w:p w:rsidR="008D694E" w:rsidRDefault="007B57F7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Алгоритмы компьютерной топологии. </w:t>
      </w:r>
    </w:p>
    <w:p w:rsidR="008D694E" w:rsidRDefault="008D694E">
      <w:pPr>
        <w:ind w:left="360" w:hanging="360"/>
        <w:contextualSpacing/>
        <w:jc w:val="both"/>
      </w:pPr>
    </w:p>
    <w:p w:rsidR="008D694E" w:rsidRDefault="008D694E"/>
    <w:p w:rsidR="008D694E" w:rsidRDefault="007B57F7">
      <w:pPr>
        <w:rPr>
          <w:b/>
        </w:rPr>
      </w:pPr>
      <w:r>
        <w:rPr>
          <w:b/>
        </w:rPr>
        <w:t>3.3.4. Критерии оценивания выпускной квалификационной работы</w:t>
      </w:r>
    </w:p>
    <w:p w:rsidR="008D694E" w:rsidRDefault="008D694E">
      <w:pPr>
        <w:rPr>
          <w:b/>
        </w:rPr>
      </w:pPr>
    </w:p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19"/>
        <w:gridCol w:w="5628"/>
        <w:gridCol w:w="2123"/>
      </w:tblGrid>
      <w:tr w:rsidR="008D694E"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оценивания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Критерий оценивания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</w:tc>
      </w:tr>
      <w:tr w:rsidR="008D694E"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Нулевой уровень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знаний, умений, навыков у студента в рамках содержания выпускной квалификационной работы. Студент показал фрагментарные знания. Работа содержит  существенные логические ошибки, оформление не соответствует требованиям</w:t>
            </w:r>
            <w:r>
              <w:t xml:space="preserve"> </w:t>
            </w:r>
            <w:r>
              <w:rPr>
                <w:sz w:val="20"/>
                <w:szCs w:val="20"/>
              </w:rPr>
              <w:t>или удовлетворяет не всем требованиям.</w:t>
            </w:r>
          </w:p>
          <w:p w:rsidR="008D694E" w:rsidRDefault="007B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Невыполнение квалификационных заданий в рамках соответствующих компетенций, отсутствие ответов на вопросы членов ГЭК.</w:t>
            </w:r>
          </w:p>
          <w:p w:rsidR="008D694E" w:rsidRDefault="007B57F7">
            <w:pPr>
              <w:pStyle w:val="12"/>
              <w:shd w:val="clear" w:color="auto" w:fill="auto"/>
              <w:tabs>
                <w:tab w:val="left" w:pos="1406"/>
              </w:tabs>
              <w:spacing w:line="269" w:lineRule="exact"/>
              <w:ind w:right="20" w:firstLine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C</w:t>
            </w:r>
            <w:r>
              <w:rPr>
                <w:color w:val="00000A"/>
                <w:sz w:val="20"/>
                <w:szCs w:val="20"/>
              </w:rPr>
              <w:t>формированность компетенций не соответствует требованиям ФГОС; выпускник не готов решать профессиональные задачи в соответствии с видами профессиональной деятельности.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8D694E">
        <w:trPr>
          <w:trHeight w:val="1896"/>
        </w:trPr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Низкий </w:t>
            </w:r>
          </w:p>
          <w:p w:rsidR="008D694E" w:rsidRDefault="007B5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показал недостаточно полный объем знаний в рамках содержания выпускной квалификационной работы.</w:t>
            </w:r>
          </w:p>
          <w:p w:rsidR="008D694E" w:rsidRDefault="007B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выпускной работе имеются замечания по содержанию, по глубине проведенного исследования, работа оформлена неаккуратно, работа доложена неубедительно, не на все вопросы членов ГЭК даны удовлетворительные ответы.</w:t>
            </w:r>
          </w:p>
          <w:p w:rsidR="008D694E" w:rsidRDefault="007B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задания в рамках соответствующих компетенций выполнены частично.</w:t>
            </w:r>
          </w:p>
          <w:p w:rsidR="008D694E" w:rsidRDefault="007B57F7">
            <w:pPr>
              <w:pStyle w:val="12"/>
              <w:shd w:val="clear" w:color="auto" w:fill="auto"/>
              <w:tabs>
                <w:tab w:val="left" w:pos="1401"/>
              </w:tabs>
              <w:spacing w:line="269" w:lineRule="exact"/>
              <w:ind w:right="20" w:firstLine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C</w:t>
            </w:r>
            <w:r>
              <w:rPr>
                <w:color w:val="00000A"/>
                <w:sz w:val="20"/>
                <w:szCs w:val="20"/>
              </w:rPr>
              <w:t xml:space="preserve">формированность компетенций соответствует требованиям компетентностной модели; выпускник способен решать определенные профессиональные задачи в соответствии с видами профессиональной деятельности. 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8D694E"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уровень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показал достаточно полные и систематизированные знания в рамках содержания выпускной квалификационной работы; умение делать обоснованные выводы.</w:t>
            </w:r>
          </w:p>
          <w:p w:rsidR="008D694E" w:rsidRDefault="007B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работы доложено последовательно и логично, в ответах на вопросы членов ГЭК допускаются одна-две неточности, но эти неточности устраняются при ответах на дополнительные уточняющие вопросы.</w:t>
            </w:r>
          </w:p>
          <w:p w:rsidR="008D694E" w:rsidRDefault="007B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задания в рамках соответствующих компетенций выполнены на достаточном уровне.</w:t>
            </w:r>
          </w:p>
          <w:p w:rsidR="008D694E" w:rsidRDefault="007B57F7">
            <w:pPr>
              <w:pStyle w:val="12"/>
              <w:shd w:val="clear" w:color="auto" w:fill="auto"/>
              <w:tabs>
                <w:tab w:val="left" w:pos="1406"/>
              </w:tabs>
              <w:spacing w:line="269" w:lineRule="exact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C</w:t>
            </w:r>
            <w:r>
              <w:rPr>
                <w:color w:val="00000A"/>
                <w:sz w:val="20"/>
                <w:szCs w:val="20"/>
              </w:rPr>
              <w:t>формированность компетенций соответствует требованиям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>компетентностной модели; выпускник готов самостоятельно решать стандартные профессиональные задачи в соответствии с видами профессиональной деятельности.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</w:tr>
      <w:tr w:rsidR="008D694E"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показал систематизированные, глубокие и полные знания по всей проблеме, рассмотренной в выпускной квалификационной работе;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умение делать обоснованные выводы. </w:t>
            </w:r>
          </w:p>
          <w:p w:rsidR="008D694E" w:rsidRDefault="007B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работы доложено в краткой форме, последовательно и логично, даны четкие ответы на вопросы, поставленные членами ГЭК.</w:t>
            </w:r>
          </w:p>
          <w:p w:rsidR="008D694E" w:rsidRDefault="007B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задания в рамках соответствующих компетенций выполнены в полном объеме на высоком уровне.</w:t>
            </w:r>
          </w:p>
          <w:p w:rsidR="008D694E" w:rsidRDefault="007B57F7">
            <w:pPr>
              <w:pStyle w:val="12"/>
              <w:shd w:val="clear" w:color="auto" w:fill="auto"/>
              <w:tabs>
                <w:tab w:val="left" w:pos="1406"/>
              </w:tabs>
              <w:spacing w:line="269" w:lineRule="exact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C</w:t>
            </w:r>
            <w:r>
              <w:rPr>
                <w:color w:val="00000A"/>
                <w:sz w:val="20"/>
                <w:szCs w:val="20"/>
              </w:rPr>
              <w:t>формированность компетенций соответствует требованиям компетентностной модели; выпускник готов самостоятельно решать стандартные и нестандартные профессиональные задачи по видам профессиональной деятельности.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</w:tr>
    </w:tbl>
    <w:p w:rsidR="008D694E" w:rsidRDefault="008D694E">
      <w:pPr>
        <w:spacing w:line="276" w:lineRule="auto"/>
        <w:jc w:val="center"/>
        <w:rPr>
          <w:b/>
        </w:rPr>
      </w:pPr>
    </w:p>
    <w:p w:rsidR="008D694E" w:rsidRDefault="007B57F7">
      <w:pPr>
        <w:ind w:firstLine="540"/>
        <w:jc w:val="both"/>
        <w:rPr>
          <w:rFonts w:ascii="TimesNewRomanPSMT" w:hAnsi="TimesNewRomanPSMT" w:cs="TimesNewRomanPSMT"/>
        </w:rPr>
      </w:pPr>
      <w:r>
        <w:rPr>
          <w:rFonts w:cs="TimesNewRomanPSMT"/>
          <w:b/>
        </w:rPr>
        <w:t>3.4</w:t>
      </w:r>
      <w:r>
        <w:rPr>
          <w:b/>
          <w:bCs/>
        </w:rPr>
        <w:t xml:space="preserve"> </w:t>
      </w:r>
      <w:r>
        <w:rPr>
          <w:b/>
        </w:rPr>
        <w:t>Методические рекомендации по подготовке выпускной квалификационной работы и ее защите</w:t>
      </w:r>
    </w:p>
    <w:p w:rsidR="008D694E" w:rsidRDefault="007B57F7">
      <w:pPr>
        <w:ind w:firstLine="540"/>
        <w:jc w:val="both"/>
        <w:rPr>
          <w:rFonts w:ascii="TimesNewRomanPSMT" w:hAnsi="TimesNewRomanPSMT" w:cs="TimesNewRomanPSMT"/>
        </w:rPr>
      </w:pPr>
      <w:r>
        <w:rPr>
          <w:rFonts w:cs="TimesNewRomanPSMT"/>
        </w:rPr>
        <w:t>Выпускная квалификационная работа должна содержать следующие элементы:</w:t>
      </w:r>
    </w:p>
    <w:p w:rsidR="008D694E" w:rsidRDefault="007B57F7">
      <w:pPr>
        <w:jc w:val="both"/>
        <w:rPr>
          <w:rFonts w:ascii="TimesNewRomanPSMT" w:hAnsi="TimesNewRomanPSMT" w:cs="TimesNewRomanPSMT"/>
        </w:rPr>
      </w:pPr>
      <w:r>
        <w:rPr>
          <w:rFonts w:cs="TimesNewRomanPSMT"/>
        </w:rPr>
        <w:t xml:space="preserve">- титульный лист установленного образца (см. Приложение 1); </w:t>
      </w:r>
    </w:p>
    <w:p w:rsidR="008D694E" w:rsidRDefault="007B57F7">
      <w:pPr>
        <w:jc w:val="both"/>
        <w:rPr>
          <w:rFonts w:ascii="TimesNewRomanPSMT" w:hAnsi="TimesNewRomanPSMT" w:cs="TimesNewRomanPSMT"/>
        </w:rPr>
      </w:pPr>
      <w:r>
        <w:rPr>
          <w:rFonts w:cs="TimesNewRomanPSMT"/>
        </w:rPr>
        <w:t>- аннотация;</w:t>
      </w:r>
    </w:p>
    <w:p w:rsidR="008D694E" w:rsidRDefault="007B57F7">
      <w:pPr>
        <w:jc w:val="both"/>
        <w:rPr>
          <w:rFonts w:ascii="TimesNewRomanPSMT" w:hAnsi="TimesNewRomanPSMT" w:cs="TimesNewRomanPSMT"/>
        </w:rPr>
      </w:pPr>
      <w:r>
        <w:rPr>
          <w:rFonts w:cs="TimesNewRomanPSMT"/>
        </w:rPr>
        <w:t>- оглавление;</w:t>
      </w:r>
    </w:p>
    <w:p w:rsidR="008D694E" w:rsidRDefault="007B57F7">
      <w:pPr>
        <w:ind w:left="360" w:hanging="360"/>
        <w:jc w:val="both"/>
      </w:pPr>
      <w:r>
        <w:rPr>
          <w:rFonts w:cs="TimesNewRomanPSMT"/>
        </w:rPr>
        <w:t xml:space="preserve">- </w:t>
      </w:r>
      <w:r>
        <w:t>список условных обозначений и сокращений (если есть);</w:t>
      </w:r>
    </w:p>
    <w:p w:rsidR="008D694E" w:rsidRDefault="007B57F7">
      <w:pPr>
        <w:jc w:val="both"/>
        <w:rPr>
          <w:rFonts w:ascii="TimesNewRomanPSMT" w:hAnsi="TimesNewRomanPSMT" w:cs="TimesNewRomanPSMT"/>
        </w:rPr>
      </w:pPr>
      <w:r>
        <w:rPr>
          <w:rFonts w:cs="TimesNewRomanPSMT"/>
        </w:rPr>
        <w:t>- введение (обоснование актуальности темы, цель, задачи и структуру работы);</w:t>
      </w:r>
    </w:p>
    <w:p w:rsidR="008D694E" w:rsidRDefault="007B57F7">
      <w:pPr>
        <w:jc w:val="both"/>
        <w:rPr>
          <w:rFonts w:ascii="TimesNewRomanPSMT" w:hAnsi="TimesNewRomanPSMT" w:cs="TimesNewRomanPSMT"/>
        </w:rPr>
      </w:pPr>
      <w:r>
        <w:rPr>
          <w:rFonts w:cs="TimesNewRomanPSMT"/>
        </w:rPr>
        <w:t>- основная часть с разбивкой на главы и параграфы, содержащие по тексту ссылки на использованную литературу и приложения;</w:t>
      </w:r>
    </w:p>
    <w:p w:rsidR="008D694E" w:rsidRDefault="007B57F7">
      <w:pPr>
        <w:jc w:val="both"/>
        <w:rPr>
          <w:rFonts w:ascii="TimesNewRomanPSMT" w:hAnsi="TimesNewRomanPSMT" w:cs="TimesNewRomanPSMT"/>
        </w:rPr>
      </w:pPr>
      <w:r>
        <w:rPr>
          <w:rFonts w:cs="TimesNewRomanPSMT"/>
        </w:rPr>
        <w:t>- заключение;</w:t>
      </w:r>
    </w:p>
    <w:p w:rsidR="008D694E" w:rsidRDefault="007B57F7">
      <w:pPr>
        <w:jc w:val="both"/>
        <w:rPr>
          <w:rFonts w:ascii="TimesNewRomanPSMT" w:hAnsi="TimesNewRomanPSMT" w:cs="TimesNewRomanPSMT"/>
        </w:rPr>
      </w:pPr>
      <w:r>
        <w:rPr>
          <w:rFonts w:cs="TimesNewRomanPSMT"/>
        </w:rPr>
        <w:t xml:space="preserve">- список использованной литературы; </w:t>
      </w:r>
    </w:p>
    <w:p w:rsidR="008D694E" w:rsidRDefault="007B57F7">
      <w:pPr>
        <w:jc w:val="both"/>
        <w:rPr>
          <w:color w:val="000000"/>
        </w:rPr>
      </w:pPr>
      <w:r>
        <w:rPr>
          <w:rFonts w:cs="TimesNewRomanPSMT"/>
        </w:rPr>
        <w:t xml:space="preserve">- </w:t>
      </w:r>
      <w:r>
        <w:rPr>
          <w:color w:val="000000"/>
        </w:rPr>
        <w:t>приложения, в том числе текст разработанного программного обеспечения (при необходимости).</w:t>
      </w:r>
    </w:p>
    <w:p w:rsidR="008D694E" w:rsidRDefault="007B57F7">
      <w:pPr>
        <w:ind w:firstLine="540"/>
        <w:jc w:val="both"/>
        <w:rPr>
          <w:rFonts w:ascii="TimesNewRomanPSMT" w:hAnsi="TimesNewRomanPSMT" w:cs="TimesNewRomanPSMT"/>
        </w:rPr>
      </w:pPr>
      <w:r>
        <w:rPr>
          <w:rFonts w:eastAsia="Calibri"/>
          <w:color w:val="000000"/>
          <w:lang w:eastAsia="en-US"/>
        </w:rPr>
        <w:t>Текст ВКР должен быть четким и логичным, оформление работы должно соответствовать правилам оформления научных работ, предусмотренных действующим ГОСТ.</w:t>
      </w:r>
      <w:r>
        <w:rPr>
          <w:rFonts w:cs="TimesNewRomanPSMT"/>
        </w:rPr>
        <w:t xml:space="preserve"> </w:t>
      </w:r>
    </w:p>
    <w:p w:rsidR="008D694E" w:rsidRDefault="007B57F7">
      <w:pPr>
        <w:ind w:firstLine="540"/>
        <w:jc w:val="both"/>
        <w:rPr>
          <w:rFonts w:ascii="TimesNewRomanPSMT" w:hAnsi="TimesNewRomanPSMT" w:cs="TimesNewRomanPSMT"/>
        </w:rPr>
      </w:pPr>
      <w:r>
        <w:rPr>
          <w:rFonts w:cs="TimesNewRomanPSMT"/>
        </w:rPr>
        <w:lastRenderedPageBreak/>
        <w:t xml:space="preserve">Выпускная квалификационная работа должна быть представлена в печатном и электронном видах. Форматы представления ВКР </w:t>
      </w:r>
      <w:r>
        <w:rPr>
          <w:rFonts w:cs="TimesNewRomanPSMT"/>
          <w:lang w:val="en-US"/>
        </w:rPr>
        <w:t>doc</w:t>
      </w:r>
      <w:r>
        <w:rPr>
          <w:rFonts w:cs="TimesNewRomanPSMT"/>
        </w:rPr>
        <w:t xml:space="preserve">, </w:t>
      </w:r>
      <w:r>
        <w:rPr>
          <w:rFonts w:cs="TimesNewRomanPSMT"/>
          <w:lang w:val="en-US"/>
        </w:rPr>
        <w:t>txt</w:t>
      </w:r>
      <w:r>
        <w:rPr>
          <w:rFonts w:cs="TimesNewRomanPSMT"/>
        </w:rPr>
        <w:t xml:space="preserve">, </w:t>
      </w:r>
      <w:r>
        <w:rPr>
          <w:rFonts w:cs="TimesNewRomanPSMT"/>
          <w:lang w:val="en-US"/>
        </w:rPr>
        <w:t>rtf</w:t>
      </w:r>
      <w:r>
        <w:rPr>
          <w:rFonts w:cs="TimesNewRomanPSMT"/>
        </w:rPr>
        <w:t xml:space="preserve"> или </w:t>
      </w:r>
      <w:r>
        <w:rPr>
          <w:rFonts w:cs="TimesNewRomanPSMT"/>
          <w:lang w:val="en-US"/>
        </w:rPr>
        <w:t>pdf</w:t>
      </w:r>
      <w:r>
        <w:rPr>
          <w:rFonts w:cs="TimesNewRomanPSMT"/>
        </w:rPr>
        <w:t xml:space="preserve"> с возможностью доступа к тексту.</w:t>
      </w:r>
    </w:p>
    <w:p w:rsidR="008D694E" w:rsidRDefault="007B57F7">
      <w:pPr>
        <w:ind w:firstLine="540"/>
        <w:jc w:val="both"/>
        <w:rPr>
          <w:rFonts w:ascii="TimesNewRomanPSMT" w:hAnsi="TimesNewRomanPSMT" w:cs="TimesNewRomanPSMT"/>
        </w:rPr>
      </w:pPr>
      <w:r>
        <w:rPr>
          <w:rFonts w:cs="TimesNewRomanPSMT"/>
        </w:rPr>
        <w:t>Печатный вариант ВКР подписывается автором на титульном листе.</w:t>
      </w:r>
    </w:p>
    <w:p w:rsidR="008D694E" w:rsidRDefault="007B57F7">
      <w:pPr>
        <w:tabs>
          <w:tab w:val="left" w:pos="0"/>
          <w:tab w:val="left" w:pos="180"/>
          <w:tab w:val="left" w:pos="540"/>
        </w:tabs>
        <w:suppressAutoHyphens/>
        <w:spacing w:line="276" w:lineRule="auto"/>
        <w:ind w:right="113" w:firstLine="540"/>
        <w:jc w:val="both"/>
        <w:rPr>
          <w:lang w:eastAsia="ar-SA"/>
        </w:rPr>
      </w:pPr>
      <w:r>
        <w:t>Защита выпускной квалификационной работы проводится публично на заседании Государственной экзаменационной комиссии, утвержденной приказом ректора. На защите могут присутствовать научный руководитель и иные заинтересованные лица.</w:t>
      </w:r>
    </w:p>
    <w:p w:rsidR="008D694E" w:rsidRDefault="007B57F7">
      <w:pPr>
        <w:tabs>
          <w:tab w:val="left" w:pos="0"/>
          <w:tab w:val="left" w:pos="180"/>
          <w:tab w:val="left" w:pos="426"/>
          <w:tab w:val="left" w:pos="540"/>
        </w:tabs>
        <w:suppressAutoHyphens/>
        <w:spacing w:line="276" w:lineRule="auto"/>
        <w:ind w:right="113" w:firstLine="540"/>
        <w:jc w:val="both"/>
        <w:rPr>
          <w:lang w:eastAsia="ar-SA"/>
        </w:rPr>
      </w:pPr>
      <w:r>
        <w:rPr>
          <w:lang w:eastAsia="ar-SA"/>
        </w:rPr>
        <w:t>Для своего выступления на заседании ГЭК студент должен подготовить   презентацию (</w:t>
      </w:r>
      <w:r>
        <w:t>не более 10-12 слайдов)</w:t>
      </w:r>
      <w:r>
        <w:rPr>
          <w:lang w:eastAsia="ar-SA"/>
        </w:rPr>
        <w:t xml:space="preserve"> и </w:t>
      </w:r>
      <w:r>
        <w:rPr>
          <w:iCs/>
          <w:lang w:eastAsia="ar-SA"/>
        </w:rPr>
        <w:t>доклад (на 7-10 мин.),</w:t>
      </w:r>
      <w:r>
        <w:rPr>
          <w:lang w:eastAsia="ar-SA"/>
        </w:rPr>
        <w:t xml:space="preserve"> в котором необходимо четко и кратко изложить основные положения работы, уделив особое внимание тому, что сделано лично студентом, какие методы использовал при решении поставленной задачи, какие результаты получил. Докладываются выводы и предложения, их обоснование и практическая значимость. </w:t>
      </w:r>
    </w:p>
    <w:p w:rsidR="008D694E" w:rsidRDefault="007B57F7">
      <w:pPr>
        <w:tabs>
          <w:tab w:val="left" w:pos="0"/>
          <w:tab w:val="left" w:pos="180"/>
          <w:tab w:val="left" w:pos="426"/>
          <w:tab w:val="left" w:pos="540"/>
        </w:tabs>
        <w:suppressAutoHyphens/>
        <w:spacing w:line="276" w:lineRule="auto"/>
        <w:ind w:right="113" w:firstLine="540"/>
        <w:jc w:val="both"/>
        <w:rPr>
          <w:lang w:eastAsia="ar-SA"/>
        </w:rPr>
      </w:pPr>
      <w:r>
        <w:rPr>
          <w:lang w:eastAsia="ar-SA"/>
        </w:rPr>
        <w:t xml:space="preserve">Содержание доклада определяется студентом совместно с научным руководителем. Краткий доклад может быть подготовлен письменно, но выступать на защите желательно свободно, не зачитывая текст. </w:t>
      </w:r>
    </w:p>
    <w:p w:rsidR="008D694E" w:rsidRDefault="007B57F7">
      <w:pPr>
        <w:tabs>
          <w:tab w:val="left" w:pos="426"/>
        </w:tabs>
        <w:suppressAutoHyphens/>
        <w:spacing w:line="276" w:lineRule="auto"/>
        <w:ind w:right="113" w:firstLine="539"/>
        <w:jc w:val="both"/>
        <w:rPr>
          <w:lang w:eastAsia="ar-SA"/>
        </w:rPr>
      </w:pPr>
      <w:r>
        <w:rPr>
          <w:lang w:eastAsia="ar-SA"/>
        </w:rPr>
        <w:t xml:space="preserve">По окончании доклада студенту задают </w:t>
      </w:r>
      <w:r>
        <w:rPr>
          <w:iCs/>
          <w:lang w:eastAsia="ar-SA"/>
        </w:rPr>
        <w:t>вопросы председатель</w:t>
      </w:r>
      <w:r>
        <w:rPr>
          <w:lang w:eastAsia="ar-SA"/>
        </w:rPr>
        <w:t xml:space="preserve"> ГЭК, члены комиссии, присутствующие.</w:t>
      </w:r>
    </w:p>
    <w:p w:rsidR="008D694E" w:rsidRDefault="007B57F7">
      <w:pPr>
        <w:tabs>
          <w:tab w:val="left" w:pos="426"/>
        </w:tabs>
        <w:suppressAutoHyphens/>
        <w:spacing w:line="276" w:lineRule="auto"/>
        <w:ind w:right="113" w:firstLine="539"/>
        <w:jc w:val="both"/>
        <w:rPr>
          <w:iCs/>
          <w:lang w:eastAsia="ar-SA"/>
        </w:rPr>
      </w:pPr>
      <w:r>
        <w:rPr>
          <w:lang w:eastAsia="ar-SA"/>
        </w:rPr>
        <w:t xml:space="preserve">После ответов студента на вопросы зачитывается отзыв научного руководителя. Студенту предоставляется </w:t>
      </w:r>
      <w:r>
        <w:rPr>
          <w:iCs/>
          <w:lang w:eastAsia="ar-SA"/>
        </w:rPr>
        <w:t>заключительное слово для ответов на замечания в отзыве.</w:t>
      </w:r>
    </w:p>
    <w:p w:rsidR="008D694E" w:rsidRDefault="007B57F7">
      <w:pPr>
        <w:tabs>
          <w:tab w:val="left" w:pos="426"/>
        </w:tabs>
        <w:suppressAutoHyphens/>
        <w:spacing w:line="276" w:lineRule="auto"/>
        <w:ind w:right="113" w:firstLine="539"/>
        <w:jc w:val="both"/>
        <w:rPr>
          <w:iCs/>
          <w:color w:val="FF0000"/>
          <w:lang w:eastAsia="ar-SA"/>
        </w:rPr>
      </w:pPr>
      <w:r>
        <w:rPr>
          <w:iCs/>
          <w:lang w:eastAsia="ar-SA"/>
        </w:rPr>
        <w:t>Оценка результата защиты выпускной квалификационной работы обсуждается на закрытом заседании ГЭК</w:t>
      </w:r>
      <w:r>
        <w:rPr>
          <w:lang w:eastAsia="ar-SA"/>
        </w:rPr>
        <w:t xml:space="preserve"> после окончания защиты всех работ</w:t>
      </w:r>
      <w:r>
        <w:rPr>
          <w:iCs/>
          <w:lang w:eastAsia="ar-SA"/>
        </w:rPr>
        <w:t xml:space="preserve">. </w:t>
      </w:r>
      <w:r>
        <w:rPr>
          <w:lang w:eastAsia="ar-SA"/>
        </w:rPr>
        <w:t>При оценке принимаются во внимание новизна и оригинальность полученных студентом результатов, качество выполнения и оформления работы, содержательность доклада и правильность ответов на вопросы,</w:t>
      </w:r>
      <w:r>
        <w:t xml:space="preserve"> а также исходя из уровня сформированности компетенций выпускника, </w:t>
      </w:r>
      <w:r>
        <w:rPr>
          <w:lang w:eastAsia="ar-SA"/>
        </w:rPr>
        <w:t>при этом учитывается мнение научного руководителя. На закрытом заседании допускается присутствие научных руководителей ВКР.</w:t>
      </w:r>
    </w:p>
    <w:p w:rsidR="008D694E" w:rsidRDefault="007B57F7">
      <w:pPr>
        <w:tabs>
          <w:tab w:val="left" w:pos="0"/>
        </w:tabs>
        <w:suppressAutoHyphens/>
        <w:spacing w:line="276" w:lineRule="auto"/>
        <w:ind w:right="113" w:firstLine="539"/>
        <w:jc w:val="both"/>
        <w:rPr>
          <w:lang w:eastAsia="ar-SA"/>
        </w:rPr>
      </w:pPr>
      <w:r>
        <w:rPr>
          <w:lang w:eastAsia="ar-SA"/>
        </w:rPr>
        <w:t xml:space="preserve">По лучшим выпускным квалификационным работам ГЭК отмечает «особую практическую ценность», «научную значимость» и рекомендует оригинальные результаты, полученные студентом, к опубликованию или внедрению в учебный процесс. </w:t>
      </w:r>
    </w:p>
    <w:p w:rsidR="008D694E" w:rsidRDefault="007B57F7">
      <w:pPr>
        <w:tabs>
          <w:tab w:val="left" w:pos="426"/>
        </w:tabs>
        <w:suppressAutoHyphens/>
        <w:spacing w:line="276" w:lineRule="auto"/>
        <w:ind w:right="113" w:firstLine="540"/>
        <w:jc w:val="both"/>
        <w:rPr>
          <w:lang w:eastAsia="ar-SA"/>
        </w:rPr>
      </w:pPr>
      <w:r>
        <w:rPr>
          <w:lang w:eastAsia="ar-SA"/>
        </w:rPr>
        <w:t xml:space="preserve">Оценка </w:t>
      </w:r>
      <w:r>
        <w:rPr>
          <w:iCs/>
          <w:lang w:eastAsia="ar-SA"/>
        </w:rPr>
        <w:t xml:space="preserve">результата защиты выпускной квалификационной работы </w:t>
      </w:r>
      <w:r>
        <w:rPr>
          <w:lang w:eastAsia="ar-SA"/>
        </w:rPr>
        <w:t>объявляется на открытом заседании ГЭК, объявляемом после закрытого заседания.</w:t>
      </w:r>
    </w:p>
    <w:p w:rsidR="008D694E" w:rsidRDefault="007B57F7">
      <w:pPr>
        <w:tabs>
          <w:tab w:val="left" w:pos="426"/>
        </w:tabs>
        <w:suppressAutoHyphens/>
        <w:spacing w:line="276" w:lineRule="auto"/>
        <w:ind w:right="113" w:firstLine="540"/>
        <w:jc w:val="both"/>
      </w:pPr>
      <w:r>
        <w:rPr>
          <w:lang w:eastAsia="ar-SA"/>
        </w:rPr>
        <w:t>После защиты выпускающая кафедра размещает электронный вариант</w:t>
      </w:r>
      <w:r>
        <w:rPr>
          <w:iCs/>
          <w:lang w:eastAsia="ar-SA"/>
        </w:rPr>
        <w:t xml:space="preserve"> выпускной квалификационной работы, за исключением ВКР, содержащих сведения, составляющие государственную тайну, в электронной библиотечной сети ННГУ в формате </w:t>
      </w:r>
      <w:r>
        <w:rPr>
          <w:iCs/>
          <w:lang w:val="en-US" w:eastAsia="ar-SA"/>
        </w:rPr>
        <w:t>pdf</w:t>
      </w:r>
      <w:r>
        <w:rPr>
          <w:iCs/>
          <w:lang w:eastAsia="ar-SA"/>
        </w:rPr>
        <w:t xml:space="preserve"> без возможности доступа к тексту.</w:t>
      </w:r>
    </w:p>
    <w:p w:rsidR="008D694E" w:rsidRDefault="008D694E">
      <w:pPr>
        <w:tabs>
          <w:tab w:val="left" w:pos="426"/>
        </w:tabs>
        <w:suppressAutoHyphens/>
        <w:spacing w:line="276" w:lineRule="auto"/>
        <w:ind w:right="113" w:firstLine="540"/>
        <w:jc w:val="both"/>
        <w:rPr>
          <w:iCs/>
          <w:lang w:eastAsia="ar-SA"/>
        </w:rPr>
      </w:pPr>
    </w:p>
    <w:p w:rsidR="008D694E" w:rsidRDefault="007B57F7">
      <w:pPr>
        <w:tabs>
          <w:tab w:val="left" w:pos="426"/>
        </w:tabs>
        <w:suppressAutoHyphens/>
        <w:spacing w:line="276" w:lineRule="auto"/>
        <w:ind w:right="113" w:firstLine="540"/>
        <w:jc w:val="both"/>
      </w:pPr>
      <w:r>
        <w:rPr>
          <w:b/>
          <w:bCs/>
          <w:iCs/>
          <w:lang w:eastAsia="ar-SA"/>
        </w:rPr>
        <w:t>3.5</w:t>
      </w:r>
      <w:r>
        <w:rPr>
          <w:iCs/>
          <w:lang w:eastAsia="ar-SA"/>
        </w:rPr>
        <w:t xml:space="preserve"> Учебно-методическое и информационное обеспечение подготовки к государственному экзамену</w:t>
      </w:r>
    </w:p>
    <w:p w:rsidR="008D694E" w:rsidRDefault="007B57F7">
      <w:pPr>
        <w:spacing w:before="240"/>
        <w:ind w:left="567" w:firstLine="426"/>
        <w:rPr>
          <w:sz w:val="23"/>
          <w:szCs w:val="23"/>
        </w:rPr>
      </w:pPr>
      <w:r>
        <w:rPr>
          <w:sz w:val="23"/>
          <w:szCs w:val="23"/>
        </w:rPr>
        <w:t>1. Общие рекомендации по подготовке к защите отчетных и квалификационных работ: Учебно-методическое пособие / Составители: Г.В. Кузенкова, Н.В. Киселева. –Нижний Новгород: Нижегородский госуниверситет, 2010. – 48 с.</w:t>
      </w:r>
    </w:p>
    <w:p w:rsidR="008D694E" w:rsidRDefault="007B57F7">
      <w:pPr>
        <w:spacing w:before="240"/>
        <w:ind w:left="567" w:firstLine="426"/>
        <w:rPr>
          <w:sz w:val="23"/>
          <w:szCs w:val="23"/>
        </w:rPr>
      </w:pPr>
      <w:r>
        <w:rPr>
          <w:sz w:val="23"/>
          <w:szCs w:val="23"/>
        </w:rPr>
        <w:t>2. Информационные ресурсы:</w:t>
      </w:r>
    </w:p>
    <w:p w:rsidR="008D694E" w:rsidRDefault="007B57F7">
      <w:pPr>
        <w:ind w:left="567" w:firstLine="425"/>
      </w:pPr>
      <w:r>
        <w:rPr>
          <w:sz w:val="23"/>
          <w:szCs w:val="23"/>
        </w:rPr>
        <w:t xml:space="preserve">Каталог ГОСТов. – </w:t>
      </w:r>
      <w:r>
        <w:rPr>
          <w:sz w:val="23"/>
          <w:szCs w:val="23"/>
          <w:lang w:val="en-US"/>
        </w:rPr>
        <w:t>URL</w:t>
      </w:r>
      <w:r>
        <w:rPr>
          <w:sz w:val="23"/>
          <w:szCs w:val="23"/>
        </w:rPr>
        <w:t xml:space="preserve">: </w:t>
      </w:r>
      <w:r>
        <w:rPr>
          <w:sz w:val="23"/>
          <w:szCs w:val="23"/>
          <w:lang w:val="en-US"/>
        </w:rPr>
        <w:t>http</w:t>
      </w:r>
      <w:r>
        <w:rPr>
          <w:sz w:val="23"/>
          <w:szCs w:val="23"/>
        </w:rPr>
        <w:t>://</w:t>
      </w:r>
      <w:r>
        <w:rPr>
          <w:sz w:val="23"/>
          <w:szCs w:val="23"/>
          <w:lang w:val="en-US"/>
        </w:rPr>
        <w:t>gost</w:t>
      </w:r>
      <w:r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rucable</w:t>
      </w:r>
      <w:r>
        <w:rPr>
          <w:sz w:val="23"/>
          <w:szCs w:val="23"/>
        </w:rPr>
        <w:t>/</w:t>
      </w:r>
      <w:r>
        <w:rPr>
          <w:sz w:val="23"/>
          <w:szCs w:val="23"/>
          <w:lang w:val="en-US"/>
        </w:rPr>
        <w:t>ru</w:t>
      </w:r>
      <w:r>
        <w:rPr>
          <w:sz w:val="23"/>
          <w:szCs w:val="23"/>
        </w:rPr>
        <w:t xml:space="preserve"> </w:t>
      </w:r>
    </w:p>
    <w:p w:rsidR="008D694E" w:rsidRDefault="007B57F7">
      <w:pPr>
        <w:ind w:left="567" w:firstLine="425"/>
        <w:rPr>
          <w:sz w:val="23"/>
          <w:szCs w:val="23"/>
        </w:rPr>
      </w:pPr>
      <w:r>
        <w:rPr>
          <w:sz w:val="23"/>
          <w:szCs w:val="23"/>
        </w:rPr>
        <w:lastRenderedPageBreak/>
        <w:t>ГОСТ 2.105-95. Общие требования к текстовым документам.</w:t>
      </w:r>
    </w:p>
    <w:p w:rsidR="008D694E" w:rsidRDefault="007B57F7">
      <w:pPr>
        <w:ind w:left="567" w:firstLine="425"/>
        <w:rPr>
          <w:sz w:val="23"/>
          <w:szCs w:val="23"/>
        </w:rPr>
      </w:pPr>
      <w:r>
        <w:rPr>
          <w:sz w:val="23"/>
          <w:szCs w:val="23"/>
        </w:rPr>
        <w:t>ГОСТ 7.32-2001. Отчет о научно-исследовательской работе.</w:t>
      </w:r>
    </w:p>
    <w:p w:rsidR="008D694E" w:rsidRDefault="007B57F7">
      <w:pPr>
        <w:ind w:left="567" w:firstLine="425"/>
        <w:rPr>
          <w:sz w:val="23"/>
          <w:szCs w:val="23"/>
        </w:rPr>
      </w:pPr>
      <w:r>
        <w:rPr>
          <w:sz w:val="23"/>
          <w:szCs w:val="23"/>
        </w:rPr>
        <w:t>ГОСТ 7.0.5-2008. Библиографическая ссылка.</w:t>
      </w:r>
    </w:p>
    <w:p w:rsidR="008D694E" w:rsidRDefault="00584BDB">
      <w:pPr>
        <w:ind w:left="567" w:firstLine="425"/>
      </w:pPr>
      <w:hyperlink r:id="rId7">
        <w:r w:rsidR="007B57F7">
          <w:rPr>
            <w:rStyle w:val="InternetLink"/>
            <w:color w:val="000000"/>
            <w:sz w:val="23"/>
            <w:szCs w:val="23"/>
          </w:rPr>
          <w:t>ГОСТ 7.1-2003. Библиографическая запись. Библиографическое опи</w:t>
        </w:r>
        <w:r w:rsidR="007B57F7">
          <w:rPr>
            <w:rStyle w:val="InternetLink"/>
            <w:color w:val="000000"/>
            <w:sz w:val="23"/>
            <w:szCs w:val="23"/>
          </w:rPr>
          <w:softHyphen/>
          <w:t>сание. Общие требования и правила составления</w:t>
        </w:r>
      </w:hyperlink>
      <w:r w:rsidR="007B57F7">
        <w:rPr>
          <w:sz w:val="23"/>
          <w:szCs w:val="23"/>
        </w:rPr>
        <w:t xml:space="preserve">. </w:t>
      </w:r>
    </w:p>
    <w:p w:rsidR="008D694E" w:rsidRDefault="00584BDB">
      <w:pPr>
        <w:spacing w:after="160"/>
        <w:ind w:left="567" w:firstLine="425"/>
      </w:pPr>
      <w:hyperlink r:id="rId8">
        <w:r w:rsidR="007B57F7">
          <w:rPr>
            <w:rStyle w:val="InternetLink"/>
            <w:color w:val="000000"/>
            <w:sz w:val="23"/>
            <w:szCs w:val="23"/>
          </w:rPr>
          <w:t>ГОСТ 7.82-2001. Система стандартов по информации, библиотечному и издательскому делу. Библиографическая запись. Библиографи</w:t>
        </w:r>
        <w:r w:rsidR="007B57F7">
          <w:rPr>
            <w:rStyle w:val="InternetLink"/>
            <w:color w:val="000000"/>
            <w:sz w:val="23"/>
            <w:szCs w:val="23"/>
          </w:rPr>
          <w:softHyphen/>
          <w:t>чес</w:t>
        </w:r>
        <w:r w:rsidR="007B57F7">
          <w:rPr>
            <w:rStyle w:val="InternetLink"/>
            <w:color w:val="000000"/>
            <w:sz w:val="23"/>
            <w:szCs w:val="23"/>
          </w:rPr>
          <w:softHyphen/>
          <w:t>кое описание электронных ресурсов.</w:t>
        </w:r>
      </w:hyperlink>
    </w:p>
    <w:p w:rsidR="008D694E" w:rsidRDefault="007B57F7">
      <w:pPr>
        <w:ind w:left="567" w:firstLine="426"/>
        <w:rPr>
          <w:sz w:val="23"/>
          <w:szCs w:val="23"/>
        </w:rPr>
      </w:pPr>
      <w:r>
        <w:rPr>
          <w:sz w:val="23"/>
          <w:szCs w:val="23"/>
        </w:rPr>
        <w:t>Единая система программной документации (ЕСПД) (комплекс госу</w:t>
      </w:r>
      <w:r>
        <w:rPr>
          <w:sz w:val="23"/>
          <w:szCs w:val="23"/>
        </w:rPr>
        <w:softHyphen/>
        <w:t>дарственных стандартов, устанавливающих взаимосвязанные правила разработки, оформления и обращения программ и программной докумен</w:t>
      </w:r>
      <w:r>
        <w:rPr>
          <w:sz w:val="23"/>
          <w:szCs w:val="23"/>
        </w:rPr>
        <w:softHyphen/>
        <w:t>тации): ГОСТ 19.001-77 ЕСПД, ГОСТ 19.701-90 (ИСО 5807-85) ЕСПД.</w:t>
      </w:r>
    </w:p>
    <w:p w:rsidR="008D694E" w:rsidRPr="00437F6F" w:rsidRDefault="007B57F7">
      <w:pPr>
        <w:tabs>
          <w:tab w:val="left" w:pos="426"/>
        </w:tabs>
        <w:suppressAutoHyphens/>
        <w:spacing w:line="276" w:lineRule="auto"/>
        <w:ind w:left="360" w:hanging="1320"/>
        <w:jc w:val="center"/>
        <w:rPr>
          <w:lang w:val="en-US" w:eastAsia="ar-SA"/>
        </w:rPr>
      </w:pPr>
      <w:r>
        <w:rPr>
          <w:lang w:eastAsia="ar-SA"/>
        </w:rPr>
        <w:t>Интернет</w:t>
      </w:r>
      <w:r>
        <w:rPr>
          <w:lang w:val="en-US" w:eastAsia="ar-SA"/>
        </w:rPr>
        <w:t xml:space="preserve"> </w:t>
      </w:r>
      <w:r>
        <w:rPr>
          <w:lang w:eastAsia="ar-SA"/>
        </w:rPr>
        <w:t>браузеры</w:t>
      </w:r>
      <w:r>
        <w:rPr>
          <w:lang w:val="en-US" w:eastAsia="ar-SA"/>
        </w:rPr>
        <w:t xml:space="preserve"> (Microsoft Explorer, Google Chrome, Opera).</w:t>
      </w:r>
    </w:p>
    <w:p w:rsidR="008D694E" w:rsidRDefault="008D694E">
      <w:pPr>
        <w:tabs>
          <w:tab w:val="left" w:pos="426"/>
        </w:tabs>
        <w:suppressAutoHyphens/>
        <w:spacing w:line="276" w:lineRule="auto"/>
        <w:ind w:left="360" w:hanging="1320"/>
        <w:jc w:val="center"/>
        <w:rPr>
          <w:lang w:val="en-US" w:eastAsia="ar-SA"/>
        </w:rPr>
      </w:pPr>
    </w:p>
    <w:p w:rsidR="008D694E" w:rsidRDefault="007B57F7">
      <w:pPr>
        <w:widowControl w:val="0"/>
        <w:ind w:left="284" w:hanging="360"/>
        <w:jc w:val="both"/>
        <w:rPr>
          <w:b/>
        </w:rPr>
      </w:pPr>
      <w:r>
        <w:rPr>
          <w:b/>
        </w:rPr>
        <w:t>4. МАТЕРИАЛЬНО-ТЕХНИЧЕСКОЕ ОБЕСПЕЧЕНИЕ ГОСУДАРСТВЕННОЙ ИТОГОВОЙ АТТЕСТАЦИИ</w:t>
      </w:r>
    </w:p>
    <w:p w:rsidR="008D694E" w:rsidRDefault="007B57F7">
      <w:pPr>
        <w:pStyle w:val="ad"/>
        <w:ind w:firstLine="567"/>
        <w:jc w:val="both"/>
      </w:pPr>
      <w:r>
        <w:t>Имеются в наличии учебные аудитории для проведения групповых и индивидуальных консультаций, а также помещения для самостоятельной работы, оснащенные компьютерной техникой с возможностью подключения к сети «Интернет».</w:t>
      </w:r>
    </w:p>
    <w:p w:rsidR="008D694E" w:rsidRDefault="007B57F7">
      <w:pPr>
        <w:pStyle w:val="ad"/>
        <w:ind w:firstLine="567"/>
      </w:pPr>
      <w:r>
        <w:t>Имеется в наличии следующая компьютерная техника.</w:t>
      </w:r>
    </w:p>
    <w:p w:rsidR="008D694E" w:rsidRDefault="007B57F7">
      <w:pPr>
        <w:pStyle w:val="ad"/>
        <w:numPr>
          <w:ilvl w:val="0"/>
          <w:numId w:val="3"/>
        </w:numPr>
      </w:pPr>
      <w:r>
        <w:t xml:space="preserve">Высокопроизводительный кластер ННГУ (суперкомпьютер «Лобачевский») с производительностью свыше 100 </w:t>
      </w:r>
      <w:r>
        <w:rPr>
          <w:bCs/>
        </w:rPr>
        <w:t>триллионов операций в сек.</w:t>
      </w:r>
    </w:p>
    <w:p w:rsidR="008D694E" w:rsidRDefault="007B57F7">
      <w:pPr>
        <w:pStyle w:val="ad"/>
        <w:numPr>
          <w:ilvl w:val="0"/>
          <w:numId w:val="3"/>
        </w:numPr>
        <w:jc w:val="both"/>
      </w:pPr>
      <w:r>
        <w:t xml:space="preserve">Высокопроизводительный кластер ННГУ – пиковая производительность 17,5 триллиона операций в сек. </w:t>
      </w:r>
    </w:p>
    <w:p w:rsidR="008D694E" w:rsidRDefault="007B57F7">
      <w:pPr>
        <w:pStyle w:val="ad"/>
        <w:numPr>
          <w:ilvl w:val="0"/>
          <w:numId w:val="3"/>
        </w:numPr>
        <w:jc w:val="both"/>
      </w:pPr>
      <w:r>
        <w:t>Современные средства вычислительной техники и программного обеспечения  лабораторий кафедр Института информационных технологий, математики и механики.</w:t>
      </w:r>
    </w:p>
    <w:p w:rsidR="008D694E" w:rsidRDefault="007B57F7">
      <w:pPr>
        <w:tabs>
          <w:tab w:val="left" w:pos="426"/>
        </w:tabs>
        <w:suppressAutoHyphens/>
        <w:spacing w:line="276" w:lineRule="auto"/>
        <w:ind w:right="113" w:firstLine="540"/>
        <w:jc w:val="both"/>
        <w:rPr>
          <w:b/>
        </w:rPr>
      </w:pPr>
      <w:r>
        <w:br w:type="page"/>
      </w:r>
    </w:p>
    <w:p w:rsidR="008D694E" w:rsidRDefault="007B57F7">
      <w:pPr>
        <w:jc w:val="both"/>
      </w:pPr>
      <w:r>
        <w:lastRenderedPageBreak/>
        <w:t xml:space="preserve">Программа составлена в соответствии с требованиями ФГОС ВО с учетом рекомендаций ОПОП ВО по направлению </w:t>
      </w:r>
      <w:r>
        <w:rPr>
          <w:color w:val="000000"/>
        </w:rPr>
        <w:t>01.03.01</w:t>
      </w:r>
      <w:r>
        <w:t xml:space="preserve"> «Математика» (общий профиль).</w:t>
      </w:r>
    </w:p>
    <w:p w:rsidR="008D694E" w:rsidRDefault="008D694E">
      <w:pPr>
        <w:rPr>
          <w:sz w:val="28"/>
        </w:rPr>
      </w:pPr>
    </w:p>
    <w:p w:rsidR="008D694E" w:rsidRDefault="007B57F7">
      <w:pPr>
        <w:rPr>
          <w:sz w:val="28"/>
        </w:rPr>
      </w:pPr>
      <w:r>
        <w:t>Авторы:</w:t>
      </w:r>
      <w:r>
        <w:rPr>
          <w:sz w:val="28"/>
        </w:rPr>
        <w:t xml:space="preserve"> </w:t>
      </w:r>
      <w:r>
        <w:rPr>
          <w:sz w:val="22"/>
          <w:szCs w:val="22"/>
          <w:u w:val="single"/>
        </w:rPr>
        <w:t>к.ф.-м.н., доцент кафедры ТУиДС, зам. директора ИИТММ ___________</w:t>
      </w:r>
      <w:r>
        <w:t>Киселева Н.В.</w:t>
      </w:r>
      <w:r>
        <w:rPr>
          <w:i/>
          <w:sz w:val="28"/>
        </w:rPr>
        <w:t xml:space="preserve"> </w:t>
      </w:r>
    </w:p>
    <w:p w:rsidR="008D694E" w:rsidRDefault="007B57F7">
      <w:pPr>
        <w:rPr>
          <w:sz w:val="28"/>
          <w:u w:val="single"/>
        </w:rPr>
      </w:pPr>
      <w:r>
        <w:rPr>
          <w:sz w:val="28"/>
        </w:rPr>
        <w:t xml:space="preserve">            </w:t>
      </w:r>
      <w:r>
        <w:rPr>
          <w:sz w:val="22"/>
          <w:szCs w:val="22"/>
          <w:u w:val="single"/>
        </w:rPr>
        <w:t xml:space="preserve"> д</w:t>
      </w:r>
      <w:r>
        <w:rPr>
          <w:sz w:val="22"/>
          <w:szCs w:val="22"/>
        </w:rPr>
        <w:t xml:space="preserve"> </w:t>
      </w:r>
      <w:r>
        <w:rPr>
          <w:sz w:val="28"/>
          <w:u w:val="single"/>
        </w:rPr>
        <w:t>.</w:t>
      </w:r>
      <w:r>
        <w:rPr>
          <w:sz w:val="22"/>
          <w:szCs w:val="22"/>
          <w:u w:val="single"/>
        </w:rPr>
        <w:t>ф.-м.н., профессор, зав. кафедрой АГДМ________________________ Кузнецов М.И.</w:t>
      </w:r>
    </w:p>
    <w:p w:rsidR="008D694E" w:rsidRDefault="008D694E">
      <w:pPr>
        <w:rPr>
          <w:sz w:val="28"/>
        </w:rPr>
      </w:pPr>
    </w:p>
    <w:p w:rsidR="008D694E" w:rsidRDefault="007B57F7">
      <w:pPr>
        <w:rPr>
          <w:sz w:val="28"/>
        </w:rPr>
      </w:pPr>
      <w:r>
        <w:t>Рецензент</w:t>
      </w:r>
      <w:r>
        <w:rPr>
          <w:sz w:val="28"/>
        </w:rPr>
        <w:t xml:space="preserve"> ________________________________________________</w:t>
      </w:r>
    </w:p>
    <w:p w:rsidR="008D694E" w:rsidRDefault="008D694E">
      <w:pPr>
        <w:rPr>
          <w:sz w:val="28"/>
        </w:rPr>
      </w:pPr>
    </w:p>
    <w:p w:rsidR="008D694E" w:rsidRDefault="007B57F7">
      <w:pPr>
        <w:jc w:val="both"/>
      </w:pPr>
      <w:r>
        <w:t>Программа одобрена на заседании методической комиссии Института информационных технологий, математики и механики</w:t>
      </w:r>
    </w:p>
    <w:p w:rsidR="008D694E" w:rsidRDefault="007B57F7">
      <w:pPr>
        <w:jc w:val="both"/>
      </w:pPr>
      <w:r>
        <w:t>от  ____________ 2017 года, протокол № ________.</w:t>
      </w:r>
    </w:p>
    <w:p w:rsidR="008D694E" w:rsidRDefault="008D694E">
      <w:pPr>
        <w:pStyle w:val="11"/>
        <w:ind w:left="91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7B57F7">
      <w:pPr>
        <w:pStyle w:val="1"/>
        <w:spacing w:before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1</w:t>
      </w:r>
    </w:p>
    <w:p w:rsidR="008D694E" w:rsidRDefault="007B57F7">
      <w:pPr>
        <w:jc w:val="center"/>
        <w:rPr>
          <w:b/>
        </w:rPr>
      </w:pPr>
      <w:r>
        <w:rPr>
          <w:b/>
        </w:rPr>
        <w:t>Образец оформления титульного листа ВКР бакалавра</w:t>
      </w:r>
    </w:p>
    <w:p w:rsidR="008D694E" w:rsidRDefault="008D694E"/>
    <w:p w:rsidR="008D694E" w:rsidRDefault="007B57F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8D694E" w:rsidRDefault="007B57F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«Национальный исследовательский </w:t>
      </w:r>
      <w:r>
        <w:rPr>
          <w:b/>
          <w:sz w:val="28"/>
          <w:szCs w:val="28"/>
        </w:rPr>
        <w:br/>
        <w:t>Нижегородский государственный университет им. Н.И. Лобачевского»</w:t>
      </w:r>
    </w:p>
    <w:p w:rsidR="008D694E" w:rsidRDefault="007B57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(ННГУ)</w:t>
      </w:r>
    </w:p>
    <w:p w:rsidR="008D694E" w:rsidRDefault="008D694E">
      <w:pPr>
        <w:rPr>
          <w:sz w:val="28"/>
          <w:szCs w:val="28"/>
        </w:rPr>
      </w:pPr>
    </w:p>
    <w:p w:rsidR="008D694E" w:rsidRDefault="008D694E">
      <w:pPr>
        <w:rPr>
          <w:sz w:val="28"/>
          <w:szCs w:val="28"/>
        </w:rPr>
      </w:pPr>
    </w:p>
    <w:p w:rsidR="008D694E" w:rsidRDefault="007B5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информационных технологий, математики и механики</w:t>
      </w:r>
    </w:p>
    <w:p w:rsidR="008D694E" w:rsidRDefault="008D694E">
      <w:pPr>
        <w:jc w:val="center"/>
        <w:rPr>
          <w:b/>
          <w:sz w:val="28"/>
          <w:szCs w:val="28"/>
        </w:rPr>
      </w:pPr>
    </w:p>
    <w:p w:rsidR="008D694E" w:rsidRDefault="007B57F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Кафедра: Название кафедры</w:t>
      </w:r>
    </w:p>
    <w:p w:rsidR="008D694E" w:rsidRDefault="008D694E">
      <w:pPr>
        <w:pStyle w:val="af"/>
        <w:ind w:firstLine="180"/>
        <w:jc w:val="both"/>
        <w:rPr>
          <w:color w:val="FF0000"/>
          <w:sz w:val="28"/>
          <w:szCs w:val="28"/>
        </w:rPr>
      </w:pPr>
    </w:p>
    <w:p w:rsidR="008D694E" w:rsidRDefault="007B57F7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подготовки: «Математика»</w:t>
      </w:r>
    </w:p>
    <w:p w:rsidR="008D694E" w:rsidRDefault="007B57F7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Профиль подготовки: «Общий»</w:t>
      </w:r>
    </w:p>
    <w:p w:rsidR="008D694E" w:rsidRDefault="008D694E">
      <w:pPr>
        <w:ind w:firstLine="180"/>
        <w:jc w:val="center"/>
        <w:rPr>
          <w:color w:val="FF0000"/>
          <w:sz w:val="28"/>
          <w:szCs w:val="28"/>
        </w:rPr>
      </w:pPr>
    </w:p>
    <w:p w:rsidR="008D694E" w:rsidRDefault="008D694E">
      <w:pPr>
        <w:ind w:firstLine="180"/>
        <w:jc w:val="center"/>
        <w:rPr>
          <w:color w:val="FF0000"/>
          <w:sz w:val="28"/>
          <w:szCs w:val="28"/>
        </w:rPr>
      </w:pPr>
    </w:p>
    <w:p w:rsidR="008D694E" w:rsidRDefault="008D694E">
      <w:pPr>
        <w:ind w:firstLine="180"/>
        <w:jc w:val="center"/>
        <w:rPr>
          <w:color w:val="FF0000"/>
          <w:sz w:val="28"/>
          <w:szCs w:val="28"/>
        </w:rPr>
      </w:pPr>
    </w:p>
    <w:p w:rsidR="008D694E" w:rsidRDefault="007B57F7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 РАБОТА БАКАЛАВРА</w:t>
      </w:r>
    </w:p>
    <w:p w:rsidR="008D694E" w:rsidRDefault="008D694E">
      <w:pPr>
        <w:ind w:firstLine="180"/>
        <w:jc w:val="center"/>
        <w:rPr>
          <w:sz w:val="28"/>
          <w:szCs w:val="28"/>
        </w:rPr>
      </w:pPr>
    </w:p>
    <w:p w:rsidR="008D694E" w:rsidRDefault="007B57F7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8D694E" w:rsidRDefault="007B57F7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«Название работы»</w:t>
      </w:r>
    </w:p>
    <w:p w:rsidR="008D694E" w:rsidRDefault="008D694E">
      <w:pPr>
        <w:ind w:firstLine="180"/>
        <w:jc w:val="both"/>
        <w:rPr>
          <w:sz w:val="28"/>
          <w:szCs w:val="28"/>
        </w:rPr>
      </w:pPr>
    </w:p>
    <w:p w:rsidR="008D694E" w:rsidRDefault="008D694E">
      <w:pPr>
        <w:ind w:firstLine="180"/>
        <w:jc w:val="both"/>
        <w:rPr>
          <w:color w:val="FF0000"/>
          <w:sz w:val="28"/>
          <w:szCs w:val="28"/>
        </w:rPr>
      </w:pPr>
    </w:p>
    <w:p w:rsidR="008D694E" w:rsidRDefault="008D694E">
      <w:pPr>
        <w:ind w:left="4678"/>
        <w:jc w:val="both"/>
        <w:rPr>
          <w:sz w:val="28"/>
          <w:szCs w:val="28"/>
        </w:rPr>
      </w:pPr>
    </w:p>
    <w:p w:rsidR="008D694E" w:rsidRDefault="008D694E">
      <w:pPr>
        <w:ind w:left="4678"/>
        <w:jc w:val="both"/>
        <w:rPr>
          <w:sz w:val="28"/>
          <w:szCs w:val="28"/>
        </w:rPr>
      </w:pPr>
    </w:p>
    <w:p w:rsidR="008D694E" w:rsidRDefault="008D694E">
      <w:pPr>
        <w:ind w:left="4678"/>
        <w:jc w:val="both"/>
        <w:rPr>
          <w:sz w:val="28"/>
          <w:szCs w:val="28"/>
        </w:rPr>
      </w:pPr>
    </w:p>
    <w:p w:rsidR="008D694E" w:rsidRDefault="008D694E">
      <w:pPr>
        <w:ind w:left="4678"/>
        <w:jc w:val="both"/>
        <w:rPr>
          <w:sz w:val="28"/>
          <w:szCs w:val="28"/>
        </w:rPr>
      </w:pPr>
    </w:p>
    <w:p w:rsidR="008D694E" w:rsidRDefault="007B57F7">
      <w:pPr>
        <w:ind w:left="467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Выполнил(а):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>тудент(ка) группы ____</w:t>
      </w:r>
    </w:p>
    <w:p w:rsidR="008D694E" w:rsidRDefault="007B57F7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_______________________ФИО</w:t>
      </w:r>
    </w:p>
    <w:p w:rsidR="008D694E" w:rsidRDefault="007B57F7">
      <w:pPr>
        <w:tabs>
          <w:tab w:val="left" w:pos="3261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8D694E" w:rsidRDefault="008D694E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8D694E" w:rsidRDefault="007B57F7">
      <w:pPr>
        <w:ind w:left="467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Научный руководитель:</w:t>
      </w:r>
    </w:p>
    <w:p w:rsidR="008D694E" w:rsidRDefault="007B57F7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Должность, уч. степень </w:t>
      </w:r>
    </w:p>
    <w:p w:rsidR="008D694E" w:rsidRDefault="007B57F7">
      <w:pPr>
        <w:tabs>
          <w:tab w:val="left" w:pos="3261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_______________________ФИО</w:t>
      </w:r>
    </w:p>
    <w:p w:rsidR="008D694E" w:rsidRDefault="007B57F7">
      <w:pPr>
        <w:tabs>
          <w:tab w:val="left" w:pos="3261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ab/>
        <w:t>Подпись</w:t>
      </w:r>
    </w:p>
    <w:p w:rsidR="008D694E" w:rsidRDefault="008D694E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8D694E" w:rsidRDefault="007B57F7">
      <w:pPr>
        <w:ind w:firstLine="180"/>
        <w:jc w:val="center"/>
        <w:rPr>
          <w:sz w:val="28"/>
          <w:szCs w:val="28"/>
        </w:rPr>
      </w:pPr>
      <w:bookmarkStart w:id="1" w:name="_Toc450125932"/>
      <w:r>
        <w:rPr>
          <w:sz w:val="28"/>
          <w:szCs w:val="28"/>
        </w:rPr>
        <w:t>Нижний Новгород</w:t>
      </w:r>
      <w:r>
        <w:rPr>
          <w:sz w:val="28"/>
          <w:szCs w:val="28"/>
        </w:rPr>
        <w:br/>
        <w:t>20__</w:t>
      </w:r>
      <w:bookmarkEnd w:id="1"/>
    </w:p>
    <w:p w:rsidR="008D694E" w:rsidRDefault="008D694E"/>
    <w:p w:rsidR="008D694E" w:rsidRDefault="007B57F7">
      <w:pPr>
        <w:ind w:firstLine="709"/>
        <w:jc w:val="right"/>
      </w:pPr>
      <w:r>
        <w:lastRenderedPageBreak/>
        <w:t>Приложение 2</w:t>
      </w:r>
    </w:p>
    <w:p w:rsidR="008D694E" w:rsidRDefault="007B57F7">
      <w:pPr>
        <w:jc w:val="center"/>
        <w:rPr>
          <w:b/>
        </w:rPr>
      </w:pPr>
      <w:r>
        <w:rPr>
          <w:b/>
        </w:rPr>
        <w:t>ОТЗЫВ НАУЧНОГО РУКОВОДИТЕЛЯ</w:t>
      </w:r>
    </w:p>
    <w:p w:rsidR="008D694E" w:rsidRDefault="007B57F7">
      <w:pPr>
        <w:jc w:val="center"/>
        <w:rPr>
          <w:b/>
        </w:rPr>
      </w:pPr>
      <w:r>
        <w:rPr>
          <w:b/>
        </w:rPr>
        <w:t>на выпускную квалификационную работу студента по выполнению задач Государственной итоговой аттестации</w:t>
      </w:r>
    </w:p>
    <w:tbl>
      <w:tblPr>
        <w:tblW w:w="9633" w:type="dxa"/>
        <w:jc w:val="center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3086"/>
        <w:gridCol w:w="1418"/>
        <w:gridCol w:w="850"/>
        <w:gridCol w:w="316"/>
        <w:gridCol w:w="3963"/>
      </w:tblGrid>
      <w:tr w:rsidR="008D694E">
        <w:trPr>
          <w:jc w:val="center"/>
        </w:trPr>
        <w:tc>
          <w:tcPr>
            <w:tcW w:w="9632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8D694E" w:rsidRDefault="008D694E">
            <w:pPr>
              <w:spacing w:before="120"/>
              <w:ind w:left="142" w:hanging="142"/>
            </w:pPr>
          </w:p>
        </w:tc>
      </w:tr>
      <w:tr w:rsidR="008D694E">
        <w:trPr>
          <w:jc w:val="center"/>
        </w:trPr>
        <w:tc>
          <w:tcPr>
            <w:tcW w:w="9632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D694E" w:rsidRDefault="007B57F7">
            <w:pPr>
              <w:ind w:left="142" w:hanging="142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>Фамилия, имя, отчество студента</w:t>
            </w:r>
          </w:p>
        </w:tc>
      </w:tr>
      <w:tr w:rsidR="008D694E">
        <w:trPr>
          <w:jc w:val="center"/>
        </w:trPr>
        <w:tc>
          <w:tcPr>
            <w:tcW w:w="535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D694E" w:rsidRDefault="007B57F7">
            <w:pPr>
              <w:spacing w:before="120"/>
              <w:ind w:left="142" w:hanging="142"/>
              <w:rPr>
                <w:b/>
              </w:rPr>
            </w:pPr>
            <w:r>
              <w:rPr>
                <w:b/>
              </w:rPr>
              <w:t>тема выпускной квалификационной работы:</w:t>
            </w:r>
          </w:p>
        </w:tc>
        <w:tc>
          <w:tcPr>
            <w:tcW w:w="427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D694E" w:rsidRDefault="008D694E">
            <w:pPr>
              <w:spacing w:before="120"/>
              <w:ind w:left="142" w:hanging="142"/>
              <w:rPr>
                <w:b/>
              </w:rPr>
            </w:pPr>
          </w:p>
        </w:tc>
      </w:tr>
      <w:tr w:rsidR="008D694E">
        <w:trPr>
          <w:jc w:val="center"/>
        </w:trPr>
        <w:tc>
          <w:tcPr>
            <w:tcW w:w="9632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D694E" w:rsidRDefault="008D694E">
            <w:pPr>
              <w:spacing w:before="120"/>
              <w:ind w:left="142" w:hanging="142"/>
            </w:pPr>
          </w:p>
        </w:tc>
      </w:tr>
      <w:tr w:rsidR="008D694E">
        <w:trPr>
          <w:jc w:val="center"/>
        </w:trPr>
        <w:tc>
          <w:tcPr>
            <w:tcW w:w="9632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D694E" w:rsidRDefault="008D694E">
            <w:pPr>
              <w:spacing w:before="120"/>
              <w:ind w:left="142" w:hanging="142"/>
            </w:pPr>
          </w:p>
        </w:tc>
      </w:tr>
      <w:tr w:rsidR="008D694E">
        <w:trPr>
          <w:jc w:val="center"/>
        </w:trPr>
        <w:tc>
          <w:tcPr>
            <w:tcW w:w="9632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D694E" w:rsidRDefault="008D694E">
            <w:pPr>
              <w:spacing w:before="120"/>
              <w:ind w:left="142" w:hanging="142"/>
            </w:pPr>
          </w:p>
        </w:tc>
      </w:tr>
      <w:tr w:rsidR="008D694E">
        <w:trPr>
          <w:jc w:val="center"/>
        </w:trPr>
        <w:tc>
          <w:tcPr>
            <w:tcW w:w="566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D694E" w:rsidRDefault="007B57F7">
            <w:pPr>
              <w:ind w:left="142" w:hanging="142"/>
              <w:rPr>
                <w:b/>
              </w:rPr>
            </w:pPr>
            <w:r>
              <w:rPr>
                <w:b/>
              </w:rPr>
              <w:t xml:space="preserve">квалификация </w:t>
            </w:r>
            <w:r>
              <w:t>(бакалавр, магистр, специалист)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9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D694E" w:rsidRDefault="008D694E">
            <w:pPr>
              <w:ind w:left="142" w:hanging="142"/>
            </w:pPr>
          </w:p>
        </w:tc>
      </w:tr>
      <w:tr w:rsidR="008D694E">
        <w:trPr>
          <w:jc w:val="center"/>
        </w:trPr>
        <w:tc>
          <w:tcPr>
            <w:tcW w:w="450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D694E" w:rsidRDefault="008D694E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D694E" w:rsidRDefault="007B57F7">
            <w:pPr>
              <w:ind w:left="142" w:hanging="142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нужное указать</w:t>
            </w:r>
          </w:p>
        </w:tc>
      </w:tr>
      <w:tr w:rsidR="008D694E">
        <w:trPr>
          <w:jc w:val="center"/>
        </w:trPr>
        <w:tc>
          <w:tcPr>
            <w:tcW w:w="30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D694E" w:rsidRDefault="007B57F7">
            <w:pPr>
              <w:ind w:left="142" w:hanging="142"/>
              <w:rPr>
                <w:b/>
              </w:rPr>
            </w:pPr>
            <w:r>
              <w:rPr>
                <w:b/>
              </w:rPr>
              <w:t xml:space="preserve">направление подготовки:         </w:t>
            </w:r>
          </w:p>
        </w:tc>
        <w:tc>
          <w:tcPr>
            <w:tcW w:w="6547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D694E" w:rsidRDefault="008D694E">
            <w:pPr>
              <w:rPr>
                <w:b/>
              </w:rPr>
            </w:pPr>
          </w:p>
        </w:tc>
      </w:tr>
    </w:tbl>
    <w:p w:rsidR="008D694E" w:rsidRDefault="008D694E">
      <w:pPr>
        <w:ind w:left="142" w:hanging="142"/>
        <w:jc w:val="center"/>
        <w:rPr>
          <w:b/>
        </w:rPr>
      </w:pPr>
    </w:p>
    <w:p w:rsidR="008D694E" w:rsidRDefault="008D694E">
      <w:pPr>
        <w:ind w:left="142" w:hanging="142"/>
        <w:jc w:val="center"/>
        <w:rPr>
          <w:b/>
        </w:rPr>
      </w:pPr>
    </w:p>
    <w:p w:rsidR="008D694E" w:rsidRDefault="007B57F7">
      <w:pPr>
        <w:ind w:left="142" w:hanging="142"/>
        <w:jc w:val="center"/>
      </w:pPr>
      <w:r>
        <w:rPr>
          <w:b/>
        </w:rPr>
        <w:t xml:space="preserve">Сформированность компетенций у выпускника по итогам выполнения аттестационных заданий (заданий на выпускную квалификационную работу)  </w:t>
      </w:r>
      <w:r>
        <w:t>(представлена в Приложении А к отзыву научного руководителя)</w:t>
      </w:r>
    </w:p>
    <w:p w:rsidR="008D694E" w:rsidRDefault="008D694E">
      <w:pPr>
        <w:ind w:left="142" w:hanging="142"/>
        <w:jc w:val="center"/>
        <w:rPr>
          <w:b/>
        </w:rPr>
      </w:pPr>
    </w:p>
    <w:p w:rsidR="008D694E" w:rsidRDefault="008D694E">
      <w:pPr>
        <w:ind w:left="142" w:hanging="142"/>
        <w:jc w:val="center"/>
        <w:rPr>
          <w:b/>
        </w:rPr>
      </w:pPr>
    </w:p>
    <w:tbl>
      <w:tblPr>
        <w:tblW w:w="11187" w:type="dxa"/>
        <w:jc w:val="center"/>
        <w:tblLook w:val="00A0" w:firstRow="1" w:lastRow="0" w:firstColumn="1" w:lastColumn="0" w:noHBand="0" w:noVBand="0"/>
      </w:tblPr>
      <w:tblGrid>
        <w:gridCol w:w="10138"/>
        <w:gridCol w:w="415"/>
        <w:gridCol w:w="412"/>
        <w:gridCol w:w="222"/>
      </w:tblGrid>
      <w:tr w:rsidR="008D694E">
        <w:trPr>
          <w:jc w:val="center"/>
        </w:trPr>
        <w:tc>
          <w:tcPr>
            <w:tcW w:w="10137" w:type="dxa"/>
            <w:shd w:val="clear" w:color="auto" w:fill="auto"/>
            <w:vAlign w:val="bottom"/>
          </w:tcPr>
          <w:p w:rsidR="008D694E" w:rsidRDefault="007B57F7">
            <w:pPr>
              <w:ind w:left="667" w:hanging="142"/>
            </w:pPr>
            <w:r>
              <w:t xml:space="preserve">                Объём заимствований из общедоступных источников </w:t>
            </w:r>
            <w:r>
              <w:rPr>
                <w:b/>
              </w:rPr>
              <w:t>считать допустимым/не   допустимым</w:t>
            </w:r>
            <w:r>
              <w:t xml:space="preserve"> </w:t>
            </w:r>
            <w:r>
              <w:rPr>
                <w:i/>
              </w:rPr>
              <w:t>(указать)</w:t>
            </w:r>
            <w:r>
              <w:t xml:space="preserve">  </w:t>
            </w:r>
          </w:p>
          <w:p w:rsidR="008D694E" w:rsidRDefault="008D694E">
            <w:pPr>
              <w:ind w:left="667" w:hanging="142"/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8D694E" w:rsidRDefault="008D694E">
            <w:pPr>
              <w:ind w:left="142" w:hanging="142"/>
            </w:pPr>
          </w:p>
        </w:tc>
        <w:tc>
          <w:tcPr>
            <w:tcW w:w="412" w:type="dxa"/>
            <w:shd w:val="clear" w:color="auto" w:fill="auto"/>
          </w:tcPr>
          <w:p w:rsidR="008D694E" w:rsidRDefault="008D694E"/>
        </w:tc>
        <w:tc>
          <w:tcPr>
            <w:tcW w:w="222" w:type="dxa"/>
            <w:shd w:val="clear" w:color="auto" w:fill="auto"/>
          </w:tcPr>
          <w:p w:rsidR="008D694E" w:rsidRDefault="008D694E"/>
        </w:tc>
      </w:tr>
      <w:tr w:rsidR="008D694E">
        <w:trPr>
          <w:trHeight w:val="4215"/>
          <w:jc w:val="center"/>
        </w:trPr>
        <w:tc>
          <w:tcPr>
            <w:tcW w:w="10964" w:type="dxa"/>
            <w:gridSpan w:val="3"/>
            <w:shd w:val="clear" w:color="auto" w:fill="auto"/>
            <w:vAlign w:val="bottom"/>
          </w:tcPr>
          <w:p w:rsidR="008D694E" w:rsidRDefault="007B57F7">
            <w:pPr>
              <w:jc w:val="center"/>
              <w:rPr>
                <w:b/>
              </w:rPr>
            </w:pPr>
            <w:r>
              <w:rPr>
                <w:b/>
              </w:rPr>
              <w:t>Соответствие выпускной квалификационной работы требованиям</w:t>
            </w:r>
            <w:r>
              <w:rPr>
                <w:rStyle w:val="FootnoteAnchor"/>
                <w:b/>
              </w:rPr>
              <w:footnoteReference w:id="1"/>
            </w:r>
          </w:p>
          <w:tbl>
            <w:tblPr>
              <w:tblW w:w="9638" w:type="dxa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8" w:type="dxa"/>
              </w:tblCellMar>
              <w:tblLook w:val="00A0" w:firstRow="1" w:lastRow="0" w:firstColumn="1" w:lastColumn="0" w:noHBand="0" w:noVBand="0"/>
            </w:tblPr>
            <w:tblGrid>
              <w:gridCol w:w="8054"/>
              <w:gridCol w:w="1584"/>
            </w:tblGrid>
            <w:tr w:rsidR="008D694E">
              <w:trPr>
                <w:trHeight w:val="148"/>
                <w:jc w:val="center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8D694E" w:rsidRDefault="007B57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8D694E" w:rsidRDefault="007B57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Заключение о соответствии требованиям </w:t>
                  </w:r>
                  <w:r>
                    <w:rPr>
                      <w:sz w:val="16"/>
                      <w:szCs w:val="16"/>
                    </w:rPr>
                    <w:t>(отметить «соответствует», «соответствует не в полной мере»,  или «не соответствует»)</w:t>
                  </w:r>
                </w:p>
              </w:tc>
            </w:tr>
            <w:tr w:rsidR="008D694E">
              <w:trPr>
                <w:trHeight w:val="147"/>
                <w:jc w:val="center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8D694E" w:rsidRDefault="007B57F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Актуальность темы 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8D694E" w:rsidRDefault="008D694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D694E">
              <w:trPr>
                <w:trHeight w:val="147"/>
                <w:jc w:val="center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8D694E" w:rsidRDefault="007B57F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2.Соответствие содержания теме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8D694E" w:rsidRDefault="008D694E">
                  <w:pPr>
                    <w:rPr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8D694E">
              <w:trPr>
                <w:trHeight w:val="147"/>
                <w:jc w:val="center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8D694E" w:rsidRDefault="007B57F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Полнота, глубина, обоснованность решения поставленных вопросов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8D694E" w:rsidRDefault="008D694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D694E">
              <w:trPr>
                <w:trHeight w:val="147"/>
                <w:jc w:val="center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8D694E" w:rsidRDefault="007B57F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 Новизна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8D694E" w:rsidRDefault="008D694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D694E">
              <w:trPr>
                <w:trHeight w:val="147"/>
                <w:jc w:val="center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8D694E" w:rsidRDefault="007B57F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 Правильность расчетных материалов 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8D694E" w:rsidRDefault="008D694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D694E">
              <w:trPr>
                <w:trHeight w:val="147"/>
                <w:jc w:val="center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8D694E" w:rsidRDefault="007B57F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 Возможности внедрения и опубликования работы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8D694E" w:rsidRDefault="008D694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D694E">
              <w:trPr>
                <w:trHeight w:val="147"/>
                <w:jc w:val="center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8D694E" w:rsidRDefault="007B57F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 Практическая значимость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8D694E" w:rsidRDefault="008D694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D694E">
              <w:trPr>
                <w:trHeight w:val="147"/>
                <w:jc w:val="center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8D694E" w:rsidRDefault="007B57F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  Оценка личного  вклада автора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8D694E" w:rsidRDefault="008D694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D694E" w:rsidRDefault="008D694E">
            <w:pPr>
              <w:spacing w:before="120"/>
            </w:pPr>
          </w:p>
          <w:p w:rsidR="008D694E" w:rsidRDefault="007B57F7">
            <w:pPr>
              <w:spacing w:before="120"/>
            </w:pPr>
            <w:r>
              <w:t xml:space="preserve">    Недостатки работы :____________________________________________________________</w:t>
            </w:r>
          </w:p>
          <w:p w:rsidR="008D694E" w:rsidRDefault="007B57F7">
            <w:pPr>
              <w:spacing w:before="120"/>
            </w:pPr>
            <w:r>
              <w:t>________________________________________________________________________________</w:t>
            </w:r>
          </w:p>
          <w:tbl>
            <w:tblPr>
              <w:tblW w:w="10749" w:type="dxa"/>
              <w:jc w:val="center"/>
              <w:tblLook w:val="00A0" w:firstRow="1" w:lastRow="0" w:firstColumn="1" w:lastColumn="0" w:noHBand="0" w:noVBand="0"/>
            </w:tblPr>
            <w:tblGrid>
              <w:gridCol w:w="10481"/>
              <w:gridCol w:w="268"/>
            </w:tblGrid>
            <w:tr w:rsidR="008D694E">
              <w:trPr>
                <w:trHeight w:val="871"/>
                <w:jc w:val="center"/>
              </w:trPr>
              <w:tc>
                <w:tcPr>
                  <w:tcW w:w="10480" w:type="dxa"/>
                  <w:shd w:val="clear" w:color="auto" w:fill="auto"/>
                  <w:vAlign w:val="bottom"/>
                </w:tcPr>
                <w:p w:rsidR="008D694E" w:rsidRDefault="008D694E"/>
                <w:p w:rsidR="008D694E" w:rsidRDefault="008D694E"/>
                <w:p w:rsidR="008D694E" w:rsidRDefault="007B57F7">
                  <w:r>
                    <w:t>Общее заключение о соответствии выпускной квалификационной работы требованиям:</w:t>
                  </w:r>
                </w:p>
                <w:p w:rsidR="008D694E" w:rsidRDefault="007B57F7">
                  <w:pPr>
                    <w:rPr>
                      <w:sz w:val="20"/>
                      <w:szCs w:val="20"/>
                    </w:rPr>
                  </w:pPr>
                  <w:r>
                    <w:t>ВКР установленным в ОПОП требованиям  соответствует / частично соответствует / не соответствует   (</w:t>
                  </w:r>
                  <w:r>
                    <w:rPr>
                      <w:i/>
                      <w:u w:val="single"/>
                    </w:rPr>
                    <w:t>нужное подчеркнуть</w:t>
                  </w:r>
                  <w:r>
                    <w:t>)</w:t>
                  </w:r>
                </w:p>
              </w:tc>
              <w:tc>
                <w:tcPr>
                  <w:tcW w:w="268" w:type="dxa"/>
                  <w:shd w:val="clear" w:color="auto" w:fill="auto"/>
                  <w:vAlign w:val="bottom"/>
                </w:tcPr>
                <w:p w:rsidR="008D694E" w:rsidRDefault="008D694E"/>
              </w:tc>
            </w:tr>
          </w:tbl>
          <w:p w:rsidR="008D694E" w:rsidRDefault="008D694E">
            <w:pPr>
              <w:jc w:val="center"/>
            </w:pPr>
          </w:p>
          <w:p w:rsidR="008D694E" w:rsidRDefault="008D694E">
            <w:pPr>
              <w:jc w:val="center"/>
            </w:pPr>
          </w:p>
          <w:tbl>
            <w:tblPr>
              <w:tblW w:w="10463" w:type="dxa"/>
              <w:tblLook w:val="00A0" w:firstRow="1" w:lastRow="0" w:firstColumn="1" w:lastColumn="0" w:noHBand="0" w:noVBand="0"/>
            </w:tblPr>
            <w:tblGrid>
              <w:gridCol w:w="6319"/>
              <w:gridCol w:w="3890"/>
              <w:gridCol w:w="254"/>
            </w:tblGrid>
            <w:tr w:rsidR="008D694E">
              <w:trPr>
                <w:trHeight w:val="827"/>
              </w:trPr>
              <w:tc>
                <w:tcPr>
                  <w:tcW w:w="6319" w:type="dxa"/>
                  <w:shd w:val="clear" w:color="auto" w:fill="auto"/>
                  <w:vAlign w:val="bottom"/>
                </w:tcPr>
                <w:p w:rsidR="008D694E" w:rsidRDefault="007B57F7">
                  <w:r>
                    <w:t xml:space="preserve">Обобщенная оценка содержательной части </w:t>
                  </w:r>
                </w:p>
                <w:p w:rsidR="008D694E" w:rsidRDefault="007B57F7">
                  <w:pPr>
                    <w:rPr>
                      <w:sz w:val="20"/>
                      <w:szCs w:val="20"/>
                    </w:rPr>
                  </w:pPr>
                  <w:r>
                    <w:t xml:space="preserve">выпускной квалификационной работы </w:t>
                  </w:r>
                  <w:r>
                    <w:rPr>
                      <w:i/>
                    </w:rPr>
                    <w:t>(письменно):</w:t>
                  </w:r>
                </w:p>
              </w:tc>
              <w:tc>
                <w:tcPr>
                  <w:tcW w:w="3890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vAlign w:val="bottom"/>
                </w:tcPr>
                <w:p w:rsidR="008D694E" w:rsidRDefault="008D694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  <w:vAlign w:val="bottom"/>
                </w:tcPr>
                <w:p w:rsidR="008D694E" w:rsidRDefault="008D694E"/>
              </w:tc>
            </w:tr>
          </w:tbl>
          <w:p w:rsidR="008D694E" w:rsidRDefault="007B57F7">
            <w:pPr>
              <w:spacing w:before="120"/>
            </w:pPr>
            <w:r>
              <w:t xml:space="preserve">_____________________________________________________________________________________  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8D694E" w:rsidRDefault="008D694E">
            <w:pPr>
              <w:spacing w:before="120"/>
            </w:pPr>
          </w:p>
        </w:tc>
      </w:tr>
    </w:tbl>
    <w:p w:rsidR="008D694E" w:rsidRDefault="007B57F7">
      <w:r>
        <w:lastRenderedPageBreak/>
        <w:t>Научный руководитель:</w:t>
      </w:r>
    </w:p>
    <w:tbl>
      <w:tblPr>
        <w:tblW w:w="10764" w:type="dxa"/>
        <w:tblInd w:w="-459" w:type="dxa"/>
        <w:tblLook w:val="00A0" w:firstRow="1" w:lastRow="0" w:firstColumn="1" w:lastColumn="0" w:noHBand="0" w:noVBand="0"/>
      </w:tblPr>
      <w:tblGrid>
        <w:gridCol w:w="5920"/>
        <w:gridCol w:w="1775"/>
        <w:gridCol w:w="2811"/>
        <w:gridCol w:w="258"/>
      </w:tblGrid>
      <w:tr w:rsidR="008D694E">
        <w:trPr>
          <w:trHeight w:val="724"/>
        </w:trPr>
        <w:tc>
          <w:tcPr>
            <w:tcW w:w="5919" w:type="dxa"/>
            <w:shd w:val="clear" w:color="auto" w:fill="auto"/>
            <w:vAlign w:val="bottom"/>
          </w:tcPr>
          <w:p w:rsidR="008D694E" w:rsidRDefault="007B57F7">
            <w: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8D694E" w:rsidRDefault="007B57F7">
            <w:pPr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8D694E" w:rsidRDefault="007B57F7">
            <w:r>
              <w:t>Расшифровка подписи</w:t>
            </w:r>
          </w:p>
        </w:tc>
        <w:tc>
          <w:tcPr>
            <w:tcW w:w="258" w:type="dxa"/>
            <w:shd w:val="clear" w:color="auto" w:fill="auto"/>
            <w:vAlign w:val="bottom"/>
          </w:tcPr>
          <w:p w:rsidR="008D694E" w:rsidRDefault="008D694E"/>
        </w:tc>
      </w:tr>
    </w:tbl>
    <w:p w:rsidR="008D694E" w:rsidRDefault="008D694E"/>
    <w:p w:rsidR="008D694E" w:rsidRDefault="007B57F7">
      <w:r>
        <w:t>«</w:t>
      </w:r>
      <w:r>
        <w:rPr>
          <w:u w:val="single"/>
        </w:rPr>
        <w:t xml:space="preserve">           </w:t>
      </w:r>
      <w:r>
        <w:t>»</w:t>
      </w:r>
      <w:r>
        <w:rPr>
          <w:u w:val="single"/>
        </w:rPr>
        <w:t xml:space="preserve">                                       </w:t>
      </w:r>
      <w:r>
        <w:t>20</w:t>
      </w:r>
      <w:r>
        <w:rPr>
          <w:u w:val="single"/>
        </w:rPr>
        <w:t xml:space="preserve">      </w:t>
      </w:r>
      <w:r>
        <w:t>г.</w:t>
      </w:r>
    </w:p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7B57F7">
      <w:pPr>
        <w:jc w:val="right"/>
        <w:rPr>
          <w:b/>
        </w:rPr>
      </w:pPr>
      <w:r>
        <w:rPr>
          <w:b/>
        </w:rPr>
        <w:lastRenderedPageBreak/>
        <w:t>Приложение А</w:t>
      </w:r>
    </w:p>
    <w:p w:rsidR="008D694E" w:rsidRDefault="007B57F7">
      <w:pPr>
        <w:jc w:val="right"/>
      </w:pPr>
      <w:r>
        <w:t>к отзыву научного руководителя</w:t>
      </w:r>
    </w:p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7B57F7">
      <w:pPr>
        <w:jc w:val="center"/>
        <w:rPr>
          <w:b/>
        </w:rPr>
      </w:pPr>
      <w:r>
        <w:rPr>
          <w:b/>
        </w:rPr>
        <w:t>Сформированность компетенций у выпускника по итогам выполнения аттестационных заданий (заданий на выпускную квалификационную работу)</w:t>
      </w:r>
    </w:p>
    <w:p w:rsidR="008D694E" w:rsidRDefault="008D694E">
      <w:pPr>
        <w:ind w:left="142" w:hanging="142"/>
        <w:jc w:val="center"/>
        <w:rPr>
          <w:b/>
        </w:rPr>
      </w:pPr>
    </w:p>
    <w:p w:rsidR="008D694E" w:rsidRDefault="008D694E">
      <w:pPr>
        <w:jc w:val="center"/>
        <w:rPr>
          <w:b/>
        </w:rPr>
      </w:pPr>
    </w:p>
    <w:tbl>
      <w:tblPr>
        <w:tblW w:w="955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012"/>
        <w:gridCol w:w="1648"/>
        <w:gridCol w:w="1898"/>
      </w:tblGrid>
      <w:tr w:rsidR="008D694E">
        <w:trPr>
          <w:jc w:val="center"/>
        </w:trPr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694E" w:rsidRDefault="007B57F7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694E" w:rsidRDefault="007B57F7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Компетенция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694E" w:rsidRDefault="007B57F7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Обобщенная  оценка сформированности компетенции</w:t>
            </w:r>
            <w:r>
              <w:rPr>
                <w:rStyle w:val="FootnoteAnchor"/>
                <w:sz w:val="16"/>
                <w:szCs w:val="16"/>
              </w:rPr>
              <w:footnoteReference w:id="2"/>
            </w:r>
          </w:p>
        </w:tc>
      </w:tr>
      <w:tr w:rsidR="008D694E">
        <w:trPr>
          <w:jc w:val="center"/>
        </w:trPr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rPr>
                <w:sz w:val="20"/>
              </w:rPr>
            </w:pPr>
            <w:r>
              <w:rPr>
                <w:sz w:val="20"/>
              </w:rPr>
              <w:t>1. Составление плана выполнения квалификационной работы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694E" w:rsidRDefault="007B57F7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OK</w:t>
            </w:r>
            <w:r>
              <w:rPr>
                <w:sz w:val="20"/>
                <w:szCs w:val="20"/>
              </w:rPr>
              <w:t>6, ОК7,</w:t>
            </w:r>
          </w:p>
          <w:p w:rsidR="008D694E" w:rsidRDefault="007B57F7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ОК8, ПК2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694E" w:rsidRDefault="008D694E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8D694E">
        <w:trPr>
          <w:jc w:val="center"/>
        </w:trPr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rPr>
                <w:sz w:val="20"/>
              </w:rPr>
            </w:pPr>
            <w:r>
              <w:rPr>
                <w:sz w:val="20"/>
              </w:rPr>
              <w:t>2. Обоснование актуальности и новизны квалификационной работы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694E" w:rsidRDefault="007B57F7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ОК1, ОК3, </w:t>
            </w:r>
          </w:p>
          <w:p w:rsidR="008D694E" w:rsidRDefault="007B57F7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ОК7, ОПК1,</w:t>
            </w:r>
          </w:p>
          <w:p w:rsidR="008D694E" w:rsidRDefault="007B57F7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ПК1, ПК2 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694E" w:rsidRDefault="008D694E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8D694E">
        <w:trPr>
          <w:jc w:val="center"/>
        </w:trPr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rPr>
                <w:sz w:val="20"/>
              </w:rPr>
            </w:pPr>
            <w:r>
              <w:rPr>
                <w:sz w:val="20"/>
              </w:rPr>
              <w:t>3. Составление обзора источников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694E" w:rsidRDefault="007B57F7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</w:t>
            </w:r>
          </w:p>
          <w:p w:rsidR="008D694E" w:rsidRDefault="007B57F7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ОК5, ОК7,</w:t>
            </w:r>
          </w:p>
          <w:p w:rsidR="008D694E" w:rsidRDefault="007B57F7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ОПК1, ОПК2,</w:t>
            </w:r>
          </w:p>
          <w:p w:rsidR="008D694E" w:rsidRDefault="007B57F7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ОПК4, ПК1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694E" w:rsidRDefault="008D694E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8D694E">
        <w:trPr>
          <w:jc w:val="center"/>
        </w:trPr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sz w:val="20"/>
                <w:szCs w:val="20"/>
              </w:rPr>
              <w:t>Постановка математической задачи и ее решение. Построение математической модели и ее анализ. Проведение численного эксперимента.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694E" w:rsidRDefault="007B57F7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ОК6, ОК7, </w:t>
            </w:r>
          </w:p>
          <w:p w:rsidR="008D694E" w:rsidRDefault="007B57F7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ОК8, ОК9,</w:t>
            </w:r>
          </w:p>
          <w:p w:rsidR="008D694E" w:rsidRDefault="007B57F7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ОПК1, ОПК2, </w:t>
            </w:r>
          </w:p>
          <w:p w:rsidR="008D694E" w:rsidRDefault="007B57F7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ОПК3, ОПК4,</w:t>
            </w:r>
          </w:p>
          <w:p w:rsidR="008D694E" w:rsidRDefault="007B57F7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ПК1, ПК2, </w:t>
            </w:r>
          </w:p>
          <w:p w:rsidR="008D694E" w:rsidRDefault="007B57F7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ПК3, ПК4 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694E" w:rsidRDefault="008D694E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8D694E">
        <w:trPr>
          <w:jc w:val="center"/>
        </w:trPr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rPr>
                <w:sz w:val="20"/>
              </w:rPr>
            </w:pPr>
            <w:r>
              <w:rPr>
                <w:sz w:val="20"/>
              </w:rPr>
              <w:t>5. Формулировка выводов и рекомендаций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694E" w:rsidRDefault="007B57F7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ОК3, ОК4, </w:t>
            </w:r>
          </w:p>
          <w:p w:rsidR="008D694E" w:rsidRDefault="007B57F7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ОК7,</w:t>
            </w:r>
          </w:p>
          <w:p w:rsidR="008D694E" w:rsidRDefault="007B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ОПК1, ОПК2, ОПК3,</w:t>
            </w:r>
          </w:p>
          <w:p w:rsidR="008D694E" w:rsidRDefault="007B57F7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ПК1, ПК3, </w:t>
            </w:r>
          </w:p>
          <w:p w:rsidR="008D694E" w:rsidRDefault="007B57F7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ПК4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694E" w:rsidRDefault="008D694E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8D694E">
        <w:trPr>
          <w:jc w:val="center"/>
        </w:trPr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94E" w:rsidRDefault="007B57F7">
            <w:pPr>
              <w:rPr>
                <w:sz w:val="20"/>
              </w:rPr>
            </w:pPr>
            <w:r>
              <w:rPr>
                <w:sz w:val="20"/>
              </w:rPr>
              <w:t>6. Представление результатов работы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694E" w:rsidRDefault="007B57F7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 ОК7,</w:t>
            </w:r>
          </w:p>
          <w:p w:rsidR="008D694E" w:rsidRDefault="007B57F7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ПК4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694E" w:rsidRDefault="008D694E">
            <w:pPr>
              <w:ind w:left="142" w:hanging="142"/>
              <w:rPr>
                <w:sz w:val="20"/>
                <w:szCs w:val="20"/>
              </w:rPr>
            </w:pPr>
          </w:p>
        </w:tc>
      </w:tr>
    </w:tbl>
    <w:p w:rsidR="008D694E" w:rsidRDefault="007B57F7">
      <w:r>
        <w:t xml:space="preserve">  </w:t>
      </w:r>
    </w:p>
    <w:p w:rsidR="008D694E" w:rsidRDefault="008D694E"/>
    <w:p w:rsidR="008D694E" w:rsidRDefault="008D694E"/>
    <w:p w:rsidR="008D694E" w:rsidRDefault="007B57F7">
      <w:r>
        <w:t>Подпись руководителя:   ___________</w:t>
      </w:r>
    </w:p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p w:rsidR="008D694E" w:rsidRDefault="008D694E"/>
    <w:sectPr w:rsidR="008D694E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DB" w:rsidRDefault="00584BDB">
      <w:r>
        <w:separator/>
      </w:r>
    </w:p>
  </w:endnote>
  <w:endnote w:type="continuationSeparator" w:id="0">
    <w:p w:rsidR="00584BDB" w:rsidRDefault="0058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DB" w:rsidRDefault="00584BDB">
      <w:r>
        <w:separator/>
      </w:r>
    </w:p>
  </w:footnote>
  <w:footnote w:type="continuationSeparator" w:id="0">
    <w:p w:rsidR="00584BDB" w:rsidRDefault="00584BDB">
      <w:r>
        <w:continuationSeparator/>
      </w:r>
    </w:p>
  </w:footnote>
  <w:footnote w:id="1">
    <w:p w:rsidR="008D694E" w:rsidRDefault="007B57F7">
      <w:pPr>
        <w:pStyle w:val="ae"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Список требований к выпускным квалификационным работам, их содержательные характеристики и критерии оценки соответствия устанавливаются методическими комиссиями факультетов (институтов) и приводятся в Основных профессиональных образовательных программах.</w:t>
      </w:r>
    </w:p>
  </w:footnote>
  <w:footnote w:id="2">
    <w:p w:rsidR="008D694E" w:rsidRDefault="007B57F7">
      <w:pPr>
        <w:pStyle w:val="ae"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Интегральная оценка сформированности компетенции определяется с учетом полноты знаний, наличия умений (навыков), владения опытом, проявления личностной готовности к проф. самосовершенствованию.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C2C"/>
    <w:multiLevelType w:val="multilevel"/>
    <w:tmpl w:val="F030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E1313"/>
    <w:multiLevelType w:val="multilevel"/>
    <w:tmpl w:val="EAB0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9768DE"/>
    <w:multiLevelType w:val="multilevel"/>
    <w:tmpl w:val="91C6DE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CA73DC6"/>
    <w:multiLevelType w:val="multilevel"/>
    <w:tmpl w:val="084C8C2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94E"/>
    <w:rsid w:val="001C2ED3"/>
    <w:rsid w:val="00437F6F"/>
    <w:rsid w:val="00584BDB"/>
    <w:rsid w:val="00691949"/>
    <w:rsid w:val="007B57F7"/>
    <w:rsid w:val="008D694E"/>
    <w:rsid w:val="00F6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CE30"/>
  <w15:docId w15:val="{534FA5A1-06BD-44AB-9360-2F5E59AC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BA"/>
    <w:rPr>
      <w:color w:val="00000A"/>
      <w:sz w:val="24"/>
      <w:szCs w:val="24"/>
    </w:rPr>
  </w:style>
  <w:style w:type="paragraph" w:styleId="1">
    <w:name w:val="heading 1"/>
    <w:basedOn w:val="a"/>
    <w:qFormat/>
    <w:rsid w:val="00027951"/>
    <w:pPr>
      <w:keepNext/>
      <w:pageBreakBefore/>
      <w:spacing w:before="480" w:after="360"/>
      <w:jc w:val="center"/>
      <w:outlineLvl w:val="0"/>
    </w:pPr>
    <w:rPr>
      <w:b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257BCD"/>
    <w:rPr>
      <w:color w:val="0000FF"/>
      <w:u w:val="single"/>
    </w:rPr>
  </w:style>
  <w:style w:type="character" w:customStyle="1" w:styleId="a3">
    <w:name w:val="Нижний колонтитул Знак"/>
    <w:uiPriority w:val="99"/>
    <w:qFormat/>
    <w:locked/>
    <w:rsid w:val="009450B0"/>
    <w:rPr>
      <w:sz w:val="24"/>
      <w:szCs w:val="24"/>
      <w:lang w:val="ru-RU" w:eastAsia="ru-RU" w:bidi="ar-SA"/>
    </w:rPr>
  </w:style>
  <w:style w:type="character" w:customStyle="1" w:styleId="a4">
    <w:name w:val="Текст сноски Знак"/>
    <w:qFormat/>
    <w:locked/>
    <w:rsid w:val="00027951"/>
    <w:rPr>
      <w:rFonts w:eastAsia="Calibri"/>
      <w:lang w:val="ru-RU" w:eastAsia="ru-RU" w:bidi="ar-SA"/>
    </w:rPr>
  </w:style>
  <w:style w:type="character" w:customStyle="1" w:styleId="FootnoteCharacters">
    <w:name w:val="Footnote Characters"/>
    <w:qFormat/>
    <w:rsid w:val="00027951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a5">
    <w:name w:val="Знак Знак"/>
    <w:qFormat/>
    <w:rsid w:val="00027951"/>
    <w:rPr>
      <w:lang w:val="ru-RU" w:eastAsia="ru-RU" w:bidi="ar-SA"/>
    </w:rPr>
  </w:style>
  <w:style w:type="character" w:customStyle="1" w:styleId="10">
    <w:name w:val="Заголовок 1 Знак"/>
    <w:link w:val="10"/>
    <w:qFormat/>
    <w:rsid w:val="00027951"/>
    <w:rPr>
      <w:b/>
      <w:sz w:val="28"/>
      <w:szCs w:val="48"/>
      <w:lang w:val="ru-RU" w:eastAsia="ru-RU" w:bidi="ar-SA"/>
    </w:rPr>
  </w:style>
  <w:style w:type="character" w:customStyle="1" w:styleId="a6">
    <w:name w:val="Название Знак"/>
    <w:qFormat/>
    <w:rsid w:val="00027951"/>
    <w:rPr>
      <w:b/>
      <w:sz w:val="24"/>
      <w:lang w:val="ru-RU" w:eastAsia="ar-SA" w:bidi="ar-SA"/>
    </w:rPr>
  </w:style>
  <w:style w:type="character" w:customStyle="1" w:styleId="FontStyle212">
    <w:name w:val="Font Style212"/>
    <w:qFormat/>
    <w:rsid w:val="00834498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  <w:color w:val="00000A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color w:val="FF0000"/>
    </w:rPr>
  </w:style>
  <w:style w:type="character" w:customStyle="1" w:styleId="ListLabel20">
    <w:name w:val="ListLabel 20"/>
    <w:qFormat/>
    <w:rPr>
      <w:color w:val="FF0000"/>
    </w:rPr>
  </w:style>
  <w:style w:type="character" w:customStyle="1" w:styleId="ListLabel21">
    <w:name w:val="ListLabel 21"/>
    <w:qFormat/>
    <w:rPr>
      <w:color w:val="FF0000"/>
    </w:rPr>
  </w:style>
  <w:style w:type="character" w:customStyle="1" w:styleId="ListLabel22">
    <w:name w:val="ListLabel 22"/>
    <w:qFormat/>
    <w:rPr>
      <w:color w:val="FF0000"/>
    </w:rPr>
  </w:style>
  <w:style w:type="character" w:customStyle="1" w:styleId="ListLabel23">
    <w:name w:val="ListLabel 23"/>
    <w:qFormat/>
    <w:rPr>
      <w:color w:val="FF0000"/>
    </w:rPr>
  </w:style>
  <w:style w:type="character" w:customStyle="1" w:styleId="ListLabel24">
    <w:name w:val="ListLabel 24"/>
    <w:qFormat/>
    <w:rPr>
      <w:color w:val="FF0000"/>
    </w:rPr>
  </w:style>
  <w:style w:type="character" w:customStyle="1" w:styleId="ListLabel25">
    <w:name w:val="ListLabel 25"/>
    <w:qFormat/>
    <w:rPr>
      <w:color w:val="FF0000"/>
    </w:rPr>
  </w:style>
  <w:style w:type="character" w:customStyle="1" w:styleId="ListLabel26">
    <w:name w:val="ListLabel 26"/>
    <w:qFormat/>
    <w:rPr>
      <w:color w:val="FF0000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b w:val="0"/>
      <w:color w:val="00000A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b/>
      <w:i w:val="0"/>
      <w:position w:val="0"/>
      <w:sz w:val="24"/>
      <w:szCs w:val="24"/>
      <w:vertAlign w:val="baseline"/>
    </w:rPr>
  </w:style>
  <w:style w:type="character" w:customStyle="1" w:styleId="NumberingSymbols">
    <w:name w:val="Numbering Symbol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46">
    <w:name w:val="ListLabel 46"/>
    <w:qFormat/>
    <w:rPr>
      <w:rFonts w:ascii="Times New Roman" w:hAnsi="Times New Roman"/>
      <w:b/>
      <w:i w:val="0"/>
      <w:position w:val="0"/>
      <w:sz w:val="24"/>
      <w:szCs w:val="24"/>
      <w:vertAlign w:val="baseline"/>
    </w:rPr>
  </w:style>
  <w:style w:type="character" w:customStyle="1" w:styleId="ListLabel47">
    <w:name w:val="ListLabel 47"/>
    <w:qFormat/>
    <w:rPr>
      <w:color w:val="000000"/>
      <w:sz w:val="23"/>
      <w:szCs w:val="23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DF00C6"/>
    <w:pPr>
      <w:widowControl w:val="0"/>
    </w:pPr>
    <w:rPr>
      <w:rFonts w:eastAsia="Calibri"/>
      <w:lang w:val="en-US" w:eastAsia="en-US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a">
    <w:name w:val="список с точками"/>
    <w:basedOn w:val="a"/>
    <w:qFormat/>
    <w:rsid w:val="001B2373"/>
    <w:pPr>
      <w:tabs>
        <w:tab w:val="left" w:pos="822"/>
      </w:tabs>
      <w:spacing w:line="312" w:lineRule="auto"/>
      <w:ind w:left="822" w:hanging="255"/>
      <w:jc w:val="both"/>
    </w:pPr>
  </w:style>
  <w:style w:type="paragraph" w:customStyle="1" w:styleId="ConsPlusNormal">
    <w:name w:val="ConsPlusNormal"/>
    <w:qFormat/>
    <w:rsid w:val="002818F6"/>
    <w:pPr>
      <w:widowControl w:val="0"/>
    </w:pPr>
    <w:rPr>
      <w:rFonts w:ascii="Arial" w:eastAsia="Calibri" w:hAnsi="Arial" w:cs="Arial"/>
      <w:color w:val="00000A"/>
      <w:sz w:val="24"/>
    </w:rPr>
  </w:style>
  <w:style w:type="paragraph" w:customStyle="1" w:styleId="ab">
    <w:name w:val="Жирный центр"/>
    <w:basedOn w:val="a"/>
    <w:qFormat/>
    <w:rsid w:val="00257BCD"/>
    <w:pPr>
      <w:keepLines/>
      <w:jc w:val="center"/>
    </w:pPr>
    <w:rPr>
      <w:rFonts w:eastAsia="Arial Unicode MS" w:cs="Arial"/>
      <w:b/>
      <w:szCs w:val="22"/>
    </w:rPr>
  </w:style>
  <w:style w:type="paragraph" w:styleId="ac">
    <w:name w:val="footer"/>
    <w:basedOn w:val="a"/>
    <w:uiPriority w:val="99"/>
    <w:rsid w:val="009450B0"/>
    <w:pPr>
      <w:tabs>
        <w:tab w:val="center" w:pos="4677"/>
        <w:tab w:val="right" w:pos="9355"/>
      </w:tabs>
    </w:pPr>
  </w:style>
  <w:style w:type="paragraph" w:customStyle="1" w:styleId="ad">
    <w:name w:val="ДО список нумерованный"/>
    <w:basedOn w:val="a"/>
    <w:qFormat/>
    <w:rsid w:val="002B578B"/>
  </w:style>
  <w:style w:type="paragraph" w:styleId="ae">
    <w:name w:val="footnote text"/>
    <w:basedOn w:val="a"/>
    <w:rsid w:val="00027951"/>
    <w:pPr>
      <w:jc w:val="both"/>
    </w:pPr>
    <w:rPr>
      <w:rFonts w:eastAsia="Calibri"/>
      <w:sz w:val="20"/>
      <w:szCs w:val="20"/>
    </w:rPr>
  </w:style>
  <w:style w:type="paragraph" w:styleId="af">
    <w:name w:val="Title"/>
    <w:basedOn w:val="a"/>
    <w:qFormat/>
    <w:rsid w:val="00027951"/>
    <w:pPr>
      <w:suppressAutoHyphens/>
      <w:spacing w:after="120"/>
      <w:jc w:val="center"/>
    </w:pPr>
    <w:rPr>
      <w:b/>
      <w:szCs w:val="20"/>
      <w:lang w:eastAsia="ar-SA"/>
    </w:rPr>
  </w:style>
  <w:style w:type="paragraph" w:styleId="af0">
    <w:name w:val="Subtitle"/>
    <w:basedOn w:val="a"/>
    <w:qFormat/>
    <w:rsid w:val="00027951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qFormat/>
    <w:rsid w:val="00834498"/>
    <w:rPr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47410F"/>
    <w:pPr>
      <w:spacing w:after="160" w:line="276" w:lineRule="auto"/>
      <w:ind w:left="720"/>
      <w:contextualSpacing/>
    </w:pPr>
    <w:rPr>
      <w:rFonts w:ascii="Calibri" w:hAnsi="Calibri"/>
      <w:sz w:val="21"/>
      <w:szCs w:val="21"/>
    </w:rPr>
  </w:style>
  <w:style w:type="paragraph" w:customStyle="1" w:styleId="12">
    <w:name w:val="Основной текст1"/>
    <w:basedOn w:val="a"/>
    <w:qFormat/>
    <w:rsid w:val="00875305"/>
    <w:pPr>
      <w:shd w:val="clear" w:color="auto" w:fill="FFFFFF"/>
      <w:spacing w:line="264" w:lineRule="exact"/>
      <w:ind w:hanging="400"/>
      <w:jc w:val="right"/>
    </w:pPr>
    <w:rPr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omorsu.ru/contentfull/gost/gost7.82-200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pomorsu.ru/contentfull/gost/gost7.1-200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5417</Words>
  <Characters>30879</Characters>
  <Application>Microsoft Office Word</Application>
  <DocSecurity>0</DocSecurity>
  <Lines>257</Lines>
  <Paragraphs>72</Paragraphs>
  <ScaleCrop>false</ScaleCrop>
  <Company>Microsoft</Company>
  <LinksUpToDate>false</LinksUpToDate>
  <CharactersWithSpaces>36224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И  НАУКИ  РОССИЙСКОЙ ФЕДЕРАЦИИ</dc:title>
  <dc:subject/>
  <dc:creator>Comp</dc:creator>
  <dc:description/>
  <cp:lastModifiedBy>Пользователь Windows</cp:lastModifiedBy>
  <cp:revision>8</cp:revision>
  <dcterms:created xsi:type="dcterms:W3CDTF">2018-03-04T17:09:00Z</dcterms:created>
  <dcterms:modified xsi:type="dcterms:W3CDTF">2021-03-14T14:17:00Z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