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МИНИСТЕРСТВО </w:t>
      </w:r>
      <w:r w:rsidR="0057421A">
        <w:rPr>
          <w:rFonts w:ascii="Times New Roman" w:hAnsi="Times New Roman"/>
          <w:sz w:val="24"/>
          <w:szCs w:val="24"/>
        </w:rPr>
        <w:t>НАУКИ И ВЫСШЕГО ОБРАЗОВАНИЯ</w:t>
      </w:r>
      <w:r w:rsidRPr="006D4B3E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4B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Юридический факультет</w:t>
      </w:r>
    </w:p>
    <w:p w:rsidR="00C06DA8" w:rsidRPr="006D4B3E" w:rsidRDefault="00C06DA8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6DA8" w:rsidRPr="006D4B3E" w:rsidRDefault="00C06DA8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62DB" w:rsidRDefault="003462DB" w:rsidP="003462D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3462DB" w:rsidRDefault="003462DB" w:rsidP="003462DB">
      <w:pPr>
        <w:pStyle w:val="ab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3462DB" w:rsidRDefault="003462DB" w:rsidP="003462D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3462DB" w:rsidRDefault="003462DB" w:rsidP="003462DB">
      <w:pPr>
        <w:pStyle w:val="ab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</w:t>
      </w:r>
      <w:proofErr w:type="gramStart"/>
      <w:r>
        <w:rPr>
          <w:rFonts w:ascii="Times New Roman" w:eastAsia="Times New        Roman" w:hAnsi="Times New Roman"/>
          <w:sz w:val="24"/>
          <w:szCs w:val="24"/>
        </w:rPr>
        <w:t>20»  апреля</w:t>
      </w:r>
      <w:proofErr w:type="gramEnd"/>
      <w:r>
        <w:rPr>
          <w:rFonts w:ascii="Times New Roman" w:eastAsia="Times New        Roman" w:hAnsi="Times New Roman"/>
          <w:sz w:val="24"/>
          <w:szCs w:val="24"/>
        </w:rPr>
        <w:t xml:space="preserve"> 2021 г. № 1</w:t>
      </w:r>
    </w:p>
    <w:p w:rsidR="00C06DA8" w:rsidRPr="006D4B3E" w:rsidRDefault="00C06DA8" w:rsidP="006C62F6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DD54EC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Рабочая программа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Производственной практики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ПРОФЕССИОНАЛЬНОГО МОДУЛЯ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i/>
          <w:color w:val="000000"/>
          <w:sz w:val="24"/>
          <w:szCs w:val="24"/>
        </w:rPr>
        <w:t>ПМ. 02 «</w:t>
      </w:r>
      <w:r w:rsidRPr="006D4B3E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Очная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462DB" w:rsidRPr="006D4B3E" w:rsidRDefault="003462DB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6C62F6">
        <w:rPr>
          <w:rFonts w:ascii="Times New Roman" w:hAnsi="Times New Roman"/>
          <w:bCs/>
          <w:color w:val="000000"/>
          <w:sz w:val="24"/>
          <w:szCs w:val="24"/>
        </w:rPr>
        <w:t>20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lastRenderedPageBreak/>
        <w:t xml:space="preserve">Программа </w:t>
      </w:r>
      <w:r>
        <w:rPr>
          <w:rStyle w:val="6"/>
          <w:rFonts w:eastAsia="Calibri"/>
          <w:b w:val="0"/>
          <w:sz w:val="24"/>
          <w:szCs w:val="24"/>
        </w:rPr>
        <w:t>производствен</w:t>
      </w:r>
      <w:r w:rsidRPr="00003FE4">
        <w:rPr>
          <w:rStyle w:val="6"/>
          <w:rFonts w:eastAsia="Calibri"/>
          <w:b w:val="0"/>
          <w:sz w:val="24"/>
          <w:szCs w:val="24"/>
        </w:rPr>
        <w:t xml:space="preserve">ной практики составлена в соответствии с требованиями ФГОС СПО по специальности </w:t>
      </w:r>
      <w:r w:rsidRPr="00003FE4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t>Автор (подпис</w:t>
      </w:r>
      <w:r>
        <w:rPr>
          <w:rStyle w:val="6"/>
          <w:rFonts w:eastAsia="Calibri"/>
          <w:b w:val="0"/>
          <w:sz w:val="24"/>
          <w:szCs w:val="24"/>
        </w:rPr>
        <w:t>ь</w:t>
      </w:r>
      <w:r w:rsidRPr="00003FE4">
        <w:rPr>
          <w:rStyle w:val="6"/>
          <w:rFonts w:eastAsia="Calibri"/>
          <w:b w:val="0"/>
          <w:sz w:val="24"/>
          <w:szCs w:val="24"/>
        </w:rPr>
        <w:t>)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t>Программа рассмотрена и одобрена на заседании методической (цикловой) комиссии «</w:t>
      </w:r>
      <w:r w:rsidR="003462DB">
        <w:rPr>
          <w:rStyle w:val="6"/>
          <w:rFonts w:eastAsia="Calibri"/>
          <w:b w:val="0"/>
          <w:sz w:val="24"/>
          <w:szCs w:val="24"/>
        </w:rPr>
        <w:t>26</w:t>
      </w:r>
      <w:r w:rsidRPr="00003FE4">
        <w:rPr>
          <w:rStyle w:val="6"/>
          <w:rFonts w:eastAsia="Calibri"/>
          <w:b w:val="0"/>
          <w:sz w:val="24"/>
          <w:szCs w:val="24"/>
        </w:rPr>
        <w:t>»</w:t>
      </w:r>
      <w:r w:rsidR="0057421A">
        <w:rPr>
          <w:rStyle w:val="6"/>
          <w:rFonts w:eastAsia="Calibri"/>
          <w:b w:val="0"/>
          <w:sz w:val="24"/>
          <w:szCs w:val="24"/>
        </w:rPr>
        <w:t xml:space="preserve"> </w:t>
      </w:r>
      <w:r w:rsidR="003462DB">
        <w:rPr>
          <w:rStyle w:val="6"/>
          <w:rFonts w:eastAsia="Calibri"/>
          <w:b w:val="0"/>
          <w:sz w:val="24"/>
          <w:szCs w:val="24"/>
        </w:rPr>
        <w:t>февра</w:t>
      </w:r>
      <w:r w:rsidR="0057421A">
        <w:rPr>
          <w:rStyle w:val="6"/>
          <w:rFonts w:eastAsia="Calibri"/>
          <w:b w:val="0"/>
          <w:sz w:val="24"/>
          <w:szCs w:val="24"/>
        </w:rPr>
        <w:t xml:space="preserve">ля </w:t>
      </w:r>
      <w:r w:rsidRPr="00003FE4">
        <w:rPr>
          <w:rStyle w:val="6"/>
          <w:rFonts w:eastAsia="Calibri"/>
          <w:b w:val="0"/>
          <w:sz w:val="24"/>
          <w:szCs w:val="24"/>
        </w:rPr>
        <w:t>2</w:t>
      </w:r>
      <w:r w:rsidR="0057421A">
        <w:rPr>
          <w:rStyle w:val="6"/>
          <w:rFonts w:eastAsia="Calibri"/>
          <w:b w:val="0"/>
          <w:sz w:val="24"/>
          <w:szCs w:val="24"/>
        </w:rPr>
        <w:t>0</w:t>
      </w:r>
      <w:r w:rsidR="006C62F6">
        <w:rPr>
          <w:rStyle w:val="6"/>
          <w:rFonts w:eastAsia="Calibri"/>
          <w:b w:val="0"/>
          <w:sz w:val="24"/>
          <w:szCs w:val="24"/>
        </w:rPr>
        <w:t>2</w:t>
      </w:r>
      <w:r w:rsidR="003462DB">
        <w:rPr>
          <w:rStyle w:val="6"/>
          <w:rFonts w:eastAsia="Calibri"/>
          <w:b w:val="0"/>
          <w:sz w:val="24"/>
          <w:szCs w:val="24"/>
        </w:rPr>
        <w:t>1</w:t>
      </w:r>
      <w:r w:rsidR="0057421A">
        <w:rPr>
          <w:rStyle w:val="6"/>
          <w:rFonts w:eastAsia="Calibri"/>
          <w:b w:val="0"/>
          <w:sz w:val="24"/>
          <w:szCs w:val="24"/>
        </w:rPr>
        <w:t xml:space="preserve"> г. </w:t>
      </w:r>
      <w:r w:rsidRPr="00003FE4">
        <w:rPr>
          <w:rStyle w:val="6"/>
          <w:rFonts w:eastAsia="Calibri"/>
          <w:b w:val="0"/>
          <w:sz w:val="24"/>
          <w:szCs w:val="24"/>
        </w:rPr>
        <w:t>протокол №</w:t>
      </w:r>
      <w:r w:rsidR="003462DB">
        <w:rPr>
          <w:rStyle w:val="6"/>
          <w:rFonts w:eastAsia="Calibri"/>
          <w:b w:val="0"/>
          <w:sz w:val="24"/>
          <w:szCs w:val="24"/>
        </w:rPr>
        <w:t>52</w:t>
      </w:r>
      <w:r w:rsidR="0057421A">
        <w:rPr>
          <w:rStyle w:val="6"/>
          <w:rFonts w:eastAsia="Calibri"/>
          <w:b w:val="0"/>
          <w:sz w:val="24"/>
          <w:szCs w:val="24"/>
        </w:rPr>
        <w:t>.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003FE4" w:rsidRDefault="006C62F6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  <w:r>
        <w:rPr>
          <w:rStyle w:val="6"/>
          <w:rFonts w:eastAsia="Calibri"/>
          <w:b w:val="0"/>
          <w:sz w:val="24"/>
          <w:szCs w:val="24"/>
        </w:rPr>
        <w:t>П</w:t>
      </w:r>
      <w:r w:rsidR="00003FE4" w:rsidRPr="00003FE4">
        <w:rPr>
          <w:rStyle w:val="6"/>
          <w:rFonts w:eastAsia="Calibri"/>
          <w:b w:val="0"/>
          <w:sz w:val="24"/>
          <w:szCs w:val="24"/>
        </w:rPr>
        <w:t>редседатель комиссии ______________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7C0786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Cs w:val="0"/>
          <w:sz w:val="24"/>
          <w:szCs w:val="24"/>
        </w:rPr>
      </w:pPr>
      <w:r w:rsidRPr="007C0786">
        <w:rPr>
          <w:rStyle w:val="6"/>
          <w:rFonts w:eastAsiaTheme="minorHAnsi"/>
          <w:sz w:val="24"/>
          <w:szCs w:val="24"/>
        </w:rPr>
        <w:t>Программа согласована:</w:t>
      </w:r>
    </w:p>
    <w:p w:rsidR="00003FE4" w:rsidRPr="00630254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 w:val="0"/>
          <w:bCs w:val="0"/>
          <w:sz w:val="24"/>
          <w:szCs w:val="24"/>
        </w:rPr>
      </w:pPr>
      <w:r w:rsidRPr="00630254">
        <w:rPr>
          <w:rStyle w:val="6"/>
          <w:rFonts w:eastAsiaTheme="minorHAnsi"/>
          <w:sz w:val="24"/>
          <w:szCs w:val="24"/>
        </w:rPr>
        <w:t>(указывается при прохождении практики в предприятиях/организациях)</w:t>
      </w:r>
    </w:p>
    <w:p w:rsidR="00003FE4" w:rsidRPr="007C0786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Cs w:val="0"/>
          <w:sz w:val="24"/>
          <w:szCs w:val="24"/>
        </w:rPr>
      </w:pPr>
      <w:r w:rsidRPr="007C0786">
        <w:rPr>
          <w:rStyle w:val="6"/>
          <w:rFonts w:eastAsiaTheme="minorHAnsi"/>
          <w:sz w:val="24"/>
          <w:szCs w:val="24"/>
        </w:rPr>
        <w:t>Ф.И.О. представителя работодателя, должность, место работы</w:t>
      </w:r>
    </w:p>
    <w:p w:rsidR="00C06DA8" w:rsidRPr="006D4B3E" w:rsidRDefault="00003FE4" w:rsidP="00003FE4">
      <w:pPr>
        <w:spacing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Style w:val="6"/>
          <w:rFonts w:eastAsiaTheme="minorHAnsi"/>
          <w:sz w:val="24"/>
          <w:szCs w:val="24"/>
        </w:rPr>
        <w:t>________________________________________________________________________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«__»_______20</w:t>
      </w:r>
      <w:r w:rsidR="006C62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3462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МП</w:t>
      </w:r>
    </w:p>
    <w:p w:rsidR="00C06DA8" w:rsidRPr="006D4B3E" w:rsidRDefault="00C06DA8" w:rsidP="003D7BAB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225149230"/>
      <w:r w:rsidRPr="006D4B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bookmarkEnd w:id="1"/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ПРОГРАММЫ ПРОИЗВОДСТВЕННОЙ ПРАКТИКИ</w:t>
      </w:r>
    </w:p>
    <w:p w:rsidR="00C06DA8" w:rsidRPr="006D4B3E" w:rsidRDefault="00C06DA8" w:rsidP="003D7BAB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1.1. Место производственной практики в структуре программы подготовки специалистов среднего звена </w:t>
      </w:r>
    </w:p>
    <w:p w:rsidR="00C06DA8" w:rsidRPr="006D4B3E" w:rsidRDefault="00C06DA8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Производственная практика, согласно учебному плану </w:t>
      </w:r>
      <w:proofErr w:type="gramStart"/>
      <w:r w:rsidRPr="006D4B3E">
        <w:rPr>
          <w:rFonts w:ascii="Times New Roman" w:hAnsi="Times New Roman"/>
          <w:color w:val="000000"/>
          <w:sz w:val="24"/>
          <w:szCs w:val="24"/>
        </w:rPr>
        <w:t>специальности,  включена</w:t>
      </w:r>
      <w:proofErr w:type="gramEnd"/>
      <w:r w:rsidRPr="006D4B3E">
        <w:rPr>
          <w:rFonts w:ascii="Times New Roman" w:hAnsi="Times New Roman"/>
          <w:color w:val="000000"/>
          <w:sz w:val="24"/>
          <w:szCs w:val="24"/>
        </w:rPr>
        <w:t xml:space="preserve"> в состав профессионального модуля ПМ.02. «Организационное обеспечение деятельности учреждений социальной защиты населения и органов Пенсионного фонда Российской Федерации» и ее прохождение предусмотрено после изучения дисциплины профессионального модуля ПМ. 02 «Организация работы органов и учреждений социальной защиты населения, органов Пенсионного фонда Российской Федерации (ПФР)». Продолжительность производственной практики 2 недели. Форма контроля – дифференцированный зачет. 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1.2 Цели и </w:t>
      </w:r>
      <w:proofErr w:type="gramStart"/>
      <w:r w:rsidRPr="006D4B3E">
        <w:rPr>
          <w:rFonts w:ascii="Times New Roman" w:hAnsi="Times New Roman"/>
          <w:b/>
          <w:color w:val="000000"/>
          <w:sz w:val="24"/>
          <w:szCs w:val="24"/>
        </w:rPr>
        <w:t>задачи  производственной</w:t>
      </w:r>
      <w:proofErr w:type="gramEnd"/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практики: 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6D4B3E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 «Организация работы органов и учреждений социальной защиты населения, органов Пенсионного фонда Российской Федерации (ПФР)».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выявления и осуществления учета лиц, нуждающихся в социальной защите;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</w:t>
      </w: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и осуществлять учет лиц, нуждающихся в социальной защите;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принимать решения об установлении опеки и попечительства;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C06DA8" w:rsidRPr="006D4B3E" w:rsidRDefault="00C06DA8" w:rsidP="003D7BA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6D4B3E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06DA8" w:rsidRPr="006D4B3E" w:rsidRDefault="00C06DA8" w:rsidP="003D7BAB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1.</w:t>
      </w:r>
      <w:proofErr w:type="gramStart"/>
      <w:r w:rsidRPr="006D4B3E">
        <w:rPr>
          <w:rFonts w:ascii="Times New Roman" w:hAnsi="Times New Roman"/>
          <w:b/>
          <w:color w:val="000000"/>
          <w:sz w:val="24"/>
          <w:szCs w:val="24"/>
        </w:rPr>
        <w:t>3 .Трудоемкость</w:t>
      </w:r>
      <w:proofErr w:type="gramEnd"/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освоения программы производственной практики: </w:t>
      </w:r>
    </w:p>
    <w:p w:rsidR="00C06DA8" w:rsidRPr="006D4B3E" w:rsidRDefault="00C06DA8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4B3E">
        <w:rPr>
          <w:rFonts w:ascii="Times New Roman" w:hAnsi="Times New Roman"/>
          <w:color w:val="000000"/>
          <w:sz w:val="24"/>
          <w:szCs w:val="24"/>
        </w:rPr>
        <w:t>В  рамках</w:t>
      </w:r>
      <w:proofErr w:type="gramEnd"/>
      <w:r w:rsidRPr="006D4B3E">
        <w:rPr>
          <w:rFonts w:ascii="Times New Roman" w:hAnsi="Times New Roman"/>
          <w:color w:val="000000"/>
          <w:sz w:val="24"/>
          <w:szCs w:val="24"/>
        </w:rPr>
        <w:t xml:space="preserve"> освоения ПМ.02 «Организационное обеспечение деятельности учреждений социальной защиты населения и органов Пенсионного фонда Российской Федерации» на производственную практику отводится 2 недели, 72 часа, консультации – 8 часов.</w:t>
      </w:r>
    </w:p>
    <w:p w:rsidR="00C06DA8" w:rsidRPr="006D4B3E" w:rsidRDefault="00C06DA8" w:rsidP="003D7BA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C06DA8" w:rsidRPr="004C29C5" w:rsidTr="00DD54EC">
        <w:trPr>
          <w:trHeight w:val="651"/>
        </w:trPr>
        <w:tc>
          <w:tcPr>
            <w:tcW w:w="597" w:type="pct"/>
            <w:vAlign w:val="center"/>
          </w:tcPr>
          <w:p w:rsidR="00C06DA8" w:rsidRPr="004C29C5" w:rsidRDefault="00C06DA8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:rsidR="00C06DA8" w:rsidRPr="004C29C5" w:rsidRDefault="00C06DA8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практики</w:t>
            </w:r>
          </w:p>
        </w:tc>
      </w:tr>
      <w:tr w:rsidR="00C06DA8" w:rsidRPr="004C29C5" w:rsidTr="00DD54EC">
        <w:trPr>
          <w:trHeight w:val="231"/>
        </w:trPr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7091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6D4B3E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передовые формы организации труда, информационно-коммуникационные </w:t>
            </w:r>
            <w:proofErr w:type="spellStart"/>
            <w:proofErr w:type="gramStart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технологии,применяемые</w:t>
            </w:r>
            <w:proofErr w:type="spellEnd"/>
            <w:proofErr w:type="gramEnd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6D4B3E" w:rsidRDefault="00C67091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06DA8"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меть:</w:t>
            </w:r>
            <w:r w:rsidR="00C06DA8"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заданий, </w:t>
            </w:r>
            <w:proofErr w:type="gramStart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именно</w:t>
            </w:r>
            <w:proofErr w:type="gramEnd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нетерпимость к коррупционному поведению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</w:tbl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0"/>
        <w:gridCol w:w="3018"/>
        <w:gridCol w:w="4697"/>
      </w:tblGrid>
      <w:tr w:rsidR="00C06DA8" w:rsidRPr="004C29C5" w:rsidTr="00C67091">
        <w:tc>
          <w:tcPr>
            <w:tcW w:w="4648" w:type="dxa"/>
            <w:gridSpan w:val="2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7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 практики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 xml:space="preserve">Кодекс профессиональной этики специалиста органов и учреждений социальной защиты населения, органов Пенсионного фонда Российской </w:t>
            </w: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ПК-2.2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ПК-2.3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</w:tbl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C06DA8" w:rsidRPr="006D4B3E" w:rsidRDefault="00C06DA8" w:rsidP="00DD54EC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         3.1 Структура практики</w:t>
      </w:r>
    </w:p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391"/>
        <w:gridCol w:w="2355"/>
        <w:gridCol w:w="2779"/>
      </w:tblGrid>
      <w:tr w:rsidR="00C06DA8" w:rsidRPr="004C29C5" w:rsidTr="004C29C5">
        <w:tc>
          <w:tcPr>
            <w:tcW w:w="1859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C06DA8" w:rsidRPr="004C29C5" w:rsidTr="004C29C5">
        <w:tc>
          <w:tcPr>
            <w:tcW w:w="1859" w:type="dxa"/>
          </w:tcPr>
          <w:p w:rsidR="00E96599" w:rsidRDefault="00C06DA8" w:rsidP="00E96599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 </w:t>
            </w:r>
          </w:p>
          <w:p w:rsidR="00C06DA8" w:rsidRPr="004C29C5" w:rsidRDefault="00C06DA8" w:rsidP="00E96599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ПК-2.1, ПК-2.2, ПК-2.3</w:t>
            </w:r>
          </w:p>
        </w:tc>
        <w:tc>
          <w:tcPr>
            <w:tcW w:w="2393" w:type="dxa"/>
          </w:tcPr>
          <w:p w:rsidR="00C06DA8" w:rsidRPr="004C29C5" w:rsidRDefault="00E96599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B3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2 недели, 72часа</w:t>
            </w:r>
          </w:p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Консультации – 8 часов</w:t>
            </w:r>
          </w:p>
        </w:tc>
        <w:tc>
          <w:tcPr>
            <w:tcW w:w="285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</w:tbl>
    <w:p w:rsidR="00C06DA8" w:rsidRPr="006D4B3E" w:rsidRDefault="00C06DA8" w:rsidP="00DD54EC">
      <w:pPr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DD54EC">
      <w:pPr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lastRenderedPageBreak/>
        <w:t>3.2 Содержание производственной практики профессионального модуля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520"/>
        <w:gridCol w:w="2160"/>
        <w:gridCol w:w="900"/>
        <w:gridCol w:w="900"/>
      </w:tblGrid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Наименование МДК с указанием конкретных тем, обеспечивающих выполнение видов работ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E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</w:t>
            </w: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деятельности отдела, отделения ПФР или Управления УСП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Определение места отдела в структуре учреждения. Изучение задач деятельности отдела. Изучение должностных инструкций начальника отдела, главного и ведущего специалистов.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планирования работы (комплексный план), запланированные действия за отчетный период.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справочно-кодификационной работы в отделе.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Pr="00F14B52" w:rsidRDefault="00C06DA8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Государственные органы социальной защиты населения.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основных положений нормативно-правовых актов, регулирующих деятельность учреждения и порядок планирования работы учреждения.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основных нормативно-правовых актов, регулирующих вопросы пенсионного и социального обеспечения и социального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граждан: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 анализ Федерального законодательства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-анализ законов Нижегородской области.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Pr="00F14B52" w:rsidRDefault="00C06DA8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Система социальной защиты населения.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территориальных органов социальной защиты населения.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порядка ведения приема граждан в ПФР и в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письменных обращений граждан в ПФР и в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ного учета в ПФР по актуализации информационной базы данного учета.</w:t>
            </w:r>
          </w:p>
          <w:p w:rsidR="00E96599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Изучение порядка ввода правовой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информации в базу данных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Провести сбор и обработку индивидуальных сведений персонифицированного учета для назначения (перерасчета пенсий)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компьютерных программ, используемых для назначения социального обеспечения.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E96599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территориальных органов 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1440" w:type="dxa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00" w:type="dxa"/>
            <w:gridSpan w:val="2"/>
            <w:vAlign w:val="center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E96599">
      <w:pPr>
        <w:pStyle w:val="a7"/>
        <w:ind w:left="0"/>
        <w:rPr>
          <w:b/>
          <w:i w:val="0"/>
          <w:iCs w:val="0"/>
        </w:rPr>
      </w:pPr>
      <w:proofErr w:type="gramStart"/>
      <w:r w:rsidRPr="006D4B3E">
        <w:rPr>
          <w:b/>
          <w:i w:val="0"/>
          <w:iCs w:val="0"/>
        </w:rPr>
        <w:t>4 .</w:t>
      </w:r>
      <w:proofErr w:type="gramEnd"/>
      <w:r w:rsidRPr="006D4B3E">
        <w:rPr>
          <w:b/>
          <w:i w:val="0"/>
          <w:iCs w:val="0"/>
        </w:rPr>
        <w:t xml:space="preserve"> УСЛОВИЯ </w:t>
      </w:r>
      <w:proofErr w:type="gramStart"/>
      <w:r w:rsidRPr="006D4B3E">
        <w:rPr>
          <w:b/>
          <w:i w:val="0"/>
          <w:iCs w:val="0"/>
        </w:rPr>
        <w:t xml:space="preserve">ОРГАНИЗАЦИИ  </w:t>
      </w:r>
      <w:r>
        <w:rPr>
          <w:b/>
          <w:i w:val="0"/>
          <w:iCs w:val="0"/>
        </w:rPr>
        <w:t>И</w:t>
      </w:r>
      <w:proofErr w:type="gramEnd"/>
      <w:r>
        <w:rPr>
          <w:b/>
          <w:i w:val="0"/>
          <w:iCs w:val="0"/>
        </w:rPr>
        <w:t xml:space="preserve"> ПРОВЕДЕНИЯ ПРОИЗВОДСТВЕННОЙ</w:t>
      </w:r>
      <w:r w:rsidRPr="006D4B3E">
        <w:rPr>
          <w:b/>
          <w:i w:val="0"/>
          <w:iCs w:val="0"/>
        </w:rPr>
        <w:t xml:space="preserve"> </w:t>
      </w:r>
      <w:r w:rsidR="00E96599">
        <w:rPr>
          <w:b/>
          <w:i w:val="0"/>
          <w:iCs w:val="0"/>
        </w:rPr>
        <w:t xml:space="preserve"> П</w:t>
      </w:r>
      <w:r w:rsidRPr="006D4B3E">
        <w:rPr>
          <w:b/>
          <w:i w:val="0"/>
          <w:iCs w:val="0"/>
        </w:rPr>
        <w:t xml:space="preserve">РАКТИКИ </w:t>
      </w: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D4B3E">
        <w:rPr>
          <w:rFonts w:ascii="Times New Roman" w:hAnsi="Times New Roman"/>
          <w:b/>
          <w:smallCaps/>
          <w:sz w:val="24"/>
          <w:szCs w:val="24"/>
        </w:rPr>
        <w:t>4.1. Т</w:t>
      </w:r>
      <w:r w:rsidRPr="006D4B3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индивидуальное задание;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дневник практики;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аттестационный лист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характеристика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по практике.</w:t>
      </w:r>
    </w:p>
    <w:p w:rsidR="00E96599" w:rsidRDefault="00E96599" w:rsidP="003D7B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4.2. Требования к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>учебно</w:t>
      </w:r>
      <w:r w:rsidRPr="006D4B3E">
        <w:rPr>
          <w:rFonts w:ascii="Times New Roman" w:hAnsi="Times New Roman"/>
          <w:sz w:val="24"/>
          <w:szCs w:val="24"/>
        </w:rPr>
        <w:t>-</w:t>
      </w:r>
      <w:r w:rsidRPr="006D4B3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C06DA8" w:rsidRPr="006D4B3E" w:rsidRDefault="00C06DA8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96599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 xml:space="preserve">м студента о прохождении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. 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Отчёт оформляется на листах стандартного формата А4 (210 х 297 мм) и</w:t>
      </w:r>
      <w:r w:rsidRPr="006D4B3E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6D4B3E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New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Roman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или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MT</w:t>
      </w:r>
      <w:r w:rsidRPr="006D4B3E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- титульный лист, подписанный руководителями практики от </w:t>
      </w:r>
      <w:r w:rsidR="00E96599">
        <w:rPr>
          <w:rFonts w:ascii="Times New Roman" w:hAnsi="Times New Roman"/>
          <w:sz w:val="24"/>
          <w:szCs w:val="24"/>
        </w:rPr>
        <w:t>факультет</w:t>
      </w:r>
      <w:r w:rsidRPr="006D4B3E">
        <w:rPr>
          <w:rFonts w:ascii="Times New Roman" w:hAnsi="Times New Roman"/>
          <w:sz w:val="24"/>
          <w:szCs w:val="24"/>
        </w:rPr>
        <w:t>а (приложение 1);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lastRenderedPageBreak/>
        <w:t xml:space="preserve">Описательная часть </w:t>
      </w:r>
      <w:r w:rsidRPr="006D4B3E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>Приложения.</w:t>
      </w:r>
      <w:r w:rsidRPr="006D4B3E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6D4B3E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Объём отчёта должен быть не </w:t>
      </w:r>
      <w:proofErr w:type="gramStart"/>
      <w:r w:rsidRPr="006D4B3E">
        <w:rPr>
          <w:rFonts w:ascii="Times New Roman" w:hAnsi="Times New Roman"/>
          <w:sz w:val="24"/>
          <w:szCs w:val="24"/>
        </w:rPr>
        <w:t>менее  15</w:t>
      </w:r>
      <w:proofErr w:type="gramEnd"/>
      <w:r w:rsidRPr="006D4B3E">
        <w:rPr>
          <w:rFonts w:ascii="Times New Roman" w:hAnsi="Times New Roman"/>
          <w:sz w:val="24"/>
          <w:szCs w:val="24"/>
        </w:rPr>
        <w:t>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C06DA8" w:rsidRPr="006D4B3E" w:rsidRDefault="00C06DA8" w:rsidP="005634ED">
      <w:pPr>
        <w:pStyle w:val="3"/>
        <w:spacing w:after="0"/>
        <w:ind w:left="0" w:firstLine="709"/>
        <w:contextualSpacing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i/>
          <w:sz w:val="24"/>
          <w:szCs w:val="24"/>
        </w:rPr>
        <w:t xml:space="preserve">Текст отчета. </w:t>
      </w:r>
      <w:r w:rsidRPr="006D4B3E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Все цитаты, факты, цифровые данные и т. п. в отчете по </w:t>
      </w:r>
      <w:proofErr w:type="gramStart"/>
      <w:r w:rsidRPr="006D4B3E">
        <w:rPr>
          <w:sz w:val="24"/>
          <w:szCs w:val="24"/>
        </w:rPr>
        <w:t>учебной  практике</w:t>
      </w:r>
      <w:proofErr w:type="gramEnd"/>
      <w:r w:rsidRPr="006D4B3E">
        <w:rPr>
          <w:sz w:val="24"/>
          <w:szCs w:val="24"/>
        </w:rPr>
        <w:t xml:space="preserve">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</w:t>
      </w:r>
      <w:proofErr w:type="gramStart"/>
      <w:r w:rsidRPr="006D4B3E">
        <w:rPr>
          <w:sz w:val="24"/>
          <w:szCs w:val="24"/>
        </w:rPr>
        <w:t>требования  и</w:t>
      </w:r>
      <w:proofErr w:type="gramEnd"/>
      <w:r w:rsidRPr="006D4B3E">
        <w:rPr>
          <w:sz w:val="24"/>
          <w:szCs w:val="24"/>
        </w:rPr>
        <w:t xml:space="preserve"> правила оформления», ГОСТ Р 7.0.5 – 2008 «Библиографическая ссылка.  Общие требования и правила составления».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6D4B3E">
        <w:rPr>
          <w:b/>
          <w:sz w:val="24"/>
          <w:szCs w:val="24"/>
        </w:rPr>
        <w:t>4.3. Требования к материально-техническому обеспечению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проведения контроля знаний студентов по производственной практике</w:t>
      </w:r>
      <w:r w:rsidR="00E96599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используются следующие электронные средства обучения: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5634ED" w:rsidRDefault="005634ED" w:rsidP="003D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4ED" w:rsidRDefault="005634ED" w:rsidP="003D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3D7BAB">
      <w:pPr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lastRenderedPageBreak/>
        <w:t>Перечень заданий по практике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Определение места отдела в структуре ПФР и учреждения УСП.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задач деятельности отдела ПФР и УСП.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должностных инструкций начальника отдела, главного и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ведущего специалистов.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планирования работы (комплексный план),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запланированные действия за отчетный период.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справочно-кодификационной работы в отделе.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основных положений нормативно-правовых актов,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регулирующих деятельность учреждения и порядок планирования работы учреждения.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основных нормативно-правовых актов, регулирующих вопросы пенсионного и социального обеспечения и социального обслуживания граждан:</w:t>
      </w:r>
    </w:p>
    <w:p w:rsidR="00C06DA8" w:rsidRPr="006D4B3E" w:rsidRDefault="00C06DA8" w:rsidP="005634ED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анализ Федерального законодательства</w:t>
      </w:r>
    </w:p>
    <w:p w:rsidR="00C06DA8" w:rsidRPr="006D4B3E" w:rsidRDefault="00C06DA8" w:rsidP="005634ED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-анализ законов Нижегородской области.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порядка ведения приема граждан в ПФР и в УСП.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письменных обращений граждан в ПФР и в УСП.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содержания и последовательности выполняемых операций при назначении, перерасчете, выплате пенсии в ПФР и при определении права, размера и сроков назначения социального обеспечения УПС.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Провести сбор и обработку индивидуальных сведений персонифицированного учета для назначения (перерасчета пенсий)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компьютерных программ, используемых для назначения социального обеспечения.</w:t>
      </w:r>
    </w:p>
    <w:p w:rsidR="00C06DA8" w:rsidRPr="006D4B3E" w:rsidRDefault="00C06DA8" w:rsidP="003D7BAB">
      <w:pPr>
        <w:jc w:val="both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Toc347673721"/>
      <w:r w:rsidRPr="006D4B3E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C06DA8" w:rsidRPr="006D4B3E" w:rsidRDefault="00C06DA8" w:rsidP="003D7BAB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2"/>
      <w:r w:rsidRPr="006D4B3E">
        <w:rPr>
          <w:rFonts w:ascii="Times New Roman" w:hAnsi="Times New Roman"/>
          <w:b/>
          <w:sz w:val="24"/>
          <w:szCs w:val="24"/>
        </w:rPr>
        <w:t>: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1.Правовое обеспечение социальной работы: учебник/</w:t>
      </w:r>
      <w:proofErr w:type="spellStart"/>
      <w:r w:rsidRPr="006D4B3E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6D4B3E">
        <w:rPr>
          <w:rFonts w:ascii="Times New Roman" w:hAnsi="Times New Roman"/>
          <w:sz w:val="24"/>
          <w:szCs w:val="24"/>
        </w:rPr>
        <w:t>Капицын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6D4B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6D4B3E">
        <w:rPr>
          <w:rFonts w:ascii="Times New Roman" w:hAnsi="Times New Roman"/>
          <w:sz w:val="24"/>
          <w:szCs w:val="24"/>
        </w:rPr>
        <w:t>экз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5" w:history="1">
        <w:r w:rsidRPr="006D4B3E">
          <w:rPr>
            <w:rStyle w:val="a6"/>
            <w:sz w:val="24"/>
            <w:szCs w:val="24"/>
          </w:rPr>
          <w:t>http://znanium.com/bookread2.php?book=501011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D4B3E">
        <w:rPr>
          <w:rFonts w:ascii="Times New Roman" w:hAnsi="Times New Roman"/>
          <w:sz w:val="24"/>
          <w:szCs w:val="24"/>
        </w:rPr>
        <w:t>Право социального обеспечения [Электронный ресурс</w:t>
      </w:r>
      <w:proofErr w:type="gramStart"/>
      <w:r w:rsidRPr="006D4B3E">
        <w:rPr>
          <w:rFonts w:ascii="Times New Roman" w:hAnsi="Times New Roman"/>
          <w:sz w:val="24"/>
          <w:szCs w:val="24"/>
        </w:rPr>
        <w:t>] :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6D4B3E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6" w:history="1">
        <w:r w:rsidRPr="006D4B3E">
          <w:rPr>
            <w:rStyle w:val="a6"/>
            <w:sz w:val="24"/>
            <w:szCs w:val="24"/>
          </w:rPr>
          <w:t>http://znanium.com/bookread2.php?book=490856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D4B3E">
        <w:rPr>
          <w:rFonts w:ascii="Times New Roman" w:hAnsi="Times New Roman"/>
          <w:sz w:val="24"/>
          <w:szCs w:val="24"/>
        </w:rPr>
        <w:t>Федоров, Л. В. Пенсионный фонд Российской Федерации [Электронный ресурс</w:t>
      </w:r>
      <w:proofErr w:type="gramStart"/>
      <w:r w:rsidRPr="006D4B3E">
        <w:rPr>
          <w:rFonts w:ascii="Times New Roman" w:hAnsi="Times New Roman"/>
          <w:sz w:val="24"/>
          <w:szCs w:val="24"/>
        </w:rPr>
        <w:t>] :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</w:t>
      </w:r>
      <w:proofErr w:type="gramStart"/>
      <w:r w:rsidRPr="006D4B3E">
        <w:rPr>
          <w:rFonts w:ascii="Times New Roman" w:hAnsi="Times New Roman"/>
          <w:sz w:val="24"/>
          <w:szCs w:val="24"/>
        </w:rPr>
        <w:t>К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°», 2013. - 396 с. - ISBN 978-5-394-01700-1. – Доступ в ЭБС «Znanium.com»: </w:t>
      </w:r>
      <w:hyperlink r:id="rId7" w:history="1">
        <w:r w:rsidRPr="006D4B3E">
          <w:rPr>
            <w:rStyle w:val="a6"/>
            <w:sz w:val="24"/>
            <w:szCs w:val="24"/>
          </w:rPr>
          <w:t>http://znanium.com/bookread2.php?book=415305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>, Е. И. Социальная работа с пожилыми людьми [Электронный ресурс</w:t>
      </w:r>
      <w:proofErr w:type="gramStart"/>
      <w:r w:rsidRPr="006D4B3E">
        <w:rPr>
          <w:rFonts w:ascii="Times New Roman" w:hAnsi="Times New Roman"/>
          <w:sz w:val="24"/>
          <w:szCs w:val="24"/>
        </w:rPr>
        <w:t>] :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6D4B3E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6D4B3E">
        <w:rPr>
          <w:rFonts w:ascii="Times New Roman" w:hAnsi="Times New Roman"/>
          <w:sz w:val="24"/>
          <w:szCs w:val="24"/>
        </w:rPr>
        <w:t>.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и доп. - М.: Дашков и К, 2014. - 340 с. - ISBN 978-5-394-02227-2. – Доступ в ЭБС «Znanium.com»: </w:t>
      </w:r>
      <w:hyperlink r:id="rId8" w:history="1">
        <w:r w:rsidRPr="006D4B3E">
          <w:rPr>
            <w:rStyle w:val="a6"/>
            <w:sz w:val="24"/>
            <w:szCs w:val="24"/>
          </w:rPr>
          <w:t>http://znanium.com/bookread2.php?book=430557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2"/>
      <w:r w:rsidRPr="006D4B3E">
        <w:rPr>
          <w:rFonts w:ascii="Times New Roman" w:hAnsi="Times New Roman"/>
          <w:b/>
          <w:sz w:val="24"/>
          <w:szCs w:val="24"/>
        </w:rPr>
        <w:t>Дополнительная литература</w:t>
      </w:r>
      <w:bookmarkEnd w:id="3"/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6D4B3E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9" w:history="1">
        <w:r w:rsidRPr="006D4B3E">
          <w:rPr>
            <w:rStyle w:val="a6"/>
            <w:sz w:val="24"/>
            <w:szCs w:val="24"/>
          </w:rPr>
          <w:t>http://znanium.com/bookread2.php?book=612605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D4B3E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6D4B3E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0" w:history="1">
        <w:r w:rsidRPr="006D4B3E">
          <w:rPr>
            <w:rStyle w:val="a6"/>
            <w:sz w:val="24"/>
            <w:szCs w:val="24"/>
          </w:rPr>
          <w:t>http://znanium.com/bookread2.php?book=513547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1" w:history="1">
        <w:r w:rsidRPr="006D4B3E">
          <w:rPr>
            <w:rStyle w:val="a6"/>
            <w:sz w:val="24"/>
            <w:szCs w:val="24"/>
          </w:rPr>
          <w:t>http://znanium.com/bookread2.php?book=612564</w:t>
        </w:r>
      </w:hyperlink>
      <w:r w:rsidRPr="006D4B3E">
        <w:rPr>
          <w:rFonts w:ascii="Times New Roman" w:hAnsi="Times New Roman"/>
          <w:sz w:val="24"/>
          <w:szCs w:val="24"/>
        </w:rPr>
        <w:t>.</w:t>
      </w:r>
    </w:p>
    <w:p w:rsidR="00C06DA8" w:rsidRPr="006D4B3E" w:rsidRDefault="00C06DA8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47673724"/>
      <w:r w:rsidRPr="006D4B3E">
        <w:rPr>
          <w:rFonts w:ascii="Times New Roman" w:hAnsi="Times New Roman"/>
          <w:b/>
          <w:sz w:val="24"/>
          <w:szCs w:val="24"/>
        </w:rPr>
        <w:t>Интернет-ресурсы</w:t>
      </w:r>
      <w:bookmarkEnd w:id="4"/>
    </w:p>
    <w:p w:rsidR="00C06DA8" w:rsidRPr="006D4B3E" w:rsidRDefault="00C06DA8" w:rsidP="003D7BAB">
      <w:pPr>
        <w:pStyle w:val="Style3"/>
        <w:widowControl/>
        <w:tabs>
          <w:tab w:val="left" w:pos="1276"/>
        </w:tabs>
        <w:spacing w:line="240" w:lineRule="auto"/>
        <w:ind w:right="-1" w:firstLine="426"/>
        <w:jc w:val="both"/>
      </w:pP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6D4B3E">
        <w:rPr>
          <w:rFonts w:ascii="Times New Roman" w:hAnsi="Times New Roman"/>
          <w:sz w:val="24"/>
          <w:szCs w:val="24"/>
          <w:lang w:val="en-US"/>
        </w:rPr>
        <w:t>F</w:t>
      </w:r>
      <w:r w:rsidRPr="006D4B3E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 xml:space="preserve"> к системе ОГУ: </w:t>
      </w:r>
      <w:hyperlink r:id="rId12" w:history="1"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\\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GarantClient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>:  </w:t>
      </w:r>
      <w:hyperlink r:id="rId13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C06DA8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3) 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Официальный сайт Министерства здравоохранения </w:t>
      </w:r>
      <w:proofErr w:type="gramStart"/>
      <w:r w:rsidRPr="006D4B3E">
        <w:rPr>
          <w:rFonts w:ascii="Times New Roman" w:hAnsi="Times New Roman"/>
          <w:color w:val="000000"/>
          <w:sz w:val="24"/>
          <w:szCs w:val="24"/>
        </w:rPr>
        <w:t>РФ</w:t>
      </w:r>
      <w:r w:rsidRPr="006D4B3E">
        <w:rPr>
          <w:rFonts w:ascii="Times New Roman" w:hAnsi="Times New Roman"/>
          <w:sz w:val="24"/>
          <w:szCs w:val="24"/>
        </w:rPr>
        <w:t>[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Электронный ресурс] / </w:t>
      </w:r>
      <w:r w:rsidRPr="006D4B3E">
        <w:rPr>
          <w:rFonts w:ascii="Times New Roman" w:hAnsi="Times New Roman"/>
          <w:color w:val="000000"/>
          <w:sz w:val="24"/>
          <w:szCs w:val="24"/>
        </w:rPr>
        <w:t>Министерство здравоохранения РФ</w:t>
      </w:r>
      <w:r w:rsidRPr="006D4B3E">
        <w:rPr>
          <w:rFonts w:ascii="Times New Roman" w:hAnsi="Times New Roman"/>
          <w:sz w:val="24"/>
          <w:szCs w:val="24"/>
        </w:rPr>
        <w:t>.</w:t>
      </w:r>
      <w:r w:rsidRPr="006D4B3E">
        <w:rPr>
          <w:rFonts w:ascii="Times New Roman" w:hAnsi="Times New Roman"/>
          <w:color w:val="000000"/>
          <w:sz w:val="24"/>
          <w:szCs w:val="24"/>
        </w:rPr>
        <w:t> </w:t>
      </w:r>
      <w:r w:rsidRPr="006D4B3E">
        <w:rPr>
          <w:rFonts w:ascii="Times New Roman" w:hAnsi="Times New Roman"/>
          <w:sz w:val="24"/>
          <w:szCs w:val="24"/>
        </w:rPr>
        <w:t xml:space="preserve"> - </w:t>
      </w: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proofErr w:type="spellStart"/>
      <w:r w:rsidRPr="006D4B3E">
        <w:rPr>
          <w:rFonts w:ascii="Times New Roman" w:hAnsi="Times New Roman"/>
          <w:b/>
          <w:color w:val="000000"/>
          <w:sz w:val="24"/>
          <w:szCs w:val="24"/>
        </w:rPr>
        <w:t>доступа</w:t>
      </w:r>
      <w:r w:rsidRPr="006D4B3E">
        <w:rPr>
          <w:rFonts w:ascii="Times New Roman" w:hAnsi="Times New Roman"/>
          <w:color w:val="000000"/>
          <w:sz w:val="24"/>
          <w:szCs w:val="24"/>
        </w:rPr>
        <w:t>:</w:t>
      </w:r>
      <w:hyperlink r:id="rId14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</w:t>
        </w:r>
        <w:proofErr w:type="spellEnd"/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://www.minzdravsoc.ru/</w:t>
        </w:r>
      </w:hyperlink>
    </w:p>
    <w:p w:rsidR="005634ED" w:rsidRPr="006D4B3E" w:rsidRDefault="005634ED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6D4B3E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C06DA8" w:rsidRPr="006D4B3E" w:rsidRDefault="00C06DA8" w:rsidP="003D7BAB">
      <w:pPr>
        <w:pStyle w:val="a7"/>
        <w:rPr>
          <w:b/>
          <w:i w:val="0"/>
          <w:iCs w:val="0"/>
        </w:rPr>
      </w:pPr>
      <w:bookmarkStart w:id="5" w:name="_Toc477987507"/>
      <w:r w:rsidRPr="006D4B3E">
        <w:rPr>
          <w:b/>
          <w:i w:val="0"/>
          <w:iCs w:val="0"/>
        </w:rPr>
        <w:t>5. КОНТРОЛЬ И ОЦЕНКА РЕЗУЛЬТАТОВ УЧЕБНОЙ ПРАКТИКИ</w:t>
      </w:r>
      <w:bookmarkEnd w:id="5"/>
      <w:r w:rsidRPr="006D4B3E">
        <w:rPr>
          <w:b/>
          <w:i w:val="0"/>
          <w:iCs w:val="0"/>
        </w:rPr>
        <w:t xml:space="preserve">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Вид промежуточный аттестации по </w:t>
      </w:r>
      <w:r w:rsidR="00E96599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практике по ПМ.02 – дифференцированный зачет.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 w:rsidR="00E96599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proofErr w:type="gramStart"/>
      <w:r w:rsidRPr="006D4B3E">
        <w:rPr>
          <w:rFonts w:ascii="Times New Roman" w:hAnsi="Times New Roman"/>
          <w:sz w:val="24"/>
          <w:szCs w:val="24"/>
        </w:rPr>
        <w:t>учебной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 по итогам проверки  отчета по практике и его защиты.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Для допуска к зачету по производственной практике обучающийся представляет руководителю практики от факультета следующие документы, оформленные в соответствии с рабочей программой производственной практики: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</w:t>
      </w:r>
      <w:r w:rsidRPr="006D4B3E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183096" w:rsidRDefault="00C06DA8" w:rsidP="003D7BAB">
      <w:pPr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 xml:space="preserve"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</w:t>
      </w: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lastRenderedPageBreak/>
        <w:t>отчетов по практике проходит в форме собеседования. По результатам студентам выставляется оценка о</w:t>
      </w:r>
      <w:r w:rsidRPr="006D4B3E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C06DA8" w:rsidRPr="006D4B3E" w:rsidRDefault="00C06DA8" w:rsidP="003D7BAB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4B3E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</w:t>
      </w:r>
      <w:r w:rsidR="00183096">
        <w:rPr>
          <w:sz w:val="24"/>
          <w:szCs w:val="24"/>
        </w:rPr>
        <w:t>производственной</w:t>
      </w:r>
      <w:r w:rsidRPr="006D4B3E">
        <w:rPr>
          <w:bCs/>
          <w:sz w:val="24"/>
          <w:szCs w:val="24"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871"/>
      </w:tblGrid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</w:t>
            </w:r>
            <w:proofErr w:type="gramStart"/>
            <w:r w:rsidRPr="004C29C5">
              <w:rPr>
                <w:rFonts w:ascii="Times New Roman" w:hAnsi="Times New Roman"/>
                <w:sz w:val="24"/>
                <w:szCs w:val="24"/>
              </w:rPr>
              <w:t>работе;  необходимые</w:t>
            </w:r>
            <w:proofErr w:type="gramEnd"/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компетенции  сформированы. 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06DA8" w:rsidRPr="006D4B3E" w:rsidRDefault="00C06DA8">
      <w:pPr>
        <w:rPr>
          <w:sz w:val="24"/>
          <w:szCs w:val="24"/>
        </w:rPr>
      </w:pPr>
    </w:p>
    <w:sectPr w:rsidR="00C06DA8" w:rsidRPr="006D4B3E" w:rsidSect="0080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B"/>
    <w:rsid w:val="00003FE4"/>
    <w:rsid w:val="00121AB3"/>
    <w:rsid w:val="00140387"/>
    <w:rsid w:val="001826EE"/>
    <w:rsid w:val="00183096"/>
    <w:rsid w:val="00256C1C"/>
    <w:rsid w:val="0027366F"/>
    <w:rsid w:val="003462DB"/>
    <w:rsid w:val="003D7BAB"/>
    <w:rsid w:val="00450B14"/>
    <w:rsid w:val="004C29C5"/>
    <w:rsid w:val="005634ED"/>
    <w:rsid w:val="0057421A"/>
    <w:rsid w:val="006C62F6"/>
    <w:rsid w:val="006D4B3E"/>
    <w:rsid w:val="00746A42"/>
    <w:rsid w:val="00800883"/>
    <w:rsid w:val="00833583"/>
    <w:rsid w:val="00884658"/>
    <w:rsid w:val="0090631D"/>
    <w:rsid w:val="00910A1A"/>
    <w:rsid w:val="009E6EE1"/>
    <w:rsid w:val="00C06DA8"/>
    <w:rsid w:val="00C51635"/>
    <w:rsid w:val="00C67091"/>
    <w:rsid w:val="00CF3FA4"/>
    <w:rsid w:val="00D43796"/>
    <w:rsid w:val="00D90C1A"/>
    <w:rsid w:val="00DD54EC"/>
    <w:rsid w:val="00DF789B"/>
    <w:rsid w:val="00E96599"/>
    <w:rsid w:val="00EF65D3"/>
    <w:rsid w:val="00F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E7022"/>
  <w15:docId w15:val="{06D3F52E-DEAF-4500-A751-05F48E1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7BAB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D7B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BAB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BA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D7BAB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3D7B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3D7B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3D7BAB"/>
    <w:rPr>
      <w:rFonts w:cs="Times New Roman"/>
      <w:b/>
    </w:rPr>
  </w:style>
  <w:style w:type="paragraph" w:customStyle="1" w:styleId="Style3">
    <w:name w:val="Style3"/>
    <w:basedOn w:val="a"/>
    <w:uiPriority w:val="99"/>
    <w:rsid w:val="003D7BAB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D7BAB"/>
    <w:rPr>
      <w:rFonts w:cs="Times New Roman"/>
      <w:color w:val="0000FF"/>
      <w:u w:val="single"/>
    </w:rPr>
  </w:style>
  <w:style w:type="paragraph" w:customStyle="1" w:styleId="a7">
    <w:name w:val="ЗАГОЛОВОК"/>
    <w:basedOn w:val="2"/>
    <w:link w:val="a8"/>
    <w:uiPriority w:val="99"/>
    <w:rsid w:val="003D7BAB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8">
    <w:name w:val="ЗАГОЛОВОК Знак"/>
    <w:basedOn w:val="20"/>
    <w:link w:val="a7"/>
    <w:uiPriority w:val="99"/>
    <w:locked/>
    <w:rsid w:val="003D7BAB"/>
    <w:rPr>
      <w:rFonts w:ascii="Times New Roman" w:hAnsi="Times New Roman" w:cs="Times New Roman"/>
      <w:b/>
      <w:bCs/>
      <w:i/>
      <w:iCs/>
      <w:smallCap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7B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7BAB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3D7BAB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7BA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4B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">
    <w:name w:val="Основной текст (6)"/>
    <w:basedOn w:val="a0"/>
    <w:rsid w:val="0000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9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99"/>
    <w:rPr>
      <w:rFonts w:ascii="Segoe U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3462D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0557" TargetMode="External"/><Relationship Id="rId13" Type="http://schemas.openxmlformats.org/officeDocument/2006/relationships/hyperlink" Target="http://www.google.com/url?q=http%3A%2F%2Fwww.pfrf.ru%2F&amp;sa=D&amp;sntz=1&amp;usg=AFQjCNGiyBISi_rVtVc_iV4TiASFlP3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305" TargetMode="External"/><Relationship Id="rId12" Type="http://schemas.openxmlformats.org/officeDocument/2006/relationships/hyperlink" Target="file:///\\fileserver\GarantClient\garant.e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90856" TargetMode="External"/><Relationship Id="rId11" Type="http://schemas.openxmlformats.org/officeDocument/2006/relationships/hyperlink" Target="http://znanium.com/bookread2.php?book=612564" TargetMode="External"/><Relationship Id="rId5" Type="http://schemas.openxmlformats.org/officeDocument/2006/relationships/hyperlink" Target="http://znanium.com/bookread2.php?book=501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612605" TargetMode="External"/><Relationship Id="rId14" Type="http://schemas.openxmlformats.org/officeDocument/2006/relationships/hyperlink" Target="http://www.google.com/url?q=http%3A%2F%2Fwww.minzdravsoc.ru%2F&amp;sa=D&amp;sntz=1&amp;usg=AFQjCNFIRTFivHRzN1wCgAhWJx3KSwJv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6</cp:revision>
  <cp:lastPrinted>2018-05-14T07:57:00Z</cp:lastPrinted>
  <dcterms:created xsi:type="dcterms:W3CDTF">2020-04-15T11:39:00Z</dcterms:created>
  <dcterms:modified xsi:type="dcterms:W3CDTF">2021-07-19T09:09:00Z</dcterms:modified>
</cp:coreProperties>
</file>