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76" w:rsidRPr="003D3E5A" w:rsidRDefault="00C10C76" w:rsidP="00C10C76">
      <w:pPr>
        <w:jc w:val="center"/>
      </w:pPr>
      <w:r w:rsidRPr="003D3E5A">
        <w:t>МИНИСТЕРСТВО ОБРАЗОВАНИЯ И НАУКИ РОССИЙСКОЙ ФЕДЕРАЦИИ</w:t>
      </w:r>
    </w:p>
    <w:p w:rsidR="00C10C76" w:rsidRPr="003D3E5A" w:rsidRDefault="00C10C76" w:rsidP="00C10C76">
      <w:pPr>
        <w:jc w:val="center"/>
        <w:rPr>
          <w:b/>
        </w:rPr>
      </w:pPr>
      <w:r w:rsidRPr="003D3E5A">
        <w:rPr>
          <w:b/>
        </w:rPr>
        <w:t xml:space="preserve">Федеральное государственное автономное </w:t>
      </w:r>
    </w:p>
    <w:p w:rsidR="00C10C76" w:rsidRPr="003D3E5A" w:rsidRDefault="00C10C76" w:rsidP="00C10C76">
      <w:pPr>
        <w:jc w:val="center"/>
        <w:rPr>
          <w:u w:val="single"/>
        </w:rPr>
      </w:pPr>
      <w:r w:rsidRPr="003D3E5A">
        <w:rPr>
          <w:b/>
        </w:rPr>
        <w:t>образовательное учреждение высшего образования</w:t>
      </w:r>
    </w:p>
    <w:p w:rsidR="00C10C76" w:rsidRPr="003D3E5A" w:rsidRDefault="00C10C76" w:rsidP="00C10C76">
      <w:pPr>
        <w:jc w:val="center"/>
        <w:rPr>
          <w:b/>
        </w:rPr>
      </w:pPr>
      <w:r w:rsidRPr="003D3E5A">
        <w:rPr>
          <w:b/>
        </w:rPr>
        <w:t>«Национальный исследовательский Нижегородский государственный университет им. Н.И. Лобачевского»»</w:t>
      </w:r>
    </w:p>
    <w:p w:rsidR="00C10C76" w:rsidRPr="003D3E5A" w:rsidRDefault="00C10C76" w:rsidP="00C10C76">
      <w:pPr>
        <w:spacing w:line="360" w:lineRule="auto"/>
        <w:jc w:val="center"/>
      </w:pPr>
    </w:p>
    <w:p w:rsidR="00C10C76" w:rsidRPr="003D3E5A" w:rsidRDefault="00C10C76" w:rsidP="00C10C76">
      <w:pPr>
        <w:spacing w:line="360" w:lineRule="auto"/>
        <w:jc w:val="center"/>
      </w:pPr>
      <w:r w:rsidRPr="003D3E5A">
        <w:t>Юридический факультет</w:t>
      </w:r>
    </w:p>
    <w:p w:rsidR="00C10C76" w:rsidRPr="003D3E5A" w:rsidRDefault="00C10C76" w:rsidP="00C10C76">
      <w:pPr>
        <w:spacing w:line="360" w:lineRule="auto"/>
      </w:pPr>
    </w:p>
    <w:p w:rsidR="00C10C76" w:rsidRPr="003D3E5A" w:rsidRDefault="00C10C76" w:rsidP="00C10C76">
      <w:pPr>
        <w:jc w:val="right"/>
      </w:pPr>
      <w:r w:rsidRPr="003D3E5A">
        <w:t>УТВЕРЖДАЮ</w:t>
      </w:r>
    </w:p>
    <w:p w:rsidR="00C10C76" w:rsidRPr="003D3E5A" w:rsidRDefault="00C10C76" w:rsidP="00C10C76">
      <w:pPr>
        <w:jc w:val="right"/>
      </w:pPr>
      <w:r w:rsidRPr="003D3E5A">
        <w:t xml:space="preserve">Декан юридического факультета </w:t>
      </w:r>
    </w:p>
    <w:p w:rsidR="00C10C76" w:rsidRPr="003D3E5A" w:rsidRDefault="0054589D" w:rsidP="00C10C76">
      <w:pPr>
        <w:jc w:val="right"/>
      </w:pPr>
      <w:r>
        <w:t>"</w:t>
      </w:r>
      <w:r w:rsidR="00EC2D4F">
        <w:t>28</w:t>
      </w:r>
      <w:r>
        <w:t xml:space="preserve">" </w:t>
      </w:r>
      <w:r w:rsidR="00EC2D4F">
        <w:t>июня</w:t>
      </w:r>
      <w:r>
        <w:t xml:space="preserve"> 2018</w:t>
      </w:r>
      <w:r w:rsidR="003D3E5A" w:rsidRPr="003D3E5A">
        <w:t xml:space="preserve"> </w:t>
      </w:r>
      <w:r w:rsidR="00C10C76" w:rsidRPr="003D3E5A">
        <w:t xml:space="preserve">г. </w:t>
      </w:r>
    </w:p>
    <w:p w:rsidR="00C10C76" w:rsidRPr="003D3E5A" w:rsidRDefault="00C10C76" w:rsidP="00C10C76">
      <w:pPr>
        <w:jc w:val="right"/>
      </w:pPr>
      <w:r w:rsidRPr="003D3E5A">
        <w:t>_____________ В.И. Цыганов</w:t>
      </w:r>
    </w:p>
    <w:p w:rsidR="00C10C76" w:rsidRPr="003D3E5A" w:rsidRDefault="00C10C76" w:rsidP="00C10C76">
      <w:pPr>
        <w:spacing w:after="200" w:line="276" w:lineRule="auto"/>
        <w:jc w:val="center"/>
        <w:rPr>
          <w:b/>
        </w:rPr>
      </w:pPr>
    </w:p>
    <w:p w:rsidR="00C10C76" w:rsidRPr="003D3E5A" w:rsidRDefault="00C10C76" w:rsidP="00C10C76">
      <w:pPr>
        <w:spacing w:after="200" w:line="276" w:lineRule="auto"/>
        <w:jc w:val="center"/>
        <w:rPr>
          <w:b/>
        </w:rPr>
      </w:pPr>
      <w:r w:rsidRPr="003D3E5A">
        <w:rPr>
          <w:b/>
        </w:rPr>
        <w:t>Рабочая программа дисциплины (модуля)</w:t>
      </w:r>
    </w:p>
    <w:p w:rsidR="00C10C76" w:rsidRPr="003D3E5A" w:rsidRDefault="00A474F8" w:rsidP="00C10C76">
      <w:pPr>
        <w:jc w:val="center"/>
      </w:pPr>
      <w:r w:rsidRPr="003D3E5A">
        <w:t>Основы экологического права</w:t>
      </w:r>
    </w:p>
    <w:p w:rsidR="00C10C76" w:rsidRPr="003D3E5A" w:rsidRDefault="00C10C76" w:rsidP="00C10C76">
      <w:pPr>
        <w:jc w:val="center"/>
        <w:rPr>
          <w:rFonts w:eastAsia="Calibri"/>
          <w:u w:val="single"/>
        </w:rPr>
      </w:pPr>
      <w:r w:rsidRPr="003D3E5A">
        <w:rPr>
          <w:rFonts w:eastAsia="Calibri"/>
          <w:u w:val="single"/>
        </w:rPr>
        <w:t>Специальность среднего профессионального образования</w:t>
      </w:r>
    </w:p>
    <w:p w:rsidR="00C10C76" w:rsidRPr="003D3E5A" w:rsidRDefault="00C10C76" w:rsidP="00C10C76">
      <w:pPr>
        <w:jc w:val="center"/>
      </w:pPr>
    </w:p>
    <w:p w:rsidR="00C10C76" w:rsidRPr="003D3E5A" w:rsidRDefault="00C10C76" w:rsidP="00C10C76">
      <w:pPr>
        <w:jc w:val="center"/>
      </w:pPr>
      <w:r w:rsidRPr="003D3E5A">
        <w:t>40.02.01 Право и организация социального обеспечения</w:t>
      </w:r>
    </w:p>
    <w:p w:rsidR="00C10C76" w:rsidRPr="003D3E5A" w:rsidRDefault="00C10C76" w:rsidP="00C10C76">
      <w:pPr>
        <w:jc w:val="center"/>
      </w:pPr>
    </w:p>
    <w:p w:rsidR="00C10C76" w:rsidRPr="003D3E5A" w:rsidRDefault="00C10C76" w:rsidP="00C10C76">
      <w:pPr>
        <w:tabs>
          <w:tab w:val="left" w:pos="142"/>
        </w:tabs>
        <w:jc w:val="center"/>
        <w:rPr>
          <w:u w:val="single"/>
        </w:rPr>
      </w:pPr>
      <w:r w:rsidRPr="003D3E5A">
        <w:rPr>
          <w:u w:val="single"/>
        </w:rPr>
        <w:t>Квалификация выпускника</w:t>
      </w:r>
    </w:p>
    <w:p w:rsidR="00C10C76" w:rsidRPr="003D3E5A" w:rsidRDefault="00C10C76" w:rsidP="00C10C76">
      <w:pPr>
        <w:tabs>
          <w:tab w:val="left" w:pos="142"/>
        </w:tabs>
        <w:jc w:val="center"/>
      </w:pPr>
      <w:r w:rsidRPr="003D3E5A">
        <w:t>Юрист</w:t>
      </w: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rPr>
          <w:bCs/>
          <w:u w:val="single"/>
        </w:rPr>
      </w:pPr>
      <w:r w:rsidRPr="003D3E5A">
        <w:rPr>
          <w:bCs/>
          <w:u w:val="single"/>
        </w:rPr>
        <w:t>Форма обучения</w:t>
      </w:r>
    </w:p>
    <w:p w:rsidR="00C10C76" w:rsidRPr="003D3E5A" w:rsidRDefault="00443237" w:rsidP="00C10C76">
      <w:pPr>
        <w:jc w:val="center"/>
        <w:rPr>
          <w:bCs/>
        </w:rPr>
      </w:pPr>
      <w:r w:rsidRPr="003D3E5A">
        <w:rPr>
          <w:bCs/>
        </w:rPr>
        <w:t>Зао</w:t>
      </w:r>
      <w:r w:rsidR="00C10C76" w:rsidRPr="003D3E5A">
        <w:rPr>
          <w:bCs/>
        </w:rPr>
        <w:t>чная</w:t>
      </w: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pPr>
        <w:tabs>
          <w:tab w:val="left" w:pos="142"/>
        </w:tabs>
        <w:jc w:val="center"/>
      </w:pPr>
      <w:r w:rsidRPr="003D3E5A">
        <w:t>Нижний Новгород</w:t>
      </w:r>
    </w:p>
    <w:p w:rsidR="00C10C76" w:rsidRDefault="00443237" w:rsidP="00C10C76">
      <w:pPr>
        <w:tabs>
          <w:tab w:val="left" w:pos="142"/>
        </w:tabs>
        <w:jc w:val="center"/>
      </w:pPr>
      <w:r w:rsidRPr="003D3E5A">
        <w:t>201</w:t>
      </w:r>
      <w:r w:rsidR="0054589D">
        <w:t>8</w:t>
      </w:r>
    </w:p>
    <w:p w:rsidR="003D3E5A" w:rsidRDefault="003D3E5A" w:rsidP="00C10C76">
      <w:pPr>
        <w:tabs>
          <w:tab w:val="left" w:pos="142"/>
        </w:tabs>
        <w:jc w:val="center"/>
      </w:pPr>
    </w:p>
    <w:p w:rsidR="003D3E5A" w:rsidRDefault="003D3E5A" w:rsidP="00C10C76">
      <w:pPr>
        <w:tabs>
          <w:tab w:val="left" w:pos="142"/>
        </w:tabs>
        <w:jc w:val="center"/>
      </w:pPr>
    </w:p>
    <w:p w:rsidR="003D3E5A" w:rsidRDefault="003D3E5A" w:rsidP="00C10C76">
      <w:pPr>
        <w:tabs>
          <w:tab w:val="left" w:pos="142"/>
        </w:tabs>
        <w:jc w:val="center"/>
      </w:pPr>
    </w:p>
    <w:p w:rsidR="003D3E5A" w:rsidRDefault="003D3E5A" w:rsidP="00C10C76">
      <w:pPr>
        <w:tabs>
          <w:tab w:val="left" w:pos="142"/>
        </w:tabs>
        <w:jc w:val="center"/>
      </w:pPr>
    </w:p>
    <w:p w:rsidR="003D3E5A" w:rsidRPr="003D3E5A" w:rsidRDefault="003D3E5A" w:rsidP="00C10C76">
      <w:pPr>
        <w:tabs>
          <w:tab w:val="left" w:pos="142"/>
        </w:tabs>
        <w:jc w:val="center"/>
      </w:pPr>
    </w:p>
    <w:p w:rsidR="00C10C76" w:rsidRPr="003D3E5A" w:rsidRDefault="00C10C76" w:rsidP="00C10C76">
      <w:pPr>
        <w:jc w:val="center"/>
      </w:pPr>
    </w:p>
    <w:p w:rsidR="00C10C76" w:rsidRPr="003D3E5A" w:rsidRDefault="00C10C76" w:rsidP="00C10C76">
      <w:pPr>
        <w:jc w:val="center"/>
      </w:pPr>
    </w:p>
    <w:p w:rsidR="00C10C76" w:rsidRPr="003D3E5A" w:rsidRDefault="00C10C76" w:rsidP="00C10C76">
      <w:r w:rsidRPr="003D3E5A">
        <w:lastRenderedPageBreak/>
        <w:t>Рабочая программа дисциплины составлена в соответствии с требованиями ФГОС СПО по специальности 40.02.01  «Право и организация социального обеспечения»</w:t>
      </w:r>
    </w:p>
    <w:p w:rsidR="00C10C76" w:rsidRPr="003D3E5A" w:rsidRDefault="00C10C76" w:rsidP="00C10C76"/>
    <w:p w:rsidR="00C10C76" w:rsidRPr="003D3E5A" w:rsidRDefault="00C10C76" w:rsidP="00C10C76">
      <w:r w:rsidRPr="003D3E5A">
        <w:t>Автор:   _____________________</w:t>
      </w:r>
    </w:p>
    <w:p w:rsidR="00C10C76" w:rsidRPr="003D3E5A" w:rsidRDefault="00C10C76" w:rsidP="00C10C76"/>
    <w:p w:rsidR="00C10C76" w:rsidRPr="003D3E5A" w:rsidRDefault="00C10C76" w:rsidP="00C10C76">
      <w:pPr>
        <w:jc w:val="both"/>
      </w:pPr>
      <w:r w:rsidRPr="003D3E5A">
        <w:t>Программа рассмотрена и одобрена на заседании методической к</w:t>
      </w:r>
      <w:r w:rsidR="008C1913" w:rsidRPr="003D3E5A">
        <w:t>омиссии «</w:t>
      </w:r>
      <w:r w:rsidR="00EC2D4F">
        <w:t>22</w:t>
      </w:r>
      <w:r w:rsidR="008C1913" w:rsidRPr="003D3E5A">
        <w:t xml:space="preserve">» </w:t>
      </w:r>
      <w:r w:rsidR="00EC2D4F">
        <w:t xml:space="preserve">июня </w:t>
      </w:r>
      <w:r w:rsidR="008C1913" w:rsidRPr="003D3E5A">
        <w:t>20</w:t>
      </w:r>
      <w:r w:rsidR="00EC2D4F">
        <w:t>18</w:t>
      </w:r>
      <w:r w:rsidRPr="003D3E5A">
        <w:t xml:space="preserve"> года, протокол №</w:t>
      </w:r>
      <w:r w:rsidR="00EC2D4F">
        <w:t xml:space="preserve"> 22</w:t>
      </w:r>
      <w:r w:rsidRPr="003D3E5A">
        <w:t>.</w:t>
      </w:r>
    </w:p>
    <w:p w:rsidR="00C10C76" w:rsidRPr="003D3E5A" w:rsidRDefault="00C10C76" w:rsidP="00C10C76">
      <w:pPr>
        <w:ind w:firstLine="708"/>
        <w:jc w:val="both"/>
      </w:pPr>
    </w:p>
    <w:p w:rsidR="00C10C76" w:rsidRPr="003D3E5A" w:rsidRDefault="00C10C76" w:rsidP="00C10C76">
      <w:pPr>
        <w:jc w:val="both"/>
      </w:pPr>
      <w:r w:rsidRPr="003D3E5A">
        <w:t>Председатель комиссии</w:t>
      </w:r>
      <w:proofErr w:type="gramStart"/>
      <w:r w:rsidRPr="003D3E5A">
        <w:t xml:space="preserve"> _________________ (___________________)</w:t>
      </w:r>
      <w:proofErr w:type="gramEnd"/>
    </w:p>
    <w:p w:rsidR="00C10C76" w:rsidRPr="003D3E5A" w:rsidRDefault="00C10C76" w:rsidP="00C10C76">
      <w:pPr>
        <w:ind w:firstLine="708"/>
      </w:pPr>
    </w:p>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 w:rsidR="00C10C76" w:rsidRPr="003D3E5A" w:rsidRDefault="00C10C76" w:rsidP="00C10C76">
      <w:pPr>
        <w:jc w:val="center"/>
        <w:rPr>
          <w:b/>
        </w:rPr>
      </w:pPr>
      <w:r w:rsidRPr="003D3E5A">
        <w:rPr>
          <w:b/>
        </w:rPr>
        <w:lastRenderedPageBreak/>
        <w:t>СОДЕРЖАНИЕ</w:t>
      </w:r>
    </w:p>
    <w:p w:rsidR="00C10C76" w:rsidRPr="003D3E5A" w:rsidRDefault="00C10C76" w:rsidP="00C10C76">
      <w:pPr>
        <w:jc w:val="center"/>
        <w:rPr>
          <w:b/>
        </w:rPr>
      </w:pPr>
    </w:p>
    <w:p w:rsidR="00C10C76" w:rsidRPr="003D3E5A" w:rsidRDefault="00C10C76" w:rsidP="00C10C76">
      <w:pPr>
        <w:numPr>
          <w:ilvl w:val="0"/>
          <w:numId w:val="1"/>
        </w:numPr>
        <w:spacing w:line="360" w:lineRule="auto"/>
        <w:ind w:left="0" w:hanging="357"/>
        <w:jc w:val="both"/>
      </w:pPr>
      <w:r w:rsidRPr="003D3E5A">
        <w:t>ПАСПОРТ РАБОЧЕЙ ПРОГРАММЫ ДИСЦИПЛИНЫ…………………..…… стр.4</w:t>
      </w:r>
    </w:p>
    <w:p w:rsidR="00C10C76" w:rsidRPr="003D3E5A" w:rsidRDefault="00C10C76" w:rsidP="00C10C76">
      <w:pPr>
        <w:numPr>
          <w:ilvl w:val="0"/>
          <w:numId w:val="1"/>
        </w:numPr>
        <w:spacing w:line="360" w:lineRule="auto"/>
        <w:ind w:left="0" w:hanging="357"/>
        <w:jc w:val="both"/>
      </w:pPr>
      <w:r w:rsidRPr="003D3E5A">
        <w:t>СТРУКТУРА И СОДЕРЖАНИЕ ДИСЦИПЛИНЫ</w:t>
      </w:r>
      <w:proofErr w:type="gramStart"/>
      <w:r w:rsidRPr="003D3E5A">
        <w:t>…………………………….....</w:t>
      </w:r>
      <w:proofErr w:type="gramEnd"/>
      <w:r w:rsidRPr="003D3E5A">
        <w:t>стр.5</w:t>
      </w:r>
    </w:p>
    <w:p w:rsidR="00C10C76" w:rsidRPr="003D3E5A" w:rsidRDefault="00C10C76" w:rsidP="00C10C76">
      <w:pPr>
        <w:numPr>
          <w:ilvl w:val="0"/>
          <w:numId w:val="1"/>
        </w:numPr>
        <w:spacing w:line="360" w:lineRule="auto"/>
        <w:ind w:left="0" w:hanging="357"/>
        <w:jc w:val="both"/>
      </w:pPr>
      <w:r w:rsidRPr="003D3E5A">
        <w:t>УСЛОВИЯ РЕАЛИЗАЦИИ ПРОГРАММЫ ДИСЦИПЛИНЫ</w:t>
      </w:r>
      <w:proofErr w:type="gramStart"/>
      <w:r w:rsidRPr="003D3E5A">
        <w:t xml:space="preserve">………………..... </w:t>
      </w:r>
      <w:proofErr w:type="gramEnd"/>
      <w:r w:rsidRPr="003D3E5A">
        <w:t>стр.7</w:t>
      </w:r>
    </w:p>
    <w:p w:rsidR="00C10C76" w:rsidRPr="003D3E5A" w:rsidRDefault="00C10C76" w:rsidP="00C10C76">
      <w:pPr>
        <w:numPr>
          <w:ilvl w:val="0"/>
          <w:numId w:val="1"/>
        </w:numPr>
        <w:spacing w:line="360" w:lineRule="auto"/>
        <w:ind w:left="0" w:hanging="357"/>
        <w:jc w:val="both"/>
      </w:pPr>
      <w:r w:rsidRPr="003D3E5A">
        <w:t>КОНТРОЛЬ И ОЦЕНКА РЕЗУЛЬТАТОВ ОСВОЕНИЯ ДИСЦИПЛИНЫ….  стр.8</w:t>
      </w:r>
    </w:p>
    <w:p w:rsidR="00C10C76" w:rsidRPr="003D3E5A" w:rsidRDefault="00C10C76" w:rsidP="00C10C76">
      <w:pPr>
        <w:spacing w:line="360" w:lineRule="auto"/>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Pr="003D3E5A" w:rsidRDefault="00C10C76" w:rsidP="00C10C76">
      <w:pPr>
        <w:spacing w:line="360" w:lineRule="auto"/>
        <w:ind w:left="-284"/>
        <w:jc w:val="both"/>
      </w:pPr>
    </w:p>
    <w:p w:rsidR="00C10C76" w:rsidRDefault="00C10C76" w:rsidP="00C10C76">
      <w:pPr>
        <w:spacing w:line="360" w:lineRule="auto"/>
        <w:ind w:left="-284"/>
        <w:jc w:val="both"/>
      </w:pPr>
    </w:p>
    <w:p w:rsidR="003D3E5A" w:rsidRPr="003D3E5A" w:rsidRDefault="003D3E5A" w:rsidP="00C10C76">
      <w:pPr>
        <w:spacing w:line="360" w:lineRule="auto"/>
        <w:ind w:left="-284"/>
        <w:jc w:val="both"/>
      </w:pPr>
    </w:p>
    <w:p w:rsidR="00C10C76" w:rsidRPr="003D3E5A" w:rsidRDefault="00C10C76" w:rsidP="00C10C76">
      <w:pPr>
        <w:numPr>
          <w:ilvl w:val="0"/>
          <w:numId w:val="2"/>
        </w:numPr>
        <w:jc w:val="center"/>
        <w:rPr>
          <w:b/>
        </w:rPr>
      </w:pPr>
      <w:r w:rsidRPr="003D3E5A">
        <w:rPr>
          <w:b/>
        </w:rPr>
        <w:lastRenderedPageBreak/>
        <w:t>ПАСПОРТ РАБОЧЕЙ ПРОГРАММЫ ДИСЦИПЛИНЫ</w:t>
      </w:r>
    </w:p>
    <w:p w:rsidR="00C10C76" w:rsidRPr="003D3E5A" w:rsidRDefault="00A959E5" w:rsidP="00C10C76">
      <w:pPr>
        <w:ind w:left="720"/>
        <w:jc w:val="center"/>
        <w:rPr>
          <w:b/>
        </w:rPr>
      </w:pPr>
      <w:r w:rsidRPr="003D3E5A">
        <w:rPr>
          <w:b/>
        </w:rPr>
        <w:t>Основы экологического права</w:t>
      </w:r>
    </w:p>
    <w:p w:rsidR="00C10C76" w:rsidRPr="003D3E5A"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D3E5A">
        <w:rPr>
          <w:b/>
        </w:rPr>
        <w:t>Область применения рабочей программы</w:t>
      </w:r>
    </w:p>
    <w:p w:rsidR="00C10C76" w:rsidRPr="003D3E5A"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3D3E5A"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3D3E5A">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3D3E5A"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D3E5A">
        <w:rPr>
          <w:b/>
        </w:rPr>
        <w:t>Место дисциплины в структуре программы подготовки специалистов</w:t>
      </w: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3D3E5A">
        <w:rPr>
          <w:b/>
        </w:rPr>
        <w:t>среднего звена</w:t>
      </w: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3D3E5A">
        <w:t>Данная дисциплина относится к общепр</w:t>
      </w:r>
      <w:r w:rsidR="00A474F8" w:rsidRPr="003D3E5A">
        <w:t>офессиональным дис</w:t>
      </w:r>
      <w:r w:rsidR="008C1913" w:rsidRPr="003D3E5A">
        <w:t xml:space="preserve">циплинам ОП.04 и преподается </w:t>
      </w:r>
      <w:r w:rsidR="007123F7" w:rsidRPr="003D3E5A">
        <w:t>на 2 курсе.</w:t>
      </w: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3D3E5A">
        <w:rPr>
          <w:b/>
        </w:rPr>
        <w:t>1.3Цели и задачи дисциплины; требования к результатам освоения дисциплины</w:t>
      </w:r>
    </w:p>
    <w:p w:rsidR="00075F53" w:rsidRPr="003D3E5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A474F8" w:rsidRPr="003D3E5A" w:rsidRDefault="00A474F8" w:rsidP="00A474F8">
      <w:pPr>
        <w:ind w:left="-426"/>
        <w:jc w:val="both"/>
      </w:pPr>
      <w:r w:rsidRPr="003D3E5A">
        <w:rPr>
          <w:b/>
        </w:rPr>
        <w:t xml:space="preserve">Цель освоения дисциплины (модуля) </w:t>
      </w:r>
      <w:r w:rsidRPr="003D3E5A">
        <w:t xml:space="preserve">заключается в формировании у студентов упорядоченной совокупности знаний относительно содержания актуальных институтов экологического права, ознакомлении их с основными проблемами науки экологического права, получении  основных навыков по применению и интерпретации эколого-правовых норм к индивидуально-определенным отношениям, возникающих между субъектами права. </w:t>
      </w:r>
    </w:p>
    <w:p w:rsidR="002954A0" w:rsidRPr="003D3E5A"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3D3E5A" w:rsidRDefault="00075F53"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3D3E5A">
        <w:rPr>
          <w:color w:val="000000" w:themeColor="text1"/>
        </w:rPr>
        <w:t>Задачи  освоения дисциплины являются:</w:t>
      </w:r>
    </w:p>
    <w:p w:rsidR="0055590B" w:rsidRPr="003D3E5A" w:rsidRDefault="00A474F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3D3E5A">
        <w:t>определение источников экологического права, правового механизма охраны окружающей среды, видов экологических правонарушений и ответственности за них.</w:t>
      </w:r>
    </w:p>
    <w:p w:rsidR="00075F53" w:rsidRPr="002A5D8D"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color w:val="000000" w:themeColor="text1"/>
        </w:rPr>
      </w:pPr>
      <w:r w:rsidRPr="002A5D8D">
        <w:rPr>
          <w:b/>
          <w:color w:val="000000" w:themeColor="text1"/>
        </w:rPr>
        <w:t>Общие компетенции:</w:t>
      </w:r>
    </w:p>
    <w:p w:rsidR="00A474F8" w:rsidRPr="003D3E5A" w:rsidRDefault="00A474F8" w:rsidP="00A474F8">
      <w:pPr>
        <w:widowControl w:val="0"/>
        <w:autoSpaceDE w:val="0"/>
        <w:autoSpaceDN w:val="0"/>
        <w:adjustRightInd w:val="0"/>
        <w:ind w:left="-426"/>
        <w:jc w:val="both"/>
      </w:pPr>
      <w:r w:rsidRPr="003D3E5A">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474F8" w:rsidRPr="003D3E5A" w:rsidRDefault="00A474F8" w:rsidP="00A474F8">
      <w:pPr>
        <w:widowControl w:val="0"/>
        <w:autoSpaceDE w:val="0"/>
        <w:autoSpaceDN w:val="0"/>
        <w:adjustRightInd w:val="0"/>
        <w:ind w:left="-426"/>
        <w:jc w:val="both"/>
      </w:pPr>
      <w:r w:rsidRPr="003D3E5A">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474F8" w:rsidRPr="003D3E5A" w:rsidRDefault="00A474F8" w:rsidP="00A474F8">
      <w:pPr>
        <w:widowControl w:val="0"/>
        <w:autoSpaceDE w:val="0"/>
        <w:autoSpaceDN w:val="0"/>
        <w:adjustRightInd w:val="0"/>
        <w:ind w:left="-426"/>
        <w:jc w:val="both"/>
      </w:pPr>
      <w:r w:rsidRPr="003D3E5A">
        <w:t>ОК 5. Использовать информационно-коммуникационные технологии в профессиональной деятельности.</w:t>
      </w:r>
    </w:p>
    <w:p w:rsidR="00A474F8" w:rsidRPr="003D3E5A" w:rsidRDefault="00A474F8" w:rsidP="00A474F8">
      <w:pPr>
        <w:widowControl w:val="0"/>
        <w:autoSpaceDE w:val="0"/>
        <w:autoSpaceDN w:val="0"/>
        <w:adjustRightInd w:val="0"/>
        <w:ind w:left="-426"/>
        <w:jc w:val="both"/>
      </w:pPr>
      <w:r w:rsidRPr="003D3E5A">
        <w:t>ОК 6. Работать в коллективе и команде, эффективно общаться с коллегами, руководством, потребителями.</w:t>
      </w:r>
    </w:p>
    <w:p w:rsidR="00A474F8" w:rsidRPr="003D3E5A" w:rsidRDefault="00A474F8" w:rsidP="00A474F8">
      <w:pPr>
        <w:widowControl w:val="0"/>
        <w:autoSpaceDE w:val="0"/>
        <w:autoSpaceDN w:val="0"/>
        <w:adjustRightInd w:val="0"/>
        <w:ind w:left="-426"/>
        <w:jc w:val="both"/>
      </w:pPr>
      <w:r w:rsidRPr="003D3E5A">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474F8" w:rsidRPr="003D3E5A" w:rsidRDefault="00A474F8" w:rsidP="00A474F8">
      <w:pPr>
        <w:widowControl w:val="0"/>
        <w:autoSpaceDE w:val="0"/>
        <w:autoSpaceDN w:val="0"/>
        <w:adjustRightInd w:val="0"/>
        <w:ind w:left="-426"/>
        <w:jc w:val="both"/>
      </w:pPr>
      <w:r w:rsidRPr="003D3E5A">
        <w:t>ОК 9. Ориентироваться в условиях постоянного изменения правовой базы.</w:t>
      </w:r>
    </w:p>
    <w:p w:rsidR="00A474F8" w:rsidRPr="003D3E5A" w:rsidRDefault="00A474F8" w:rsidP="00A474F8">
      <w:pPr>
        <w:widowControl w:val="0"/>
        <w:autoSpaceDE w:val="0"/>
        <w:autoSpaceDN w:val="0"/>
        <w:adjustRightInd w:val="0"/>
        <w:ind w:left="-426"/>
        <w:jc w:val="both"/>
      </w:pPr>
      <w:r w:rsidRPr="003D3E5A">
        <w:t>ОК 10. Соблюдать основы здорового образа жизни, требования охраны труда.</w:t>
      </w:r>
    </w:p>
    <w:p w:rsidR="00A474F8" w:rsidRPr="003D3E5A" w:rsidRDefault="00A474F8" w:rsidP="00A474F8">
      <w:pPr>
        <w:widowControl w:val="0"/>
        <w:autoSpaceDE w:val="0"/>
        <w:autoSpaceDN w:val="0"/>
        <w:adjustRightInd w:val="0"/>
        <w:ind w:left="-426"/>
        <w:jc w:val="both"/>
      </w:pPr>
      <w:r w:rsidRPr="003D3E5A">
        <w:t>ОК 11. Соблюдать деловой этикет, культуру и психологические основы общения, нормы и правила поведения.</w:t>
      </w:r>
    </w:p>
    <w:p w:rsidR="00A474F8" w:rsidRPr="003D3E5A" w:rsidRDefault="00A474F8" w:rsidP="00A474F8">
      <w:pPr>
        <w:widowControl w:val="0"/>
        <w:autoSpaceDE w:val="0"/>
        <w:autoSpaceDN w:val="0"/>
        <w:adjustRightInd w:val="0"/>
        <w:ind w:left="-426"/>
        <w:jc w:val="both"/>
      </w:pPr>
      <w:r w:rsidRPr="003D3E5A">
        <w:t>ОК 12. Проявлять нетерпимость к коррупционному поведению.</w:t>
      </w:r>
    </w:p>
    <w:p w:rsidR="0055590B" w:rsidRPr="003D3E5A" w:rsidRDefault="0055590B" w:rsidP="00A4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391D8C" w:rsidRPr="002A5D8D" w:rsidRDefault="00391D8C" w:rsidP="00A4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color w:val="000000" w:themeColor="text1"/>
        </w:rPr>
      </w:pPr>
      <w:r w:rsidRPr="002A5D8D">
        <w:rPr>
          <w:b/>
          <w:color w:val="000000" w:themeColor="text1"/>
        </w:rPr>
        <w:t>Профессиональные компетенции:</w:t>
      </w:r>
    </w:p>
    <w:p w:rsidR="00A474F8" w:rsidRPr="003D3E5A" w:rsidRDefault="00A474F8" w:rsidP="00A474F8">
      <w:pPr>
        <w:widowControl w:val="0"/>
        <w:autoSpaceDE w:val="0"/>
        <w:autoSpaceDN w:val="0"/>
        <w:adjustRightInd w:val="0"/>
        <w:ind w:left="-426"/>
        <w:jc w:val="both"/>
      </w:pPr>
      <w:r w:rsidRPr="003D3E5A">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55590B" w:rsidRPr="003D3E5A" w:rsidRDefault="0055590B" w:rsidP="00391D8C">
      <w:pPr>
        <w:pStyle w:val="ConsPlusNormal"/>
        <w:ind w:left="-426"/>
        <w:jc w:val="both"/>
        <w:rPr>
          <w:rFonts w:ascii="Times New Roman" w:hAnsi="Times New Roman" w:cs="Times New Roman"/>
          <w:sz w:val="24"/>
          <w:szCs w:val="24"/>
        </w:rPr>
      </w:pPr>
    </w:p>
    <w:p w:rsidR="00391D8C" w:rsidRPr="003D3E5A"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860465" w:rsidRPr="003D3E5A" w:rsidRDefault="00075F53" w:rsidP="00075F53">
      <w:pPr>
        <w:pStyle w:val="ConsPlusNormal"/>
        <w:ind w:left="-426"/>
        <w:jc w:val="both"/>
        <w:rPr>
          <w:rFonts w:ascii="Times New Roman" w:hAnsi="Times New Roman" w:cs="Times New Roman"/>
          <w:b/>
          <w:sz w:val="24"/>
          <w:szCs w:val="24"/>
        </w:rPr>
      </w:pPr>
      <w:r w:rsidRPr="003D3E5A">
        <w:rPr>
          <w:rFonts w:ascii="Times New Roman" w:hAnsi="Times New Roman" w:cs="Times New Roman"/>
          <w:b/>
          <w:sz w:val="24"/>
          <w:szCs w:val="24"/>
        </w:rPr>
        <w:t xml:space="preserve">В результате освоения дисциплины обучающийся должен знать: </w:t>
      </w:r>
    </w:p>
    <w:p w:rsidR="00A474F8" w:rsidRPr="003D3E5A" w:rsidRDefault="00A474F8" w:rsidP="00A474F8">
      <w:pPr>
        <w:ind w:left="-425"/>
      </w:pPr>
      <w:r w:rsidRPr="003D3E5A">
        <w:t>З1-понятие и источники экологического права;</w:t>
      </w:r>
    </w:p>
    <w:p w:rsidR="00A474F8" w:rsidRPr="003D3E5A" w:rsidRDefault="00A474F8" w:rsidP="00A474F8">
      <w:pPr>
        <w:ind w:left="-425"/>
      </w:pPr>
      <w:r w:rsidRPr="003D3E5A">
        <w:t>З2-экологические права и обязанности граждан;</w:t>
      </w:r>
    </w:p>
    <w:p w:rsidR="00A474F8" w:rsidRPr="003D3E5A" w:rsidRDefault="00A474F8" w:rsidP="00A474F8">
      <w:pPr>
        <w:ind w:left="-425"/>
      </w:pPr>
      <w:r w:rsidRPr="003D3E5A">
        <w:t xml:space="preserve">З3-право собственности на природные ресурсы, </w:t>
      </w:r>
    </w:p>
    <w:p w:rsidR="00A474F8" w:rsidRPr="003D3E5A" w:rsidRDefault="00A474F8" w:rsidP="00A474F8">
      <w:pPr>
        <w:ind w:left="-425"/>
      </w:pPr>
      <w:r w:rsidRPr="003D3E5A">
        <w:t>З4-право природопользования;</w:t>
      </w:r>
    </w:p>
    <w:p w:rsidR="00A474F8" w:rsidRPr="003D3E5A" w:rsidRDefault="00A474F8" w:rsidP="00A474F8">
      <w:pPr>
        <w:ind w:left="-425"/>
      </w:pPr>
      <w:r w:rsidRPr="003D3E5A">
        <w:t>З5-правовой механизм охраны окружающей среды;</w:t>
      </w:r>
    </w:p>
    <w:p w:rsidR="00A474F8" w:rsidRPr="003D3E5A" w:rsidRDefault="00A474F8" w:rsidP="00A474F8">
      <w:pPr>
        <w:ind w:left="-425"/>
      </w:pPr>
      <w:r w:rsidRPr="003D3E5A">
        <w:lastRenderedPageBreak/>
        <w:t>З6-виды экологических правонарушений и ответственность за них.</w:t>
      </w:r>
    </w:p>
    <w:p w:rsidR="00A474F8" w:rsidRPr="003D3E5A" w:rsidRDefault="00A474F8" w:rsidP="00A474F8">
      <w:pPr>
        <w:pStyle w:val="ConsPlusNormal"/>
        <w:ind w:left="-425"/>
        <w:jc w:val="both"/>
        <w:rPr>
          <w:rFonts w:ascii="Times New Roman" w:hAnsi="Times New Roman" w:cs="Times New Roman"/>
          <w:b/>
          <w:sz w:val="24"/>
          <w:szCs w:val="24"/>
        </w:rPr>
      </w:pPr>
    </w:p>
    <w:p w:rsidR="00075F53" w:rsidRPr="003D3E5A" w:rsidRDefault="00075F53" w:rsidP="00A474F8">
      <w:pPr>
        <w:pStyle w:val="ConsPlusNormal"/>
        <w:ind w:left="-425"/>
        <w:jc w:val="both"/>
        <w:rPr>
          <w:rFonts w:ascii="Times New Roman" w:hAnsi="Times New Roman" w:cs="Times New Roman"/>
          <w:b/>
          <w:sz w:val="24"/>
          <w:szCs w:val="24"/>
        </w:rPr>
      </w:pPr>
    </w:p>
    <w:p w:rsidR="00860465" w:rsidRPr="003D3E5A" w:rsidRDefault="00075F53" w:rsidP="00A474F8">
      <w:pPr>
        <w:pStyle w:val="ConsPlusNormal"/>
        <w:ind w:left="-425"/>
        <w:jc w:val="both"/>
        <w:rPr>
          <w:rFonts w:ascii="Times New Roman" w:hAnsi="Times New Roman" w:cs="Times New Roman"/>
          <w:b/>
          <w:sz w:val="24"/>
          <w:szCs w:val="24"/>
        </w:rPr>
      </w:pPr>
      <w:r w:rsidRPr="003D3E5A">
        <w:rPr>
          <w:rFonts w:ascii="Times New Roman" w:hAnsi="Times New Roman" w:cs="Times New Roman"/>
          <w:b/>
          <w:sz w:val="24"/>
          <w:szCs w:val="24"/>
        </w:rPr>
        <w:t>В результате освоения дисциплины обучающийся должен уметь:</w:t>
      </w:r>
    </w:p>
    <w:p w:rsidR="00A474F8" w:rsidRPr="003D3E5A" w:rsidRDefault="00A474F8" w:rsidP="00A474F8">
      <w:pPr>
        <w:ind w:left="-425"/>
      </w:pPr>
      <w:r w:rsidRPr="003D3E5A">
        <w:t>У1-толковать и применять нормы экологического права;</w:t>
      </w:r>
    </w:p>
    <w:p w:rsidR="00A474F8" w:rsidRPr="003D3E5A" w:rsidRDefault="00A474F8" w:rsidP="00A474F8">
      <w:pPr>
        <w:ind w:left="-425"/>
      </w:pPr>
      <w:r w:rsidRPr="003D3E5A">
        <w:t>У2-анализировать, делать выводы и обосновывать свою точку зрения по экологическим правоотношениям;</w:t>
      </w:r>
    </w:p>
    <w:p w:rsidR="00A474F8" w:rsidRPr="003D3E5A" w:rsidRDefault="00A474F8" w:rsidP="00A474F8">
      <w:pPr>
        <w:ind w:left="-425"/>
      </w:pPr>
      <w:r w:rsidRPr="003D3E5A">
        <w:t>У3-применять правовые нормы для решения практических ситуаций.</w:t>
      </w:r>
    </w:p>
    <w:p w:rsidR="0055590B" w:rsidRPr="003D3E5A" w:rsidRDefault="0055590B" w:rsidP="00075F53">
      <w:pPr>
        <w:pStyle w:val="ConsPlusNormal"/>
        <w:ind w:left="-426"/>
        <w:jc w:val="both"/>
        <w:rPr>
          <w:rFonts w:ascii="Times New Roman" w:hAnsi="Times New Roman" w:cs="Times New Roman"/>
          <w:b/>
          <w:sz w:val="24"/>
          <w:szCs w:val="24"/>
        </w:rPr>
      </w:pPr>
    </w:p>
    <w:p w:rsidR="00075F53" w:rsidRPr="003D3E5A" w:rsidRDefault="00075F53" w:rsidP="00075F53">
      <w:pPr>
        <w:pStyle w:val="ConsPlusNormal"/>
        <w:ind w:left="-426"/>
        <w:jc w:val="both"/>
        <w:rPr>
          <w:rFonts w:ascii="Times New Roman" w:hAnsi="Times New Roman" w:cs="Times New Roman"/>
          <w:b/>
          <w:sz w:val="24"/>
          <w:szCs w:val="24"/>
        </w:rPr>
      </w:pPr>
    </w:p>
    <w:p w:rsidR="00075F53" w:rsidRPr="003D3E5A" w:rsidRDefault="00075F53" w:rsidP="00075F53">
      <w:pPr>
        <w:pStyle w:val="ConsPlusNormal"/>
        <w:ind w:left="-426"/>
        <w:jc w:val="both"/>
        <w:rPr>
          <w:rFonts w:ascii="Times New Roman" w:hAnsi="Times New Roman" w:cs="Times New Roman"/>
          <w:b/>
          <w:sz w:val="24"/>
          <w:szCs w:val="24"/>
        </w:rPr>
      </w:pPr>
      <w:r w:rsidRPr="003D3E5A">
        <w:rPr>
          <w:rFonts w:ascii="Times New Roman" w:hAnsi="Times New Roman" w:cs="Times New Roman"/>
          <w:b/>
          <w:sz w:val="24"/>
          <w:szCs w:val="24"/>
        </w:rPr>
        <w:t xml:space="preserve">1.4 </w:t>
      </w:r>
      <w:r w:rsidRPr="003D3E5A">
        <w:rPr>
          <w:rFonts w:ascii="Times New Roman" w:hAnsi="Times New Roman" w:cs="Times New Roman"/>
          <w:b/>
          <w:sz w:val="24"/>
          <w:szCs w:val="24"/>
        </w:rPr>
        <w:tab/>
        <w:t>Трудоемкость дисциплины</w:t>
      </w:r>
    </w:p>
    <w:p w:rsidR="00075F53" w:rsidRPr="003D3E5A" w:rsidRDefault="00075F53" w:rsidP="00075F53">
      <w:pPr>
        <w:pStyle w:val="ConsPlusNormal"/>
        <w:ind w:left="-426"/>
        <w:jc w:val="both"/>
        <w:rPr>
          <w:rFonts w:ascii="Times New Roman" w:hAnsi="Times New Roman" w:cs="Times New Roman"/>
          <w:sz w:val="24"/>
          <w:szCs w:val="24"/>
        </w:rPr>
      </w:pPr>
    </w:p>
    <w:p w:rsidR="00AC7D01" w:rsidRPr="003D3E5A" w:rsidRDefault="00AC7D01" w:rsidP="00AC7D01">
      <w:pPr>
        <w:ind w:left="-426"/>
        <w:jc w:val="both"/>
      </w:pPr>
      <w:r w:rsidRPr="003D3E5A">
        <w:t xml:space="preserve">Общая трудоемкость </w:t>
      </w:r>
      <w:r w:rsidR="00AB0874" w:rsidRPr="003D3E5A">
        <w:t xml:space="preserve">учебной нагрузки обучающегося </w:t>
      </w:r>
      <w:r w:rsidR="00D460B1" w:rsidRPr="003D3E5A">
        <w:t>60</w:t>
      </w:r>
      <w:r w:rsidR="00A474F8" w:rsidRPr="003D3E5A">
        <w:t xml:space="preserve"> часа</w:t>
      </w:r>
      <w:r w:rsidRPr="003D3E5A">
        <w:t>, в том числе: обязательной ауд</w:t>
      </w:r>
      <w:r w:rsidR="0055590B" w:rsidRPr="003D3E5A">
        <w:t xml:space="preserve">иторной нагрузки </w:t>
      </w:r>
      <w:r w:rsidR="00AB0874" w:rsidRPr="003D3E5A">
        <w:t xml:space="preserve">обучающегося </w:t>
      </w:r>
      <w:r w:rsidR="008C1913" w:rsidRPr="003D3E5A">
        <w:t>10 часов</w:t>
      </w:r>
      <w:r w:rsidRPr="003D3E5A">
        <w:t>, самост</w:t>
      </w:r>
      <w:r w:rsidR="00AB0874" w:rsidRPr="003D3E5A">
        <w:t xml:space="preserve">оятельной работы обучающегося </w:t>
      </w:r>
      <w:r w:rsidR="00D460B1" w:rsidRPr="003D3E5A">
        <w:t xml:space="preserve">50 </w:t>
      </w:r>
      <w:r w:rsidR="008C1913" w:rsidRPr="003D3E5A">
        <w:t>часа</w:t>
      </w:r>
      <w:r w:rsidRPr="003D3E5A">
        <w:t>.</w:t>
      </w:r>
    </w:p>
    <w:p w:rsidR="00AB0874" w:rsidRPr="00C328C9" w:rsidRDefault="00AB0874" w:rsidP="00C328C9">
      <w:pPr>
        <w:pStyle w:val="ConsPlusNormal"/>
        <w:jc w:val="both"/>
        <w:rPr>
          <w:rFonts w:ascii="Times New Roman" w:hAnsi="Times New Roman" w:cs="Times New Roman"/>
          <w:sz w:val="24"/>
          <w:szCs w:val="24"/>
        </w:rPr>
      </w:pPr>
    </w:p>
    <w:p w:rsidR="00AC7D01" w:rsidRPr="003D3E5A" w:rsidRDefault="00AC7D01" w:rsidP="00AC7D01">
      <w:pPr>
        <w:pStyle w:val="a3"/>
        <w:numPr>
          <w:ilvl w:val="0"/>
          <w:numId w:val="2"/>
        </w:numPr>
        <w:jc w:val="center"/>
        <w:rPr>
          <w:b/>
        </w:rPr>
      </w:pPr>
      <w:r w:rsidRPr="003D3E5A">
        <w:rPr>
          <w:b/>
        </w:rPr>
        <w:t>СТРУКТУРА И СОДЕРЖАНИЕ ДИСЦИПЛИНЫ</w:t>
      </w:r>
    </w:p>
    <w:p w:rsidR="00AC7D01" w:rsidRPr="003D3E5A" w:rsidRDefault="00AC7D01" w:rsidP="00AC7D01">
      <w:pPr>
        <w:pStyle w:val="a3"/>
        <w:ind w:left="-426"/>
      </w:pPr>
    </w:p>
    <w:p w:rsidR="00AC7D01" w:rsidRPr="003D3E5A" w:rsidRDefault="00AC7D01" w:rsidP="00AC7D01">
      <w:pPr>
        <w:numPr>
          <w:ilvl w:val="1"/>
          <w:numId w:val="2"/>
        </w:numPr>
        <w:ind w:left="-426" w:firstLine="0"/>
        <w:rPr>
          <w:b/>
        </w:rPr>
      </w:pPr>
      <w:r w:rsidRPr="003D3E5A">
        <w:rPr>
          <w:b/>
        </w:rPr>
        <w:t>Объем дисциплины и виды учебной работы</w:t>
      </w:r>
    </w:p>
    <w:p w:rsidR="00AC7D01" w:rsidRPr="003D3E5A"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0"/>
        <w:gridCol w:w="1773"/>
      </w:tblGrid>
      <w:tr w:rsidR="00AC7D01" w:rsidRPr="003D3E5A"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center"/>
              <w:rPr>
                <w:rFonts w:eastAsia="Calibri"/>
                <w:b/>
              </w:rPr>
            </w:pPr>
            <w:r w:rsidRPr="003D3E5A">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b/>
              </w:rPr>
            </w:pPr>
            <w:r w:rsidRPr="003D3E5A">
              <w:rPr>
                <w:rFonts w:eastAsia="Calibri"/>
                <w:b/>
              </w:rPr>
              <w:t>Объем часов</w:t>
            </w: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b/>
              </w:rPr>
            </w:pPr>
            <w:r w:rsidRPr="003D3E5A">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D460B1" w:rsidP="002954A0">
            <w:pPr>
              <w:jc w:val="center"/>
              <w:rPr>
                <w:rFonts w:eastAsia="Calibri"/>
                <w:lang w:val="en-US"/>
              </w:rPr>
            </w:pPr>
            <w:r w:rsidRPr="003D3E5A">
              <w:rPr>
                <w:rFonts w:eastAsia="Calibri"/>
                <w:lang w:val="en-US"/>
              </w:rPr>
              <w:t>60</w:t>
            </w: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b/>
              </w:rPr>
            </w:pPr>
            <w:r w:rsidRPr="003D3E5A">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8C1913" w:rsidP="002954A0">
            <w:pPr>
              <w:jc w:val="center"/>
              <w:rPr>
                <w:rFonts w:eastAsia="Calibri"/>
              </w:rPr>
            </w:pPr>
            <w:r w:rsidRPr="003D3E5A">
              <w:rPr>
                <w:rFonts w:eastAsia="Calibri"/>
              </w:rPr>
              <w:t>10</w:t>
            </w:r>
          </w:p>
        </w:tc>
      </w:tr>
      <w:tr w:rsidR="00AC7D01" w:rsidRPr="003D3E5A"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rPr>
            </w:pPr>
            <w:r w:rsidRPr="003D3E5A">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AC7D01" w:rsidP="002954A0">
            <w:pPr>
              <w:jc w:val="center"/>
              <w:rPr>
                <w:rFonts w:eastAsia="Calibri"/>
                <w:b/>
              </w:rPr>
            </w:pP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AC7D01">
            <w:pPr>
              <w:jc w:val="both"/>
              <w:rPr>
                <w:rFonts w:eastAsia="Calibri"/>
              </w:rPr>
            </w:pPr>
            <w:r w:rsidRPr="003D3E5A">
              <w:rPr>
                <w:rFonts w:eastAsia="Calibri"/>
              </w:rPr>
              <w:t xml:space="preserve">   Лекции</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8C1913" w:rsidP="002954A0">
            <w:pPr>
              <w:jc w:val="center"/>
              <w:rPr>
                <w:rFonts w:eastAsia="Calibri"/>
              </w:rPr>
            </w:pPr>
            <w:r w:rsidRPr="003D3E5A">
              <w:rPr>
                <w:rFonts w:eastAsia="Calibri"/>
              </w:rPr>
              <w:t>5</w:t>
            </w: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AC7D01">
            <w:pPr>
              <w:jc w:val="both"/>
              <w:rPr>
                <w:rFonts w:eastAsia="Calibri"/>
                <w:b/>
              </w:rPr>
            </w:pPr>
            <w:r w:rsidRPr="003D3E5A">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8C1913" w:rsidP="002954A0">
            <w:pPr>
              <w:jc w:val="center"/>
              <w:rPr>
                <w:rFonts w:eastAsia="Calibri"/>
                <w:b/>
              </w:rPr>
            </w:pPr>
            <w:r w:rsidRPr="003D3E5A">
              <w:rPr>
                <w:rFonts w:eastAsia="Calibri"/>
                <w:b/>
              </w:rPr>
              <w:t>5</w:t>
            </w: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AC7D01">
            <w:pPr>
              <w:jc w:val="both"/>
              <w:rPr>
                <w:rFonts w:eastAsia="Calibri"/>
              </w:rPr>
            </w:pPr>
            <w:r w:rsidRPr="003D3E5A">
              <w:rPr>
                <w:rFonts w:eastAsia="Calibri"/>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AC7D01" w:rsidP="002954A0">
            <w:pPr>
              <w:jc w:val="center"/>
              <w:rPr>
                <w:rFonts w:eastAsia="Calibri"/>
              </w:rPr>
            </w:pP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AC7D01">
            <w:pPr>
              <w:jc w:val="both"/>
              <w:rPr>
                <w:rFonts w:eastAsia="Calibri"/>
              </w:rPr>
            </w:pPr>
            <w:r w:rsidRPr="003D3E5A">
              <w:rPr>
                <w:rFonts w:eastAsia="Calibri"/>
              </w:rPr>
              <w:t xml:space="preserve">   Семинарские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AC7D01" w:rsidP="002954A0">
            <w:pPr>
              <w:jc w:val="center"/>
              <w:rPr>
                <w:rFonts w:eastAsia="Calibri"/>
              </w:rPr>
            </w:pP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04063E" w:rsidP="00AC7D01">
            <w:pPr>
              <w:jc w:val="both"/>
              <w:rPr>
                <w:rFonts w:eastAsia="Calibri"/>
              </w:rPr>
            </w:pPr>
            <w:r w:rsidRPr="003D3E5A">
              <w:rPr>
                <w:rFonts w:eastAsia="Calibri"/>
              </w:rPr>
              <w:t xml:space="preserve">Курсовые проекты </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AC7D01" w:rsidP="002954A0">
            <w:pPr>
              <w:jc w:val="center"/>
              <w:rPr>
                <w:rFonts w:eastAsia="Calibri"/>
              </w:rPr>
            </w:pPr>
          </w:p>
        </w:tc>
      </w:tr>
      <w:tr w:rsidR="00AC7D01" w:rsidRPr="003D3E5A" w:rsidTr="00AB0874">
        <w:tc>
          <w:tcPr>
            <w:tcW w:w="7890" w:type="dxa"/>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b/>
              </w:rPr>
            </w:pPr>
            <w:r w:rsidRPr="003D3E5A">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3D3E5A" w:rsidRDefault="00D460B1" w:rsidP="002954A0">
            <w:pPr>
              <w:jc w:val="center"/>
              <w:rPr>
                <w:rFonts w:eastAsia="Calibri"/>
                <w:lang w:val="en-US"/>
              </w:rPr>
            </w:pPr>
            <w:r w:rsidRPr="003D3E5A">
              <w:rPr>
                <w:rFonts w:eastAsia="Calibri"/>
                <w:lang w:val="en-US"/>
              </w:rPr>
              <w:t>50</w:t>
            </w:r>
          </w:p>
        </w:tc>
      </w:tr>
      <w:tr w:rsidR="00AC7D01" w:rsidRPr="003D3E5A"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3D3E5A" w:rsidRDefault="00AC7D01" w:rsidP="002954A0">
            <w:pPr>
              <w:jc w:val="both"/>
              <w:rPr>
                <w:rFonts w:eastAsia="Calibri"/>
                <w:b/>
              </w:rPr>
            </w:pPr>
            <w:r w:rsidRPr="003D3E5A">
              <w:rPr>
                <w:rFonts w:eastAsia="Calibri"/>
              </w:rPr>
              <w:t xml:space="preserve">Промежуточная аттестация в форме </w:t>
            </w:r>
            <w:r w:rsidR="00D332D6" w:rsidRPr="003D3E5A">
              <w:rPr>
                <w:rFonts w:eastAsia="Calibri"/>
                <w:b/>
              </w:rPr>
              <w:t>комплексного экзамена</w:t>
            </w:r>
            <w:r w:rsidRPr="003D3E5A">
              <w:rPr>
                <w:rFonts w:eastAsia="Calibri"/>
                <w:b/>
              </w:rPr>
              <w:t>.</w:t>
            </w:r>
          </w:p>
        </w:tc>
      </w:tr>
    </w:tbl>
    <w:p w:rsidR="0004063E" w:rsidRPr="003D3E5A" w:rsidRDefault="0004063E" w:rsidP="0004063E">
      <w:pPr>
        <w:rPr>
          <w:b/>
        </w:rPr>
      </w:pPr>
    </w:p>
    <w:p w:rsidR="0004063E" w:rsidRPr="003D3E5A" w:rsidRDefault="0004063E" w:rsidP="0004063E">
      <w:pPr>
        <w:ind w:left="-426"/>
        <w:rPr>
          <w:b/>
        </w:rPr>
      </w:pPr>
      <w:r w:rsidRPr="003D3E5A">
        <w:rPr>
          <w:b/>
        </w:rPr>
        <w:t>2.2 Тематический план и содержание дисциплины «</w:t>
      </w:r>
      <w:r w:rsidR="00DB4C44" w:rsidRPr="003D3E5A">
        <w:rPr>
          <w:b/>
        </w:rPr>
        <w:t>Основы экологического права</w:t>
      </w:r>
      <w:r w:rsidRPr="003D3E5A">
        <w:rPr>
          <w:b/>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3"/>
        <w:gridCol w:w="4705"/>
        <w:gridCol w:w="965"/>
        <w:gridCol w:w="1377"/>
      </w:tblGrid>
      <w:tr w:rsidR="0055590B" w:rsidRPr="003D3E5A"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both"/>
              <w:rPr>
                <w:rFonts w:eastAsia="Calibri"/>
                <w:b/>
              </w:rPr>
            </w:pPr>
            <w:r w:rsidRPr="003D3E5A">
              <w:rPr>
                <w:rFonts w:eastAsia="Calibri"/>
                <w:b/>
              </w:rPr>
              <w:t>Наименование разделов и тем</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both"/>
              <w:rPr>
                <w:rFonts w:eastAsia="Calibri"/>
                <w:b/>
              </w:rPr>
            </w:pPr>
            <w:r w:rsidRPr="003D3E5A">
              <w:rPr>
                <w:rFonts w:eastAsia="Calibri"/>
                <w:b/>
              </w:rPr>
              <w:t xml:space="preserve">Содержание учебного материала, лабораторные работы и практические занятия, самостоятельная работа </w:t>
            </w:r>
            <w:proofErr w:type="gramStart"/>
            <w:r w:rsidRPr="003D3E5A">
              <w:rPr>
                <w:rFonts w:eastAsia="Calibri"/>
                <w:b/>
              </w:rPr>
              <w:t>обучающихся</w:t>
            </w:r>
            <w:proofErr w:type="gramEnd"/>
            <w:r w:rsidRPr="003D3E5A">
              <w:rPr>
                <w:rFonts w:eastAsia="Calibri"/>
                <w:b/>
              </w:rPr>
              <w:t>, курсовая работа (</w:t>
            </w:r>
            <w:r w:rsidRPr="003D3E5A">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rPr>
            </w:pPr>
            <w:r w:rsidRPr="003D3E5A">
              <w:rPr>
                <w:rFonts w:eastAsia="Calibri"/>
                <w:b/>
              </w:rPr>
              <w:t>Объем часов</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rPr>
            </w:pPr>
            <w:r w:rsidRPr="003D3E5A">
              <w:rPr>
                <w:rFonts w:eastAsia="Calibri"/>
                <w:b/>
              </w:rPr>
              <w:t>Уровень освоения</w:t>
            </w:r>
          </w:p>
        </w:tc>
      </w:tr>
      <w:tr w:rsidR="0055590B" w:rsidRPr="003D3E5A"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rPr>
            </w:pPr>
            <w:r w:rsidRPr="003D3E5A">
              <w:rPr>
                <w:rFonts w:eastAsia="Calibri"/>
                <w:b/>
              </w:rPr>
              <w:t>1</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rPr>
            </w:pPr>
            <w:r w:rsidRPr="003D3E5A">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rPr>
            </w:pPr>
            <w:r w:rsidRPr="003D3E5A">
              <w:rPr>
                <w:rFonts w:eastAsia="Calibri"/>
                <w:b/>
              </w:rPr>
              <w:t>3</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center"/>
              <w:rPr>
                <w:rFonts w:eastAsia="Calibri"/>
                <w:b/>
                <w:vertAlign w:val="superscript"/>
              </w:rPr>
            </w:pPr>
            <w:r w:rsidRPr="003D3E5A">
              <w:rPr>
                <w:rFonts w:eastAsia="Calibri"/>
                <w:b/>
              </w:rPr>
              <w:t>4</w:t>
            </w:r>
            <w:r w:rsidRPr="003D3E5A">
              <w:rPr>
                <w:rFonts w:eastAsia="Calibri"/>
                <w:b/>
                <w:vertAlign w:val="superscript"/>
              </w:rPr>
              <w:t>*</w:t>
            </w:r>
          </w:p>
        </w:tc>
      </w:tr>
      <w:tr w:rsidR="0055590B" w:rsidRPr="003D3E5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A474F8" w:rsidRPr="003D3E5A" w:rsidRDefault="00A474F8" w:rsidP="00A474F8">
            <w:pPr>
              <w:jc w:val="center"/>
              <w:rPr>
                <w:b/>
                <w:bCs/>
                <w:i/>
              </w:rPr>
            </w:pPr>
            <w:r w:rsidRPr="003D3E5A">
              <w:rPr>
                <w:b/>
                <w:bCs/>
                <w:i/>
              </w:rPr>
              <w:t>Тема 1. Экологическое право как наука, отрасль права и учебная дисциплина. Субъекты экологического права.</w:t>
            </w:r>
          </w:p>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rPr>
                <w:rFonts w:eastAsia="Calibri"/>
                <w:b/>
              </w:rPr>
            </w:pPr>
            <w:r w:rsidRPr="003D3E5A">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rPr>
                <w:rFonts w:eastAsia="Calibri"/>
                <w:b/>
              </w:rPr>
            </w:pP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A474F8" w:rsidP="00EE606D">
            <w:pPr>
              <w:pStyle w:val="a4"/>
              <w:jc w:val="both"/>
              <w:rPr>
                <w:rFonts w:ascii="Times New Roman" w:eastAsia="Calibri" w:hAnsi="Times New Roman"/>
                <w:sz w:val="24"/>
                <w:szCs w:val="24"/>
                <w:lang w:eastAsia="en-US"/>
              </w:rPr>
            </w:pPr>
            <w:r w:rsidRPr="003D3E5A">
              <w:rPr>
                <w:rFonts w:ascii="Times New Roman" w:hAnsi="Times New Roman"/>
                <w:bCs/>
                <w:sz w:val="24"/>
                <w:szCs w:val="24"/>
              </w:rPr>
              <w:t>Экологическое право как наука, отрасль права и учебная дисциплина. Субъекты экологического права Объекты экологического права и общая характеристика предоставление природных объектов в пользование</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rPr>
            </w:pP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rPr>
            </w:pPr>
            <w:r w:rsidRPr="003D3E5A">
              <w:rPr>
                <w:rFonts w:eastAsia="Calibri"/>
              </w:rPr>
              <w:t>Ознакомительный</w:t>
            </w:r>
          </w:p>
        </w:tc>
      </w:tr>
      <w:tr w:rsidR="0055590B" w:rsidRPr="003D3E5A" w:rsidTr="0055590B">
        <w:trPr>
          <w:trHeight w:val="255"/>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Семинарские занятия</w:t>
            </w:r>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rPr>
            </w:pPr>
          </w:p>
          <w:p w:rsidR="0055590B" w:rsidRPr="003D3E5A" w:rsidRDefault="0055590B" w:rsidP="00EE606D">
            <w:pPr>
              <w:jc w:val="both"/>
              <w:rPr>
                <w:rFonts w:eastAsia="Calibri"/>
              </w:rPr>
            </w:pPr>
            <w:r w:rsidRPr="003D3E5A">
              <w:rPr>
                <w:rFonts w:eastAsia="Calibri"/>
              </w:rPr>
              <w:t>Репродуктивный</w:t>
            </w: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 xml:space="preserve">Самостоятельная работа </w:t>
            </w:r>
            <w:proofErr w:type="gramStart"/>
            <w:r w:rsidRPr="003D3E5A">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D332D6" w:rsidP="00EE606D">
            <w:pPr>
              <w:jc w:val="center"/>
              <w:rPr>
                <w:rFonts w:eastAsia="Calibri"/>
              </w:rPr>
            </w:pPr>
            <w:r w:rsidRPr="003D3E5A">
              <w:rPr>
                <w:rFonts w:eastAsia="Calibri"/>
              </w:rPr>
              <w:t>6</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rPr>
                <w:rFonts w:eastAsia="Calibri"/>
              </w:rPr>
            </w:pPr>
            <w:r w:rsidRPr="003D3E5A">
              <w:rPr>
                <w:rFonts w:eastAsia="Calibri"/>
              </w:rPr>
              <w:t>Продуктивный</w:t>
            </w:r>
          </w:p>
        </w:tc>
      </w:tr>
      <w:tr w:rsidR="0055590B" w:rsidRPr="003D3E5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A474F8" w:rsidRPr="003D3E5A" w:rsidRDefault="00A474F8" w:rsidP="00A474F8">
            <w:pPr>
              <w:jc w:val="center"/>
              <w:rPr>
                <w:bCs/>
                <w:i/>
              </w:rPr>
            </w:pPr>
            <w:r w:rsidRPr="003D3E5A">
              <w:rPr>
                <w:b/>
                <w:i/>
              </w:rPr>
              <w:lastRenderedPageBreak/>
              <w:t>Тема 2. Правовое регулирование управления природопользованием и охраной окружающей среды</w:t>
            </w:r>
          </w:p>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rPr>
                <w:rFonts w:eastAsia="Calibri"/>
                <w:b/>
              </w:rPr>
            </w:pP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3D3E5A" w:rsidRDefault="00A474F8" w:rsidP="00EE606D">
            <w:pPr>
              <w:pStyle w:val="a4"/>
              <w:jc w:val="both"/>
              <w:rPr>
                <w:rFonts w:ascii="Times New Roman" w:eastAsia="Calibri" w:hAnsi="Times New Roman"/>
                <w:sz w:val="24"/>
                <w:szCs w:val="24"/>
                <w:lang w:eastAsia="en-US"/>
              </w:rPr>
            </w:pPr>
            <w:r w:rsidRPr="003D3E5A">
              <w:rPr>
                <w:rFonts w:ascii="Times New Roman" w:hAnsi="Times New Roman"/>
                <w:bCs/>
                <w:sz w:val="24"/>
                <w:szCs w:val="24"/>
              </w:rPr>
              <w:t>Функции и механизмы управления и охраны окружающей природной среды и их правовое регулирование.  Правовые основы информационного обеспечения природопользования и охраны окружающей среды.  Учет природных объектов.  Мониторинг.  Оценка воздействия на окружающую природную среду.  Экологический контроль</w:t>
            </w:r>
            <w:proofErr w:type="gramStart"/>
            <w:r w:rsidRPr="003D3E5A">
              <w:rPr>
                <w:rFonts w:ascii="Times New Roman" w:hAnsi="Times New Roman"/>
                <w:bCs/>
                <w:sz w:val="24"/>
                <w:szCs w:val="24"/>
              </w:rPr>
              <w:t>.ю</w:t>
            </w:r>
            <w:proofErr w:type="gramEnd"/>
            <w:r w:rsidRPr="003D3E5A">
              <w:rPr>
                <w:rFonts w:ascii="Times New Roman" w:hAnsi="Times New Roman"/>
                <w:bCs/>
                <w:sz w:val="24"/>
                <w:szCs w:val="24"/>
              </w:rPr>
              <w:t>ридическая ответственность за экологические правонарушения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b/>
              </w:rPr>
            </w:pP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8C1913" w:rsidP="00EE606D">
            <w:pPr>
              <w:jc w:val="center"/>
              <w:rPr>
                <w:rFonts w:eastAsia="Calibri"/>
              </w:rPr>
            </w:pPr>
            <w:r w:rsidRPr="003D3E5A">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r w:rsidRPr="003D3E5A">
              <w:rPr>
                <w:rFonts w:eastAsia="Calibri"/>
              </w:rPr>
              <w:t>Ознакомительный</w:t>
            </w: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Семинарские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8C1913" w:rsidP="00EE606D">
            <w:pPr>
              <w:jc w:val="center"/>
              <w:rPr>
                <w:rFonts w:eastAsia="Calibri"/>
              </w:rPr>
            </w:pPr>
            <w:r w:rsidRPr="003D3E5A">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p>
          <w:p w:rsidR="00B415C4" w:rsidRPr="003D3E5A" w:rsidRDefault="00B415C4" w:rsidP="00BD1E27">
            <w:pPr>
              <w:jc w:val="both"/>
              <w:rPr>
                <w:rFonts w:eastAsia="Calibri"/>
              </w:rPr>
            </w:pPr>
            <w:r w:rsidRPr="003D3E5A">
              <w:rPr>
                <w:rFonts w:eastAsia="Calibri"/>
              </w:rPr>
              <w:t>Репродуктивный</w:t>
            </w: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 xml:space="preserve">Самостоятельная работа </w:t>
            </w:r>
            <w:proofErr w:type="gramStart"/>
            <w:r w:rsidRPr="003D3E5A">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D332D6" w:rsidP="00EE606D">
            <w:pPr>
              <w:jc w:val="center"/>
              <w:rPr>
                <w:rFonts w:eastAsia="Calibri"/>
              </w:rPr>
            </w:pPr>
            <w:r w:rsidRPr="003D3E5A">
              <w:rPr>
                <w:rFonts w:eastAsia="Calibri"/>
              </w:rPr>
              <w:t>10</w:t>
            </w:r>
          </w:p>
        </w:tc>
        <w:tc>
          <w:tcPr>
            <w:tcW w:w="1377"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B415C4" w:rsidP="00BD1E27">
            <w:pPr>
              <w:rPr>
                <w:rFonts w:eastAsia="Calibri"/>
              </w:rPr>
            </w:pPr>
            <w:r w:rsidRPr="003D3E5A">
              <w:rPr>
                <w:rFonts w:eastAsia="Calibri"/>
              </w:rPr>
              <w:t>Продуктивный</w:t>
            </w:r>
          </w:p>
        </w:tc>
      </w:tr>
      <w:tr w:rsidR="0055590B" w:rsidRPr="003D3E5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A474F8" w:rsidRPr="003D3E5A" w:rsidRDefault="00A474F8" w:rsidP="00A474F8">
            <w:pPr>
              <w:jc w:val="center"/>
              <w:rPr>
                <w:i/>
              </w:rPr>
            </w:pPr>
            <w:r w:rsidRPr="003D3E5A">
              <w:rPr>
                <w:b/>
                <w:i/>
              </w:rPr>
              <w:t>Тема 3. Правовое регулирование использования и охраны земель, недр, водных объектов, лесов и растительного мира вне лесов</w:t>
            </w:r>
            <w:r w:rsidRPr="003D3E5A">
              <w:rPr>
                <w:i/>
              </w:rPr>
              <w:t>.</w:t>
            </w:r>
          </w:p>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rPr>
                <w:rFonts w:eastAsia="Calibri"/>
                <w:b/>
              </w:rPr>
            </w:pP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3D3E5A" w:rsidRDefault="00A474F8" w:rsidP="00EE606D">
            <w:pPr>
              <w:pStyle w:val="a4"/>
              <w:jc w:val="both"/>
              <w:rPr>
                <w:rFonts w:ascii="Times New Roman" w:eastAsia="Calibri" w:hAnsi="Times New Roman"/>
                <w:sz w:val="24"/>
                <w:szCs w:val="24"/>
                <w:lang w:eastAsia="en-US"/>
              </w:rPr>
            </w:pPr>
            <w:r w:rsidRPr="003D3E5A">
              <w:rPr>
                <w:rFonts w:ascii="Times New Roman" w:hAnsi="Times New Roman"/>
                <w:bCs/>
                <w:sz w:val="24"/>
                <w:szCs w:val="24"/>
              </w:rPr>
              <w:t>Особенности правового регулирования охраны земель.  Правовое регулирование использования и охраны недр.  Правовое регулирование использования и охраны водных объектов.  Правовое регулирование использования и охраны лесов и растительного мира вне лесов</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b/>
              </w:rPr>
            </w:pP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r w:rsidRPr="003D3E5A">
              <w:rPr>
                <w:rFonts w:eastAsia="Calibri"/>
              </w:rPr>
              <w:t>Ознакомительный</w:t>
            </w:r>
          </w:p>
        </w:tc>
      </w:tr>
      <w:tr w:rsidR="00B415C4" w:rsidRPr="003D3E5A" w:rsidTr="00DC20C3">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Семинарские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p>
          <w:p w:rsidR="00B415C4" w:rsidRPr="003D3E5A" w:rsidRDefault="00B415C4" w:rsidP="00BD1E27">
            <w:pPr>
              <w:jc w:val="both"/>
              <w:rPr>
                <w:rFonts w:eastAsia="Calibri"/>
              </w:rPr>
            </w:pPr>
            <w:r w:rsidRPr="003D3E5A">
              <w:rPr>
                <w:rFonts w:eastAsia="Calibri"/>
              </w:rPr>
              <w:t>Репродуктивный</w:t>
            </w: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 xml:space="preserve">Самостоятельная работа </w:t>
            </w:r>
            <w:proofErr w:type="gramStart"/>
            <w:r w:rsidRPr="003D3E5A">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D460B1" w:rsidP="00EE606D">
            <w:pPr>
              <w:jc w:val="center"/>
              <w:rPr>
                <w:rFonts w:eastAsia="Calibri"/>
                <w:lang w:val="en-US"/>
              </w:rPr>
            </w:pPr>
            <w:r w:rsidRPr="003D3E5A">
              <w:rPr>
                <w:rFonts w:eastAsia="Calibri"/>
                <w:lang w:val="en-US"/>
              </w:rPr>
              <w:t>11</w:t>
            </w:r>
          </w:p>
        </w:tc>
        <w:tc>
          <w:tcPr>
            <w:tcW w:w="1377"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B415C4" w:rsidP="00BD1E27">
            <w:pPr>
              <w:rPr>
                <w:rFonts w:eastAsia="Calibri"/>
              </w:rPr>
            </w:pPr>
            <w:r w:rsidRPr="003D3E5A">
              <w:rPr>
                <w:rFonts w:eastAsia="Calibri"/>
              </w:rPr>
              <w:t>Продуктивный</w:t>
            </w:r>
          </w:p>
        </w:tc>
      </w:tr>
      <w:tr w:rsidR="0055590B" w:rsidRPr="003D3E5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A474F8" w:rsidRPr="003D3E5A" w:rsidRDefault="00A474F8" w:rsidP="00A474F8">
            <w:pPr>
              <w:jc w:val="center"/>
              <w:rPr>
                <w:b/>
                <w:bCs/>
                <w:i/>
              </w:rPr>
            </w:pPr>
            <w:r w:rsidRPr="003D3E5A">
              <w:rPr>
                <w:b/>
                <w:i/>
              </w:rPr>
              <w:t>Тема 4. Правовое регулирование использования и охраны иных природных объектов, природных комплексов, территорий и зон</w:t>
            </w:r>
          </w:p>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55590B" w:rsidP="00EE606D">
            <w:pPr>
              <w:pStyle w:val="a4"/>
              <w:jc w:val="both"/>
              <w:rPr>
                <w:rFonts w:ascii="Times New Roman" w:eastAsia="Calibri" w:hAnsi="Times New Roman"/>
                <w:sz w:val="24"/>
                <w:szCs w:val="24"/>
                <w:lang w:eastAsia="en-US"/>
              </w:rPr>
            </w:pPr>
            <w:r w:rsidRPr="003D3E5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b/>
              </w:rPr>
            </w:pPr>
          </w:p>
        </w:tc>
      </w:tr>
      <w:tr w:rsidR="0055590B"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3D3E5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3D3E5A" w:rsidRDefault="00A474F8" w:rsidP="00EE606D">
            <w:pPr>
              <w:jc w:val="both"/>
              <w:rPr>
                <w:rFonts w:eastAsia="Calibri"/>
                <w:lang w:eastAsia="en-US"/>
              </w:rPr>
            </w:pPr>
            <w:r w:rsidRPr="003D3E5A">
              <w:rPr>
                <w:bCs/>
              </w:rPr>
              <w:t xml:space="preserve">Правовая охрана атмосферного воздуха, озонового слоя и климата.  Правовое регулирование использования и охраны животного мира.  </w:t>
            </w:r>
            <w:proofErr w:type="gramStart"/>
            <w:r w:rsidRPr="003D3E5A">
              <w:rPr>
                <w:bCs/>
              </w:rPr>
              <w:t>Правовой режим особо охраняемых природный территорий и объектов.</w:t>
            </w:r>
            <w:proofErr w:type="gramEnd"/>
            <w:r w:rsidRPr="003D3E5A">
              <w:rPr>
                <w:bCs/>
              </w:rPr>
              <w:t xml:space="preserve">  Правовая охрана морской среды, континентального шельфа, исключительной экономической зоны Российской Федерации.  Правовое регулирование обращения с опасными, радиоактивными веществами и твердыми отходами.  Правовая охрана окружающей среды в городах.  Правовой режим зон чрезвычайной экологической ситуации и зон экологического бедствия.  Право окружающей среды в зарубежных государствах и международное право </w:t>
            </w:r>
            <w:r w:rsidRPr="003D3E5A">
              <w:rPr>
                <w:bCs/>
              </w:rPr>
              <w:lastRenderedPageBreak/>
              <w:t>окружающей среды</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3D3E5A" w:rsidRDefault="0055590B" w:rsidP="00EE606D">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3D3E5A" w:rsidRDefault="0055590B" w:rsidP="00EE606D">
            <w:pPr>
              <w:jc w:val="both"/>
              <w:rPr>
                <w:rFonts w:eastAsia="Calibri"/>
                <w:b/>
              </w:rPr>
            </w:pP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r w:rsidRPr="003D3E5A">
              <w:rPr>
                <w:rFonts w:eastAsia="Calibri"/>
              </w:rPr>
              <w:t>Ознакомительный</w:t>
            </w: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Семинарские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8C1913" w:rsidP="00EE606D">
            <w:pPr>
              <w:jc w:val="center"/>
              <w:rPr>
                <w:rFonts w:eastAsia="Calibri"/>
              </w:rPr>
            </w:pPr>
            <w:r w:rsidRPr="003D3E5A">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B415C4" w:rsidRPr="003D3E5A" w:rsidRDefault="00B415C4" w:rsidP="00BD1E27">
            <w:pPr>
              <w:jc w:val="both"/>
              <w:rPr>
                <w:rFonts w:eastAsia="Calibri"/>
              </w:rPr>
            </w:pPr>
          </w:p>
          <w:p w:rsidR="00B415C4" w:rsidRPr="003D3E5A" w:rsidRDefault="00B415C4" w:rsidP="00BD1E27">
            <w:pPr>
              <w:jc w:val="both"/>
              <w:rPr>
                <w:rFonts w:eastAsia="Calibri"/>
              </w:rPr>
            </w:pPr>
            <w:r w:rsidRPr="003D3E5A">
              <w:rPr>
                <w:rFonts w:eastAsia="Calibri"/>
              </w:rPr>
              <w:t>Репродуктивный</w:t>
            </w:r>
          </w:p>
        </w:tc>
      </w:tr>
      <w:tr w:rsidR="00B415C4" w:rsidRPr="003D3E5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415C4" w:rsidRPr="003D3E5A" w:rsidRDefault="00B415C4"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415C4" w:rsidRPr="003D3E5A" w:rsidRDefault="00B415C4" w:rsidP="00EE606D">
            <w:pPr>
              <w:pStyle w:val="a4"/>
              <w:jc w:val="both"/>
              <w:rPr>
                <w:rFonts w:ascii="Times New Roman" w:eastAsia="Calibri" w:hAnsi="Times New Roman"/>
                <w:sz w:val="24"/>
                <w:szCs w:val="24"/>
                <w:lang w:eastAsia="en-US"/>
              </w:rPr>
            </w:pPr>
            <w:r w:rsidRPr="003D3E5A">
              <w:rPr>
                <w:rFonts w:ascii="Times New Roman" w:eastAsia="Calibri" w:hAnsi="Times New Roman"/>
                <w:sz w:val="24"/>
                <w:szCs w:val="24"/>
                <w:lang w:eastAsia="en-US"/>
              </w:rPr>
              <w:t xml:space="preserve">Самостоятельная работа </w:t>
            </w:r>
            <w:proofErr w:type="gramStart"/>
            <w:r w:rsidRPr="003D3E5A">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415C4" w:rsidRPr="003D3E5A" w:rsidRDefault="008C1913" w:rsidP="00EE606D">
            <w:pPr>
              <w:jc w:val="center"/>
              <w:rPr>
                <w:rFonts w:eastAsia="Calibri"/>
              </w:rPr>
            </w:pPr>
            <w:r w:rsidRPr="003D3E5A">
              <w:rPr>
                <w:rFonts w:eastAsia="Calibri"/>
              </w:rPr>
              <w:t>23</w:t>
            </w:r>
          </w:p>
        </w:tc>
        <w:tc>
          <w:tcPr>
            <w:tcW w:w="1377" w:type="dxa"/>
            <w:tcBorders>
              <w:top w:val="single" w:sz="4" w:space="0" w:color="000000"/>
              <w:left w:val="single" w:sz="4" w:space="0" w:color="000000"/>
              <w:bottom w:val="single" w:sz="4" w:space="0" w:color="000000"/>
              <w:right w:val="single" w:sz="4" w:space="0" w:color="000000"/>
            </w:tcBorders>
            <w:vAlign w:val="center"/>
          </w:tcPr>
          <w:p w:rsidR="00B415C4" w:rsidRPr="003D3E5A" w:rsidRDefault="00B415C4" w:rsidP="00BD1E27">
            <w:pPr>
              <w:rPr>
                <w:rFonts w:eastAsia="Calibri"/>
              </w:rPr>
            </w:pPr>
            <w:r w:rsidRPr="003D3E5A">
              <w:rPr>
                <w:rFonts w:eastAsia="Calibri"/>
              </w:rPr>
              <w:t>Продуктивный</w:t>
            </w:r>
          </w:p>
        </w:tc>
      </w:tr>
      <w:tr w:rsidR="0055590B" w:rsidRPr="003D3E5A" w:rsidTr="0055590B">
        <w:tc>
          <w:tcPr>
            <w:tcW w:w="7298" w:type="dxa"/>
            <w:gridSpan w:val="2"/>
            <w:tcBorders>
              <w:top w:val="single" w:sz="4" w:space="0" w:color="000000"/>
              <w:left w:val="single" w:sz="4" w:space="0" w:color="000000"/>
              <w:bottom w:val="single" w:sz="4" w:space="0" w:color="000000"/>
              <w:right w:val="single" w:sz="4" w:space="0" w:color="000000"/>
            </w:tcBorders>
            <w:hideMark/>
          </w:tcPr>
          <w:p w:rsidR="0055590B" w:rsidRPr="003D3E5A" w:rsidRDefault="0055590B" w:rsidP="00EE606D">
            <w:pPr>
              <w:jc w:val="right"/>
              <w:rPr>
                <w:rFonts w:eastAsia="Calibri"/>
                <w:b/>
              </w:rPr>
            </w:pPr>
            <w:r w:rsidRPr="003D3E5A">
              <w:rPr>
                <w:rFonts w:eastAsia="Calibri"/>
                <w:b/>
              </w:rPr>
              <w:t>Всего:</w:t>
            </w:r>
          </w:p>
        </w:tc>
        <w:tc>
          <w:tcPr>
            <w:tcW w:w="2342" w:type="dxa"/>
            <w:gridSpan w:val="2"/>
            <w:tcBorders>
              <w:top w:val="single" w:sz="4" w:space="0" w:color="000000"/>
              <w:left w:val="single" w:sz="4" w:space="0" w:color="000000"/>
              <w:bottom w:val="single" w:sz="4" w:space="0" w:color="000000"/>
              <w:right w:val="single" w:sz="4" w:space="0" w:color="000000"/>
            </w:tcBorders>
          </w:tcPr>
          <w:p w:rsidR="0055590B" w:rsidRPr="003D3E5A" w:rsidRDefault="00D460B1" w:rsidP="00EE606D">
            <w:pPr>
              <w:rPr>
                <w:rFonts w:eastAsia="Calibri"/>
                <w:b/>
                <w:lang w:val="en-US"/>
              </w:rPr>
            </w:pPr>
            <w:r w:rsidRPr="003D3E5A">
              <w:rPr>
                <w:rFonts w:eastAsia="Calibri"/>
                <w:b/>
              </w:rPr>
              <w:t>6</w:t>
            </w:r>
            <w:r w:rsidRPr="003D3E5A">
              <w:rPr>
                <w:rFonts w:eastAsia="Calibri"/>
                <w:b/>
                <w:lang w:val="en-US"/>
              </w:rPr>
              <w:t>0</w:t>
            </w:r>
          </w:p>
        </w:tc>
      </w:tr>
    </w:tbl>
    <w:p w:rsidR="0004063E" w:rsidRPr="003D3E5A" w:rsidRDefault="0004063E" w:rsidP="0004063E">
      <w:pPr>
        <w:ind w:left="-426"/>
        <w:rPr>
          <w:b/>
        </w:rPr>
      </w:pPr>
    </w:p>
    <w:p w:rsidR="00AC7D01" w:rsidRPr="003D3E5A" w:rsidRDefault="00AC7D01" w:rsidP="00075F53">
      <w:pPr>
        <w:pStyle w:val="ConsPlusNormal"/>
        <w:ind w:left="-426"/>
        <w:jc w:val="both"/>
        <w:rPr>
          <w:rFonts w:ascii="Times New Roman" w:hAnsi="Times New Roman" w:cs="Times New Roman"/>
          <w:sz w:val="24"/>
          <w:szCs w:val="24"/>
        </w:rPr>
      </w:pPr>
    </w:p>
    <w:p w:rsidR="006C5C08" w:rsidRPr="003D3E5A" w:rsidRDefault="006C5C08" w:rsidP="006C5C08">
      <w:pPr>
        <w:ind w:left="-426"/>
      </w:pPr>
      <w:r w:rsidRPr="003D3E5A">
        <w:rPr>
          <w:b/>
          <w:vertAlign w:val="superscript"/>
        </w:rPr>
        <w:t xml:space="preserve">* </w:t>
      </w:r>
      <w:r w:rsidRPr="003D3E5A">
        <w:t>Для характеристики уровня освоения учебного материала используются следующие обозначения:</w:t>
      </w:r>
    </w:p>
    <w:p w:rsidR="006C5C08" w:rsidRPr="003D3E5A" w:rsidRDefault="006C5C08" w:rsidP="006C5C08">
      <w:pPr>
        <w:numPr>
          <w:ilvl w:val="0"/>
          <w:numId w:val="5"/>
        </w:numPr>
        <w:ind w:left="-426"/>
      </w:pPr>
      <w:r w:rsidRPr="003D3E5A">
        <w:t xml:space="preserve">– </w:t>
      </w:r>
      <w:proofErr w:type="gramStart"/>
      <w:r w:rsidRPr="003D3E5A">
        <w:t>ознакомительный</w:t>
      </w:r>
      <w:proofErr w:type="gramEnd"/>
      <w:r w:rsidRPr="003D3E5A">
        <w:t xml:space="preserve"> (узнавание ранее изученных объектов, свойств);</w:t>
      </w:r>
    </w:p>
    <w:p w:rsidR="006C5C08" w:rsidRPr="003D3E5A" w:rsidRDefault="006C5C08" w:rsidP="006C5C08">
      <w:pPr>
        <w:numPr>
          <w:ilvl w:val="0"/>
          <w:numId w:val="5"/>
        </w:numPr>
        <w:ind w:left="-426"/>
      </w:pPr>
      <w:r w:rsidRPr="003D3E5A">
        <w:t xml:space="preserve">– </w:t>
      </w:r>
      <w:proofErr w:type="gramStart"/>
      <w:r w:rsidRPr="003D3E5A">
        <w:t>репродуктивный</w:t>
      </w:r>
      <w:proofErr w:type="gramEnd"/>
      <w:r w:rsidRPr="003D3E5A">
        <w:t xml:space="preserve"> (выполнение деятельности по образцу, инструкции или под руководством);</w:t>
      </w:r>
    </w:p>
    <w:p w:rsidR="00AB0874" w:rsidRPr="00C328C9" w:rsidRDefault="006C5C08" w:rsidP="00AB0874">
      <w:pPr>
        <w:numPr>
          <w:ilvl w:val="0"/>
          <w:numId w:val="5"/>
        </w:numPr>
        <w:ind w:left="-426"/>
      </w:pPr>
      <w:r w:rsidRPr="003D3E5A">
        <w:t xml:space="preserve">– </w:t>
      </w:r>
      <w:proofErr w:type="gramStart"/>
      <w:r w:rsidRPr="003D3E5A">
        <w:t>продуктивный</w:t>
      </w:r>
      <w:proofErr w:type="gramEnd"/>
      <w:r w:rsidRPr="003D3E5A">
        <w:t xml:space="preserve"> (планирование и самостоятельное выполнение деятельности, решение проблемных задач).</w:t>
      </w:r>
    </w:p>
    <w:p w:rsidR="006C5C08" w:rsidRPr="003D3E5A" w:rsidRDefault="006C5C08" w:rsidP="007641AD">
      <w:pPr>
        <w:rPr>
          <w:b/>
        </w:rPr>
      </w:pPr>
      <w:r w:rsidRPr="003D3E5A">
        <w:rPr>
          <w:b/>
        </w:rPr>
        <w:t>3.УСЛОВИЯ РЕАЛИЗАЦИИ ПРОГРАММЫ ДИСЦИПЛИНЫ</w:t>
      </w:r>
    </w:p>
    <w:p w:rsidR="006C5C08" w:rsidRPr="003D3E5A" w:rsidRDefault="006C5C08" w:rsidP="006C5C08">
      <w:pPr>
        <w:ind w:left="1080"/>
        <w:rPr>
          <w:b/>
        </w:rPr>
      </w:pPr>
    </w:p>
    <w:p w:rsidR="006C5C08" w:rsidRPr="003D3E5A" w:rsidRDefault="006C5C08" w:rsidP="006C5C08">
      <w:pPr>
        <w:ind w:left="-426"/>
        <w:rPr>
          <w:b/>
        </w:rPr>
      </w:pPr>
      <w:r w:rsidRPr="003D3E5A">
        <w:rPr>
          <w:b/>
        </w:rPr>
        <w:t>3.1. Требования к минимальному материально-техническому обеспечению</w:t>
      </w:r>
    </w:p>
    <w:p w:rsidR="006C5C08" w:rsidRPr="003D3E5A" w:rsidRDefault="006C5C08" w:rsidP="006C5C08">
      <w:pPr>
        <w:ind w:left="-426"/>
        <w:jc w:val="both"/>
        <w:rPr>
          <w:b/>
        </w:rPr>
      </w:pPr>
    </w:p>
    <w:p w:rsidR="006C5C08" w:rsidRPr="003D3E5A" w:rsidRDefault="006C5C08" w:rsidP="006C5C08">
      <w:pPr>
        <w:ind w:left="-426"/>
        <w:jc w:val="both"/>
      </w:pPr>
      <w:r w:rsidRPr="003D3E5A">
        <w:rPr>
          <w:bCs/>
        </w:rPr>
        <w:t xml:space="preserve">Реализация учебной дисциплины требует наличия учебного кабинета. </w:t>
      </w:r>
      <w:r w:rsidRPr="003D3E5A">
        <w:t xml:space="preserve">Оборудование учебного кабинета: </w:t>
      </w:r>
      <w:r w:rsidRPr="003D3E5A">
        <w:rPr>
          <w:bCs/>
        </w:rPr>
        <w:t xml:space="preserve">посадочные места по количеству </w:t>
      </w:r>
      <w:proofErr w:type="gramStart"/>
      <w:r w:rsidRPr="003D3E5A">
        <w:rPr>
          <w:bCs/>
        </w:rPr>
        <w:t>обучающихся</w:t>
      </w:r>
      <w:proofErr w:type="gramEnd"/>
      <w:r w:rsidRPr="003D3E5A">
        <w:rPr>
          <w:bCs/>
        </w:rPr>
        <w:t xml:space="preserve">, рабочее место преподавателя, комплект учебно-методической документации. </w:t>
      </w:r>
    </w:p>
    <w:p w:rsidR="006C5C08" w:rsidRPr="003D3E5A" w:rsidRDefault="006C5C08" w:rsidP="006C5C08">
      <w:pPr>
        <w:ind w:left="-426"/>
        <w:jc w:val="both"/>
      </w:pPr>
      <w:r w:rsidRPr="003D3E5A">
        <w:rPr>
          <w:bCs/>
        </w:rPr>
        <w:t xml:space="preserve">Технические средства обучения: </w:t>
      </w:r>
      <w:r w:rsidRPr="003D3E5A">
        <w:t>переносное мул</w:t>
      </w:r>
      <w:r w:rsidR="00915EBE" w:rsidRPr="003D3E5A">
        <w:t>ьтимедийное оборудование.</w:t>
      </w:r>
    </w:p>
    <w:p w:rsidR="00915EBE" w:rsidRPr="003D3E5A" w:rsidRDefault="00915EBE" w:rsidP="006C5C08">
      <w:pPr>
        <w:ind w:left="-426"/>
        <w:jc w:val="both"/>
      </w:pPr>
    </w:p>
    <w:p w:rsidR="00915EBE" w:rsidRPr="003D3E5A" w:rsidRDefault="00915EBE" w:rsidP="00915EBE">
      <w:pPr>
        <w:numPr>
          <w:ilvl w:val="1"/>
          <w:numId w:val="5"/>
        </w:numPr>
        <w:ind w:left="-426" w:firstLine="0"/>
        <w:rPr>
          <w:b/>
        </w:rPr>
      </w:pPr>
      <w:r w:rsidRPr="003D3E5A">
        <w:rPr>
          <w:b/>
        </w:rPr>
        <w:t>Информационное обеспечение обучения</w:t>
      </w:r>
    </w:p>
    <w:p w:rsidR="00915EBE" w:rsidRPr="003D3E5A" w:rsidRDefault="00915EBE" w:rsidP="00915EBE">
      <w:pPr>
        <w:ind w:left="-426"/>
        <w:rPr>
          <w:b/>
        </w:rPr>
      </w:pPr>
    </w:p>
    <w:p w:rsidR="00D332D6" w:rsidRPr="003D3E5A" w:rsidRDefault="00D332D6" w:rsidP="00D332D6">
      <w:pPr>
        <w:ind w:left="-426"/>
        <w:rPr>
          <w:b/>
        </w:rPr>
      </w:pPr>
      <w:r w:rsidRPr="003D3E5A">
        <w:rPr>
          <w:b/>
        </w:rPr>
        <w:t>а) Основная литература:</w:t>
      </w:r>
    </w:p>
    <w:p w:rsidR="00D332D6" w:rsidRPr="003D3E5A" w:rsidRDefault="00D332D6" w:rsidP="00D332D6">
      <w:pPr>
        <w:ind w:left="-426"/>
        <w:rPr>
          <w:rFonts w:ascii="Trebuchet MS" w:hAnsi="Trebuchet MS"/>
          <w:color w:val="333333"/>
          <w:shd w:val="clear" w:color="auto" w:fill="FFFFFF"/>
        </w:rPr>
      </w:pPr>
      <w:r w:rsidRPr="003D3E5A">
        <w:rPr>
          <w:rFonts w:ascii="Trebuchet MS" w:hAnsi="Trebuchet MS"/>
          <w:i/>
          <w:iCs/>
          <w:color w:val="333333"/>
          <w:shd w:val="clear" w:color="auto" w:fill="FFFFFF"/>
        </w:rPr>
        <w:t xml:space="preserve">1. </w:t>
      </w:r>
      <w:proofErr w:type="spellStart"/>
      <w:r w:rsidRPr="003D3E5A">
        <w:rPr>
          <w:rFonts w:ascii="Trebuchet MS" w:hAnsi="Trebuchet MS"/>
          <w:i/>
          <w:iCs/>
          <w:color w:val="333333"/>
          <w:shd w:val="clear" w:color="auto" w:fill="FFFFFF"/>
        </w:rPr>
        <w:t>Хлуденева</w:t>
      </w:r>
      <w:proofErr w:type="spellEnd"/>
      <w:r w:rsidRPr="003D3E5A">
        <w:rPr>
          <w:rFonts w:ascii="Trebuchet MS" w:hAnsi="Trebuchet MS"/>
          <w:i/>
          <w:iCs/>
          <w:color w:val="333333"/>
          <w:shd w:val="clear" w:color="auto" w:fill="FFFFFF"/>
        </w:rPr>
        <w:t>, Н. И. </w:t>
      </w:r>
      <w:r w:rsidRPr="003D3E5A">
        <w:rPr>
          <w:rFonts w:ascii="Trebuchet MS" w:hAnsi="Trebuchet MS"/>
          <w:color w:val="333333"/>
          <w:shd w:val="clear" w:color="auto" w:fill="FFFFFF"/>
        </w:rPr>
        <w:t>Основы экологического права</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учебное пособие для СПО / Н. И. </w:t>
      </w:r>
      <w:proofErr w:type="spellStart"/>
      <w:r w:rsidRPr="003D3E5A">
        <w:rPr>
          <w:rFonts w:ascii="Trebuchet MS" w:hAnsi="Trebuchet MS"/>
          <w:color w:val="333333"/>
          <w:shd w:val="clear" w:color="auto" w:fill="FFFFFF"/>
        </w:rPr>
        <w:t>Хлуденева</w:t>
      </w:r>
      <w:proofErr w:type="spellEnd"/>
      <w:r w:rsidRPr="003D3E5A">
        <w:rPr>
          <w:rFonts w:ascii="Trebuchet MS" w:hAnsi="Trebuchet MS"/>
          <w:color w:val="333333"/>
          <w:shd w:val="clear" w:color="auto" w:fill="FFFFFF"/>
        </w:rPr>
        <w:t xml:space="preserve">, М. В. Пономарев, Н. В. Кичигин. — 3-е изд., </w:t>
      </w:r>
      <w:proofErr w:type="spellStart"/>
      <w:r w:rsidRPr="003D3E5A">
        <w:rPr>
          <w:rFonts w:ascii="Trebuchet MS" w:hAnsi="Trebuchet MS"/>
          <w:color w:val="333333"/>
          <w:shd w:val="clear" w:color="auto" w:fill="FFFFFF"/>
        </w:rPr>
        <w:t>перераб</w:t>
      </w:r>
      <w:proofErr w:type="spellEnd"/>
      <w:r w:rsidRPr="003D3E5A">
        <w:rPr>
          <w:rFonts w:ascii="Trebuchet MS" w:hAnsi="Trebuchet MS"/>
          <w:color w:val="333333"/>
          <w:shd w:val="clear" w:color="auto" w:fill="FFFFFF"/>
        </w:rPr>
        <w:t xml:space="preserve">. и доп. — М. : Издательство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 xml:space="preserve">, 2016. — 220 с. — (Серия : </w:t>
      </w:r>
      <w:proofErr w:type="gramStart"/>
      <w:r w:rsidRPr="003D3E5A">
        <w:rPr>
          <w:rFonts w:ascii="Trebuchet MS" w:hAnsi="Trebuchet MS"/>
          <w:color w:val="333333"/>
          <w:shd w:val="clear" w:color="auto" w:fill="FFFFFF"/>
        </w:rPr>
        <w:t>Профессиональное образование).</w:t>
      </w:r>
      <w:proofErr w:type="gramEnd"/>
      <w:r w:rsidRPr="003D3E5A">
        <w:rPr>
          <w:rFonts w:ascii="Trebuchet MS" w:hAnsi="Trebuchet MS"/>
          <w:color w:val="333333"/>
          <w:shd w:val="clear" w:color="auto" w:fill="FFFFFF"/>
        </w:rPr>
        <w:t xml:space="preserve"> — ISBN 978-5-9916-5699-3. </w:t>
      </w:r>
      <w:hyperlink r:id="rId5" w:history="1">
        <w:r w:rsidRPr="003D3E5A">
          <w:rPr>
            <w:rStyle w:val="a5"/>
            <w:rFonts w:ascii="Trebuchet MS" w:hAnsi="Trebuchet MS"/>
            <w:shd w:val="clear" w:color="auto" w:fill="FFFFFF"/>
          </w:rPr>
          <w:t>https://www.biblio-online.ru/book/431880FA-5C1C-46AB-9F54-13387BCB9FDC</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w:t>
      </w:r>
    </w:p>
    <w:p w:rsidR="00D332D6" w:rsidRPr="003D3E5A" w:rsidRDefault="00D332D6" w:rsidP="00D332D6">
      <w:pPr>
        <w:ind w:left="-426"/>
        <w:rPr>
          <w:rFonts w:ascii="Trebuchet MS" w:hAnsi="Trebuchet MS"/>
          <w:color w:val="333333"/>
          <w:shd w:val="clear" w:color="auto" w:fill="FFFFFF"/>
        </w:rPr>
      </w:pPr>
      <w:r w:rsidRPr="003D3E5A">
        <w:rPr>
          <w:rFonts w:ascii="Trebuchet MS" w:hAnsi="Trebuchet MS"/>
          <w:i/>
          <w:iCs/>
          <w:color w:val="333333"/>
          <w:shd w:val="clear" w:color="auto" w:fill="FFFFFF"/>
        </w:rPr>
        <w:t>2.Анисимов, А. П. </w:t>
      </w:r>
      <w:r w:rsidRPr="003D3E5A">
        <w:rPr>
          <w:rFonts w:ascii="Trebuchet MS" w:hAnsi="Trebuchet MS"/>
          <w:color w:val="333333"/>
          <w:shd w:val="clear" w:color="auto" w:fill="FFFFFF"/>
        </w:rPr>
        <w:t>Основы экологического права</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учебник и практикум для СПО / А. П. Анисимов, А. Я. Рыженков, С. А. Чаркин. — 5-е изд., </w:t>
      </w:r>
      <w:proofErr w:type="spellStart"/>
      <w:r w:rsidRPr="003D3E5A">
        <w:rPr>
          <w:rFonts w:ascii="Trebuchet MS" w:hAnsi="Trebuchet MS"/>
          <w:color w:val="333333"/>
          <w:shd w:val="clear" w:color="auto" w:fill="FFFFFF"/>
        </w:rPr>
        <w:t>перераб</w:t>
      </w:r>
      <w:proofErr w:type="spellEnd"/>
      <w:r w:rsidRPr="003D3E5A">
        <w:rPr>
          <w:rFonts w:ascii="Trebuchet MS" w:hAnsi="Trebuchet MS"/>
          <w:color w:val="333333"/>
          <w:shd w:val="clear" w:color="auto" w:fill="FFFFFF"/>
        </w:rPr>
        <w:t xml:space="preserve">. и доп. — М. : Издательство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 xml:space="preserve">, 2016. — 348 с. — (Серия : </w:t>
      </w:r>
      <w:proofErr w:type="gramStart"/>
      <w:r w:rsidRPr="003D3E5A">
        <w:rPr>
          <w:rFonts w:ascii="Trebuchet MS" w:hAnsi="Trebuchet MS"/>
          <w:color w:val="333333"/>
          <w:shd w:val="clear" w:color="auto" w:fill="FFFFFF"/>
        </w:rPr>
        <w:t>Профессиональное образование).</w:t>
      </w:r>
      <w:proofErr w:type="gramEnd"/>
      <w:r w:rsidRPr="003D3E5A">
        <w:rPr>
          <w:rFonts w:ascii="Trebuchet MS" w:hAnsi="Trebuchet MS"/>
          <w:color w:val="333333"/>
          <w:shd w:val="clear" w:color="auto" w:fill="FFFFFF"/>
        </w:rPr>
        <w:t xml:space="preserve"> — ISBN 978-5-9916-6009-9. </w:t>
      </w:r>
      <w:hyperlink r:id="rId6" w:history="1">
        <w:r w:rsidRPr="003D3E5A">
          <w:rPr>
            <w:rStyle w:val="a5"/>
            <w:rFonts w:ascii="Trebuchet MS" w:hAnsi="Trebuchet MS"/>
            <w:shd w:val="clear" w:color="auto" w:fill="FFFFFF"/>
          </w:rPr>
          <w:t>https://www.biblio-online.ru/book/2BFB70A5-0BC8-4BE9-811D-320526DB499A</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w:t>
      </w:r>
    </w:p>
    <w:p w:rsidR="00D332D6" w:rsidRPr="003D3E5A" w:rsidRDefault="00D332D6" w:rsidP="00D332D6">
      <w:pPr>
        <w:ind w:left="-426"/>
        <w:rPr>
          <w:b/>
        </w:rPr>
      </w:pPr>
      <w:r w:rsidRPr="003D3E5A">
        <w:rPr>
          <w:rFonts w:ascii="Trebuchet MS" w:hAnsi="Trebuchet MS"/>
          <w:i/>
          <w:iCs/>
          <w:color w:val="333333"/>
          <w:shd w:val="clear" w:color="auto" w:fill="FFFFFF"/>
        </w:rPr>
        <w:t>3.</w:t>
      </w:r>
      <w:r w:rsidRPr="003D3E5A">
        <w:rPr>
          <w:rFonts w:ascii="Trebuchet MS" w:hAnsi="Trebuchet MS"/>
          <w:color w:val="333333"/>
          <w:shd w:val="clear" w:color="auto" w:fill="FFFFFF"/>
        </w:rPr>
        <w:t>Основы экологического права</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учебник для СПО / С. А. Боголюбов [и др.] ; под ред. С. А. Боголюбова. — 5-е изд., </w:t>
      </w:r>
      <w:proofErr w:type="spellStart"/>
      <w:r w:rsidRPr="003D3E5A">
        <w:rPr>
          <w:rFonts w:ascii="Trebuchet MS" w:hAnsi="Trebuchet MS"/>
          <w:color w:val="333333"/>
          <w:shd w:val="clear" w:color="auto" w:fill="FFFFFF"/>
        </w:rPr>
        <w:t>перераб</w:t>
      </w:r>
      <w:proofErr w:type="spellEnd"/>
      <w:r w:rsidRPr="003D3E5A">
        <w:rPr>
          <w:rFonts w:ascii="Trebuchet MS" w:hAnsi="Trebuchet MS"/>
          <w:color w:val="333333"/>
          <w:shd w:val="clear" w:color="auto" w:fill="FFFFFF"/>
        </w:rPr>
        <w:t xml:space="preserve">. и доп. — М. : Издательство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 xml:space="preserve">, 2015. — 382 с. — (Серия : </w:t>
      </w:r>
      <w:proofErr w:type="gramStart"/>
      <w:r w:rsidRPr="003D3E5A">
        <w:rPr>
          <w:rFonts w:ascii="Trebuchet MS" w:hAnsi="Trebuchet MS"/>
          <w:color w:val="333333"/>
          <w:shd w:val="clear" w:color="auto" w:fill="FFFFFF"/>
        </w:rPr>
        <w:t>Профессиональное образование).</w:t>
      </w:r>
      <w:proofErr w:type="gramEnd"/>
      <w:r w:rsidRPr="003D3E5A">
        <w:rPr>
          <w:rFonts w:ascii="Trebuchet MS" w:hAnsi="Trebuchet MS"/>
          <w:color w:val="333333"/>
          <w:shd w:val="clear" w:color="auto" w:fill="FFFFFF"/>
        </w:rPr>
        <w:t xml:space="preserve"> — ISBN 978-5-9916-4557-7. </w:t>
      </w:r>
      <w:hyperlink r:id="rId7" w:history="1">
        <w:r w:rsidRPr="003D3E5A">
          <w:rPr>
            <w:rStyle w:val="a5"/>
            <w:rFonts w:ascii="Trebuchet MS" w:hAnsi="Trebuchet MS"/>
            <w:shd w:val="clear" w:color="auto" w:fill="FFFFFF"/>
          </w:rPr>
          <w:t>https://www.biblio-online.ru/book/487BCA13-0662-4B65-BFB0-CFC1139084C7</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w:t>
      </w:r>
    </w:p>
    <w:p w:rsidR="00D332D6" w:rsidRPr="003D3E5A" w:rsidRDefault="00D332D6" w:rsidP="00D332D6">
      <w:pPr>
        <w:ind w:left="-426"/>
        <w:jc w:val="both"/>
        <w:rPr>
          <w:b/>
        </w:rPr>
      </w:pPr>
    </w:p>
    <w:p w:rsidR="00D332D6" w:rsidRPr="003D3E5A" w:rsidRDefault="00D332D6" w:rsidP="00D332D6">
      <w:pPr>
        <w:ind w:left="-426"/>
        <w:jc w:val="both"/>
        <w:rPr>
          <w:b/>
        </w:rPr>
      </w:pPr>
      <w:r w:rsidRPr="003D3E5A">
        <w:rPr>
          <w:b/>
        </w:rPr>
        <w:t xml:space="preserve">б) Дополнительная литература: </w:t>
      </w:r>
    </w:p>
    <w:p w:rsidR="00D332D6" w:rsidRPr="003D3E5A" w:rsidRDefault="00D332D6" w:rsidP="00D332D6">
      <w:pPr>
        <w:ind w:left="-426"/>
        <w:jc w:val="both"/>
        <w:rPr>
          <w:rFonts w:ascii="Trebuchet MS" w:hAnsi="Trebuchet MS"/>
          <w:color w:val="333333"/>
          <w:shd w:val="clear" w:color="auto" w:fill="FFFFFF"/>
        </w:rPr>
      </w:pPr>
      <w:r w:rsidRPr="003D3E5A">
        <w:rPr>
          <w:rFonts w:ascii="Trebuchet MS" w:hAnsi="Trebuchet MS"/>
          <w:i/>
          <w:iCs/>
          <w:color w:val="333333"/>
          <w:shd w:val="clear" w:color="auto" w:fill="FFFFFF"/>
        </w:rPr>
        <w:t>1. Волков, А. М. </w:t>
      </w:r>
      <w:r w:rsidRPr="003D3E5A">
        <w:rPr>
          <w:rFonts w:ascii="Trebuchet MS" w:hAnsi="Trebuchet MS"/>
          <w:color w:val="333333"/>
          <w:shd w:val="clear" w:color="auto" w:fill="FFFFFF"/>
        </w:rPr>
        <w:t xml:space="preserve">Основы экологического права : учебник и практикум для СПО / А. М. Волков, Е. А. </w:t>
      </w:r>
      <w:proofErr w:type="spellStart"/>
      <w:r w:rsidRPr="003D3E5A">
        <w:rPr>
          <w:rFonts w:ascii="Trebuchet MS" w:hAnsi="Trebuchet MS"/>
          <w:color w:val="333333"/>
          <w:shd w:val="clear" w:color="auto" w:fill="FFFFFF"/>
        </w:rPr>
        <w:t>Лютягина</w:t>
      </w:r>
      <w:proofErr w:type="spellEnd"/>
      <w:r w:rsidRPr="003D3E5A">
        <w:rPr>
          <w:rFonts w:ascii="Trebuchet MS" w:hAnsi="Trebuchet MS"/>
          <w:color w:val="333333"/>
          <w:shd w:val="clear" w:color="auto" w:fill="FFFFFF"/>
        </w:rPr>
        <w:t xml:space="preserve"> ; под </w:t>
      </w:r>
      <w:proofErr w:type="spellStart"/>
      <w:r w:rsidRPr="003D3E5A">
        <w:rPr>
          <w:rFonts w:ascii="Trebuchet MS" w:hAnsi="Trebuchet MS"/>
          <w:color w:val="333333"/>
          <w:shd w:val="clear" w:color="auto" w:fill="FFFFFF"/>
        </w:rPr>
        <w:t>общ</w:t>
      </w:r>
      <w:proofErr w:type="gramStart"/>
      <w:r w:rsidRPr="003D3E5A">
        <w:rPr>
          <w:rFonts w:ascii="Trebuchet MS" w:hAnsi="Trebuchet MS"/>
          <w:color w:val="333333"/>
          <w:shd w:val="clear" w:color="auto" w:fill="FFFFFF"/>
        </w:rPr>
        <w:t>.р</w:t>
      </w:r>
      <w:proofErr w:type="gramEnd"/>
      <w:r w:rsidRPr="003D3E5A">
        <w:rPr>
          <w:rFonts w:ascii="Trebuchet MS" w:hAnsi="Trebuchet MS"/>
          <w:color w:val="333333"/>
          <w:shd w:val="clear" w:color="auto" w:fill="FFFFFF"/>
        </w:rPr>
        <w:t>ед</w:t>
      </w:r>
      <w:proofErr w:type="spellEnd"/>
      <w:r w:rsidRPr="003D3E5A">
        <w:rPr>
          <w:rFonts w:ascii="Trebuchet MS" w:hAnsi="Trebuchet MS"/>
          <w:color w:val="333333"/>
          <w:shd w:val="clear" w:color="auto" w:fill="FFFFFF"/>
        </w:rPr>
        <w:t>. А. М. Волкова. — М.</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Издательство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 xml:space="preserve">, 2016. — 325 с. — (Серия : </w:t>
      </w:r>
      <w:proofErr w:type="gramStart"/>
      <w:r w:rsidRPr="003D3E5A">
        <w:rPr>
          <w:rFonts w:ascii="Trebuchet MS" w:hAnsi="Trebuchet MS"/>
          <w:color w:val="333333"/>
          <w:shd w:val="clear" w:color="auto" w:fill="FFFFFF"/>
        </w:rPr>
        <w:t>Профессиональное образование).</w:t>
      </w:r>
      <w:proofErr w:type="gramEnd"/>
      <w:r w:rsidRPr="003D3E5A">
        <w:rPr>
          <w:rFonts w:ascii="Trebuchet MS" w:hAnsi="Trebuchet MS"/>
          <w:color w:val="333333"/>
          <w:shd w:val="clear" w:color="auto" w:fill="FFFFFF"/>
        </w:rPr>
        <w:t xml:space="preserve"> — ISBN 978-5-9916-6289-5. </w:t>
      </w:r>
      <w:hyperlink r:id="rId8" w:history="1">
        <w:r w:rsidRPr="003D3E5A">
          <w:rPr>
            <w:rStyle w:val="a5"/>
            <w:rFonts w:ascii="Trebuchet MS" w:hAnsi="Trebuchet MS"/>
            <w:shd w:val="clear" w:color="auto" w:fill="FFFFFF"/>
          </w:rPr>
          <w:t>https://www.biblio-online.ru/book/2B410085-1B83-4196-9BE0-4E7884600FE6</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w:t>
      </w:r>
    </w:p>
    <w:p w:rsidR="00D332D6" w:rsidRPr="003D3E5A" w:rsidRDefault="00D332D6" w:rsidP="00D332D6">
      <w:pPr>
        <w:ind w:left="-426"/>
        <w:jc w:val="both"/>
        <w:rPr>
          <w:rFonts w:ascii="Trebuchet MS" w:hAnsi="Trebuchet MS"/>
          <w:color w:val="333333"/>
          <w:shd w:val="clear" w:color="auto" w:fill="FFFFFF"/>
        </w:rPr>
      </w:pPr>
    </w:p>
    <w:p w:rsidR="00D332D6" w:rsidRPr="003D3E5A" w:rsidRDefault="00D332D6" w:rsidP="00D332D6">
      <w:pPr>
        <w:ind w:left="-426"/>
        <w:jc w:val="both"/>
        <w:rPr>
          <w:rFonts w:ascii="Trebuchet MS" w:hAnsi="Trebuchet MS"/>
          <w:color w:val="333333"/>
          <w:shd w:val="clear" w:color="auto" w:fill="FFFFFF"/>
        </w:rPr>
      </w:pPr>
      <w:r w:rsidRPr="003D3E5A">
        <w:rPr>
          <w:rFonts w:ascii="Trebuchet MS" w:hAnsi="Trebuchet MS"/>
          <w:color w:val="333333"/>
          <w:shd w:val="clear" w:color="auto" w:fill="FFFFFF"/>
        </w:rPr>
        <w:lastRenderedPageBreak/>
        <w:t>2.</w:t>
      </w:r>
      <w:r w:rsidRPr="003D3E5A">
        <w:rPr>
          <w:rFonts w:ascii="Trebuchet MS" w:hAnsi="Trebuchet MS"/>
          <w:i/>
          <w:iCs/>
          <w:color w:val="333333"/>
          <w:shd w:val="clear" w:color="auto" w:fill="FFFFFF"/>
        </w:rPr>
        <w:t>Боголюбов, С. А. </w:t>
      </w:r>
      <w:r w:rsidRPr="003D3E5A">
        <w:rPr>
          <w:rFonts w:ascii="Trebuchet MS" w:hAnsi="Trebuchet MS"/>
          <w:color w:val="333333"/>
          <w:shd w:val="clear" w:color="auto" w:fill="FFFFFF"/>
        </w:rPr>
        <w:t>Правовое обеспечение профессиональной деятельности в области сельского, лесного и рыбного хозяйства</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учебник для СПО / С. А. Боголюбов, Е. А. Позднякова. — М.</w:t>
      </w:r>
      <w:proofErr w:type="gramStart"/>
      <w:r w:rsidRPr="003D3E5A">
        <w:rPr>
          <w:rFonts w:ascii="Trebuchet MS" w:hAnsi="Trebuchet MS"/>
          <w:color w:val="333333"/>
          <w:shd w:val="clear" w:color="auto" w:fill="FFFFFF"/>
        </w:rPr>
        <w:t xml:space="preserve"> :</w:t>
      </w:r>
      <w:proofErr w:type="gramEnd"/>
      <w:r w:rsidRPr="003D3E5A">
        <w:rPr>
          <w:rFonts w:ascii="Trebuchet MS" w:hAnsi="Trebuchet MS"/>
          <w:color w:val="333333"/>
          <w:shd w:val="clear" w:color="auto" w:fill="FFFFFF"/>
        </w:rPr>
        <w:t xml:space="preserve"> Издательство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 xml:space="preserve">, 2016. — 395 с. — (Серия : </w:t>
      </w:r>
      <w:proofErr w:type="gramStart"/>
      <w:r w:rsidRPr="003D3E5A">
        <w:rPr>
          <w:rFonts w:ascii="Trebuchet MS" w:hAnsi="Trebuchet MS"/>
          <w:color w:val="333333"/>
          <w:shd w:val="clear" w:color="auto" w:fill="FFFFFF"/>
        </w:rPr>
        <w:t>Профессиональное образование).</w:t>
      </w:r>
      <w:proofErr w:type="gramEnd"/>
      <w:r w:rsidRPr="003D3E5A">
        <w:rPr>
          <w:rFonts w:ascii="Trebuchet MS" w:hAnsi="Trebuchet MS"/>
          <w:color w:val="333333"/>
          <w:shd w:val="clear" w:color="auto" w:fill="FFFFFF"/>
        </w:rPr>
        <w:t xml:space="preserve"> — ISBN 978-5-9916-6509-4. </w:t>
      </w:r>
      <w:hyperlink r:id="rId9" w:history="1">
        <w:r w:rsidRPr="003D3E5A">
          <w:rPr>
            <w:rStyle w:val="a5"/>
            <w:rFonts w:ascii="Trebuchet MS" w:hAnsi="Trebuchet MS"/>
            <w:shd w:val="clear" w:color="auto" w:fill="FFFFFF"/>
          </w:rPr>
          <w:t>https://www.biblio-online.ru/book/DDF9DA51-452F-4A64-8658-395B83EA20FC</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Юрайт</w:t>
      </w:r>
      <w:proofErr w:type="spellEnd"/>
      <w:r w:rsidRPr="003D3E5A">
        <w:rPr>
          <w:rFonts w:ascii="Trebuchet MS" w:hAnsi="Trebuchet MS"/>
          <w:color w:val="333333"/>
          <w:shd w:val="clear" w:color="auto" w:fill="FFFFFF"/>
        </w:rPr>
        <w:t>)</w:t>
      </w:r>
    </w:p>
    <w:p w:rsidR="00D332D6" w:rsidRPr="003D3E5A" w:rsidRDefault="00D332D6" w:rsidP="00D332D6">
      <w:pPr>
        <w:ind w:left="-426"/>
        <w:jc w:val="both"/>
        <w:rPr>
          <w:rFonts w:ascii="Trebuchet MS" w:hAnsi="Trebuchet MS"/>
          <w:color w:val="333333"/>
          <w:shd w:val="clear" w:color="auto" w:fill="FFFFFF"/>
        </w:rPr>
      </w:pPr>
    </w:p>
    <w:p w:rsidR="00D332D6" w:rsidRPr="003D3E5A" w:rsidRDefault="00D332D6" w:rsidP="00D332D6">
      <w:pPr>
        <w:ind w:left="-426"/>
        <w:jc w:val="both"/>
        <w:rPr>
          <w:rFonts w:ascii="Trebuchet MS" w:hAnsi="Trebuchet MS"/>
          <w:color w:val="333333"/>
          <w:shd w:val="clear" w:color="auto" w:fill="FFFFFF"/>
        </w:rPr>
      </w:pPr>
      <w:r w:rsidRPr="003D3E5A">
        <w:rPr>
          <w:rFonts w:ascii="Trebuchet MS" w:hAnsi="Trebuchet MS"/>
          <w:color w:val="333333"/>
          <w:shd w:val="clear" w:color="auto" w:fill="FFFFFF"/>
        </w:rPr>
        <w:t xml:space="preserve">3.Экологическое право: Учебник / О.И. Крассов. - 3-e изд., пересмотр. - М.: Норма: НИЦ ИНФРА-М, 2014. - 624 с.: 60x90 1/16. (переплет) ISBN 978-5-91768-297-6, 1000 </w:t>
      </w:r>
      <w:proofErr w:type="spellStart"/>
      <w:r w:rsidRPr="003D3E5A">
        <w:rPr>
          <w:rFonts w:ascii="Trebuchet MS" w:hAnsi="Trebuchet MS"/>
          <w:color w:val="333333"/>
          <w:shd w:val="clear" w:color="auto" w:fill="FFFFFF"/>
        </w:rPr>
        <w:t>экз.</w:t>
      </w:r>
      <w:hyperlink r:id="rId10" w:history="1">
        <w:r w:rsidRPr="003D3E5A">
          <w:rPr>
            <w:rStyle w:val="a5"/>
            <w:rFonts w:ascii="Trebuchet MS" w:hAnsi="Trebuchet MS"/>
            <w:shd w:val="clear" w:color="auto" w:fill="FFFFFF"/>
          </w:rPr>
          <w:t>http</w:t>
        </w:r>
        <w:proofErr w:type="spellEnd"/>
        <w:r w:rsidRPr="003D3E5A">
          <w:rPr>
            <w:rStyle w:val="a5"/>
            <w:rFonts w:ascii="Trebuchet MS" w:hAnsi="Trebuchet MS"/>
            <w:shd w:val="clear" w:color="auto" w:fill="FFFFFF"/>
          </w:rPr>
          <w:t>://znanium.com/catalog.php?bookinfo=432372</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Знаниум</w:t>
      </w:r>
      <w:proofErr w:type="spellEnd"/>
      <w:r w:rsidRPr="003D3E5A">
        <w:rPr>
          <w:rFonts w:ascii="Trebuchet MS" w:hAnsi="Trebuchet MS"/>
          <w:color w:val="333333"/>
          <w:shd w:val="clear" w:color="auto" w:fill="FFFFFF"/>
        </w:rPr>
        <w:t>)</w:t>
      </w:r>
    </w:p>
    <w:p w:rsidR="00D332D6" w:rsidRPr="003D3E5A" w:rsidRDefault="00D332D6" w:rsidP="00D332D6">
      <w:pPr>
        <w:ind w:left="-426"/>
        <w:jc w:val="both"/>
        <w:rPr>
          <w:rFonts w:ascii="Trebuchet MS" w:hAnsi="Trebuchet MS"/>
          <w:color w:val="333333"/>
          <w:shd w:val="clear" w:color="auto" w:fill="FFFFFF"/>
        </w:rPr>
      </w:pPr>
      <w:r w:rsidRPr="003D3E5A">
        <w:rPr>
          <w:rFonts w:ascii="Trebuchet MS" w:hAnsi="Trebuchet MS"/>
          <w:color w:val="333333"/>
          <w:shd w:val="clear" w:color="auto" w:fill="FFFFFF"/>
        </w:rPr>
        <w:t>4.</w:t>
      </w:r>
      <w:r w:rsidRPr="003D3E5A">
        <w:rPr>
          <w:rFonts w:ascii="Trebuchet MS" w:hAnsi="Trebuchet MS"/>
          <w:color w:val="333333"/>
          <w:shd w:val="clear" w:color="auto" w:fill="FFFFFF"/>
        </w:rPr>
        <w:tab/>
        <w:t xml:space="preserve">Экологическое право: Учебник / Б.В. Ерофеев. - 5-e изд., </w:t>
      </w:r>
      <w:proofErr w:type="spellStart"/>
      <w:r w:rsidRPr="003D3E5A">
        <w:rPr>
          <w:rFonts w:ascii="Trebuchet MS" w:hAnsi="Trebuchet MS"/>
          <w:color w:val="333333"/>
          <w:shd w:val="clear" w:color="auto" w:fill="FFFFFF"/>
        </w:rPr>
        <w:t>перераб</w:t>
      </w:r>
      <w:proofErr w:type="spellEnd"/>
      <w:r w:rsidRPr="003D3E5A">
        <w:rPr>
          <w:rFonts w:ascii="Trebuchet MS" w:hAnsi="Trebuchet MS"/>
          <w:color w:val="333333"/>
          <w:shd w:val="clear" w:color="auto" w:fill="FFFFFF"/>
        </w:rPr>
        <w:t>. и доп. - М.: ИД ФОРУМ: НИЦ ИНФРА-М, 2014. - 400 с.: 60x90 1/16. - (Профессиональное образование)</w:t>
      </w:r>
      <w:proofErr w:type="gramStart"/>
      <w:r w:rsidRPr="003D3E5A">
        <w:rPr>
          <w:rFonts w:ascii="Trebuchet MS" w:hAnsi="Trebuchet MS"/>
          <w:color w:val="333333"/>
          <w:shd w:val="clear" w:color="auto" w:fill="FFFFFF"/>
        </w:rPr>
        <w:t>.</w:t>
      </w:r>
      <w:proofErr w:type="gramEnd"/>
      <w:r w:rsidRPr="003D3E5A">
        <w:rPr>
          <w:rFonts w:ascii="Trebuchet MS" w:hAnsi="Trebuchet MS"/>
          <w:color w:val="333333"/>
          <w:shd w:val="clear" w:color="auto" w:fill="FFFFFF"/>
        </w:rPr>
        <w:t xml:space="preserve"> (</w:t>
      </w:r>
      <w:proofErr w:type="gramStart"/>
      <w:r w:rsidRPr="003D3E5A">
        <w:rPr>
          <w:rFonts w:ascii="Trebuchet MS" w:hAnsi="Trebuchet MS"/>
          <w:color w:val="333333"/>
          <w:shd w:val="clear" w:color="auto" w:fill="FFFFFF"/>
        </w:rPr>
        <w:t>п</w:t>
      </w:r>
      <w:proofErr w:type="gramEnd"/>
      <w:r w:rsidRPr="003D3E5A">
        <w:rPr>
          <w:rFonts w:ascii="Trebuchet MS" w:hAnsi="Trebuchet MS"/>
          <w:color w:val="333333"/>
          <w:shd w:val="clear" w:color="auto" w:fill="FFFFFF"/>
        </w:rPr>
        <w:t xml:space="preserve">ереплет) ISBN 978-5-8199-0528-9, 500 </w:t>
      </w:r>
      <w:proofErr w:type="spellStart"/>
      <w:r w:rsidRPr="003D3E5A">
        <w:rPr>
          <w:rFonts w:ascii="Trebuchet MS" w:hAnsi="Trebuchet MS"/>
          <w:color w:val="333333"/>
          <w:shd w:val="clear" w:color="auto" w:fill="FFFFFF"/>
        </w:rPr>
        <w:t>экз.</w:t>
      </w:r>
      <w:hyperlink r:id="rId11" w:history="1">
        <w:r w:rsidRPr="003D3E5A">
          <w:rPr>
            <w:rStyle w:val="a5"/>
            <w:rFonts w:ascii="Trebuchet MS" w:hAnsi="Trebuchet MS"/>
            <w:shd w:val="clear" w:color="auto" w:fill="FFFFFF"/>
          </w:rPr>
          <w:t>http</w:t>
        </w:r>
        <w:proofErr w:type="spellEnd"/>
        <w:r w:rsidRPr="003D3E5A">
          <w:rPr>
            <w:rStyle w:val="a5"/>
            <w:rFonts w:ascii="Trebuchet MS" w:hAnsi="Trebuchet MS"/>
            <w:shd w:val="clear" w:color="auto" w:fill="FFFFFF"/>
          </w:rPr>
          <w:t>://znanium.com/catalog.php?bookinfo=460849</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Знаниум</w:t>
      </w:r>
      <w:proofErr w:type="spellEnd"/>
      <w:r w:rsidRPr="003D3E5A">
        <w:rPr>
          <w:rFonts w:ascii="Trebuchet MS" w:hAnsi="Trebuchet MS"/>
          <w:color w:val="333333"/>
          <w:shd w:val="clear" w:color="auto" w:fill="FFFFFF"/>
        </w:rPr>
        <w:t>)</w:t>
      </w:r>
    </w:p>
    <w:p w:rsidR="00D332D6" w:rsidRPr="003D3E5A" w:rsidRDefault="00D332D6" w:rsidP="00D332D6">
      <w:pPr>
        <w:ind w:left="-426"/>
        <w:jc w:val="both"/>
        <w:rPr>
          <w:rFonts w:ascii="Trebuchet MS" w:hAnsi="Trebuchet MS"/>
          <w:color w:val="333333"/>
          <w:shd w:val="clear" w:color="auto" w:fill="FFFFFF"/>
        </w:rPr>
      </w:pPr>
    </w:p>
    <w:p w:rsidR="00D332D6" w:rsidRPr="003D3E5A" w:rsidRDefault="00D332D6" w:rsidP="00D332D6">
      <w:pPr>
        <w:ind w:left="-426"/>
        <w:jc w:val="both"/>
        <w:rPr>
          <w:rFonts w:ascii="Trebuchet MS" w:hAnsi="Trebuchet MS"/>
          <w:color w:val="333333"/>
          <w:shd w:val="clear" w:color="auto" w:fill="FFFFFF"/>
        </w:rPr>
      </w:pPr>
      <w:r w:rsidRPr="003D3E5A">
        <w:rPr>
          <w:rFonts w:ascii="Trebuchet MS" w:hAnsi="Trebuchet MS"/>
          <w:color w:val="333333"/>
          <w:shd w:val="clear" w:color="auto" w:fill="FFFFFF"/>
        </w:rPr>
        <w:t>5.</w:t>
      </w:r>
      <w:r w:rsidRPr="003D3E5A">
        <w:rPr>
          <w:rFonts w:ascii="Trebuchet MS" w:hAnsi="Trebuchet MS"/>
          <w:color w:val="333333"/>
          <w:shd w:val="clear" w:color="auto" w:fill="FFFFFF"/>
        </w:rPr>
        <w:tab/>
        <w:t xml:space="preserve">Международное экологическое право и международные экономические отношения: Монография / Д.С. </w:t>
      </w:r>
      <w:proofErr w:type="spellStart"/>
      <w:r w:rsidRPr="003D3E5A">
        <w:rPr>
          <w:rFonts w:ascii="Trebuchet MS" w:hAnsi="Trebuchet MS"/>
          <w:color w:val="333333"/>
          <w:shd w:val="clear" w:color="auto" w:fill="FFFFFF"/>
        </w:rPr>
        <w:t>Боклан</w:t>
      </w:r>
      <w:proofErr w:type="spellEnd"/>
      <w:r w:rsidRPr="003D3E5A">
        <w:rPr>
          <w:rFonts w:ascii="Trebuchet MS" w:hAnsi="Trebuchet MS"/>
          <w:color w:val="333333"/>
          <w:shd w:val="clear" w:color="auto" w:fill="FFFFFF"/>
        </w:rPr>
        <w:t xml:space="preserve">. - М.: Магистр: НИЦ ИНФРА-М, 2014. - 272 с.: 60x88 1/16. (обложка) ISBN 978-5-9776-0311-9, 500 </w:t>
      </w:r>
      <w:proofErr w:type="spellStart"/>
      <w:r w:rsidRPr="003D3E5A">
        <w:rPr>
          <w:rFonts w:ascii="Trebuchet MS" w:hAnsi="Trebuchet MS"/>
          <w:color w:val="333333"/>
          <w:shd w:val="clear" w:color="auto" w:fill="FFFFFF"/>
        </w:rPr>
        <w:t>экз.</w:t>
      </w:r>
      <w:hyperlink r:id="rId12" w:history="1">
        <w:r w:rsidRPr="003D3E5A">
          <w:rPr>
            <w:rStyle w:val="a5"/>
            <w:rFonts w:ascii="Trebuchet MS" w:hAnsi="Trebuchet MS"/>
            <w:shd w:val="clear" w:color="auto" w:fill="FFFFFF"/>
          </w:rPr>
          <w:t>http</w:t>
        </w:r>
        <w:proofErr w:type="spellEnd"/>
        <w:r w:rsidRPr="003D3E5A">
          <w:rPr>
            <w:rStyle w:val="a5"/>
            <w:rFonts w:ascii="Trebuchet MS" w:hAnsi="Trebuchet MS"/>
            <w:shd w:val="clear" w:color="auto" w:fill="FFFFFF"/>
          </w:rPr>
          <w:t>://znanium.com/catalog.php?bookinfo=454354</w:t>
        </w:r>
      </w:hyperlink>
      <w:r w:rsidRPr="003D3E5A">
        <w:rPr>
          <w:rFonts w:ascii="Trebuchet MS" w:hAnsi="Trebuchet MS"/>
          <w:color w:val="333333"/>
          <w:shd w:val="clear" w:color="auto" w:fill="FFFFFF"/>
        </w:rPr>
        <w:t xml:space="preserve"> (ЭБС </w:t>
      </w:r>
      <w:proofErr w:type="spellStart"/>
      <w:r w:rsidRPr="003D3E5A">
        <w:rPr>
          <w:rFonts w:ascii="Trebuchet MS" w:hAnsi="Trebuchet MS"/>
          <w:color w:val="333333"/>
          <w:shd w:val="clear" w:color="auto" w:fill="FFFFFF"/>
        </w:rPr>
        <w:t>Знаниум</w:t>
      </w:r>
      <w:proofErr w:type="spellEnd"/>
      <w:r w:rsidRPr="003D3E5A">
        <w:rPr>
          <w:rFonts w:ascii="Trebuchet MS" w:hAnsi="Trebuchet MS"/>
          <w:color w:val="333333"/>
          <w:shd w:val="clear" w:color="auto" w:fill="FFFFFF"/>
        </w:rPr>
        <w:t>)</w:t>
      </w:r>
    </w:p>
    <w:p w:rsidR="00E5250F" w:rsidRPr="003D3E5A" w:rsidRDefault="00E5250F" w:rsidP="00AE6AAE">
      <w:pPr>
        <w:ind w:left="-426"/>
        <w:jc w:val="both"/>
        <w:rPr>
          <w:b/>
        </w:rPr>
      </w:pPr>
    </w:p>
    <w:p w:rsidR="00915EBE" w:rsidRPr="003D3E5A" w:rsidRDefault="00915EBE" w:rsidP="00AE6AAE">
      <w:pPr>
        <w:ind w:left="-426"/>
        <w:jc w:val="both"/>
        <w:rPr>
          <w:b/>
        </w:rPr>
      </w:pPr>
    </w:p>
    <w:p w:rsidR="00915EBE" w:rsidRPr="003D3E5A" w:rsidRDefault="00915EBE" w:rsidP="00AE6AAE">
      <w:pPr>
        <w:ind w:left="-426"/>
        <w:jc w:val="both"/>
      </w:pPr>
      <w:r w:rsidRPr="003D3E5A">
        <w:rPr>
          <w:b/>
        </w:rPr>
        <w:t>в) Интернет-ресурсы</w:t>
      </w:r>
      <w:r w:rsidRPr="003D3E5A">
        <w:t>:</w:t>
      </w:r>
    </w:p>
    <w:p w:rsidR="00915EBE" w:rsidRPr="003D3E5A" w:rsidRDefault="00AE6AAE" w:rsidP="00AE6AAE">
      <w:pPr>
        <w:ind w:left="-426"/>
        <w:jc w:val="both"/>
        <w:rPr>
          <w:rStyle w:val="a5"/>
        </w:rPr>
      </w:pPr>
      <w:r w:rsidRPr="003D3E5A">
        <w:t xml:space="preserve">ЭБС ННГУ им. Н.И. Лобачевского: </w:t>
      </w:r>
      <w:hyperlink r:id="rId13" w:history="1">
        <w:r w:rsidRPr="003D3E5A">
          <w:rPr>
            <w:rStyle w:val="a5"/>
          </w:rPr>
          <w:t>http://www.lib.unn.ru/ebs.html</w:t>
        </w:r>
      </w:hyperlink>
    </w:p>
    <w:p w:rsidR="00AE6AAE" w:rsidRPr="003D3E5A" w:rsidRDefault="00CB2266" w:rsidP="00AE6AAE">
      <w:pPr>
        <w:ind w:left="-426"/>
        <w:jc w:val="both"/>
        <w:rPr>
          <w:color w:val="000000"/>
          <w:shd w:val="clear" w:color="auto" w:fill="FFFFFF"/>
        </w:rPr>
      </w:pPr>
      <w:hyperlink r:id="rId14" w:history="1">
        <w:r w:rsidR="00AE6AAE" w:rsidRPr="003D3E5A">
          <w:rPr>
            <w:rStyle w:val="a5"/>
            <w:color w:val="0000CC"/>
          </w:rPr>
          <w:t>http://www.consultant.ru</w:t>
        </w:r>
      </w:hyperlink>
      <w:r w:rsidR="00AE6AAE" w:rsidRPr="003D3E5A">
        <w:rPr>
          <w:color w:val="000000"/>
          <w:shd w:val="clear" w:color="auto" w:fill="FFFFFF"/>
        </w:rPr>
        <w:t xml:space="preserve">компьютерная справочная правовая система </w:t>
      </w:r>
      <w:proofErr w:type="spellStart"/>
      <w:r w:rsidR="00AE6AAE" w:rsidRPr="003D3E5A">
        <w:rPr>
          <w:color w:val="000000"/>
          <w:shd w:val="clear" w:color="auto" w:fill="FFFFFF"/>
        </w:rPr>
        <w:t>КонсультантПлюс</w:t>
      </w:r>
      <w:proofErr w:type="spellEnd"/>
      <w:r w:rsidR="00AE6AAE" w:rsidRPr="003D3E5A">
        <w:rPr>
          <w:color w:val="000000"/>
          <w:shd w:val="clear" w:color="auto" w:fill="FFFFFF"/>
        </w:rPr>
        <w:t>;</w:t>
      </w:r>
    </w:p>
    <w:p w:rsidR="00AE6AAE" w:rsidRPr="003D3E5A" w:rsidRDefault="00CB2266" w:rsidP="00AE6AAE">
      <w:pPr>
        <w:ind w:left="-426"/>
        <w:jc w:val="both"/>
      </w:pPr>
      <w:hyperlink r:id="rId15" w:history="1">
        <w:r w:rsidR="00AE6AAE" w:rsidRPr="003D3E5A">
          <w:rPr>
            <w:rStyle w:val="a5"/>
            <w:color w:val="0000CC"/>
          </w:rPr>
          <w:t>http://www.garant.ru/</w:t>
        </w:r>
      </w:hyperlink>
      <w:r w:rsidR="00AE6AAE" w:rsidRPr="003D3E5A">
        <w:t xml:space="preserve"> информационно-правовой портал «Гарант»;</w:t>
      </w:r>
    </w:p>
    <w:p w:rsidR="00F40012" w:rsidRPr="003D3E5A" w:rsidRDefault="00F40012" w:rsidP="00802099">
      <w:pPr>
        <w:ind w:left="720"/>
        <w:jc w:val="center"/>
        <w:rPr>
          <w:b/>
        </w:rPr>
      </w:pPr>
    </w:p>
    <w:p w:rsidR="00F40012" w:rsidRPr="003D3E5A" w:rsidRDefault="00F40012" w:rsidP="00802099">
      <w:pPr>
        <w:ind w:left="720"/>
        <w:jc w:val="center"/>
        <w:rPr>
          <w:b/>
        </w:rPr>
      </w:pPr>
    </w:p>
    <w:p w:rsidR="00AE6AAE" w:rsidRPr="003D3E5A" w:rsidRDefault="00802099" w:rsidP="00802099">
      <w:pPr>
        <w:ind w:left="720"/>
        <w:jc w:val="center"/>
        <w:rPr>
          <w:b/>
        </w:rPr>
      </w:pPr>
      <w:r w:rsidRPr="003D3E5A">
        <w:rPr>
          <w:b/>
        </w:rPr>
        <w:t>4.</w:t>
      </w:r>
      <w:r w:rsidR="00AE6AAE" w:rsidRPr="003D3E5A">
        <w:rPr>
          <w:b/>
        </w:rPr>
        <w:t>КОНТРОЛЬ И ОЦЕНКА РЕЗУЛЬТАТОВ ОСВОЕНИЯ ДИСЦИПЛИНЫ</w:t>
      </w:r>
    </w:p>
    <w:p w:rsidR="00AE6AAE" w:rsidRPr="003D3E5A" w:rsidRDefault="00AE6AAE" w:rsidP="00AE6AAE">
      <w:pPr>
        <w:ind w:left="-426"/>
        <w:rPr>
          <w:b/>
        </w:rPr>
      </w:pPr>
    </w:p>
    <w:p w:rsidR="00391D8C" w:rsidRPr="003D3E5A" w:rsidRDefault="00B415C4"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3D3E5A">
        <w:rPr>
          <w:b/>
        </w:rPr>
        <w:t xml:space="preserve">4.1 </w:t>
      </w:r>
      <w:r w:rsidR="00391D8C" w:rsidRPr="003D3E5A">
        <w:rPr>
          <w:b/>
        </w:rPr>
        <w:t>Контрольи оценка</w:t>
      </w:r>
      <w:r w:rsidR="00391D8C" w:rsidRPr="003D3E5A">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w:t>
      </w:r>
      <w:proofErr w:type="gramStart"/>
      <w:r w:rsidR="00391D8C" w:rsidRPr="003D3E5A">
        <w:t>обучающимися</w:t>
      </w:r>
      <w:proofErr w:type="gramEnd"/>
      <w:r w:rsidR="00391D8C" w:rsidRPr="003D3E5A">
        <w:t xml:space="preserve"> индивидуальных заданий, проектов, исследований.</w:t>
      </w:r>
    </w:p>
    <w:tbl>
      <w:tblPr>
        <w:tblStyle w:val="11"/>
        <w:tblW w:w="0" w:type="auto"/>
        <w:tblInd w:w="-318" w:type="dxa"/>
        <w:tblLook w:val="04A0"/>
      </w:tblPr>
      <w:tblGrid>
        <w:gridCol w:w="5014"/>
        <w:gridCol w:w="4649"/>
      </w:tblGrid>
      <w:tr w:rsidR="00E5250F" w:rsidRPr="003D3E5A" w:rsidTr="00EE606D">
        <w:tc>
          <w:tcPr>
            <w:tcW w:w="5014" w:type="dxa"/>
            <w:tcBorders>
              <w:top w:val="single" w:sz="4" w:space="0" w:color="000000"/>
              <w:left w:val="single" w:sz="4" w:space="0" w:color="000000"/>
              <w:bottom w:val="single" w:sz="4" w:space="0" w:color="000000"/>
              <w:right w:val="single" w:sz="4" w:space="0" w:color="000000"/>
            </w:tcBorders>
            <w:hideMark/>
          </w:tcPr>
          <w:p w:rsidR="00E5250F" w:rsidRPr="003D3E5A" w:rsidRDefault="00E5250F" w:rsidP="00E5250F">
            <w:pPr>
              <w:jc w:val="center"/>
              <w:rPr>
                <w:b/>
                <w:sz w:val="24"/>
                <w:szCs w:val="24"/>
              </w:rPr>
            </w:pPr>
            <w:r w:rsidRPr="003D3E5A">
              <w:rPr>
                <w:b/>
                <w:sz w:val="24"/>
                <w:szCs w:val="24"/>
              </w:rPr>
              <w:t>Результаты обучения</w:t>
            </w:r>
          </w:p>
          <w:p w:rsidR="00E5250F" w:rsidRPr="003D3E5A" w:rsidRDefault="00E5250F" w:rsidP="00E5250F">
            <w:pPr>
              <w:jc w:val="center"/>
              <w:rPr>
                <w:b/>
                <w:sz w:val="24"/>
                <w:szCs w:val="24"/>
              </w:rPr>
            </w:pPr>
            <w:r w:rsidRPr="003D3E5A">
              <w:rPr>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E5250F" w:rsidRPr="003D3E5A" w:rsidRDefault="00E5250F" w:rsidP="00E5250F">
            <w:pPr>
              <w:jc w:val="center"/>
              <w:rPr>
                <w:b/>
                <w:sz w:val="24"/>
                <w:szCs w:val="24"/>
              </w:rPr>
            </w:pPr>
            <w:r w:rsidRPr="003D3E5A">
              <w:rPr>
                <w:b/>
                <w:sz w:val="24"/>
                <w:szCs w:val="24"/>
              </w:rPr>
              <w:t>Формы и методы контроля и оценки результатов обучения</w:t>
            </w:r>
          </w:p>
        </w:tc>
      </w:tr>
      <w:tr w:rsidR="00E5250F" w:rsidRPr="003D3E5A" w:rsidTr="00EE606D">
        <w:tc>
          <w:tcPr>
            <w:tcW w:w="5014" w:type="dxa"/>
            <w:tcBorders>
              <w:top w:val="single" w:sz="4" w:space="0" w:color="000000"/>
              <w:left w:val="single" w:sz="4" w:space="0" w:color="000000"/>
              <w:bottom w:val="single" w:sz="4" w:space="0" w:color="000000"/>
              <w:right w:val="single" w:sz="4" w:space="0" w:color="000000"/>
            </w:tcBorders>
          </w:tcPr>
          <w:p w:rsidR="00E5250F" w:rsidRPr="003D3E5A" w:rsidRDefault="00E5250F" w:rsidP="00E5250F">
            <w:pPr>
              <w:jc w:val="center"/>
              <w:rPr>
                <w:b/>
                <w:sz w:val="24"/>
                <w:szCs w:val="24"/>
              </w:rPr>
            </w:pPr>
            <w:r w:rsidRPr="003D3E5A">
              <w:rPr>
                <w:b/>
                <w:sz w:val="24"/>
                <w:szCs w:val="24"/>
              </w:rPr>
              <w:t>Умения:</w:t>
            </w:r>
          </w:p>
        </w:tc>
        <w:tc>
          <w:tcPr>
            <w:tcW w:w="4649" w:type="dxa"/>
            <w:tcBorders>
              <w:top w:val="single" w:sz="4" w:space="0" w:color="000000"/>
              <w:left w:val="single" w:sz="4" w:space="0" w:color="000000"/>
              <w:bottom w:val="single" w:sz="4" w:space="0" w:color="000000"/>
              <w:right w:val="single" w:sz="4" w:space="0" w:color="000000"/>
            </w:tcBorders>
          </w:tcPr>
          <w:p w:rsidR="00E5250F" w:rsidRPr="003D3E5A" w:rsidRDefault="00E5250F" w:rsidP="00E5250F">
            <w:pPr>
              <w:jc w:val="center"/>
              <w:rPr>
                <w:b/>
                <w:sz w:val="24"/>
                <w:szCs w:val="24"/>
              </w:rPr>
            </w:pP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F312C8">
            <w:pPr>
              <w:rPr>
                <w:sz w:val="24"/>
                <w:szCs w:val="24"/>
              </w:rPr>
            </w:pPr>
            <w:r w:rsidRPr="003D3E5A">
              <w:rPr>
                <w:sz w:val="24"/>
                <w:szCs w:val="24"/>
              </w:rPr>
              <w:t>У1-толковать и применять нормы экологического права;</w:t>
            </w:r>
          </w:p>
        </w:tc>
        <w:tc>
          <w:tcPr>
            <w:tcW w:w="4649" w:type="dxa"/>
            <w:tcBorders>
              <w:top w:val="single" w:sz="4" w:space="0" w:color="000000"/>
              <w:left w:val="single" w:sz="4" w:space="0" w:color="000000"/>
              <w:right w:val="single" w:sz="4" w:space="0" w:color="000000"/>
            </w:tcBorders>
          </w:tcPr>
          <w:p w:rsidR="00B415C4" w:rsidRPr="003D3E5A" w:rsidRDefault="004019DE" w:rsidP="00E5250F">
            <w:pPr>
              <w:rPr>
                <w:sz w:val="24"/>
                <w:szCs w:val="24"/>
              </w:rPr>
            </w:pPr>
            <w:r w:rsidRPr="003D3E5A">
              <w:rPr>
                <w:sz w:val="24"/>
                <w:szCs w:val="24"/>
              </w:rPr>
              <w:t>Текущий контроль: тест, задачи</w:t>
            </w:r>
          </w:p>
          <w:p w:rsidR="004019DE" w:rsidRPr="00C328C9" w:rsidRDefault="004019DE" w:rsidP="00E5250F">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F312C8">
            <w:pPr>
              <w:rPr>
                <w:sz w:val="24"/>
                <w:szCs w:val="24"/>
              </w:rPr>
            </w:pPr>
            <w:r w:rsidRPr="003D3E5A">
              <w:rPr>
                <w:sz w:val="24"/>
                <w:szCs w:val="24"/>
              </w:rPr>
              <w:t>У2-анализировать, делать выводы и обосновывать свою точку зрения по экологическим правоотношениям;</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F312C8">
            <w:pPr>
              <w:rPr>
                <w:sz w:val="24"/>
                <w:szCs w:val="24"/>
              </w:rPr>
            </w:pPr>
            <w:r w:rsidRPr="003D3E5A">
              <w:rPr>
                <w:sz w:val="24"/>
                <w:szCs w:val="24"/>
              </w:rPr>
              <w:t>У3-применять правовые нормы для решения практических ситуаций.</w:t>
            </w:r>
          </w:p>
        </w:tc>
        <w:tc>
          <w:tcPr>
            <w:tcW w:w="4649" w:type="dxa"/>
            <w:tcBorders>
              <w:left w:val="single" w:sz="4" w:space="0" w:color="000000"/>
              <w:bottom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A959E5" w:rsidRPr="003D3E5A" w:rsidTr="00EE606D">
        <w:tc>
          <w:tcPr>
            <w:tcW w:w="5014" w:type="dxa"/>
            <w:tcBorders>
              <w:top w:val="single" w:sz="4" w:space="0" w:color="000000"/>
              <w:left w:val="single" w:sz="4" w:space="0" w:color="000000"/>
              <w:bottom w:val="single" w:sz="4" w:space="0" w:color="000000"/>
              <w:right w:val="single" w:sz="4" w:space="0" w:color="000000"/>
            </w:tcBorders>
          </w:tcPr>
          <w:p w:rsidR="00A959E5" w:rsidRPr="003D3E5A" w:rsidRDefault="00FF44B0" w:rsidP="00E5250F">
            <w:pPr>
              <w:widowControl w:val="0"/>
              <w:autoSpaceDE w:val="0"/>
              <w:autoSpaceDN w:val="0"/>
              <w:adjustRightInd w:val="0"/>
              <w:rPr>
                <w:b/>
                <w:sz w:val="24"/>
                <w:szCs w:val="24"/>
              </w:rPr>
            </w:pPr>
            <w:r w:rsidRPr="003D3E5A">
              <w:rPr>
                <w:b/>
                <w:sz w:val="24"/>
                <w:szCs w:val="24"/>
              </w:rPr>
              <w:t>Знания</w:t>
            </w:r>
          </w:p>
        </w:tc>
        <w:tc>
          <w:tcPr>
            <w:tcW w:w="4649" w:type="dxa"/>
            <w:tcBorders>
              <w:top w:val="single" w:sz="4" w:space="0" w:color="000000"/>
              <w:left w:val="single" w:sz="4" w:space="0" w:color="000000"/>
              <w:bottom w:val="single" w:sz="4" w:space="0" w:color="000000"/>
              <w:right w:val="single" w:sz="4" w:space="0" w:color="000000"/>
            </w:tcBorders>
          </w:tcPr>
          <w:p w:rsidR="00A959E5" w:rsidRPr="003D3E5A" w:rsidRDefault="00A959E5">
            <w:pPr>
              <w:rPr>
                <w:sz w:val="24"/>
                <w:szCs w:val="24"/>
              </w:rPr>
            </w:pP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t>З1-понятие и источники экологического права;</w:t>
            </w:r>
          </w:p>
        </w:tc>
        <w:tc>
          <w:tcPr>
            <w:tcW w:w="4649" w:type="dxa"/>
            <w:tcBorders>
              <w:top w:val="single" w:sz="4" w:space="0" w:color="000000"/>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t>З2-экологические права и обязанности граждан;</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t xml:space="preserve">З3-право собственности на природные ресурсы, </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 xml:space="preserve">Промежуточный контроль: вопросы к </w:t>
            </w:r>
            <w:r w:rsidR="00C328C9">
              <w:rPr>
                <w:sz w:val="24"/>
                <w:szCs w:val="24"/>
              </w:rPr>
              <w:lastRenderedPageBreak/>
              <w:t>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lastRenderedPageBreak/>
              <w:t>З4-право природопользования;</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t>З5-правовой механизм охраны окружающей среды;</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p>
        </w:tc>
      </w:tr>
      <w:tr w:rsidR="00B415C4" w:rsidRPr="003D3E5A" w:rsidTr="00EE606D">
        <w:tc>
          <w:tcPr>
            <w:tcW w:w="5014" w:type="dxa"/>
            <w:tcBorders>
              <w:top w:val="single" w:sz="4" w:space="0" w:color="000000"/>
              <w:left w:val="single" w:sz="4" w:space="0" w:color="000000"/>
              <w:bottom w:val="single" w:sz="4" w:space="0" w:color="000000"/>
              <w:right w:val="single" w:sz="4" w:space="0" w:color="000000"/>
            </w:tcBorders>
          </w:tcPr>
          <w:p w:rsidR="00B415C4" w:rsidRPr="003D3E5A" w:rsidRDefault="00B415C4" w:rsidP="0054112A">
            <w:pPr>
              <w:rPr>
                <w:sz w:val="24"/>
                <w:szCs w:val="24"/>
              </w:rPr>
            </w:pPr>
            <w:r w:rsidRPr="003D3E5A">
              <w:rPr>
                <w:sz w:val="24"/>
                <w:szCs w:val="24"/>
              </w:rPr>
              <w:t>З6-виды экологических правонарушений и ответственность за них.</w:t>
            </w:r>
          </w:p>
        </w:tc>
        <w:tc>
          <w:tcPr>
            <w:tcW w:w="4649" w:type="dxa"/>
            <w:tcBorders>
              <w:left w:val="single" w:sz="4" w:space="0" w:color="000000"/>
              <w:right w:val="single" w:sz="4" w:space="0" w:color="000000"/>
            </w:tcBorders>
          </w:tcPr>
          <w:p w:rsidR="004019DE" w:rsidRPr="003D3E5A" w:rsidRDefault="004019DE" w:rsidP="004019DE">
            <w:pPr>
              <w:rPr>
                <w:sz w:val="24"/>
                <w:szCs w:val="24"/>
              </w:rPr>
            </w:pPr>
            <w:r w:rsidRPr="003D3E5A">
              <w:rPr>
                <w:sz w:val="24"/>
                <w:szCs w:val="24"/>
              </w:rPr>
              <w:t>Текущий контроль: тест, задачи</w:t>
            </w:r>
          </w:p>
          <w:p w:rsidR="00B415C4" w:rsidRPr="003D3E5A" w:rsidRDefault="004019DE" w:rsidP="004019DE">
            <w:pPr>
              <w:rPr>
                <w:sz w:val="24"/>
                <w:szCs w:val="24"/>
              </w:rPr>
            </w:pPr>
            <w:r w:rsidRPr="003D3E5A">
              <w:rPr>
                <w:sz w:val="24"/>
                <w:szCs w:val="24"/>
              </w:rPr>
              <w:t>Промежут</w:t>
            </w:r>
            <w:r w:rsidR="00C328C9">
              <w:rPr>
                <w:sz w:val="24"/>
                <w:szCs w:val="24"/>
              </w:rPr>
              <w:t>очный контроль: вопросы к экзамену</w:t>
            </w:r>
            <w:bookmarkStart w:id="0" w:name="_GoBack"/>
            <w:bookmarkEnd w:id="0"/>
          </w:p>
        </w:tc>
      </w:tr>
    </w:tbl>
    <w:p w:rsidR="00B415C4" w:rsidRPr="003D3E5A" w:rsidRDefault="00B415C4" w:rsidP="002954A0">
      <w:pPr>
        <w:ind w:left="-426"/>
        <w:jc w:val="both"/>
        <w:rPr>
          <w:rStyle w:val="b-serp-urlitem1"/>
          <w:b/>
        </w:rPr>
      </w:pPr>
    </w:p>
    <w:p w:rsidR="00AE6AAE" w:rsidRPr="003D3E5A" w:rsidRDefault="00AE6AAE" w:rsidP="002954A0">
      <w:pPr>
        <w:ind w:left="-426"/>
      </w:pPr>
    </w:p>
    <w:p w:rsidR="00AE6AAE" w:rsidRPr="003D3E5A" w:rsidRDefault="00AE6AAE" w:rsidP="00B415C4">
      <w:pPr>
        <w:ind w:left="-426"/>
        <w:rPr>
          <w:b/>
        </w:rPr>
      </w:pPr>
      <w:r w:rsidRPr="003D3E5A">
        <w:rPr>
          <w:b/>
        </w:rPr>
        <w:t>Описание шкал оценивания</w:t>
      </w:r>
    </w:p>
    <w:p w:rsidR="00AE6AAE" w:rsidRPr="003D3E5A" w:rsidRDefault="00AE6AAE" w:rsidP="00B415C4">
      <w:pPr>
        <w:ind w:left="-426"/>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6848"/>
      </w:tblGrid>
      <w:tr w:rsidR="00D332D6" w:rsidRPr="003D3E5A" w:rsidTr="00017AE5">
        <w:tc>
          <w:tcPr>
            <w:tcW w:w="2792"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Отлично</w:t>
            </w:r>
          </w:p>
        </w:tc>
        <w:tc>
          <w:tcPr>
            <w:tcW w:w="6848"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proofErr w:type="gramStart"/>
            <w:r w:rsidRPr="003D3E5A">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3D3E5A">
              <w:t xml:space="preserve"> Ответы на дополнительные вопросы  по курсу учебной дисциплины даны правильно в полном объеме.</w:t>
            </w:r>
          </w:p>
        </w:tc>
      </w:tr>
      <w:tr w:rsidR="00D332D6" w:rsidRPr="003D3E5A" w:rsidTr="00017AE5">
        <w:tc>
          <w:tcPr>
            <w:tcW w:w="2792"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Хорошо</w:t>
            </w:r>
          </w:p>
        </w:tc>
        <w:tc>
          <w:tcPr>
            <w:tcW w:w="6848"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3D3E5A">
              <w:t>Однако  ответы на  некоторые дополнительные вопросы даны в  не в полном объеме.</w:t>
            </w:r>
            <w:proofErr w:type="gramEnd"/>
          </w:p>
        </w:tc>
      </w:tr>
      <w:tr w:rsidR="00D332D6" w:rsidRPr="003D3E5A" w:rsidTr="00017AE5">
        <w:tc>
          <w:tcPr>
            <w:tcW w:w="2792"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D332D6" w:rsidRPr="003D3E5A" w:rsidTr="00017AE5">
        <w:tc>
          <w:tcPr>
            <w:tcW w:w="2792"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r w:rsidRPr="003D3E5A">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D332D6" w:rsidRPr="003D3E5A" w:rsidRDefault="00D332D6" w:rsidP="00017AE5">
            <w:pPr>
              <w:jc w:val="both"/>
            </w:pPr>
            <w:r w:rsidRPr="003D3E5A">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D332D6" w:rsidRPr="003D3E5A" w:rsidRDefault="00D332D6" w:rsidP="00017AE5">
            <w:r w:rsidRPr="003D3E5A">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915EBE" w:rsidRPr="003D3E5A" w:rsidRDefault="00915EBE" w:rsidP="00915EBE">
      <w:pPr>
        <w:ind w:left="-426"/>
        <w:rPr>
          <w:b/>
        </w:rPr>
      </w:pPr>
    </w:p>
    <w:p w:rsidR="00915EBE" w:rsidRPr="003D3E5A" w:rsidRDefault="00915EBE" w:rsidP="00915EBE">
      <w:pPr>
        <w:ind w:left="-426"/>
        <w:rPr>
          <w:b/>
        </w:rPr>
      </w:pPr>
    </w:p>
    <w:p w:rsidR="00915EBE" w:rsidRPr="003D3E5A" w:rsidRDefault="00915EBE" w:rsidP="006C5C08">
      <w:pPr>
        <w:ind w:left="-426"/>
        <w:jc w:val="both"/>
      </w:pPr>
    </w:p>
    <w:p w:rsidR="006C5C08" w:rsidRPr="003D3E5A" w:rsidRDefault="006C5C0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sectPr w:rsidR="006C5C08" w:rsidRPr="003D3E5A" w:rsidSect="00AE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F1FE5"/>
    <w:multiLevelType w:val="multilevel"/>
    <w:tmpl w:val="8E4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2D8D30FA"/>
    <w:multiLevelType w:val="multilevel"/>
    <w:tmpl w:val="6D0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C76"/>
    <w:rsid w:val="0004063E"/>
    <w:rsid w:val="00075F53"/>
    <w:rsid w:val="001229EC"/>
    <w:rsid w:val="001C56EF"/>
    <w:rsid w:val="002954A0"/>
    <w:rsid w:val="002960C9"/>
    <w:rsid w:val="002A5D8D"/>
    <w:rsid w:val="0034043C"/>
    <w:rsid w:val="00391D8C"/>
    <w:rsid w:val="003C34B1"/>
    <w:rsid w:val="003D3E5A"/>
    <w:rsid w:val="004019DE"/>
    <w:rsid w:val="00412126"/>
    <w:rsid w:val="00443237"/>
    <w:rsid w:val="0054589D"/>
    <w:rsid w:val="0055590B"/>
    <w:rsid w:val="006C5C08"/>
    <w:rsid w:val="007123F7"/>
    <w:rsid w:val="007360F1"/>
    <w:rsid w:val="007641AD"/>
    <w:rsid w:val="00802099"/>
    <w:rsid w:val="00860465"/>
    <w:rsid w:val="0087659F"/>
    <w:rsid w:val="008C1913"/>
    <w:rsid w:val="00915EBE"/>
    <w:rsid w:val="00A474F8"/>
    <w:rsid w:val="00A959E5"/>
    <w:rsid w:val="00AB0874"/>
    <w:rsid w:val="00AC7D01"/>
    <w:rsid w:val="00AE1233"/>
    <w:rsid w:val="00AE6AAE"/>
    <w:rsid w:val="00B415C4"/>
    <w:rsid w:val="00C10C76"/>
    <w:rsid w:val="00C31E15"/>
    <w:rsid w:val="00C328C9"/>
    <w:rsid w:val="00C551D0"/>
    <w:rsid w:val="00CB2266"/>
    <w:rsid w:val="00CD222F"/>
    <w:rsid w:val="00CF4441"/>
    <w:rsid w:val="00D039C5"/>
    <w:rsid w:val="00D332D6"/>
    <w:rsid w:val="00D460B1"/>
    <w:rsid w:val="00DB4C44"/>
    <w:rsid w:val="00E5250F"/>
    <w:rsid w:val="00EC2D4F"/>
    <w:rsid w:val="00EE606D"/>
    <w:rsid w:val="00F1150B"/>
    <w:rsid w:val="00F40012"/>
    <w:rsid w:val="00FF4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E5250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C551D0"/>
    <w:pPr>
      <w:ind w:left="720"/>
      <w:contextualSpacing/>
    </w:pPr>
    <w:rPr>
      <w:rFonts w:eastAsia="Calibri"/>
    </w:rPr>
  </w:style>
  <w:style w:type="character" w:customStyle="1" w:styleId="value">
    <w:name w:val="value"/>
    <w:basedOn w:val="a0"/>
    <w:rsid w:val="00443237"/>
  </w:style>
  <w:style w:type="character" w:customStyle="1" w:styleId="hilight">
    <w:name w:val="hilight"/>
    <w:basedOn w:val="a0"/>
    <w:rsid w:val="0044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E5250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C551D0"/>
    <w:pPr>
      <w:ind w:left="720"/>
      <w:contextualSpacing/>
    </w:pPr>
    <w:rPr>
      <w:rFonts w:eastAsia="Calibri"/>
    </w:rPr>
  </w:style>
  <w:style w:type="character" w:customStyle="1" w:styleId="value">
    <w:name w:val="value"/>
    <w:basedOn w:val="a0"/>
    <w:rsid w:val="00443237"/>
  </w:style>
  <w:style w:type="character" w:customStyle="1" w:styleId="hilight">
    <w:name w:val="hilight"/>
    <w:basedOn w:val="a0"/>
    <w:rsid w:val="00443237"/>
  </w:style>
</w:styles>
</file>

<file path=word/webSettings.xml><?xml version="1.0" encoding="utf-8"?>
<w:webSettings xmlns:r="http://schemas.openxmlformats.org/officeDocument/2006/relationships" xmlns:w="http://schemas.openxmlformats.org/wordprocessingml/2006/main">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777407088">
      <w:bodyDiv w:val="1"/>
      <w:marLeft w:val="0"/>
      <w:marRight w:val="0"/>
      <w:marTop w:val="0"/>
      <w:marBottom w:val="0"/>
      <w:divBdr>
        <w:top w:val="none" w:sz="0" w:space="0" w:color="auto"/>
        <w:left w:val="none" w:sz="0" w:space="0" w:color="auto"/>
        <w:bottom w:val="none" w:sz="0" w:space="0" w:color="auto"/>
        <w:right w:val="none" w:sz="0" w:space="0" w:color="auto"/>
      </w:divBdr>
    </w:div>
    <w:div w:id="1060977947">
      <w:bodyDiv w:val="1"/>
      <w:marLeft w:val="0"/>
      <w:marRight w:val="0"/>
      <w:marTop w:val="0"/>
      <w:marBottom w:val="0"/>
      <w:divBdr>
        <w:top w:val="none" w:sz="0" w:space="0" w:color="auto"/>
        <w:left w:val="none" w:sz="0" w:space="0" w:color="auto"/>
        <w:bottom w:val="none" w:sz="0" w:space="0" w:color="auto"/>
        <w:right w:val="none" w:sz="0" w:space="0" w:color="auto"/>
      </w:divBdr>
    </w:div>
    <w:div w:id="1135221224">
      <w:bodyDiv w:val="1"/>
      <w:marLeft w:val="0"/>
      <w:marRight w:val="0"/>
      <w:marTop w:val="0"/>
      <w:marBottom w:val="0"/>
      <w:divBdr>
        <w:top w:val="none" w:sz="0" w:space="0" w:color="auto"/>
        <w:left w:val="none" w:sz="0" w:space="0" w:color="auto"/>
        <w:bottom w:val="none" w:sz="0" w:space="0" w:color="auto"/>
        <w:right w:val="none" w:sz="0" w:space="0" w:color="auto"/>
      </w:divBdr>
    </w:div>
    <w:div w:id="1418287528">
      <w:bodyDiv w:val="1"/>
      <w:marLeft w:val="0"/>
      <w:marRight w:val="0"/>
      <w:marTop w:val="0"/>
      <w:marBottom w:val="0"/>
      <w:divBdr>
        <w:top w:val="none" w:sz="0" w:space="0" w:color="auto"/>
        <w:left w:val="none" w:sz="0" w:space="0" w:color="auto"/>
        <w:bottom w:val="none" w:sz="0" w:space="0" w:color="auto"/>
        <w:right w:val="none" w:sz="0" w:space="0" w:color="auto"/>
      </w:divBdr>
    </w:div>
    <w:div w:id="1757552066">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2B410085-1B83-4196-9BE0-4E7884600FE6" TargetMode="External"/><Relationship Id="rId13" Type="http://schemas.openxmlformats.org/officeDocument/2006/relationships/hyperlink" Target="http://www.lib.unn.ru/ebs.htm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biblio-online.ru/book/487BCA13-0662-4B65-BFB0-CFC1139084C7" TargetMode="External"/><Relationship Id="rId12" Type="http://schemas.openxmlformats.org/officeDocument/2006/relationships/hyperlink" Target="http://znanium.com/catalog.php?bookinfo=454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io-online.ru/book/2BFB70A5-0BC8-4BE9-811D-320526DB499A" TargetMode="External"/><Relationship Id="rId11" Type="http://schemas.openxmlformats.org/officeDocument/2006/relationships/hyperlink" Target="http://znanium.com/catalog.php?bookinfo=460849" TargetMode="External"/><Relationship Id="rId5" Type="http://schemas.openxmlformats.org/officeDocument/2006/relationships/hyperlink" Target="https://www.biblio-online.ru/book/431880FA-5C1C-46AB-9F54-13387BCB9FDC" TargetMode="External"/><Relationship Id="rId15" Type="http://schemas.openxmlformats.org/officeDocument/2006/relationships/hyperlink" Target="http://www.garant.ru/" TargetMode="External"/><Relationship Id="rId10" Type="http://schemas.openxmlformats.org/officeDocument/2006/relationships/hyperlink" Target="http://znanium.com/catalog.php?bookinfo=432372" TargetMode="External"/><Relationship Id="rId4" Type="http://schemas.openxmlformats.org/officeDocument/2006/relationships/webSettings" Target="webSettings.xml"/><Relationship Id="rId9" Type="http://schemas.openxmlformats.org/officeDocument/2006/relationships/hyperlink" Target="https://www.biblio-online.ru/book/DDF9DA51-452F-4A64-8658-395B83EA20FC"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2018-02-04T15:18:00Z</cp:lastPrinted>
  <dcterms:created xsi:type="dcterms:W3CDTF">2018-04-27T08:38:00Z</dcterms:created>
  <dcterms:modified xsi:type="dcterms:W3CDTF">2019-01-11T11:07:00Z</dcterms:modified>
</cp:coreProperties>
</file>