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48" w:rsidRPr="00007E0A" w:rsidRDefault="00961048" w:rsidP="009610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961048" w:rsidRPr="00007E0A" w:rsidRDefault="00961048" w:rsidP="0096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1048" w:rsidRPr="00007E0A" w:rsidRDefault="00961048" w:rsidP="0096104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1048" w:rsidRPr="00007E0A" w:rsidRDefault="00961048" w:rsidP="0096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1048" w:rsidRPr="00007E0A" w:rsidRDefault="00961048" w:rsidP="0096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1048" w:rsidRPr="00007E0A" w:rsidRDefault="00961048" w:rsidP="0096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048" w:rsidRPr="00940FF1" w:rsidRDefault="00961048" w:rsidP="0096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1048" w:rsidRDefault="00961048" w:rsidP="0096104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1048" w:rsidRPr="00F52D95" w:rsidRDefault="00961048" w:rsidP="0096104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F4008" w:rsidRPr="009F4008" w:rsidRDefault="009F4008" w:rsidP="009F4008">
      <w:pPr>
        <w:tabs>
          <w:tab w:val="left" w:pos="6096"/>
        </w:tabs>
        <w:jc w:val="right"/>
        <w:rPr>
          <w:rFonts w:ascii="Times New Roman" w:eastAsia="Calibri" w:hAnsi="Times New Roman"/>
          <w:sz w:val="24"/>
          <w:szCs w:val="24"/>
        </w:rPr>
      </w:pPr>
      <w:r w:rsidRPr="009F4008">
        <w:rPr>
          <w:rFonts w:ascii="Times New Roman" w:eastAsia="Calibri" w:hAnsi="Times New Roman"/>
          <w:sz w:val="24"/>
          <w:szCs w:val="24"/>
        </w:rPr>
        <w:t>Утверждено</w:t>
      </w:r>
    </w:p>
    <w:p w:rsidR="009F4008" w:rsidRPr="009F4008" w:rsidRDefault="009F4008" w:rsidP="009F4008">
      <w:pPr>
        <w:tabs>
          <w:tab w:val="left" w:pos="6096"/>
        </w:tabs>
        <w:jc w:val="right"/>
        <w:rPr>
          <w:rFonts w:ascii="Times New Roman" w:eastAsia="Calibri" w:hAnsi="Times New Roman"/>
          <w:sz w:val="24"/>
          <w:szCs w:val="24"/>
        </w:rPr>
      </w:pPr>
      <w:r w:rsidRPr="009F4008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961048" w:rsidRDefault="009F4008" w:rsidP="009F4008">
      <w:pPr>
        <w:tabs>
          <w:tab w:val="left" w:pos="6096"/>
        </w:tabs>
        <w:jc w:val="right"/>
        <w:rPr>
          <w:rFonts w:ascii="Times New Roman" w:hAnsi="Times New Roman"/>
          <w:sz w:val="18"/>
          <w:szCs w:val="18"/>
        </w:rPr>
      </w:pPr>
      <w:r w:rsidRPr="009F4008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961048" w:rsidRPr="00007E0A" w:rsidRDefault="00961048" w:rsidP="00961048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961048" w:rsidRPr="00007E0A" w:rsidRDefault="00961048" w:rsidP="00961048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1048" w:rsidRPr="00007E0A" w:rsidTr="00451FDF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048" w:rsidRPr="00007E0A" w:rsidRDefault="00961048" w:rsidP="009610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Русский язык и культура речи</w:t>
            </w:r>
          </w:p>
        </w:tc>
      </w:tr>
    </w:tbl>
    <w:p w:rsidR="00961048" w:rsidRPr="00007E0A" w:rsidRDefault="00961048" w:rsidP="00961048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1048" w:rsidRDefault="00961048" w:rsidP="0096104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61048" w:rsidRPr="00293515" w:rsidRDefault="00961048" w:rsidP="009610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1048" w:rsidRPr="00293515" w:rsidTr="00451FD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048" w:rsidRPr="00940FF1" w:rsidRDefault="00961048" w:rsidP="009610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961048" w:rsidRPr="00293515" w:rsidRDefault="00961048" w:rsidP="0096104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961048" w:rsidRPr="00293515" w:rsidRDefault="00961048" w:rsidP="009610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1048" w:rsidRPr="00293515" w:rsidTr="00451FD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048" w:rsidRPr="00940FF1" w:rsidRDefault="00961048" w:rsidP="009610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961048" w:rsidRPr="00293515" w:rsidRDefault="00961048" w:rsidP="00961048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61048" w:rsidRPr="00293515" w:rsidRDefault="00961048" w:rsidP="009610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1048" w:rsidRPr="00293515" w:rsidRDefault="00961048" w:rsidP="009610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1048" w:rsidRPr="00293515" w:rsidTr="00451FD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048" w:rsidRPr="00940FF1" w:rsidRDefault="00125687" w:rsidP="009610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961048" w:rsidRPr="00293515" w:rsidRDefault="00961048" w:rsidP="00961048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961048" w:rsidRPr="00293515" w:rsidRDefault="00961048" w:rsidP="009610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1048" w:rsidRPr="00293515" w:rsidTr="00451FD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048" w:rsidRPr="00940FF1" w:rsidRDefault="00961048" w:rsidP="009610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961048" w:rsidRPr="00293515" w:rsidRDefault="00961048" w:rsidP="0096104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961048" w:rsidRPr="00293515" w:rsidRDefault="00961048" w:rsidP="0096104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961048" w:rsidRPr="00F52D95" w:rsidRDefault="00961048" w:rsidP="00961048">
      <w:pPr>
        <w:jc w:val="center"/>
        <w:rPr>
          <w:rFonts w:ascii="Times New Roman" w:hAnsi="Times New Roman"/>
          <w:sz w:val="18"/>
          <w:szCs w:val="18"/>
        </w:rPr>
      </w:pPr>
    </w:p>
    <w:p w:rsidR="00961048" w:rsidRPr="00007E0A" w:rsidRDefault="00961048" w:rsidP="0096104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961048" w:rsidRPr="00007E0A" w:rsidRDefault="009F4008" w:rsidP="009610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961048">
        <w:rPr>
          <w:rFonts w:ascii="Times New Roman" w:hAnsi="Times New Roman"/>
          <w:sz w:val="24"/>
          <w:szCs w:val="24"/>
        </w:rPr>
        <w:t xml:space="preserve"> г</w:t>
      </w:r>
      <w:r w:rsidR="00961048" w:rsidRPr="00007E0A">
        <w:rPr>
          <w:rFonts w:ascii="Times New Roman" w:hAnsi="Times New Roman"/>
          <w:sz w:val="24"/>
          <w:szCs w:val="24"/>
        </w:rPr>
        <w:t>од</w:t>
      </w:r>
    </w:p>
    <w:p w:rsidR="00961048" w:rsidRDefault="00961048" w:rsidP="0096104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61048" w:rsidRPr="003A7ED2" w:rsidRDefault="00961048" w:rsidP="00961048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A7ED2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61048" w:rsidRPr="003A7ED2" w:rsidTr="00451FDF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9F400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9F400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9F400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694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9F400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F400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694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9F400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F400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694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1048" w:rsidRPr="003A7ED2" w:rsidRDefault="00961048" w:rsidP="00961048"/>
        </w:tc>
      </w:tr>
      <w:tr w:rsidR="00961048" w:rsidRPr="003A7ED2" w:rsidTr="00451FD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/>
        </w:tc>
        <w:tc>
          <w:tcPr>
            <w:tcW w:w="771" w:type="dxa"/>
          </w:tcPr>
          <w:p w:rsidR="00961048" w:rsidRPr="003A7ED2" w:rsidRDefault="00961048" w:rsidP="00961048"/>
        </w:tc>
        <w:tc>
          <w:tcPr>
            <w:tcW w:w="1013" w:type="dxa"/>
          </w:tcPr>
          <w:p w:rsidR="00961048" w:rsidRPr="003A7ED2" w:rsidRDefault="00961048" w:rsidP="00961048"/>
        </w:tc>
      </w:tr>
      <w:tr w:rsidR="00961048" w:rsidRPr="003A7ED2" w:rsidTr="00451FD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9F400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F400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1048" w:rsidRPr="003A7ED2" w:rsidTr="00451FD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1048" w:rsidRPr="003A7ED2" w:rsidTr="00451FD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</w:tr>
      <w:tr w:rsidR="00961048" w:rsidRPr="003A7ED2" w:rsidTr="00451FDF">
        <w:trPr>
          <w:trHeight w:hRule="exact" w:val="694"/>
        </w:trPr>
        <w:tc>
          <w:tcPr>
            <w:tcW w:w="2405" w:type="dxa"/>
          </w:tcPr>
          <w:p w:rsidR="00961048" w:rsidRPr="003A7ED2" w:rsidRDefault="00961048" w:rsidP="0096104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1048" w:rsidRPr="003A7ED2" w:rsidRDefault="00961048" w:rsidP="00961048">
            <w:pPr>
              <w:spacing w:after="0" w:line="240" w:lineRule="auto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61048" w:rsidRDefault="0051394A" w:rsidP="0096104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67DED">
        <w:rPr>
          <w:rFonts w:ascii="Times New Roman" w:hAnsi="Times New Roman"/>
          <w:sz w:val="28"/>
          <w:szCs w:val="24"/>
        </w:rPr>
        <w:br w:type="page"/>
      </w:r>
      <w:r w:rsidR="00961048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961048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1048" w:rsidRDefault="00961048" w:rsidP="0096104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F4008">
        <w:rPr>
          <w:rFonts w:ascii="Times New Roman" w:hAnsi="Times New Roman"/>
          <w:sz w:val="24"/>
          <w:szCs w:val="24"/>
        </w:rPr>
        <w:t>Б1.О.38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«Русский язык и культура речи»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>обязательной части ООП.</w:t>
      </w:r>
    </w:p>
    <w:p w:rsidR="00961048" w:rsidRDefault="00961048" w:rsidP="0096104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1048" w:rsidRDefault="00961048" w:rsidP="009610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>
        <w:rPr>
          <w:rFonts w:ascii="Times New Roman" w:hAnsi="Times New Roman"/>
          <w:b/>
          <w:sz w:val="24"/>
          <w:szCs w:val="24"/>
        </w:rPr>
        <w:t xml:space="preserve"> «Основы социологических исследований в сфере физической культуры и спорта»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4606"/>
        <w:gridCol w:w="2694"/>
        <w:gridCol w:w="1417"/>
      </w:tblGrid>
      <w:tr w:rsidR="00961048" w:rsidRPr="003A7ED2" w:rsidTr="004A4F05">
        <w:trPr>
          <w:trHeight w:val="419"/>
        </w:trPr>
        <w:tc>
          <w:tcPr>
            <w:tcW w:w="1773" w:type="dxa"/>
            <w:vMerge w:val="restart"/>
          </w:tcPr>
          <w:p w:rsidR="00961048" w:rsidRPr="003A7ED2" w:rsidRDefault="00961048" w:rsidP="00961048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</w:rPr>
            </w:pPr>
          </w:p>
          <w:p w:rsidR="00961048" w:rsidRPr="003A7ED2" w:rsidRDefault="00961048" w:rsidP="00961048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</w:rPr>
            </w:pPr>
            <w:r w:rsidRPr="003A7ED2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A7ED2">
              <w:rPr>
                <w:rFonts w:ascii="Times New Roman" w:hAnsi="Times New Roman"/>
              </w:rPr>
              <w:t>(код, содержание компетенции)</w:t>
            </w:r>
          </w:p>
          <w:p w:rsidR="00961048" w:rsidRPr="003A7ED2" w:rsidRDefault="00961048" w:rsidP="00961048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00" w:type="dxa"/>
            <w:gridSpan w:val="2"/>
          </w:tcPr>
          <w:p w:rsidR="00961048" w:rsidRPr="003A7ED2" w:rsidRDefault="00961048" w:rsidP="00961048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417" w:type="dxa"/>
            <w:vMerge w:val="restart"/>
          </w:tcPr>
          <w:p w:rsidR="00961048" w:rsidRPr="003A7ED2" w:rsidRDefault="00961048" w:rsidP="00961048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1048" w:rsidRPr="003A7ED2" w:rsidTr="004A4F05">
        <w:trPr>
          <w:trHeight w:val="173"/>
        </w:trPr>
        <w:tc>
          <w:tcPr>
            <w:tcW w:w="1773" w:type="dxa"/>
            <w:vMerge/>
          </w:tcPr>
          <w:p w:rsidR="00961048" w:rsidRPr="003A7ED2" w:rsidRDefault="00961048" w:rsidP="00961048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:rsidR="00961048" w:rsidRPr="003A7ED2" w:rsidRDefault="00961048" w:rsidP="00961048">
            <w:pPr>
              <w:tabs>
                <w:tab w:val="left" w:pos="-1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A7ED2">
              <w:rPr>
                <w:rFonts w:ascii="Times New Roman" w:hAnsi="Times New Roman"/>
              </w:rPr>
              <w:t>*</w:t>
            </w:r>
            <w:r w:rsidRPr="003A7ED2">
              <w:rPr>
                <w:rFonts w:ascii="Times New Roman" w:hAnsi="Times New Roman"/>
                <w:i/>
              </w:rPr>
              <w:t xml:space="preserve"> </w:t>
            </w:r>
          </w:p>
          <w:p w:rsidR="00961048" w:rsidRPr="003A7ED2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94" w:type="dxa"/>
          </w:tcPr>
          <w:p w:rsidR="00961048" w:rsidRPr="003A7ED2" w:rsidRDefault="00961048" w:rsidP="0096104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1048" w:rsidRPr="003A7ED2" w:rsidRDefault="00961048" w:rsidP="0096104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417" w:type="dxa"/>
            <w:vMerge/>
          </w:tcPr>
          <w:p w:rsidR="00961048" w:rsidRPr="003A7ED2" w:rsidRDefault="00961048" w:rsidP="0096104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61048" w:rsidRPr="003A7ED2" w:rsidTr="004A4F05">
        <w:trPr>
          <w:trHeight w:val="508"/>
        </w:trPr>
        <w:tc>
          <w:tcPr>
            <w:tcW w:w="1773" w:type="dxa"/>
          </w:tcPr>
          <w:p w:rsidR="00961048" w:rsidRDefault="00961048" w:rsidP="00961048">
            <w:pPr>
              <w:tabs>
                <w:tab w:val="num" w:pos="176"/>
                <w:tab w:val="left" w:pos="426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УК-4</w:t>
            </w:r>
            <w:r>
              <w:t xml:space="preserve"> </w:t>
            </w:r>
            <w:r w:rsidRPr="00961048">
              <w:rPr>
                <w:rFonts w:ascii="Times New Roman" w:hAnsi="Times New Roman"/>
                <w:i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961048" w:rsidRPr="003A7ED2" w:rsidRDefault="00961048" w:rsidP="00961048">
            <w:pPr>
              <w:tabs>
                <w:tab w:val="num" w:pos="176"/>
                <w:tab w:val="left" w:pos="426"/>
              </w:tabs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:rsidR="00961048" w:rsidRP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61048">
              <w:rPr>
                <w:rFonts w:ascii="Times New Roman" w:hAnsi="Times New Roman"/>
                <w:i/>
              </w:rPr>
              <w:t xml:space="preserve">УК-4.1. Знает: - основы делового общения, способствующие развитию общей культуры и социализации общества; 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ОПОП;  - правила словообразования лексических единиц, правила их сочетаемости и правила употребления в русском и иностранном языках; - правила воспроизведения изучаемого материала в категориях основных дидактических единицах иностранного языка в контексте изучаемых тем; - образование основных грамматических конструкций иностранного языка; - нормативные клише иностранного языка, необходимые для письменной речи 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- основные термины и понятия в области пропаганды и связи с общественностью в сфере ФКиС. </w:t>
            </w:r>
          </w:p>
          <w:p w:rsidR="00961048" w:rsidRP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61048">
              <w:rPr>
                <w:rFonts w:ascii="Times New Roman" w:hAnsi="Times New Roman"/>
                <w:i/>
              </w:rPr>
              <w:t xml:space="preserve">УК-4.2. Умеет: на русском и иностранном языках: - выражать различные коммуникативные намерения (запрос/сообщение информации);  - правильно и аргументировано сформулировать свою мысль в устной и письменной форме; - пользоваться языковой и контекстуальной догадкой для раскрытия значения незнакомых слов;  - вести беседу, целенаправленно обмениваться информацией профессионального характера по определенной теме;  - получать общее </w:t>
            </w:r>
            <w:r w:rsidRPr="00961048">
              <w:rPr>
                <w:rFonts w:ascii="Times New Roman" w:hAnsi="Times New Roman"/>
                <w:i/>
              </w:rPr>
              <w:lastRenderedPageBreak/>
              <w:t xml:space="preserve">представление о прочитанном тексте; - определять и выделять основную информацию текста;  - обобщать изложенные в тексте факты, делать выводы по прочитанному тексту;  - определять важность (ценность) информации;  - излагать в форме реферата, аннотировать, а также переводить профессионально значимые тексты с иностранного языка на русский и с русского языка на иностранный язык; - описывать и объяснять особенности осуществления  деловой коммуникации в устной и письменной формах в области пропаганды и связей с общественностью в сфере физической культуры и спорта.  </w:t>
            </w:r>
          </w:p>
          <w:p w:rsidR="00961048" w:rsidRPr="003A7ED2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61048">
              <w:rPr>
                <w:rFonts w:ascii="Times New Roman" w:hAnsi="Times New Roman"/>
                <w:i/>
              </w:rPr>
              <w:t>УК-4.3. Имеет опыт: - 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- публичной речи (монологическое высказывание по профессиональной тематике: сообщение, доклад, диалогическое высказывание, дискуссия); - аргументированного изложения своих мыслей в письменной форме для подготовки тезисов, рефератов и письменного конспекта; 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- руководства работой спортивного актива; - организации деятельности волонтеров в области физической культуры и спорта; - публичной защиты результатов собственных научных исследований.</w:t>
            </w:r>
          </w:p>
        </w:tc>
        <w:tc>
          <w:tcPr>
            <w:tcW w:w="2694" w:type="dxa"/>
          </w:tcPr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</w:t>
            </w: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основы делового общения, способствующие развитию общей культуры и социализации общества;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основные понятия и терминологию на русском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языке</w:t>
            </w: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физической культуры и спорта, образования, сферы профессиональной деятельности в соответствии с направленностью ОПОП;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 - правила словообразования лексических единиц, правила их сочетаемости и правила употребления в русском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языке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</w:t>
            </w: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выражать различные коммуникативные намерения (запрос/сообщение информации); 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>- правильно и аргументировано сформулировать свою мысль в устной и письменной форме;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 - пользоваться языковой и контекстуальной догадкой для раскрытия значения незнакомых слов; 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вести беседу, целенаправленно обмениваться информацией профессионального характера по определенной теме; 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- получать общее представление о прочитанном тексте;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определять и выделять основную информацию текста;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 - обобщать изложенные в тексте факты, делать выводы по прочитанному тексту; 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>- определять важность (ценность) информации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</w:t>
            </w:r>
          </w:p>
          <w:p w:rsidR="00961048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>публичной речи (монологическое высказывание по профессиональной тематике: сообщение, доклад, диалогическое высказывание, дискуссия);</w:t>
            </w:r>
          </w:p>
          <w:p w:rsidR="00961048" w:rsidRPr="003A7ED2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961048">
              <w:rPr>
                <w:rFonts w:ascii="Times New Roman" w:hAnsi="Times New Roman"/>
                <w:i/>
                <w:sz w:val="20"/>
                <w:szCs w:val="20"/>
              </w:rPr>
              <w:t>аргументированного изложения своих мыслей в письменной форме для подготовки тезисов, рефератов и письменного конспекта</w:t>
            </w:r>
          </w:p>
        </w:tc>
        <w:tc>
          <w:tcPr>
            <w:tcW w:w="1417" w:type="dxa"/>
          </w:tcPr>
          <w:p w:rsidR="00961048" w:rsidRPr="003A7ED2" w:rsidRDefault="00961048" w:rsidP="0096104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  <w:tr w:rsidR="00961048" w:rsidRPr="003A7ED2" w:rsidTr="004A4F05">
        <w:trPr>
          <w:trHeight w:val="3533"/>
        </w:trPr>
        <w:tc>
          <w:tcPr>
            <w:tcW w:w="1773" w:type="dxa"/>
          </w:tcPr>
          <w:p w:rsidR="00961048" w:rsidRDefault="00961048" w:rsidP="00961048">
            <w:pPr>
              <w:tabs>
                <w:tab w:val="num" w:pos="176"/>
                <w:tab w:val="left" w:pos="426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ОПК-12</w:t>
            </w:r>
          </w:p>
          <w:p w:rsidR="00D25C1F" w:rsidRPr="003A7ED2" w:rsidRDefault="00D25C1F" w:rsidP="00961048">
            <w:pPr>
              <w:tabs>
                <w:tab w:val="num" w:pos="176"/>
                <w:tab w:val="left" w:pos="426"/>
              </w:tabs>
              <w:jc w:val="both"/>
              <w:rPr>
                <w:rFonts w:ascii="Times New Roman" w:hAnsi="Times New Roman"/>
                <w:i/>
              </w:rPr>
            </w:pPr>
            <w:r w:rsidRPr="00D25C1F">
              <w:rPr>
                <w:rFonts w:ascii="Times New Roman" w:hAnsi="Times New Roman"/>
                <w:i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4606" w:type="dxa"/>
          </w:tcPr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 xml:space="preserve">ОПК-12.1. Знает: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понятия и признаков правовых отношений;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 xml:space="preserve">-трудовое законодательство Российской Федерации;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законодательство Российской Федерации в сфере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законодательство Российской Федерации в образовании;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нормативные документы в области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требования федераций по видам спорта к подготовке и проведению спортивных мероприятий;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правила внутреннего трудового распорядка физкультурно-спортивной организации;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нормативные документы в области управления персоналом  физкультурно-спортивной организации;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lastRenderedPageBreak/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требования охраны труда в области образования и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меры ответственности педагогических работников за жизнь и здоровье обучающихся;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нормативные правовые акты в области защиты прав ребенка; 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судебную практику по спорам в области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положения и регламенты спортивного арбитражного судопроизводства; 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 xml:space="preserve">ОПК-12.2. Умеет: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ориентироваться в судебной практике по спорам в области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анализировать планирующую и отчетную документацию 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 xml:space="preserve">ОПК-12.3. Имеет опыт: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разработки обязательной отчетности в соответствии с порядком установленными нормативными правовыми актами, </w:t>
            </w:r>
            <w:r w:rsidRPr="00B42EFE">
              <w:rPr>
                <w:rFonts w:ascii="Times New Roman" w:hAnsi="Times New Roman"/>
                <w:i/>
              </w:rPr>
              <w:lastRenderedPageBreak/>
              <w:t xml:space="preserve">требованиями вышестоящей организации или собственника;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разработки внутренних порядков организации управленческого учета и отчетности;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-</w:t>
            </w:r>
            <w:r w:rsidRPr="00B42EFE">
              <w:rPr>
                <w:rFonts w:ascii="Times New Roman" w:hAnsi="Times New Roman"/>
                <w:i/>
              </w:rPr>
              <w:tab/>
              <w:t xml:space="preserve">составления документов по проведению соревнований; </w:t>
            </w:r>
          </w:p>
          <w:p w:rsidR="00961048" w:rsidRPr="003A7ED2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42EFE">
              <w:rPr>
                <w:rFonts w:ascii="Times New Roman" w:hAnsi="Times New Roman"/>
                <w:i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2694" w:type="dxa"/>
          </w:tcPr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понятия и признаков правовых отношений;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-трудовое законодательство Российской Федерации;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законодательство Российской Федерации в сфере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законодательство Российской Федерации в образовании;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нормативные документы в области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требования федераций по видам спорта к подготовке и проведению спортивных мероприятий; </w:t>
            </w:r>
          </w:p>
          <w:p w:rsidR="00961048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>правила внутреннего трудового распорядка физк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ультурно-спортивной организации</w:t>
            </w:r>
          </w:p>
          <w:p w:rsid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ориентироваться в судебной практике по спорам в области физической культуры и спорта;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анализировать планирующую и отчетную документацию 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  <w:t>осуществлять контроль качества услуг, их соответствия требованиям нормативных правовых 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ктов условиям договоров</w:t>
            </w:r>
          </w:p>
          <w:p w:rsid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B42EFE" w:rsidRPr="00B42EFE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B42EFE">
              <w:rPr>
                <w:rFonts w:ascii="Times New Roman" w:hAnsi="Times New Roman"/>
                <w:i/>
                <w:sz w:val="20"/>
                <w:szCs w:val="20"/>
              </w:rPr>
              <w:t xml:space="preserve">составления документов по проведению соревнований; </w:t>
            </w:r>
          </w:p>
          <w:p w:rsidR="00B42EFE" w:rsidRPr="003A7ED2" w:rsidRDefault="00B42EFE" w:rsidP="00B42EF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42EF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1417" w:type="dxa"/>
          </w:tcPr>
          <w:p w:rsidR="00961048" w:rsidRPr="003A7ED2" w:rsidRDefault="003A1997" w:rsidP="003A199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</w:tbl>
    <w:p w:rsidR="0051394A" w:rsidRDefault="0051394A" w:rsidP="00961048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42EFE" w:rsidRPr="00D4541A" w:rsidRDefault="00B42EFE" w:rsidP="00B42EFE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t xml:space="preserve">3.  Структура и содержание дисциплины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p w:rsidR="00B42EFE" w:rsidRPr="00D4541A" w:rsidRDefault="00B42EFE" w:rsidP="00B42EFE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t>3.1 Трудоемкость дисциплины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701"/>
        <w:gridCol w:w="1843"/>
      </w:tblGrid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заочная форма</w:t>
            </w:r>
          </w:p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ЗЕТ</w:t>
            </w:r>
          </w:p>
        </w:tc>
        <w:tc>
          <w:tcPr>
            <w:tcW w:w="1843" w:type="dxa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01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 ч.</w:t>
            </w:r>
          </w:p>
        </w:tc>
        <w:tc>
          <w:tcPr>
            <w:tcW w:w="1843" w:type="dxa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 ч.</w:t>
            </w:r>
          </w:p>
        </w:tc>
      </w:tr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(контактнаяработа):</w:t>
            </w:r>
          </w:p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лекционного типа</w:t>
            </w:r>
          </w:p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семинарского типа</w:t>
            </w:r>
          </w:p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контроль самостоятельной работы</w:t>
            </w:r>
          </w:p>
        </w:tc>
        <w:tc>
          <w:tcPr>
            <w:tcW w:w="1701" w:type="dxa"/>
            <w:shd w:val="clear" w:color="auto" w:fill="auto"/>
          </w:tcPr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 ч.</w:t>
            </w:r>
          </w:p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1843" w:type="dxa"/>
          </w:tcPr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ч.</w:t>
            </w:r>
          </w:p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</w:p>
          <w:p w:rsidR="00B42EFE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</w:p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</w:p>
        </w:tc>
      </w:tr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</w:tcPr>
          <w:p w:rsidR="00B42EFE" w:rsidRPr="00D4541A" w:rsidRDefault="00B42EFE" w:rsidP="00B42EFE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 ч.</w:t>
            </w:r>
          </w:p>
        </w:tc>
        <w:tc>
          <w:tcPr>
            <w:tcW w:w="1843" w:type="dxa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 ч.</w:t>
            </w:r>
          </w:p>
        </w:tc>
      </w:tr>
      <w:tr w:rsidR="00B42EFE" w:rsidRPr="00D4541A" w:rsidTr="00B42EFE">
        <w:tc>
          <w:tcPr>
            <w:tcW w:w="6804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shd w:val="clear" w:color="auto" w:fill="auto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 ч.</w:t>
            </w:r>
          </w:p>
        </w:tc>
        <w:tc>
          <w:tcPr>
            <w:tcW w:w="1843" w:type="dxa"/>
          </w:tcPr>
          <w:p w:rsidR="00B42EFE" w:rsidRPr="00D4541A" w:rsidRDefault="00B42EFE" w:rsidP="00451FDF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</w:p>
        </w:tc>
      </w:tr>
    </w:tbl>
    <w:p w:rsidR="00961048" w:rsidRDefault="00961048" w:rsidP="00961048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B0499" w:rsidRPr="00631784" w:rsidRDefault="00BB0499" w:rsidP="00BB0499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C303D0">
        <w:rPr>
          <w:rFonts w:ascii="Times New Roman" w:hAnsi="Times New Roman"/>
          <w:b/>
          <w:sz w:val="24"/>
          <w:szCs w:val="24"/>
        </w:rPr>
        <w:t>3.2.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 w:rsidRPr="00C303D0">
        <w:rPr>
          <w:rFonts w:ascii="Times New Roman" w:hAnsi="Times New Roman"/>
          <w:b/>
          <w:sz w:val="24"/>
          <w:szCs w:val="24"/>
        </w:rPr>
        <w:t>Содержание дисциплины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543"/>
        <w:gridCol w:w="266"/>
        <w:gridCol w:w="575"/>
        <w:gridCol w:w="470"/>
        <w:gridCol w:w="236"/>
        <w:gridCol w:w="514"/>
        <w:gridCol w:w="427"/>
        <w:gridCol w:w="286"/>
        <w:gridCol w:w="433"/>
        <w:gridCol w:w="427"/>
        <w:gridCol w:w="286"/>
        <w:gridCol w:w="433"/>
        <w:gridCol w:w="425"/>
        <w:gridCol w:w="286"/>
        <w:gridCol w:w="435"/>
        <w:gridCol w:w="399"/>
        <w:gridCol w:w="236"/>
        <w:gridCol w:w="453"/>
        <w:gridCol w:w="539"/>
        <w:gridCol w:w="236"/>
        <w:gridCol w:w="571"/>
      </w:tblGrid>
      <w:tr w:rsidR="00BB0499" w:rsidRPr="00BB0499" w:rsidTr="00BB0499">
        <w:trPr>
          <w:trHeight w:val="135"/>
        </w:trPr>
        <w:tc>
          <w:tcPr>
            <w:tcW w:w="762" w:type="pct"/>
            <w:vMerge w:val="restart"/>
            <w:tcBorders>
              <w:righ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7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524" w:type="pct"/>
            <w:gridSpan w:val="18"/>
            <w:tcBorders>
              <w:lef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B0499" w:rsidRPr="00BB0499" w:rsidTr="00BB0499">
        <w:trPr>
          <w:trHeight w:val="79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8" w:type="pct"/>
            <w:gridSpan w:val="15"/>
            <w:tcBorders>
              <w:left w:val="single" w:sz="4" w:space="0" w:color="auto"/>
            </w:tcBorders>
          </w:tcPr>
          <w:p w:rsidR="001838AB" w:rsidRPr="00BB0499" w:rsidRDefault="001838AB" w:rsidP="00BB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1838AB" w:rsidRPr="00BB0499" w:rsidRDefault="001838AB" w:rsidP="00BB0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86" w:type="pct"/>
            <w:gridSpan w:val="3"/>
            <w:vMerge w:val="restart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499" w:rsidRPr="00BB0499" w:rsidTr="00BB0499">
        <w:trPr>
          <w:trHeight w:val="1611"/>
        </w:trPr>
        <w:tc>
          <w:tcPr>
            <w:tcW w:w="762" w:type="pct"/>
            <w:vMerge/>
            <w:tcBorders>
              <w:righ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838AB" w:rsidRPr="00BB0499" w:rsidRDefault="001838AB" w:rsidP="00BB0499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561" w:type="pct"/>
            <w:gridSpan w:val="3"/>
            <w:textDirection w:val="btLr"/>
            <w:tcFitText/>
            <w:vAlign w:val="center"/>
          </w:tcPr>
          <w:p w:rsidR="001838AB" w:rsidRPr="00BB0499" w:rsidRDefault="001838AB" w:rsidP="00BB0499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561" w:type="pct"/>
            <w:gridSpan w:val="3"/>
            <w:textDirection w:val="btLr"/>
            <w:tcFitText/>
            <w:vAlign w:val="center"/>
          </w:tcPr>
          <w:p w:rsidR="001838AB" w:rsidRPr="00BB0499" w:rsidRDefault="001838AB" w:rsidP="00BB0499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561" w:type="pct"/>
            <w:gridSpan w:val="3"/>
            <w:textDirection w:val="btLr"/>
            <w:tcFitText/>
            <w:vAlign w:val="center"/>
          </w:tcPr>
          <w:p w:rsidR="001838AB" w:rsidRPr="00BB0499" w:rsidRDefault="001838AB" w:rsidP="00BB0499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556" w:type="pct"/>
            <w:gridSpan w:val="3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49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86" w:type="pct"/>
            <w:gridSpan w:val="3"/>
            <w:vMerge/>
          </w:tcPr>
          <w:p w:rsidR="001838AB" w:rsidRPr="00BB0499" w:rsidRDefault="001838AB" w:rsidP="00BB0499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0499" w:rsidRPr="00BB0499" w:rsidTr="00BB0499">
        <w:trPr>
          <w:cantSplit/>
          <w:trHeight w:val="1731"/>
        </w:trPr>
        <w:tc>
          <w:tcPr>
            <w:tcW w:w="76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6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52" w:type="pct"/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6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3" w:type="pct"/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7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6" w:type="pct"/>
            <w:shd w:val="clear" w:color="auto" w:fill="auto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93" w:type="pct"/>
            <w:shd w:val="clear" w:color="auto" w:fill="FFFF99"/>
            <w:textDirection w:val="btLr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BB0499" w:rsidRPr="00BB0499" w:rsidTr="00BB0499">
        <w:trPr>
          <w:cantSplit/>
          <w:trHeight w:val="557"/>
        </w:trPr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1838AB" w:rsidRPr="00BB0499" w:rsidRDefault="001838AB" w:rsidP="00BB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499">
              <w:rPr>
                <w:rFonts w:ascii="Times New Roman" w:hAnsi="Times New Roman"/>
                <w:sz w:val="20"/>
                <w:szCs w:val="20"/>
              </w:rPr>
              <w:lastRenderedPageBreak/>
              <w:t>Русский язык и культура речи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</w:tcPr>
          <w:p w:rsidR="001838AB" w:rsidRPr="00F44D73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" w:type="pct"/>
            <w:shd w:val="clear" w:color="auto" w:fill="auto"/>
          </w:tcPr>
          <w:p w:rsidR="001838AB" w:rsidRPr="00F44D73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99"/>
          </w:tcPr>
          <w:p w:rsidR="001838AB" w:rsidRPr="00F44D73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:rsidR="001838AB" w:rsidRPr="00F44D73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0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7" w:type="pct"/>
            <w:shd w:val="clear" w:color="auto" w:fill="auto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" w:type="pct"/>
            <w:shd w:val="clear" w:color="auto" w:fill="auto"/>
          </w:tcPr>
          <w:p w:rsidR="001838AB" w:rsidRPr="00BB0499" w:rsidRDefault="001838AB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99"/>
          </w:tcPr>
          <w:p w:rsidR="001838AB" w:rsidRPr="00BB0499" w:rsidRDefault="00F44D73" w:rsidP="00BB049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BB0499" w:rsidRPr="00BB0499" w:rsidTr="00BB0499">
        <w:trPr>
          <w:cantSplit/>
          <w:trHeight w:val="146"/>
        </w:trPr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499" w:rsidRPr="00BB0499" w:rsidTr="00BB0499">
        <w:trPr>
          <w:cantSplit/>
          <w:trHeight w:val="520"/>
        </w:trPr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499" w:rsidRPr="00BB0499" w:rsidTr="00BB0499">
        <w:trPr>
          <w:cantSplit/>
          <w:trHeight w:val="248"/>
        </w:trPr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</w:tcPr>
          <w:p w:rsidR="00BB0499" w:rsidRPr="00F44D73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99"/>
          </w:tcPr>
          <w:p w:rsidR="00BB0499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:rsidR="00BB0499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B0499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" w:type="pct"/>
            <w:shd w:val="clear" w:color="auto" w:fill="auto"/>
          </w:tcPr>
          <w:p w:rsidR="00BB0499" w:rsidRPr="00BB0499" w:rsidRDefault="00BB0499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99"/>
          </w:tcPr>
          <w:p w:rsidR="00BB0499" w:rsidRPr="00BB0499" w:rsidRDefault="00F44D73" w:rsidP="00BB049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1838AB" w:rsidRPr="00AE7108" w:rsidRDefault="001838AB" w:rsidP="00961048">
      <w:pPr>
        <w:spacing w:after="0"/>
        <w:rPr>
          <w:rFonts w:ascii="Times New Roman" w:hAnsi="Times New Roman"/>
          <w:sz w:val="28"/>
          <w:szCs w:val="24"/>
          <w:u w:val="single"/>
        </w:rPr>
      </w:pPr>
    </w:p>
    <w:p w:rsidR="006D686E" w:rsidRPr="00DF497E" w:rsidRDefault="006D686E" w:rsidP="006D686E">
      <w:pPr>
        <w:pStyle w:val="a5"/>
        <w:ind w:left="644"/>
        <w:rPr>
          <w:rFonts w:ascii="Times New Roman" w:hAnsi="Times New Roman"/>
          <w:sz w:val="18"/>
          <w:szCs w:val="18"/>
        </w:rPr>
      </w:pPr>
      <w:r w:rsidRPr="00BB291C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6D686E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Общий объем самостоятельной работы студентов по дисциплине включает аудиторную и внеаудиторную самостоятельную работу студентов в течение семестра. 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1.</w:t>
      </w:r>
      <w:r w:rsidRPr="00153765"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семинарская форма занятий – используется для обсуждения и активизации обучающегося при освоении теоретического материала, изложенного на лекциях; используются такие формы семинаров, как обсуждение докладов и рефератов, семинар-конференция, круглый стол и др.;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2. Внеаудиторная работа: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разработка программы социологического исследования;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разработка инструментария</w:t>
      </w:r>
      <w:r>
        <w:rPr>
          <w:rFonts w:ascii="Times New Roman" w:hAnsi="Times New Roman"/>
          <w:sz w:val="24"/>
          <w:szCs w:val="24"/>
        </w:rPr>
        <w:t xml:space="preserve"> – анкеты по предложенным темам.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 w:rsidRPr="00153765"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 w:rsidRPr="00153765"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- подготовку к сдаче </w:t>
      </w:r>
      <w:r>
        <w:rPr>
          <w:rFonts w:ascii="Times New Roman" w:hAnsi="Times New Roman"/>
          <w:sz w:val="24"/>
          <w:szCs w:val="24"/>
        </w:rPr>
        <w:t>экзамена</w:t>
      </w:r>
      <w:r w:rsidRPr="00153765">
        <w:rPr>
          <w:rFonts w:ascii="Times New Roman" w:hAnsi="Times New Roman"/>
          <w:sz w:val="24"/>
          <w:szCs w:val="24"/>
        </w:rPr>
        <w:t>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lastRenderedPageBreak/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6D686E" w:rsidRPr="00153765" w:rsidRDefault="006D686E" w:rsidP="006D686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6D686E" w:rsidRDefault="006D686E" w:rsidP="006D686E">
      <w:pPr>
        <w:spacing w:after="0" w:line="240" w:lineRule="auto"/>
        <w:ind w:left="644"/>
        <w:rPr>
          <w:rFonts w:ascii="Times New Roman" w:hAnsi="Times New Roman"/>
          <w:b/>
          <w:sz w:val="28"/>
          <w:szCs w:val="24"/>
        </w:rPr>
      </w:pPr>
    </w:p>
    <w:p w:rsidR="006D686E" w:rsidRPr="00ED0ACA" w:rsidRDefault="006D686E" w:rsidP="006D686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ED0ACA">
        <w:rPr>
          <w:rFonts w:ascii="Times New Roman" w:hAnsi="Times New Roman"/>
          <w:sz w:val="24"/>
          <w:szCs w:val="24"/>
        </w:rPr>
        <w:t>), включающий:</w:t>
      </w:r>
    </w:p>
    <w:p w:rsidR="006D686E" w:rsidRPr="00ED0ACA" w:rsidRDefault="006D686E" w:rsidP="006D686E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276"/>
        <w:gridCol w:w="1276"/>
        <w:gridCol w:w="1275"/>
        <w:gridCol w:w="1276"/>
        <w:gridCol w:w="992"/>
      </w:tblGrid>
      <w:tr w:rsidR="006D686E" w:rsidRPr="006D686E" w:rsidTr="006D686E">
        <w:tc>
          <w:tcPr>
            <w:tcW w:w="1560" w:type="dxa"/>
            <w:vMerge w:val="restart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646" w:type="dxa"/>
            <w:gridSpan w:val="7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Шкала оценивания сформированности компетенций</w:t>
            </w:r>
          </w:p>
        </w:tc>
      </w:tr>
      <w:tr w:rsidR="006D686E" w:rsidRPr="006D686E" w:rsidTr="006D686E">
        <w:tc>
          <w:tcPr>
            <w:tcW w:w="1560" w:type="dxa"/>
            <w:vMerge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134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275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992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6D686E" w:rsidRPr="006D686E" w:rsidTr="006D686E">
        <w:tc>
          <w:tcPr>
            <w:tcW w:w="1560" w:type="dxa"/>
            <w:vMerge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  <w:tc>
          <w:tcPr>
            <w:tcW w:w="6095" w:type="dxa"/>
            <w:gridSpan w:val="5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6D686E" w:rsidRPr="006D686E" w:rsidTr="006D686E">
        <w:tc>
          <w:tcPr>
            <w:tcW w:w="1560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материала.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275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992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6D686E" w:rsidRPr="006D686E" w:rsidTr="006D686E">
        <w:tc>
          <w:tcPr>
            <w:tcW w:w="1560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D686E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Отсутствие минимальных умений . Невозможнос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>ть оценить наличие умений вследствие отказа обучающегося от ответа</w:t>
            </w:r>
          </w:p>
        </w:tc>
        <w:tc>
          <w:tcPr>
            <w:tcW w:w="1134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 решении стандартных задач 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>не продемонстрированы основные умения.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основные умения. 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все основные 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>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275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все основные 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>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все основные 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992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>Продемонстрированы все основны</w:t>
            </w:r>
            <w:r w:rsidRPr="006D686E">
              <w:rPr>
                <w:rFonts w:ascii="Times New Roman" w:hAnsi="Times New Roman"/>
                <w:sz w:val="20"/>
                <w:szCs w:val="20"/>
              </w:rPr>
              <w:lastRenderedPageBreak/>
              <w:t>е умения,. Решены все основные задачи. Выполнены все задания, в полном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объеме без недочетов</w:t>
            </w:r>
          </w:p>
        </w:tc>
      </w:tr>
      <w:tr w:rsidR="006D686E" w:rsidRPr="006D686E" w:rsidTr="006D686E">
        <w:tc>
          <w:tcPr>
            <w:tcW w:w="1560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D686E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Имели место грубые ошибки.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 xml:space="preserve">Имеется минимальный  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набор навыков для решения стандартных задач с некоторыми недочетами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недочетов.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 xml:space="preserve">Продемонстрированы навыки 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при решении нестандартных задач без ошибок и недочетов.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686E" w:rsidRPr="00ED0ACA" w:rsidRDefault="006D686E" w:rsidP="006D686E">
      <w:pPr>
        <w:rPr>
          <w:rFonts w:ascii="Times New Roman" w:hAnsi="Times New Roman"/>
          <w:sz w:val="24"/>
          <w:szCs w:val="24"/>
        </w:rPr>
      </w:pPr>
    </w:p>
    <w:p w:rsidR="006D686E" w:rsidRPr="001549E7" w:rsidRDefault="006D686E" w:rsidP="006D686E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6804"/>
      </w:tblGrid>
      <w:tr w:rsidR="006D686E" w:rsidRPr="006D686E" w:rsidTr="006D686E">
        <w:trPr>
          <w:trHeight w:val="330"/>
        </w:trPr>
        <w:tc>
          <w:tcPr>
            <w:tcW w:w="3402" w:type="dxa"/>
            <w:gridSpan w:val="2"/>
          </w:tcPr>
          <w:p w:rsidR="006D686E" w:rsidRPr="006D686E" w:rsidRDefault="006D686E" w:rsidP="006D686E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6D686E" w:rsidRPr="006D686E" w:rsidTr="006D686E">
        <w:trPr>
          <w:trHeight w:val="857"/>
        </w:trPr>
        <w:tc>
          <w:tcPr>
            <w:tcW w:w="992" w:type="dxa"/>
            <w:vMerge w:val="restart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6D686E" w:rsidRPr="006D686E" w:rsidTr="006D686E">
        <w:trPr>
          <w:trHeight w:val="655"/>
        </w:trPr>
        <w:tc>
          <w:tcPr>
            <w:tcW w:w="992" w:type="dxa"/>
            <w:vMerge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D686E" w:rsidRPr="006D686E" w:rsidTr="006D686E">
        <w:trPr>
          <w:trHeight w:val="655"/>
        </w:trPr>
        <w:tc>
          <w:tcPr>
            <w:tcW w:w="992" w:type="dxa"/>
            <w:vMerge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D686E" w:rsidRPr="006D686E" w:rsidTr="006D686E">
        <w:trPr>
          <w:trHeight w:val="570"/>
        </w:trPr>
        <w:tc>
          <w:tcPr>
            <w:tcW w:w="992" w:type="dxa"/>
            <w:vMerge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D686E" w:rsidRPr="006D686E" w:rsidTr="006D686E">
        <w:trPr>
          <w:trHeight w:val="284"/>
        </w:trPr>
        <w:tc>
          <w:tcPr>
            <w:tcW w:w="992" w:type="dxa"/>
            <w:vMerge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D686E" w:rsidRPr="006D686E" w:rsidTr="006D686E">
        <w:trPr>
          <w:trHeight w:val="570"/>
        </w:trPr>
        <w:tc>
          <w:tcPr>
            <w:tcW w:w="992" w:type="dxa"/>
            <w:vMerge w:val="restart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ind w:left="-246" w:firstLine="426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</w:t>
            </w: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но</w:t>
            </w:r>
          </w:p>
          <w:p w:rsidR="006D686E" w:rsidRPr="006D686E" w:rsidRDefault="006D686E" w:rsidP="006D6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86E" w:rsidRPr="006D686E" w:rsidRDefault="006D686E" w:rsidP="006D68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D686E" w:rsidRPr="006D686E" w:rsidTr="006D686E">
        <w:trPr>
          <w:trHeight w:val="298"/>
        </w:trPr>
        <w:tc>
          <w:tcPr>
            <w:tcW w:w="992" w:type="dxa"/>
            <w:vMerge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804" w:type="dxa"/>
            <w:shd w:val="clear" w:color="auto" w:fill="auto"/>
          </w:tcPr>
          <w:p w:rsidR="006D686E" w:rsidRPr="006D686E" w:rsidRDefault="006D686E" w:rsidP="006D686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686E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:rsidR="006D686E" w:rsidRDefault="006D686E" w:rsidP="006D686E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6D686E" w:rsidRDefault="006D686E" w:rsidP="006D686E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6D686E" w:rsidRPr="001549E7" w:rsidRDefault="006D686E" w:rsidP="006D686E">
      <w:pPr>
        <w:pStyle w:val="a5"/>
        <w:numPr>
          <w:ilvl w:val="1"/>
          <w:numId w:val="13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6D686E" w:rsidRPr="00B05939" w:rsidRDefault="006D686E" w:rsidP="006D686E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51394A" w:rsidRPr="006D686E" w:rsidRDefault="006D686E" w:rsidP="00961048">
      <w:pPr>
        <w:pStyle w:val="a5"/>
        <w:numPr>
          <w:ilvl w:val="2"/>
          <w:numId w:val="13"/>
        </w:numPr>
        <w:ind w:left="0" w:right="-284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Тест к промежуточной аттестации по дисциплине «Русский язык и культура речи».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1.Типовое тестовое задание. 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1. Нормы русского литературного языка 1. Допущена ошибка в ударении в слове: а) облЕгчить, б) экспЕрт, в) ходАтайство, г) балУет.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2. Правильная форма существительного дана в примере: а) пачка макаронов, б) рота солдатов, в) опытные директора школ, г) бухгалтера делают расчет.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В сочетании ЧН произносится звук [ч] в слове: а) горчичник, б) двоечник, в) Ильинична, г) молочный.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Неправильная форма глагола находится: а) выздоровит, б) машут, в) полощет, г) приурочивать.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Допущены синтаксические ошибки в предложениях: а) Подходя к дому, мне навстречу попался незнакомец; б) Исключая его из списка, подумайте о последствиях; в) Мне стало так приятно, вдыхая аромат цветов; г) Посмотрев в окно, Петя увидел толпу людей, что-то громко обсуждавших. 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6. Грамматические нормы нарушены в следующих примерах: а) съехались учителя из всех областей; б) подчеркивать недостатки организации, в) согласно протокола, г) внесены ряд новых предложений.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7. Форма именительного падежа множественного числа образована неверно у существительного: а) шоферы, б) бухгалтеры, в) договоры, г) аптекаря. 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8. Нарушена норма управления в предложениях: а) Я не могу поручиться в этом человеке; б) Ты должен использовать свое преимущество над соперниками; в) Спрос на эти товары в последнее время упал; г) Я очень скучал по вам все лето. 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2. Стили и коммуникативные качества русской речи.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1. Эту ошибку в речи можно считать нарушением ее чистоты: а) неправильное произношение, б) пропуск запятой в предложении, в) использование в тексте заявления жаргонных слов, г) неправильное написание безударной гласной.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2. Использование слов и других средств языка с учетом коммуникативной ситуации – это соответствует такому коммуникативному качеству речи, как: а) чистота, б) правильность, в) уместность, г) богатство.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Этому жанру письменной речи можно дать следующее определение: «Это кратко сформулированные основные положения доклада, научной статьи»: а) тезисам, б) реферату, в) рецензии, г) отзыву.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Две основные функции - сообщения и воздействия - характерны для этого стиля: а) научного, б) официально-делового, в) публицистического, г) разговорного.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К научному стилю относится жанр: а) заметка, б) протокол, в) аннотация, г) рассказ.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6. Нарушает точность речи этот недостаток: а) неправильное ударение, б) смешение паронимов, в) употребление устаревшей формы, г) использование разговорных слов в заявлении. 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lastRenderedPageBreak/>
        <w:t>7. Использование тропов и фигур, как правило, нехарактерно для стилей: а) публицистического, б) научного, в) художественного, г) официально-делового.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8. Сочетание экспрессии и стандарта – такой принцип организации языковых средств характерен для стиля: а) публицистического, б) научного, в) художественного, г) официально-делового.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Деловой русский язык.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1. Эта черта несвойственна языку служебных документов: а) включает готовые языковые формулы, клише; б) содержит диалектные, эмоционально-окрашенные слова; в) включает распространенные предложения с последовательным подчинением однотипных форм («нанизывание падежей»).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2. Эти слова не могут употребляться в текстах служебных документов: а) уведомить, б) жульничать, в) составить, г) нашкодить.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В случае необходимости уйти в незапланированный отпуск работник должен составить такой документ: а) служебную записку, б) справку, в) заявление, в) расписку.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Форма организованного, целенаправленного взаимодействия руководителя с коллективом посредством обмена мнениями – это а) деловые переговоры, б) деловое совещание, в) деловая беседа.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Такая фраза: «К письму прилагаем два оригинала и две копии контракта №… на закупку удобрений» - характерна для служебного письма: а) подтверждения, б) приглашения, в) сопроводительного, г) гарантийного.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6. В отрывке «К испытаниям итоговой государственной аттестации допустить студентов, не имеющих задолженностей по теоретическим дисциплинам и всем видам практик» использована такая языковая особенность служебной документации, как: а) страдательный оборот, б) инфинитив в значении императива, в) безличное предложение. 7. Подтверждение определенных обязательств содержится в: а) рекламации, б) гарантийном письме, в) запросе.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Риторика.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1. Расположение аргументов таким образом, чтобы их доказательная сила возрастала, называют аргументацией: а) односторонней, б) двусторонней, в) нисходящей, г) восходящей. 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2. Основное положение ораторского выступления, которое необходимо доказать, обосновать, называется: а) аргумент, б) тезис, в) довод, г) демонстрация.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Прямые и косвенные – это разновидности: а) речей, б) доказательств, в) тезисов.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Физическое благополучие, экономические интересы слушателей, чувство собственного достоинства – это источники аргументов: а) логических, б) психологических.</w:t>
      </w:r>
    </w:p>
    <w:p w:rsidR="00314E66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К протокольно-этикетным можно отнести такие выступления: а) речь при встрече официальных гостей, б) траурную речь, в) агитационное выступление, г) приветственное слово. 6. Одна из частей риторического канона – это: а) оратория, б) диспозиция, в) аргументация, г) коммуникация.</w:t>
      </w:r>
    </w:p>
    <w:p w:rsidR="0051394A" w:rsidRPr="00EF4B3B" w:rsidRDefault="00314E66" w:rsidP="00961048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7. Рождение риторики относят к такому историческому периоду: а) эпоха Возрождения, б) XIX век, в) античность. </w:t>
      </w:r>
    </w:p>
    <w:p w:rsidR="0051394A" w:rsidRPr="00680FE0" w:rsidRDefault="0051394A" w:rsidP="006D68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0FE0">
        <w:rPr>
          <w:rFonts w:ascii="Times New Roman" w:hAnsi="Times New Roman"/>
          <w:sz w:val="24"/>
          <w:szCs w:val="24"/>
        </w:rPr>
        <w:t xml:space="preserve">Вопросы </w:t>
      </w:r>
      <w:r w:rsidR="005367A6">
        <w:rPr>
          <w:rFonts w:ascii="Times New Roman" w:hAnsi="Times New Roman"/>
          <w:sz w:val="24"/>
          <w:szCs w:val="24"/>
        </w:rPr>
        <w:t>к экзамену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1. Понятие общения. Основные функции и компоненты общения.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2. Общение и коммуникация. Виды общения. Фатическое общение.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3. Вербальное и невербальное общение. Характеристика невербальных средств общения и их функции. Виды невербальных средств общения.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4. Визуальные невербальные средства общения.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5. Общее представление о языке. Функции языка в обществе. Русский язык в современном мире.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6. Понятие о национальном русском языке. Формы существования языка: территориальные и социальные диалекты, просторечие, литературный язык.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7. Понятие языковой нормы. Признаки нормы. Источники изменения и установления норм. Строгие и нестрогие нормы.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8. Виды норм и их возможные нарушения.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9. Орфоэпические нормы современного русского литературного языка.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10. Словообразовательные нормы современного русского литературного языка.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11. Лексические нормы современного русского литературного языка.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12. Морфологические нормы современного русского литературного языка.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13. Синтаксические нормы современного русского литературного языка.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14. Язык и речь. Две формы речи (устная и письменная), её книжный и разговорный характер.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 xml:space="preserve">15. Понятие о культуре речи. Три аспекта культуры речи: нормативный, коммуникативный, этический. Понятие </w:t>
      </w:r>
      <w:r w:rsidRPr="0040185B">
        <w:rPr>
          <w:i/>
        </w:rPr>
        <w:t>коммуникативные качества речи</w:t>
      </w:r>
      <w:r>
        <w:t>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16. Структурные коммуникативные качества речи: правильность, богатство, чистота.</w:t>
      </w:r>
    </w:p>
    <w:p w:rsidR="0051394A" w:rsidRDefault="0051394A" w:rsidP="006D686E">
      <w:pPr>
        <w:pStyle w:val="a4"/>
        <w:spacing w:before="0" w:beforeAutospacing="0" w:after="0" w:afterAutospacing="0"/>
        <w:jc w:val="both"/>
      </w:pPr>
      <w:r>
        <w:t>17. Функциональные коммуникативные качества речи: точность, логичность, доступность (ясность, понятность).</w:t>
      </w:r>
    </w:p>
    <w:p w:rsidR="0051394A" w:rsidRPr="006D686E" w:rsidRDefault="0051394A" w:rsidP="006D686E">
      <w:pPr>
        <w:pStyle w:val="a4"/>
        <w:spacing w:before="0" w:beforeAutospacing="0" w:after="0" w:afterAutospacing="0"/>
        <w:jc w:val="both"/>
      </w:pPr>
      <w:r>
        <w:t>18. Функциональные коммуникативные качества речи: выразительность,</w:t>
      </w:r>
      <w:r w:rsidR="006D686E">
        <w:t xml:space="preserve"> изобразительность, уместность.</w:t>
      </w:r>
    </w:p>
    <w:p w:rsidR="0051394A" w:rsidRDefault="0051394A" w:rsidP="00961048">
      <w:pPr>
        <w:pStyle w:val="a5"/>
        <w:ind w:left="0"/>
        <w:rPr>
          <w:rFonts w:ascii="Times New Roman" w:hAnsi="Times New Roman"/>
          <w:sz w:val="28"/>
          <w:szCs w:val="24"/>
        </w:rPr>
      </w:pPr>
    </w:p>
    <w:p w:rsidR="006D686E" w:rsidRPr="00F31C0D" w:rsidRDefault="006D686E" w:rsidP="006D686E">
      <w:pPr>
        <w:pStyle w:val="a5"/>
        <w:numPr>
          <w:ilvl w:val="0"/>
          <w:numId w:val="13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028BE" w:rsidRPr="005367A6" w:rsidRDefault="003028BE" w:rsidP="00961048">
      <w:pPr>
        <w:tabs>
          <w:tab w:val="left" w:pos="338"/>
        </w:tabs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а) основная литература:</w:t>
      </w:r>
    </w:p>
    <w:p w:rsidR="003028BE" w:rsidRPr="005367A6" w:rsidRDefault="003028BE" w:rsidP="00961048">
      <w:pPr>
        <w:tabs>
          <w:tab w:val="left" w:pos="338"/>
        </w:tabs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1. Русский язык и культура речи: учебник для студентов вузов./Максимов В. И., Казаринова Н. В. , Барабанова Н. Р., [и др. - М.: Гардарики, 2000, 2002. - 413 с. - 33 экз.</w:t>
      </w:r>
    </w:p>
    <w:p w:rsidR="003028BE" w:rsidRPr="005367A6" w:rsidRDefault="003028BE" w:rsidP="00961048">
      <w:pPr>
        <w:tabs>
          <w:tab w:val="left" w:pos="338"/>
        </w:tabs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2. Русский язык и культура речи: практикум по курсу : учеб. пособие для студентов вузов./Максимов В. И., Казаринова Н. В., Сретенская Л. В., Кривоносов А. Д., Коньков В. И. - М.: Гардарики, 2004. - 304 с. - 193 экз.</w:t>
      </w:r>
    </w:p>
    <w:p w:rsidR="003028BE" w:rsidRPr="005367A6" w:rsidRDefault="003028BE" w:rsidP="00961048">
      <w:pPr>
        <w:tabs>
          <w:tab w:val="left" w:pos="338"/>
        </w:tabs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3. Введенская Л. А., Павлова Л. Г., Кашаева Е. Ю - Русский язык и культура речи: учеб. пособие для студентов вузов. - Ростов н/Д: Феникс, 2004. - 256 с. - 23 экз.</w:t>
      </w:r>
    </w:p>
    <w:p w:rsidR="003028BE" w:rsidRPr="005367A6" w:rsidRDefault="003028BE" w:rsidP="00961048">
      <w:pPr>
        <w:tabs>
          <w:tab w:val="left" w:pos="338"/>
        </w:tabs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б) дополнительная литература:</w:t>
      </w:r>
    </w:p>
    <w:p w:rsidR="003028BE" w:rsidRPr="005367A6" w:rsidRDefault="003028BE" w:rsidP="00961048">
      <w:pPr>
        <w:tabs>
          <w:tab w:val="left" w:pos="338"/>
        </w:tabs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1. Клюев Е. В. - Риторика: Инвенция. Диспозиция. Элокуция: учеб. пособие для вузов. - М.: Приор, 2001. - 272 с. - 45 экз.</w:t>
      </w:r>
    </w:p>
    <w:p w:rsidR="003028BE" w:rsidRPr="005367A6" w:rsidRDefault="003028BE" w:rsidP="00961048">
      <w:pPr>
        <w:spacing w:after="0"/>
        <w:rPr>
          <w:rFonts w:ascii="Times New Roman" w:hAnsi="Times New Roman"/>
          <w:sz w:val="24"/>
          <w:szCs w:val="28"/>
        </w:rPr>
      </w:pPr>
      <w:r w:rsidRPr="005367A6">
        <w:rPr>
          <w:rFonts w:ascii="Times New Roman" w:hAnsi="Times New Roman"/>
          <w:sz w:val="24"/>
          <w:szCs w:val="28"/>
        </w:rPr>
        <w:t>2. Бороздина Г. В. - Психология делового общения: учеб. для студентов вузов, обучающихся по экон. специальностям. - М.: ИНФРА-М, 2004. - 295 с. - 41 экз.</w:t>
      </w:r>
    </w:p>
    <w:p w:rsidR="003028BE" w:rsidRDefault="003028BE" w:rsidP="00961048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1394A" w:rsidRPr="005367A6" w:rsidRDefault="0051394A" w:rsidP="00961048">
      <w:pPr>
        <w:spacing w:after="0"/>
        <w:rPr>
          <w:rFonts w:ascii="Times New Roman" w:hAnsi="Times New Roman"/>
          <w:b/>
          <w:sz w:val="24"/>
          <w:szCs w:val="24"/>
        </w:rPr>
      </w:pPr>
      <w:r w:rsidRPr="005367A6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152FF0" w:rsidRPr="00152FF0" w:rsidRDefault="00152FF0" w:rsidP="00961048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2FF0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152FF0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152FF0">
        <w:rPr>
          <w:rFonts w:ascii="Times New Roman" w:eastAsia="Calibr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152FF0" w:rsidRDefault="00152FF0" w:rsidP="00961048">
      <w:pPr>
        <w:jc w:val="both"/>
        <w:rPr>
          <w:rFonts w:ascii="Times New Roman" w:hAnsi="Times New Roman"/>
          <w:sz w:val="24"/>
          <w:szCs w:val="24"/>
        </w:rPr>
      </w:pPr>
    </w:p>
    <w:p w:rsidR="0051394A" w:rsidRDefault="0051394A" w:rsidP="00961048">
      <w:pPr>
        <w:jc w:val="both"/>
        <w:rPr>
          <w:rFonts w:ascii="Times New Roman" w:hAnsi="Times New Roman"/>
          <w:sz w:val="24"/>
          <w:szCs w:val="24"/>
        </w:rPr>
      </w:pPr>
      <w:r w:rsidRPr="00C54213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961048">
        <w:rPr>
          <w:rFonts w:ascii="Times New Roman" w:hAnsi="Times New Roman"/>
          <w:sz w:val="24"/>
          <w:szCs w:val="24"/>
        </w:rPr>
        <w:t xml:space="preserve">образовательным стандартом ННГУ по направлению </w:t>
      </w:r>
      <w:r w:rsidR="00C54213" w:rsidRPr="00C54213">
        <w:rPr>
          <w:rFonts w:ascii="Times New Roman" w:hAnsi="Times New Roman"/>
          <w:sz w:val="24"/>
          <w:szCs w:val="24"/>
        </w:rPr>
        <w:t>49.03.01 «Физическая культура»</w:t>
      </w:r>
    </w:p>
    <w:p w:rsidR="00C54213" w:rsidRPr="00C54213" w:rsidRDefault="00C54213" w:rsidP="00961048">
      <w:pPr>
        <w:jc w:val="both"/>
        <w:rPr>
          <w:rFonts w:ascii="Times New Roman" w:hAnsi="Times New Roman"/>
          <w:sz w:val="24"/>
          <w:szCs w:val="24"/>
        </w:rPr>
      </w:pPr>
    </w:p>
    <w:p w:rsidR="0051394A" w:rsidRPr="00C54213" w:rsidRDefault="00961048" w:rsidP="009610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="0051394A" w:rsidRPr="00C54213">
        <w:rPr>
          <w:rFonts w:ascii="Times New Roman" w:hAnsi="Times New Roman"/>
          <w:sz w:val="24"/>
          <w:szCs w:val="24"/>
        </w:rPr>
        <w:t>к.ф.н, доц. Анисимова Е.В.</w:t>
      </w:r>
    </w:p>
    <w:p w:rsidR="0067471A" w:rsidRPr="002937B2" w:rsidRDefault="0067471A" w:rsidP="00961048">
      <w:pPr>
        <w:rPr>
          <w:rFonts w:ascii="Times New Roman" w:hAnsi="Times New Roman"/>
          <w:sz w:val="24"/>
          <w:szCs w:val="24"/>
        </w:rPr>
      </w:pPr>
    </w:p>
    <w:sectPr w:rsidR="0067471A" w:rsidRPr="002937B2" w:rsidSect="00961048">
      <w:footerReference w:type="even" r:id="rId7"/>
      <w:footerReference w:type="default" r:id="rId8"/>
      <w:pgSz w:w="11906" w:h="16838"/>
      <w:pgMar w:top="1134" w:right="707" w:bottom="851" w:left="142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3D" w:rsidRDefault="00CF623D">
      <w:pPr>
        <w:spacing w:after="0" w:line="240" w:lineRule="auto"/>
      </w:pPr>
      <w:r>
        <w:separator/>
      </w:r>
    </w:p>
  </w:endnote>
  <w:endnote w:type="continuationSeparator" w:id="0">
    <w:p w:rsidR="00CF623D" w:rsidRDefault="00CF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9D" w:rsidRDefault="008C1678" w:rsidP="003A419D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F277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419D" w:rsidRDefault="003A419D" w:rsidP="003A41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9D" w:rsidRDefault="008C1678" w:rsidP="003A419D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F277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4008">
      <w:rPr>
        <w:rStyle w:val="a8"/>
        <w:noProof/>
      </w:rPr>
      <w:t>3</w:t>
    </w:r>
    <w:r>
      <w:rPr>
        <w:rStyle w:val="a8"/>
      </w:rPr>
      <w:fldChar w:fldCharType="end"/>
    </w:r>
  </w:p>
  <w:p w:rsidR="003A419D" w:rsidRDefault="003A419D" w:rsidP="003A419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3D" w:rsidRDefault="00CF623D">
      <w:pPr>
        <w:spacing w:after="0" w:line="240" w:lineRule="auto"/>
      </w:pPr>
      <w:r>
        <w:separator/>
      </w:r>
    </w:p>
  </w:footnote>
  <w:footnote w:type="continuationSeparator" w:id="0">
    <w:p w:rsidR="00CF623D" w:rsidRDefault="00CF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6F6A"/>
    <w:multiLevelType w:val="hybridMultilevel"/>
    <w:tmpl w:val="AA924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3F2410"/>
    <w:multiLevelType w:val="multilevel"/>
    <w:tmpl w:val="97784D8C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 w15:restartNumberingAfterBreak="0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</w:lvl>
    <w:lvl w:ilvl="3">
      <w:start w:val="1"/>
      <w:numFmt w:val="decimal"/>
      <w:isLgl/>
      <w:lvlText w:val="%1.%2.%3.%4."/>
      <w:lvlJc w:val="left"/>
      <w:pPr>
        <w:ind w:left="1180" w:hanging="720"/>
      </w:pPr>
    </w:lvl>
    <w:lvl w:ilvl="4">
      <w:start w:val="1"/>
      <w:numFmt w:val="decimal"/>
      <w:isLgl/>
      <w:lvlText w:val="%1.%2.%3.%4.%5."/>
      <w:lvlJc w:val="left"/>
      <w:pPr>
        <w:ind w:left="1540" w:hanging="1080"/>
      </w:pPr>
    </w:lvl>
    <w:lvl w:ilvl="5">
      <w:start w:val="1"/>
      <w:numFmt w:val="decimal"/>
      <w:isLgl/>
      <w:lvlText w:val="%1.%2.%3.%4.%5.%6."/>
      <w:lvlJc w:val="left"/>
      <w:pPr>
        <w:ind w:left="1540" w:hanging="1080"/>
      </w:pPr>
    </w:lvl>
    <w:lvl w:ilvl="6">
      <w:start w:val="1"/>
      <w:numFmt w:val="decimal"/>
      <w:isLgl/>
      <w:lvlText w:val="%1.%2.%3.%4.%5.%6.%7."/>
      <w:lvlJc w:val="left"/>
      <w:pPr>
        <w:ind w:left="1900" w:hanging="1440"/>
      </w:p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</w:lvl>
  </w:abstractNum>
  <w:abstractNum w:abstractNumId="6" w15:restartNumberingAfterBreak="0">
    <w:nsid w:val="42BC6C54"/>
    <w:multiLevelType w:val="hybridMultilevel"/>
    <w:tmpl w:val="2FA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93105"/>
    <w:multiLevelType w:val="multilevel"/>
    <w:tmpl w:val="7F22D3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urier New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Courier New" w:hint="default"/>
        <w:color w:val="000000"/>
      </w:rPr>
    </w:lvl>
  </w:abstractNum>
  <w:abstractNum w:abstractNumId="8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1" w15:restartNumberingAfterBreak="0">
    <w:nsid w:val="6513491B"/>
    <w:multiLevelType w:val="multilevel"/>
    <w:tmpl w:val="CF3CCD8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B2"/>
    <w:rsid w:val="0001166A"/>
    <w:rsid w:val="0002535F"/>
    <w:rsid w:val="000457AD"/>
    <w:rsid w:val="00064B3A"/>
    <w:rsid w:val="000669C7"/>
    <w:rsid w:val="00082974"/>
    <w:rsid w:val="00095EE2"/>
    <w:rsid w:val="00117FA0"/>
    <w:rsid w:val="00125687"/>
    <w:rsid w:val="00152FF0"/>
    <w:rsid w:val="00161F68"/>
    <w:rsid w:val="00175405"/>
    <w:rsid w:val="001838AB"/>
    <w:rsid w:val="001870D1"/>
    <w:rsid w:val="001A7DD5"/>
    <w:rsid w:val="001B1EA3"/>
    <w:rsid w:val="001E4146"/>
    <w:rsid w:val="001E7237"/>
    <w:rsid w:val="00202757"/>
    <w:rsid w:val="0025513A"/>
    <w:rsid w:val="00275470"/>
    <w:rsid w:val="002937B2"/>
    <w:rsid w:val="002A24B6"/>
    <w:rsid w:val="002A51CF"/>
    <w:rsid w:val="002A7038"/>
    <w:rsid w:val="002D7FFB"/>
    <w:rsid w:val="002F05FD"/>
    <w:rsid w:val="002F4D63"/>
    <w:rsid w:val="003028BE"/>
    <w:rsid w:val="00306E21"/>
    <w:rsid w:val="00314E66"/>
    <w:rsid w:val="003213D5"/>
    <w:rsid w:val="00335712"/>
    <w:rsid w:val="00366C5B"/>
    <w:rsid w:val="003A1997"/>
    <w:rsid w:val="003A419D"/>
    <w:rsid w:val="003B50F1"/>
    <w:rsid w:val="003D5929"/>
    <w:rsid w:val="003E473D"/>
    <w:rsid w:val="00414636"/>
    <w:rsid w:val="00451FDF"/>
    <w:rsid w:val="00453596"/>
    <w:rsid w:val="004A41CB"/>
    <w:rsid w:val="004A4F05"/>
    <w:rsid w:val="004B6151"/>
    <w:rsid w:val="00511455"/>
    <w:rsid w:val="0051394A"/>
    <w:rsid w:val="005367A6"/>
    <w:rsid w:val="005A070E"/>
    <w:rsid w:val="0067471A"/>
    <w:rsid w:val="006A714A"/>
    <w:rsid w:val="006D686E"/>
    <w:rsid w:val="007279E7"/>
    <w:rsid w:val="00750BC7"/>
    <w:rsid w:val="007533C9"/>
    <w:rsid w:val="007909FE"/>
    <w:rsid w:val="00796124"/>
    <w:rsid w:val="007C67D0"/>
    <w:rsid w:val="00804898"/>
    <w:rsid w:val="00820530"/>
    <w:rsid w:val="00883E92"/>
    <w:rsid w:val="008B4608"/>
    <w:rsid w:val="008C1678"/>
    <w:rsid w:val="008C47C6"/>
    <w:rsid w:val="008E1A7C"/>
    <w:rsid w:val="008E6FB1"/>
    <w:rsid w:val="008F19E8"/>
    <w:rsid w:val="00900AC7"/>
    <w:rsid w:val="009110C4"/>
    <w:rsid w:val="00926EB2"/>
    <w:rsid w:val="00961048"/>
    <w:rsid w:val="00973CC2"/>
    <w:rsid w:val="009828D4"/>
    <w:rsid w:val="009C7194"/>
    <w:rsid w:val="009F0C62"/>
    <w:rsid w:val="009F4008"/>
    <w:rsid w:val="00A438D3"/>
    <w:rsid w:val="00B42EFE"/>
    <w:rsid w:val="00BB0499"/>
    <w:rsid w:val="00BE39CC"/>
    <w:rsid w:val="00BF36BD"/>
    <w:rsid w:val="00BF597F"/>
    <w:rsid w:val="00C32DC3"/>
    <w:rsid w:val="00C35FB3"/>
    <w:rsid w:val="00C42D96"/>
    <w:rsid w:val="00C44E0D"/>
    <w:rsid w:val="00C54213"/>
    <w:rsid w:val="00C555C5"/>
    <w:rsid w:val="00CB1888"/>
    <w:rsid w:val="00CC0261"/>
    <w:rsid w:val="00CD32B9"/>
    <w:rsid w:val="00CF0938"/>
    <w:rsid w:val="00CF2778"/>
    <w:rsid w:val="00CF56BA"/>
    <w:rsid w:val="00CF623D"/>
    <w:rsid w:val="00D217B1"/>
    <w:rsid w:val="00D25C1F"/>
    <w:rsid w:val="00D50913"/>
    <w:rsid w:val="00DF6E02"/>
    <w:rsid w:val="00E43D07"/>
    <w:rsid w:val="00EF4B3B"/>
    <w:rsid w:val="00F44D73"/>
    <w:rsid w:val="00F545F3"/>
    <w:rsid w:val="00F62D2A"/>
    <w:rsid w:val="00F86C78"/>
    <w:rsid w:val="00FA0A3D"/>
    <w:rsid w:val="00FE3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73FE"/>
  <w15:chartTrackingRefBased/>
  <w15:docId w15:val="{38869740-2770-4189-B764-063A597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4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1394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1394A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394A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rsid w:val="005139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1394A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51394A"/>
  </w:style>
  <w:style w:type="paragraph" w:customStyle="1" w:styleId="2">
    <w:name w:val="Основной текст (2)"/>
    <w:basedOn w:val="a"/>
    <w:link w:val="20"/>
    <w:rsid w:val="0051394A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Courier New" w:hAnsi="Times New Roman"/>
      <w:sz w:val="28"/>
      <w:szCs w:val="28"/>
      <w:lang w:val="x-none"/>
    </w:rPr>
  </w:style>
  <w:style w:type="character" w:customStyle="1" w:styleId="20">
    <w:name w:val="Основной текст (2)_"/>
    <w:link w:val="2"/>
    <w:rsid w:val="0051394A"/>
    <w:rPr>
      <w:rFonts w:ascii="Times New Roman" w:eastAsia="Courier New" w:hAnsi="Times New Roman" w:cs="Times New Roman"/>
      <w:sz w:val="28"/>
      <w:szCs w:val="28"/>
      <w:shd w:val="clear" w:color="auto" w:fill="FFFFFF"/>
      <w:lang w:eastAsia="ru-RU"/>
    </w:rPr>
  </w:style>
  <w:style w:type="paragraph" w:styleId="a9">
    <w:name w:val="No Spacing"/>
    <w:link w:val="aa"/>
    <w:uiPriority w:val="1"/>
    <w:qFormat/>
    <w:rsid w:val="00961048"/>
    <w:pPr>
      <w:widowControl w:val="0"/>
    </w:pPr>
    <w:rPr>
      <w:rFonts w:ascii="Times New Roman" w:eastAsia="Times New Roman" w:hAnsi="Times New Roman"/>
    </w:rPr>
  </w:style>
  <w:style w:type="character" w:customStyle="1" w:styleId="aa">
    <w:name w:val="Без интервала Знак"/>
    <w:link w:val="a9"/>
    <w:uiPriority w:val="1"/>
    <w:locked/>
    <w:rsid w:val="00961048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6D686E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6D686E"/>
    <w:rPr>
      <w:lang w:eastAsia="en-US"/>
    </w:rPr>
  </w:style>
  <w:style w:type="character" w:styleId="ad">
    <w:name w:val="footnote reference"/>
    <w:uiPriority w:val="99"/>
    <w:semiHidden/>
    <w:unhideWhenUsed/>
    <w:rsid w:val="006D6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4451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Бахарев Юрий Александрович</cp:lastModifiedBy>
  <cp:revision>2</cp:revision>
  <dcterms:created xsi:type="dcterms:W3CDTF">2021-08-18T08:01:00Z</dcterms:created>
  <dcterms:modified xsi:type="dcterms:W3CDTF">2021-08-18T08:01:00Z</dcterms:modified>
</cp:coreProperties>
</file>