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</w:t>
      </w:r>
      <w:r w:rsidRPr="00007E0A">
        <w:rPr>
          <w:rFonts w:ascii="Times New Roman" w:hAnsi="Times New Roman"/>
          <w:sz w:val="24"/>
          <w:szCs w:val="24"/>
        </w:rPr>
        <w:t>И ВЫСШЕГО ОБРАЗОВАНИЯ РОССИЙСКОЙ ФЕДЕРАЦИИ</w:t>
      </w:r>
    </w:p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6D720C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6D720C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046A7" w:rsidRPr="00F52D95" w:rsidRDefault="008046A7" w:rsidP="008046A7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D20B03" w:rsidTr="00D20B03">
        <w:trPr>
          <w:trHeight w:val="280"/>
        </w:trPr>
        <w:tc>
          <w:tcPr>
            <w:tcW w:w="4783" w:type="dxa"/>
            <w:vAlign w:val="center"/>
          </w:tcPr>
          <w:p w:rsidR="00D20B03" w:rsidRDefault="00D20B0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0B03" w:rsidTr="00D20B03">
        <w:trPr>
          <w:trHeight w:val="280"/>
        </w:trPr>
        <w:tc>
          <w:tcPr>
            <w:tcW w:w="4783" w:type="dxa"/>
            <w:vAlign w:val="center"/>
            <w:hideMark/>
          </w:tcPr>
          <w:p w:rsidR="00D20B03" w:rsidRDefault="002956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  <w:r w:rsidR="00D20B0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8046A7" w:rsidRPr="00007E0A" w:rsidRDefault="008046A7" w:rsidP="008046A7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007E0A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8046A7" w:rsidRPr="00007E0A" w:rsidRDefault="008046A7" w:rsidP="008046A7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23B27">
        <w:rPr>
          <w:rFonts w:ascii="Times New Roman" w:hAnsi="Times New Roman"/>
          <w:sz w:val="24"/>
          <w:szCs w:val="24"/>
          <w:u w:val="single"/>
        </w:rPr>
        <w:t>2</w:t>
      </w:r>
      <w:r w:rsidR="00D20B03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</w:p>
    <w:p w:rsidR="00BE622E" w:rsidRDefault="008046A7" w:rsidP="00BE622E">
      <w:pPr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BE622E" w:rsidRDefault="00BE622E" w:rsidP="00BE622E">
      <w:pPr>
        <w:pageBreakBefore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BE622E" w:rsidRDefault="00BE622E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D20B03" w:rsidRPr="008046A7">
        <w:rPr>
          <w:rFonts w:ascii="Times New Roman" w:eastAsia="Calibri" w:hAnsi="Times New Roman"/>
          <w:b/>
          <w:sz w:val="24"/>
          <w:szCs w:val="24"/>
        </w:rPr>
        <w:t>Модели жидкостей и газов</w:t>
      </w:r>
      <w:r w:rsidR="00D20B03">
        <w:rPr>
          <w:rFonts w:ascii="Times New Roman" w:eastAsia="Calibri" w:hAnsi="Times New Roman"/>
          <w:sz w:val="24"/>
          <w:szCs w:val="24"/>
        </w:rPr>
        <w:t xml:space="preserve"> </w:t>
      </w:r>
      <w:r w:rsidRPr="006D7B6C">
        <w:rPr>
          <w:rFonts w:ascii="Times New Roman" w:hAnsi="Times New Roman"/>
          <w:sz w:val="24"/>
          <w:szCs w:val="24"/>
        </w:rPr>
        <w:t>относится к обязательной части.</w:t>
      </w:r>
      <w:r w:rsidR="00F846B4" w:rsidRPr="00F846B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D20B03" w:rsidTr="00D20B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D20B03" w:rsidTr="00D20B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03" w:rsidRDefault="00D20B03" w:rsidP="00D20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Б1.О.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обязательной части ООП направления подготовки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20B03" w:rsidRPr="006D7B6C" w:rsidRDefault="00D20B03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622E" w:rsidRPr="005D7652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E622E" w:rsidRPr="00892139" w:rsidTr="00F846B4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E622E" w:rsidRPr="00892139" w:rsidTr="00F846B4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E622E" w:rsidRPr="00477260" w:rsidRDefault="00BE622E" w:rsidP="00F846B4">
            <w:pPr>
              <w:pStyle w:val="a5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622E" w:rsidRPr="00892139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>
              <w:rPr>
                <w:rFonts w:ascii="Times New Roman" w:hAnsi="Times New Roman"/>
                <w:iCs/>
              </w:rPr>
              <w:t>счисления,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E622E" w:rsidRPr="00892139" w:rsidTr="00F846B4">
        <w:trPr>
          <w:trHeight w:val="523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E622E" w:rsidRPr="00F52D95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Pr="00477260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E622E" w:rsidRPr="00F3325A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BE622E" w:rsidRPr="00F3325A" w:rsidRDefault="00BE622E" w:rsidP="00BE622E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7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3"/>
        <w:gridCol w:w="1945"/>
      </w:tblGrid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5</w:t>
            </w:r>
            <w:r w:rsidRPr="00201C7B">
              <w:rPr>
                <w:b/>
                <w:u w:val="single"/>
              </w:rPr>
              <w:t>  </w:t>
            </w:r>
            <w:r w:rsidRPr="00A856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з.е.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nil"/>
            </w:tcBorders>
            <w:shd w:val="clear" w:color="auto" w:fill="auto"/>
          </w:tcPr>
          <w:p w:rsidR="00BE622E" w:rsidRPr="00064E85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945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566C">
              <w:rPr>
                <w:b/>
              </w:rPr>
              <w:t>8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экзамен,</w:t>
            </w:r>
            <w:r w:rsidR="00B23B27">
              <w:rPr>
                <w:b/>
                <w:color w:val="000000"/>
              </w:rPr>
              <w:t xml:space="preserve"> </w:t>
            </w: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F846B4" w:rsidRPr="00F846B4" w:rsidRDefault="00BE622E" w:rsidP="00F846B4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46B4" w:rsidRPr="00F52D95" w:rsidTr="00F846B4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F821B9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46B4" w:rsidRPr="006A4AA8" w:rsidTr="00F846B4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846B4" w:rsidRPr="006A4AA8" w:rsidTr="00F846B4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F846B4" w:rsidRPr="00201C7B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F846B4" w:rsidRPr="006C77C3" w:rsidTr="00F846B4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CC59E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F846B4" w:rsidRPr="006C77C3" w:rsidRDefault="00F846B4" w:rsidP="00F846B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46B4" w:rsidRPr="00F52D95" w:rsidTr="00F846B4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Идеальная жидкость. уравнения Эйлера.Гидростатика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8D01E0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Потенциальное обтекание сферы, цилиндра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Волны на поверхности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Гидродинамика вязкой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Устойчивость течения жидкости. Турбулентное течение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Звук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Газовая динамика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6C77C3" w:rsidTr="00F846B4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401217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обучающегося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F846B4" w:rsidRPr="00493AC6" w:rsidRDefault="00F846B4" w:rsidP="00F846B4">
      <w:pPr>
        <w:pStyle w:val="21"/>
        <w:spacing w:before="120"/>
        <w:jc w:val="left"/>
        <w:rPr>
          <w:rFonts w:eastAsia="Calibri"/>
          <w:b/>
        </w:rPr>
      </w:pPr>
      <w:r w:rsidRPr="00493AC6">
        <w:rPr>
          <w:rFonts w:eastAsia="Calibri"/>
          <w:b/>
        </w:rPr>
        <w:t xml:space="preserve">Краткое содержание разделов и тем дисциплины </w:t>
      </w:r>
    </w:p>
    <w:p w:rsidR="00F846B4" w:rsidRPr="00493AC6" w:rsidRDefault="00F846B4" w:rsidP="00F846B4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</w:p>
    <w:p w:rsidR="00F846B4" w:rsidRPr="001C6E93" w:rsidRDefault="00F846B4" w:rsidP="00F846B4">
      <w:pPr>
        <w:spacing w:after="0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1.Введение. Способы описания движения жидкости: эйлеров и лагранжев способы задания движения жидкости,переход от одного описания к другому, субстанциональная и локальная производные по времени. Система уравнений гидродинамики идеальной жидкости: уравнение неразрывности, уравнение Эйлера, полнота системы уравнений, уравнение состояния.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2.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Гидростатика:основные уравнения,  условия гидростатического равновесия, частота Вяйсяля.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3.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4. Закон сохранения  импульса: тензор плотности потока импульса, теорема Эйлера и ее применение,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color w:val="0000FF"/>
          <w:sz w:val="24"/>
          <w:szCs w:val="24"/>
        </w:rPr>
        <w:t>5.</w:t>
      </w:r>
      <w:r w:rsidRPr="001C6E93">
        <w:rPr>
          <w:rFonts w:ascii="Times New Roman" w:hAnsi="Times New Roman"/>
          <w:sz w:val="24"/>
          <w:szCs w:val="24"/>
        </w:rPr>
        <w:t>Вихревое движение жидкости: циркуляция скорости, теорема о сохранении циркуляции скорости, теоремы Гельмгольца о вихрях.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6.Уравнения гидродинамики для потенциального движения: потенциал скорости, плоское течение функция 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Применение теории аналитических функций в задачах гидродинамики: комплексный потенциал, примеры двумерных течений конформные преобразования.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7..Обтекание сферы потенциальным потоком, парадокс Даламбера- Эйлера.           Стационарное обтекание кругового цилиндра: циркуляционное обтекание цилиндра, подъемная сила, формула Жуковского.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lastRenderedPageBreak/>
        <w:t>8.Гравитационные поверхностные волны: основные уравнения, гармонические волны, дисперсионное уравнение, приближения мелкой и глубокой воды,энергия волн.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9 Поверхностные явления. Формула Лапласа. Капиллярные волны на поверхности жидкости: чисто капиллярные волны, гравитационно-капиллярные волны.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10. Уравнения гидродинамики вязкой жидкости: коэффициент вязкости и вязкие напряжения, уравнение Навье-Стокса, вязкие силы. Примеры течений вязкой жидкости: течение Куэтта, течение Пуазейля между двумя пластинками, течение Пуазейля в круглой трубе, обтекание сферы медленным течением вязкой жидкости, формула Стокса Стационарное течение жидкости между вращающимися цилиндрами.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11. Подобие гидродинамических течений. Число Рейнольдса. Число Фруда. Число Струхаля. Течение при малых числах Рейнольдса. Обтекание тела произвольной формы.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12.. Пограничный слой, вязкие волны, уравнения Прандтля пограничного слоя.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14. Турбулентное течение. Переход от ламинарного течения к турбулентному течению. Развитая турбулентность. Уравнение Рейнольдса для усредненного потока.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15. Звуковые волны. Монохроматические волны. Энергия звуковой волны. Геометрическая акустика. Распространение звука в движущейся среде. Эффект Доплера.</w:t>
      </w:r>
    </w:p>
    <w:p w:rsidR="00F846B4" w:rsidRPr="001C6E93" w:rsidRDefault="00F846B4" w:rsidP="00F846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16. Особенности газовой динамики. Число Маха. Характеристическая поверхность. Стационарный поток сжимаемой жидкости.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17. Поверхности разрыва. Ударные волны. Ударная адиабата. Истечение газа через сопло. Сопло Лаваля.</w:t>
      </w:r>
    </w:p>
    <w:p w:rsidR="00F846B4" w:rsidRPr="001B7AAE" w:rsidRDefault="00F846B4" w:rsidP="00F846B4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593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F846B4" w:rsidRPr="008E76D2" w:rsidRDefault="00F846B4" w:rsidP="00F846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F846B4" w:rsidRPr="005E4FA2" w:rsidRDefault="00F846B4" w:rsidP="00F8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493AC6" w:rsidRPr="001B7AAE" w:rsidRDefault="00493AC6" w:rsidP="00493AC6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032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8"/>
          <w:szCs w:val="24"/>
        </w:rPr>
        <w:tab/>
      </w: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3AC6" w:rsidRPr="00AF415D" w:rsidRDefault="00493AC6" w:rsidP="00493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lastRenderedPageBreak/>
        <w:t xml:space="preserve">контрольные материалы для проведения промежуточной аттестации в форме вопросов и заданий к </w:t>
      </w:r>
      <w:r w:rsidR="00BE3723">
        <w:rPr>
          <w:rFonts w:ascii="Times New Roman" w:hAnsi="Times New Roman"/>
          <w:sz w:val="24"/>
          <w:szCs w:val="24"/>
        </w:rPr>
        <w:t>экзамену,</w:t>
      </w:r>
      <w:r w:rsidRPr="00A83D3B">
        <w:rPr>
          <w:rFonts w:ascii="Times New Roman" w:hAnsi="Times New Roman"/>
          <w:i/>
          <w:iCs/>
          <w:sz w:val="24"/>
          <w:szCs w:val="24"/>
        </w:rPr>
        <w:t>зач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493AC6" w:rsidRPr="00751242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7043" w:type="dxa"/>
            <w:gridSpan w:val="3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Уровень сформированности компетенций (индикатора достижения компетенций)</w:t>
            </w:r>
          </w:p>
        </w:tc>
      </w:tr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  <w:proofErr w:type="spellEnd"/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330" w:type="dxa"/>
            <w:vMerge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ниже минимальных требований.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основные умения.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базовые навыки.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основные умения. Решены типовые задачи с негрубыми ошибками.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негрубых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все основные умения. Решены все основные задачи.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недочетов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 творческий подход к решению нестандартных задач</w:t>
            </w:r>
          </w:p>
        </w:tc>
      </w:tr>
    </w:tbl>
    <w:p w:rsidR="00493AC6" w:rsidRPr="005E4FA2" w:rsidRDefault="00493AC6" w:rsidP="00493AC6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493AC6" w:rsidRPr="008C7CFA" w:rsidTr="00FC5A2B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493AC6" w:rsidRPr="008C7CFA" w:rsidRDefault="00493AC6" w:rsidP="00FC5A2B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93AC6" w:rsidRPr="008C7CFA" w:rsidRDefault="00493AC6" w:rsidP="00FC5A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493AC6" w:rsidRPr="00387EC5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50DF7" w:rsidRDefault="00B50DF7" w:rsidP="00B50DF7">
      <w:pPr>
        <w:keepNext/>
        <w:keepLines/>
        <w:numPr>
          <w:ilvl w:val="2"/>
          <w:numId w:val="17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Тензор плотности потока импульса. Закон сохранения  импульса,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6.</w:t>
            </w:r>
            <w:r w:rsidRPr="000507D1">
              <w:rPr>
                <w:rFonts w:ascii="Times New Roman" w:hAnsi="Times New Roman"/>
              </w:rPr>
              <w:t xml:space="preserve"> Течение Куэтта, течение Пуазейля между двумя пластинками, обтекание сферы медленным течением вязкой жидкости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Рейнольдса. Число Фруда. Число Струхаля.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Лаваля.</w:t>
            </w:r>
          </w:p>
        </w:tc>
      </w:tr>
    </w:tbl>
    <w:p w:rsidR="00B50DF7" w:rsidRPr="00387EC5" w:rsidRDefault="00B50DF7" w:rsidP="00B50DF7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50DF7" w:rsidRPr="000F0C12" w:rsidRDefault="00B50DF7" w:rsidP="00B50DF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998">
        <w:rPr>
          <w:rFonts w:ascii="Times New Roman" w:hAnsi="Times New Roman"/>
          <w:b/>
          <w:color w:val="000000"/>
          <w:sz w:val="24"/>
          <w:szCs w:val="24"/>
        </w:rPr>
        <w:t>5.2.2</w:t>
      </w:r>
      <w:r>
        <w:rPr>
          <w:rFonts w:ascii="Times New Roman" w:hAnsi="Times New Roman"/>
          <w:color w:val="000000"/>
          <w:sz w:val="24"/>
          <w:szCs w:val="24"/>
        </w:rPr>
        <w:t xml:space="preserve"> . 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B50DF7" w:rsidRPr="00994E54" w:rsidRDefault="00B50DF7" w:rsidP="00B50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B50DF7" w:rsidRPr="00994E54" w:rsidRDefault="00B50DF7" w:rsidP="00B50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Навье-  Стокса. Понятие об автомодельных решениях.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lastRenderedPageBreak/>
        <w:t>Устойчивость параллельных течений.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B50DF7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Ньютоновские и неньютоновские жидкости.</w:t>
      </w:r>
    </w:p>
    <w:p w:rsidR="00B50DF7" w:rsidRPr="007132D1" w:rsidRDefault="00B50DF7" w:rsidP="00B50DF7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5.2.2 </w:t>
      </w:r>
      <w:r w:rsidRPr="007132D1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 w:rsidRPr="007132D1">
        <w:rPr>
          <w:rFonts w:ascii="Times New Roman" w:hAnsi="Times New Roman"/>
          <w:b/>
          <w:sz w:val="24"/>
          <w:szCs w:val="24"/>
        </w:rPr>
        <w:br/>
        <w:t xml:space="preserve">сформированности компетенции 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  <w:r>
        <w:rPr>
          <w:rFonts w:ascii="Times New Roman" w:hAnsi="Times New Roman"/>
          <w:b/>
          <w:sz w:val="24"/>
          <w:szCs w:val="24"/>
          <w:u w:val="single"/>
        </w:rPr>
        <w:t>ОПК-1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 w:rsidRPr="00305B0D">
        <w:rPr>
          <w:rFonts w:ascii="Times New Roman" w:hAnsi="Times New Roman"/>
          <w:sz w:val="24"/>
          <w:szCs w:val="24"/>
        </w:rPr>
        <w:t xml:space="preserve">Найти силу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>
            <v:imagedata r:id="rId8" o:title=""/>
          </v:shape>
          <o:OLEObject Type="Embed" ProgID="Equation.3" ShapeID="_x0000_i1025" DrawAspect="Content" ObjectID="_1683723312" r:id="rId9"/>
        </w:object>
      </w:r>
      <w:r w:rsidRPr="00305B0D">
        <w:rPr>
          <w:rFonts w:ascii="Times New Roman" w:hAnsi="Times New Roman"/>
          <w:sz w:val="24"/>
          <w:szCs w:val="24"/>
        </w:rPr>
        <w:t xml:space="preserve">, действующую на квадратную стенку аквариума, до краев заполненного </w:t>
      </w: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водой. На какой высоте Н от дна находится точка приложения этой силы? </w:t>
      </w:r>
    </w:p>
    <w:p w:rsidR="00B50DF7" w:rsidRPr="00305B0D" w:rsidRDefault="00B50DF7" w:rsidP="00B50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5B0D">
        <w:rPr>
          <w:rFonts w:ascii="Times New Roman" w:hAnsi="Times New Roman"/>
          <w:sz w:val="24"/>
          <w:szCs w:val="24"/>
        </w:rPr>
        <w:t>Доказать, что функция</w:t>
      </w:r>
    </w:p>
    <w:p w:rsidR="00B50DF7" w:rsidRPr="007B27C5" w:rsidRDefault="00B50DF7" w:rsidP="00B50DF7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0"/>
          <w:sz w:val="24"/>
          <w:szCs w:val="24"/>
        </w:rPr>
        <w:object w:dxaOrig="2659" w:dyaOrig="420">
          <v:shape id="_x0000_i1026" type="#_x0000_t75" style="width:133.5pt;height:21.75pt" o:ole="">
            <v:imagedata r:id="rId10" o:title=""/>
          </v:shape>
          <o:OLEObject Type="Embed" ProgID="Equation.3" ShapeID="_x0000_i1026" DrawAspect="Content" ObjectID="_1683723313" r:id="rId11"/>
        </w:objec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>удовлетворяет уравнению Лапласа. Найти компоненты скорости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5B0D">
        <w:rPr>
          <w:rFonts w:ascii="Times New Roman" w:hAnsi="Times New Roman"/>
          <w:sz w:val="24"/>
          <w:szCs w:val="24"/>
        </w:rPr>
        <w:t>Получить выражение для фазовой и групповой скорости гравитационных волн на мелкой воде (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940" w:dyaOrig="300">
          <v:shape id="_x0000_i1027" type="#_x0000_t75" style="width:47.25pt;height:15pt" o:ole="">
            <v:imagedata r:id="rId12" o:title=""/>
          </v:shape>
          <o:OLEObject Type="Embed" ProgID="Equation.3" ShapeID="_x0000_i1027" DrawAspect="Content" ObjectID="_1683723314" r:id="rId13"/>
        </w:object>
      </w:r>
      <w:r w:rsidRPr="00305B0D">
        <w:rPr>
          <w:rFonts w:ascii="Times New Roman" w:hAnsi="Times New Roman"/>
          <w:sz w:val="24"/>
          <w:szCs w:val="24"/>
        </w:rPr>
        <w:t xml:space="preserve">, где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320" w:dyaOrig="279">
          <v:shape id="_x0000_i1028" type="#_x0000_t75" style="width:16.5pt;height:14.25pt" o:ole="">
            <v:imagedata r:id="rId14" o:title=""/>
          </v:shape>
          <o:OLEObject Type="Embed" ProgID="Equation.3" ShapeID="_x0000_i1028" DrawAspect="Content" ObjectID="_1683723315" r:id="rId15"/>
        </w:object>
      </w:r>
      <w:r w:rsidRPr="00305B0D">
        <w:rPr>
          <w:rFonts w:ascii="Times New Roman" w:hAnsi="Times New Roman"/>
          <w:sz w:val="24"/>
          <w:szCs w:val="24"/>
        </w:rPr>
        <w:t xml:space="preserve"> - глубина канала).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>.</w:t>
      </w:r>
      <w:r w:rsidRPr="00305B0D">
        <w:rPr>
          <w:rFonts w:ascii="Times New Roman" w:hAnsi="Times New Roman"/>
          <w:sz w:val="24"/>
          <w:szCs w:val="24"/>
        </w:rPr>
        <w:t xml:space="preserve">Бесконечная пластина, расположенная в плоскости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360" w:dyaOrig="279">
          <v:shape id="_x0000_i1029" type="#_x0000_t75" style="width:18pt;height:14.25pt" o:ole="">
            <v:imagedata r:id="rId16" o:title=""/>
          </v:shape>
          <o:OLEObject Type="Embed" ProgID="Equation.3" ShapeID="_x0000_i1029" DrawAspect="Content" ObjectID="_1683723316" r:id="rId17"/>
        </w:object>
      </w:r>
      <w:r w:rsidRPr="00305B0D">
        <w:rPr>
          <w:rFonts w:ascii="Times New Roman" w:hAnsi="Times New Roman"/>
          <w:sz w:val="24"/>
          <w:szCs w:val="24"/>
        </w:rPr>
        <w:t xml:space="preserve"> и ограничивающая полупространство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030" type="#_x0000_t75" style="width:30.75pt;height:15pt" o:ole="">
            <v:imagedata r:id="rId18" o:title=""/>
          </v:shape>
          <o:OLEObject Type="Embed" ProgID="Equation.3" ShapeID="_x0000_i1030" DrawAspect="Content" ObjectID="_1683723317" r:id="rId19"/>
        </w:object>
      </w:r>
      <w:r w:rsidRPr="00305B0D">
        <w:rPr>
          <w:rFonts w:ascii="Times New Roman" w:hAnsi="Times New Roman"/>
          <w:sz w:val="24"/>
          <w:szCs w:val="24"/>
        </w:rPr>
        <w:t>, заполненное однородной несжимаемой вязкой жидкостью, совершает гармонические колебания:</w: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2"/>
          <w:sz w:val="24"/>
          <w:szCs w:val="24"/>
        </w:rPr>
        <w:object w:dxaOrig="2060" w:dyaOrig="380">
          <v:shape id="_x0000_i1031" type="#_x0000_t75" style="width:102.75pt;height:19.5pt" o:ole="">
            <v:imagedata r:id="rId20" o:title=""/>
          </v:shape>
          <o:OLEObject Type="Embed" ProgID="Equation.3" ShapeID="_x0000_i1031" DrawAspect="Content" ObjectID="_1683723318" r:id="rId21"/>
        </w:object>
      </w:r>
      <w:r w:rsidRPr="00305B0D">
        <w:rPr>
          <w:rFonts w:ascii="Times New Roman" w:hAnsi="Times New Roman"/>
          <w:sz w:val="24"/>
          <w:szCs w:val="24"/>
        </w:rPr>
        <w:t xml:space="preserve">;  </w:t>
      </w:r>
      <w:r w:rsidRPr="00305B0D">
        <w:rPr>
          <w:rFonts w:ascii="Times New Roman" w:hAnsi="Times New Roman"/>
          <w:position w:val="-16"/>
          <w:sz w:val="24"/>
          <w:szCs w:val="24"/>
        </w:rPr>
        <w:object w:dxaOrig="1300" w:dyaOrig="420">
          <v:shape id="_x0000_i1032" type="#_x0000_t75" style="width:64.5pt;height:21.75pt" o:ole="">
            <v:imagedata r:id="rId22" o:title=""/>
          </v:shape>
          <o:OLEObject Type="Embed" ProgID="Equation.3" ShapeID="_x0000_i1032" DrawAspect="Content" ObjectID="_1683723319" r:id="rId23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Pr="00305B0D" w:rsidRDefault="00B50DF7" w:rsidP="00B50DF7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Получить выражение для скорости частиц жидкости </w:t>
      </w:r>
      <w:r w:rsidRPr="00305B0D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33" type="#_x0000_t75" style="width:54pt;height:19.5pt" o:ole="">
            <v:imagedata r:id="rId24" o:title=""/>
          </v:shape>
          <o:OLEObject Type="Embed" ProgID="Equation.3" ShapeID="_x0000_i1033" DrawAspect="Content" ObjectID="_1683723320" r:id="rId25"/>
        </w:object>
      </w:r>
      <w:r w:rsidRPr="00305B0D">
        <w:rPr>
          <w:rFonts w:ascii="Times New Roman" w:hAnsi="Times New Roman"/>
          <w:sz w:val="24"/>
          <w:szCs w:val="24"/>
        </w:rPr>
        <w:t xml:space="preserve">, определить толщину скин-слоя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34" type="#_x0000_t75" style="width:12pt;height:15pt" o:ole="">
            <v:imagedata r:id="rId26" o:title=""/>
          </v:shape>
          <o:OLEObject Type="Embed" ProgID="Equation.3" ShapeID="_x0000_i1034" DrawAspect="Content" ObjectID="_1683723321" r:id="rId27"/>
        </w:object>
      </w:r>
      <w:r w:rsidRPr="00305B0D">
        <w:rPr>
          <w:rFonts w:ascii="Times New Roman" w:hAnsi="Times New Roman"/>
          <w:sz w:val="24"/>
          <w:szCs w:val="24"/>
        </w:rPr>
        <w:t xml:space="preserve"> и плотность вязкой силы, действующей на пластину,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25pt;height:16.5pt" o:ole="">
            <v:imagedata r:id="rId28" o:title=""/>
          </v:shape>
          <o:OLEObject Type="Embed" ProgID="Equation.3" ShapeID="_x0000_i1035" DrawAspect="Content" ObjectID="_1683723322" r:id="rId29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50DF7" w:rsidRPr="00254C15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B50DF7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B03959">
        <w:rPr>
          <w:rFonts w:ascii="Times New Roman" w:hAnsi="Times New Roman"/>
          <w:sz w:val="26"/>
        </w:rPr>
        <w:t>Кочин Н.Е., Кибель И.А., Розе Н.В. Теоретическая гидромеханика. Т. 1, 2.  М.:Наука, 1963.</w:t>
      </w:r>
      <w:r w:rsidRPr="00A911CB">
        <w:rPr>
          <w:rFonts w:ascii="Times New Roman" w:hAnsi="Times New Roman"/>
          <w:sz w:val="26"/>
        </w:rPr>
        <w:t xml:space="preserve"> (30 </w:t>
      </w:r>
      <w:r>
        <w:rPr>
          <w:rFonts w:ascii="Times New Roman" w:hAnsi="Times New Roman"/>
          <w:sz w:val="26"/>
        </w:rPr>
        <w:t>экз.</w:t>
      </w:r>
      <w:r w:rsidRPr="00A911C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hyperlink r:id="rId30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http://eqworld.ipmnet.ru/ru/library/books/KochinKibelRoze_ch1_1963ru.djvu</w:t>
        </w:r>
      </w:hyperlink>
      <w:r w:rsidRPr="00564F43">
        <w:rPr>
          <w:rFonts w:ascii="Times New Roman" w:hAnsi="Times New Roman"/>
          <w:sz w:val="20"/>
          <w:szCs w:val="20"/>
        </w:rPr>
        <w:t xml:space="preserve"> </w:t>
      </w:r>
      <w:r w:rsidRPr="00564F43">
        <w:rPr>
          <w:rFonts w:ascii="Times New Roman" w:hAnsi="Times New Roman"/>
          <w:sz w:val="20"/>
          <w:szCs w:val="20"/>
        </w:rPr>
        <w:br/>
      </w:r>
      <w:hyperlink r:id="rId31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http://eqworld.ipmnet.ru/ru/library/books/KochinKibelRoze_ch2_1963ru.djvu</w:t>
        </w:r>
      </w:hyperlink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43EC">
        <w:rPr>
          <w:rFonts w:ascii="Times New Roman" w:hAnsi="Times New Roman"/>
          <w:sz w:val="24"/>
          <w:szCs w:val="24"/>
        </w:rPr>
        <w:t>. Гурбатов С.Н., Грязнова И.Ю., Демин И.Ю.,  Клемина А.В., Курин В.В., Прончатов-Рубцов Н.В.  УМК "Основы  механики сплошных сред."  Электронный задачник «Основы механики сплошных сред: гидромеханика и акустика» (Электронное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hAnsi="Times New Roman"/>
          <w:sz w:val="24"/>
          <w:szCs w:val="24"/>
        </w:rPr>
        <w:t xml:space="preserve">№  </w:t>
      </w:r>
      <w:r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</w:t>
      </w:r>
      <w:hyperlink r:id="rId32" w:history="1">
        <w:r w:rsidRPr="00564F43">
          <w:rPr>
            <w:rStyle w:val="af0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Pr="00B349BC">
        <w:rPr>
          <w:rFonts w:ascii="Times New Roman" w:hAnsi="Times New Roman"/>
          <w:sz w:val="24"/>
          <w:szCs w:val="24"/>
        </w:rPr>
        <w:t xml:space="preserve"> </w:t>
      </w: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B50DF7" w:rsidRPr="00354350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r w:rsidRPr="00B03959">
        <w:rPr>
          <w:rFonts w:ascii="Times New Roman" w:hAnsi="Times New Roman"/>
          <w:sz w:val="26"/>
        </w:rPr>
        <w:t>М.:Наука,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Дразин Ф. Введение в теорию гидродинамической устойчивости / М.: Физматлит. 2005, 288 с.  ( 5 экз. )</w:t>
      </w: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lastRenderedPageBreak/>
        <w:t>в) программное обеспечение и Интернет-ресурсы</w:t>
      </w:r>
    </w:p>
    <w:p w:rsidR="00B50DF7" w:rsidRPr="00B46DCA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456B9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6B97" w:rsidRDefault="00456B9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6C" w:rsidRDefault="0029566C" w:rsidP="0029566C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29566C" w:rsidRDefault="0029566C" w:rsidP="0029566C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29566C" w:rsidRDefault="0029566C" w:rsidP="0029566C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B50DF7" w:rsidRPr="00B50DF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Автор(ы)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F0" w:rsidRDefault="00B548F0" w:rsidP="006A2D72">
      <w:pPr>
        <w:spacing w:after="0" w:line="240" w:lineRule="auto"/>
      </w:pPr>
      <w:r>
        <w:separator/>
      </w:r>
    </w:p>
  </w:endnote>
  <w:endnote w:type="continuationSeparator" w:id="0">
    <w:p w:rsidR="00B548F0" w:rsidRDefault="00B548F0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F0" w:rsidRDefault="00B548F0" w:rsidP="006A2D72">
      <w:pPr>
        <w:spacing w:after="0" w:line="240" w:lineRule="auto"/>
      </w:pPr>
      <w:r>
        <w:separator/>
      </w:r>
    </w:p>
  </w:footnote>
  <w:footnote w:type="continuationSeparator" w:id="0">
    <w:p w:rsidR="00B548F0" w:rsidRDefault="00B548F0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2" w15:restartNumberingAfterBreak="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24C"/>
    <w:rsid w:val="000507D1"/>
    <w:rsid w:val="00066262"/>
    <w:rsid w:val="00083788"/>
    <w:rsid w:val="000D294D"/>
    <w:rsid w:val="000E0619"/>
    <w:rsid w:val="000E55D4"/>
    <w:rsid w:val="001043EC"/>
    <w:rsid w:val="00121B25"/>
    <w:rsid w:val="00122B18"/>
    <w:rsid w:val="00247479"/>
    <w:rsid w:val="00266EAE"/>
    <w:rsid w:val="00270EA3"/>
    <w:rsid w:val="00275A3D"/>
    <w:rsid w:val="00282C99"/>
    <w:rsid w:val="0029566C"/>
    <w:rsid w:val="002C34AF"/>
    <w:rsid w:val="002F526E"/>
    <w:rsid w:val="00315D67"/>
    <w:rsid w:val="00343881"/>
    <w:rsid w:val="00354350"/>
    <w:rsid w:val="00386C2A"/>
    <w:rsid w:val="003F1290"/>
    <w:rsid w:val="00411875"/>
    <w:rsid w:val="00455E0B"/>
    <w:rsid w:val="00456B97"/>
    <w:rsid w:val="00456E27"/>
    <w:rsid w:val="00480A7D"/>
    <w:rsid w:val="00493AC6"/>
    <w:rsid w:val="00496E52"/>
    <w:rsid w:val="004D0EDC"/>
    <w:rsid w:val="004E4DA9"/>
    <w:rsid w:val="004E512B"/>
    <w:rsid w:val="00501C67"/>
    <w:rsid w:val="00552A16"/>
    <w:rsid w:val="005631E1"/>
    <w:rsid w:val="005A3A5F"/>
    <w:rsid w:val="005C2FF7"/>
    <w:rsid w:val="005C7A8A"/>
    <w:rsid w:val="005D2A29"/>
    <w:rsid w:val="005E2531"/>
    <w:rsid w:val="0060764E"/>
    <w:rsid w:val="0066137B"/>
    <w:rsid w:val="006A2D72"/>
    <w:rsid w:val="006A7C4A"/>
    <w:rsid w:val="006D0D02"/>
    <w:rsid w:val="006F024A"/>
    <w:rsid w:val="006F724B"/>
    <w:rsid w:val="00733556"/>
    <w:rsid w:val="00734770"/>
    <w:rsid w:val="00734CA1"/>
    <w:rsid w:val="00746D1C"/>
    <w:rsid w:val="0075162A"/>
    <w:rsid w:val="00764ACA"/>
    <w:rsid w:val="007915D1"/>
    <w:rsid w:val="00794948"/>
    <w:rsid w:val="008046A7"/>
    <w:rsid w:val="00824472"/>
    <w:rsid w:val="00826AC9"/>
    <w:rsid w:val="00870D1C"/>
    <w:rsid w:val="00881C5F"/>
    <w:rsid w:val="008977DF"/>
    <w:rsid w:val="008C767F"/>
    <w:rsid w:val="008D01E0"/>
    <w:rsid w:val="00930626"/>
    <w:rsid w:val="00994E54"/>
    <w:rsid w:val="00995013"/>
    <w:rsid w:val="009E527F"/>
    <w:rsid w:val="00A659C9"/>
    <w:rsid w:val="00A911CB"/>
    <w:rsid w:val="00A92283"/>
    <w:rsid w:val="00A92349"/>
    <w:rsid w:val="00A96C71"/>
    <w:rsid w:val="00AA008A"/>
    <w:rsid w:val="00B03959"/>
    <w:rsid w:val="00B04313"/>
    <w:rsid w:val="00B23B27"/>
    <w:rsid w:val="00B311CD"/>
    <w:rsid w:val="00B349BC"/>
    <w:rsid w:val="00B50DF7"/>
    <w:rsid w:val="00B52D40"/>
    <w:rsid w:val="00B548F0"/>
    <w:rsid w:val="00B67764"/>
    <w:rsid w:val="00B9183E"/>
    <w:rsid w:val="00B93A4B"/>
    <w:rsid w:val="00BE3550"/>
    <w:rsid w:val="00BE3723"/>
    <w:rsid w:val="00BE622E"/>
    <w:rsid w:val="00C04140"/>
    <w:rsid w:val="00C50879"/>
    <w:rsid w:val="00C66172"/>
    <w:rsid w:val="00CC59E7"/>
    <w:rsid w:val="00D20B03"/>
    <w:rsid w:val="00D508F1"/>
    <w:rsid w:val="00D50E2F"/>
    <w:rsid w:val="00D53EA3"/>
    <w:rsid w:val="00D9324C"/>
    <w:rsid w:val="00DD5926"/>
    <w:rsid w:val="00DF1A3C"/>
    <w:rsid w:val="00E0128F"/>
    <w:rsid w:val="00E22CAA"/>
    <w:rsid w:val="00E27FE7"/>
    <w:rsid w:val="00E5126E"/>
    <w:rsid w:val="00E535C8"/>
    <w:rsid w:val="00E874A8"/>
    <w:rsid w:val="00EC3A54"/>
    <w:rsid w:val="00EE1553"/>
    <w:rsid w:val="00EE1775"/>
    <w:rsid w:val="00EE3087"/>
    <w:rsid w:val="00F14B05"/>
    <w:rsid w:val="00F210BB"/>
    <w:rsid w:val="00F5612D"/>
    <w:rsid w:val="00F846B4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E26"/>
  <w15:docId w15:val="{18B21E8E-7655-4337-914C-66D3436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  <w:style w:type="paragraph" w:customStyle="1" w:styleId="ae">
    <w:name w:val="список с точками"/>
    <w:basedOn w:val="a"/>
    <w:rsid w:val="00BE622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E62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493AC6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B50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://www.unn.ru/books/resources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books/KochinKibelRoze_ch2_1963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eqworld.ipmnet.ru/ru/library/books/KochinKibelRoze_ch1_1963ru.djvu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1005-9ECA-4BFE-8DBB-B07A2CFE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</dc:creator>
  <cp:lastModifiedBy>Алексей</cp:lastModifiedBy>
  <cp:revision>3</cp:revision>
  <dcterms:created xsi:type="dcterms:W3CDTF">2021-03-18T06:47:00Z</dcterms:created>
  <dcterms:modified xsi:type="dcterms:W3CDTF">2021-05-28T13:09:00Z</dcterms:modified>
</cp:coreProperties>
</file>