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56" w:rsidRPr="00827556" w:rsidRDefault="00827556" w:rsidP="008275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4B2BB9" w:rsidRPr="00D16F17" w:rsidRDefault="004B2BB9" w:rsidP="004B2BB9">
      <w:pPr>
        <w:pStyle w:val="10"/>
        <w:ind w:firstLine="0"/>
        <w:jc w:val="center"/>
      </w:pPr>
      <w:r w:rsidRPr="00D16F17">
        <w:t xml:space="preserve">МИНИСТЕРСТВО </w:t>
      </w:r>
      <w:r w:rsidRPr="00FF4539">
        <w:t xml:space="preserve">НАУКИ </w:t>
      </w:r>
      <w:r>
        <w:t xml:space="preserve">И ВЫСШЕГО </w:t>
      </w:r>
      <w:r w:rsidRPr="00FF4539">
        <w:t xml:space="preserve">ОБРАЗОВАНИЯ </w:t>
      </w:r>
      <w:r w:rsidRPr="00D16F17">
        <w:t>РОССИЙСКОЙ ФЕДЕРАЦИИ</w:t>
      </w:r>
    </w:p>
    <w:p w:rsidR="00BA1900" w:rsidRPr="00C26441" w:rsidRDefault="00BA1900" w:rsidP="00C26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44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A1900" w:rsidRPr="00C26441" w:rsidRDefault="00BA1900" w:rsidP="00C2644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2644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C264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1900" w:rsidRPr="00C26441" w:rsidRDefault="00BA1900" w:rsidP="00C264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6441">
        <w:rPr>
          <w:rFonts w:ascii="Times New Roman" w:hAnsi="Times New Roman"/>
          <w:b/>
          <w:color w:val="000000"/>
          <w:sz w:val="24"/>
          <w:szCs w:val="24"/>
        </w:rPr>
        <w:t>«Национальный исследовательский Нижегородский государственный университет</w:t>
      </w:r>
      <w:r w:rsidR="00C75244" w:rsidRPr="00C26441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C26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298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C26441">
        <w:rPr>
          <w:rFonts w:ascii="Times New Roman" w:hAnsi="Times New Roman"/>
          <w:b/>
          <w:color w:val="000000"/>
          <w:sz w:val="24"/>
          <w:szCs w:val="24"/>
        </w:rPr>
        <w:t>им. Н.И. Лобачевского»</w:t>
      </w:r>
    </w:p>
    <w:p w:rsidR="00BA1900" w:rsidRPr="00C26441" w:rsidRDefault="00BA1900" w:rsidP="00C264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A1900" w:rsidRPr="00C2644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1900" w:rsidRPr="00C26441" w:rsidRDefault="00BA1900" w:rsidP="00C26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41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BA1900" w:rsidRPr="00C26441" w:rsidRDefault="00BA1900" w:rsidP="00C26441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BA1900" w:rsidRPr="00C26441" w:rsidRDefault="00BA1900" w:rsidP="00C26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C1D" w:rsidRDefault="00006C1D" w:rsidP="0000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006C1D" w:rsidRDefault="00006C1D" w:rsidP="0000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006C1D" w:rsidRDefault="00006C1D" w:rsidP="0000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006C1D" w:rsidRDefault="00006C1D" w:rsidP="00006C1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BA1900" w:rsidRPr="00C26441" w:rsidRDefault="00BA1900" w:rsidP="00C26441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C75244" w:rsidRPr="00C26441" w:rsidRDefault="00C75244" w:rsidP="00C26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6441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0" w:type="auto"/>
        <w:jc w:val="center"/>
        <w:tblInd w:w="188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0"/>
      </w:tblGrid>
      <w:tr w:rsidR="00C75244" w:rsidRPr="00C26441" w:rsidTr="004E6661">
        <w:trPr>
          <w:trHeight w:val="328"/>
          <w:jc w:val="center"/>
        </w:trPr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244" w:rsidRPr="00C26441" w:rsidRDefault="00424BAF" w:rsidP="004E666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64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КАЧЕСТВЕННО-ЧИСЛЕННЫЕ МЕТОДЫ ИССЛЕДОВАНИЯ НЕЛИНЕЙНЫХ ДИНАМИЧЕСКИХ СИСТЕМ-</w:t>
            </w:r>
            <w:r w:rsidR="004E666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</w:tbl>
    <w:p w:rsidR="00C75244" w:rsidRPr="00C26441" w:rsidRDefault="00C75244" w:rsidP="00C264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304862" w:rsidRDefault="00304862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5244" w:rsidRPr="00C26441" w:rsidRDefault="00C75244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75244" w:rsidRPr="00C2644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244" w:rsidRPr="00C26441" w:rsidRDefault="00C75244" w:rsidP="00C2644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441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C75244" w:rsidRPr="00C26441" w:rsidRDefault="00C75244" w:rsidP="00C26441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304862" w:rsidRDefault="00304862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4862" w:rsidRDefault="00304862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5244" w:rsidRPr="00C26441" w:rsidRDefault="00C75244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75244" w:rsidRPr="00C2644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244" w:rsidRPr="00C26441" w:rsidRDefault="00C75244" w:rsidP="00C2644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441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C75244" w:rsidRPr="00C26441" w:rsidRDefault="00C75244" w:rsidP="00C26441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304862" w:rsidRDefault="00304862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4862" w:rsidRDefault="00304862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5244" w:rsidRPr="00C26441" w:rsidRDefault="00C75244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75244" w:rsidRPr="00C2644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244" w:rsidRPr="00C26441" w:rsidRDefault="00C75244" w:rsidP="00C264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441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C75244" w:rsidRPr="00C26441" w:rsidRDefault="00C75244" w:rsidP="00C26441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304862" w:rsidRDefault="00304862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5244" w:rsidRPr="00C26441" w:rsidRDefault="00C75244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75244" w:rsidRPr="00C2644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244" w:rsidRPr="00C26441" w:rsidRDefault="00C75244" w:rsidP="00C2644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6441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C75244" w:rsidRPr="00C26441" w:rsidRDefault="00C75244" w:rsidP="00C264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:rsidR="00C75244" w:rsidRPr="00C26441" w:rsidRDefault="00C75244" w:rsidP="00C26441">
      <w:pPr>
        <w:jc w:val="center"/>
        <w:rPr>
          <w:rFonts w:ascii="Times New Roman" w:hAnsi="Times New Roman"/>
          <w:sz w:val="24"/>
          <w:szCs w:val="24"/>
        </w:rPr>
      </w:pPr>
    </w:p>
    <w:p w:rsidR="00BA1900" w:rsidRPr="00C26441" w:rsidRDefault="00BA1900" w:rsidP="00C26441">
      <w:pPr>
        <w:rPr>
          <w:rFonts w:ascii="Times New Roman" w:hAnsi="Times New Roman"/>
          <w:sz w:val="24"/>
          <w:szCs w:val="24"/>
        </w:rPr>
      </w:pPr>
    </w:p>
    <w:p w:rsidR="009A6CCA" w:rsidRPr="00C26441" w:rsidRDefault="009A6CCA" w:rsidP="00C26441">
      <w:pPr>
        <w:rPr>
          <w:rFonts w:ascii="Times New Roman" w:hAnsi="Times New Roman"/>
          <w:sz w:val="24"/>
          <w:szCs w:val="24"/>
        </w:rPr>
      </w:pPr>
    </w:p>
    <w:p w:rsidR="00BA1900" w:rsidRPr="00C26441" w:rsidRDefault="00BA1900" w:rsidP="00C26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Нижний Новгород</w:t>
      </w:r>
    </w:p>
    <w:p w:rsidR="004B2BB9" w:rsidRDefault="00BA1900" w:rsidP="00C26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20</w:t>
      </w:r>
      <w:r w:rsidR="00DA27DF">
        <w:rPr>
          <w:rFonts w:ascii="Times New Roman" w:hAnsi="Times New Roman"/>
          <w:sz w:val="24"/>
          <w:szCs w:val="24"/>
        </w:rPr>
        <w:t>20</w:t>
      </w:r>
    </w:p>
    <w:p w:rsidR="004B2BB9" w:rsidRPr="00072BA5" w:rsidRDefault="004B2BB9" w:rsidP="004B2BB9">
      <w:pPr>
        <w:pageBreakBefore/>
        <w:ind w:firstLine="425"/>
        <w:jc w:val="center"/>
        <w:rPr>
          <w:rFonts w:ascii="Times New Roman" w:hAnsi="Times New Roman"/>
          <w:color w:val="000000"/>
          <w:sz w:val="2"/>
          <w:szCs w:val="2"/>
        </w:rPr>
      </w:pPr>
    </w:p>
    <w:p w:rsidR="0096713D" w:rsidRPr="00C26441" w:rsidRDefault="0039048F" w:rsidP="00DD2115">
      <w:pPr>
        <w:keepNext/>
        <w:numPr>
          <w:ilvl w:val="0"/>
          <w:numId w:val="21"/>
        </w:numPr>
        <w:tabs>
          <w:tab w:val="left" w:pos="993"/>
        </w:tabs>
        <w:spacing w:after="120" w:line="240" w:lineRule="auto"/>
        <w:ind w:left="992" w:right="284" w:hanging="425"/>
        <w:jc w:val="both"/>
        <w:rPr>
          <w:rFonts w:ascii="Times New Roman" w:hAnsi="Times New Roman"/>
          <w:b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 xml:space="preserve"> </w:t>
      </w:r>
      <w:r w:rsidR="00324F8D" w:rsidRPr="00C26441">
        <w:rPr>
          <w:rFonts w:ascii="Times New Roman" w:hAnsi="Times New Roman"/>
          <w:b/>
          <w:sz w:val="24"/>
          <w:szCs w:val="24"/>
        </w:rPr>
        <w:t xml:space="preserve">Место </w:t>
      </w:r>
      <w:r w:rsidR="00D2694B" w:rsidRPr="00C26441">
        <w:rPr>
          <w:rFonts w:ascii="Times New Roman" w:hAnsi="Times New Roman"/>
          <w:b/>
          <w:sz w:val="24"/>
          <w:szCs w:val="24"/>
        </w:rPr>
        <w:t xml:space="preserve">и цели </w:t>
      </w:r>
      <w:r w:rsidR="00324F8D" w:rsidRPr="00C26441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4B2BB9" w:rsidRPr="004B2BB9" w:rsidRDefault="004B2BB9" w:rsidP="004B2B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2BB9">
        <w:rPr>
          <w:rFonts w:ascii="Times New Roman" w:eastAsia="Calibri" w:hAnsi="Times New Roman"/>
          <w:sz w:val="24"/>
          <w:szCs w:val="24"/>
          <w:lang w:eastAsia="en-US"/>
        </w:rPr>
        <w:t>Дисциплина относится к части, формируемая участниками образовательных отношений</w:t>
      </w:r>
      <w:r w:rsidR="00D34435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B2BB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F5164" w:rsidRDefault="00D34435" w:rsidP="004B2B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Код дисциплины </w:t>
      </w:r>
      <w:r w:rsidR="004B2BB9" w:rsidRPr="00DA27DF">
        <w:rPr>
          <w:rFonts w:ascii="Times New Roman" w:eastAsia="Calibri" w:hAnsi="Times New Roman"/>
          <w:b/>
          <w:sz w:val="24"/>
          <w:szCs w:val="24"/>
          <w:lang w:eastAsia="en-US"/>
        </w:rPr>
        <w:t>Б1.В.ДВ.0</w:t>
      </w:r>
      <w:r w:rsidR="004E6661" w:rsidRPr="00DA27DF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4B2BB9" w:rsidRPr="00DA27DF">
        <w:rPr>
          <w:rFonts w:ascii="Times New Roman" w:eastAsia="Calibri" w:hAnsi="Times New Roman"/>
          <w:b/>
          <w:sz w:val="24"/>
          <w:szCs w:val="24"/>
          <w:lang w:eastAsia="en-US"/>
        </w:rPr>
        <w:t>.01</w:t>
      </w:r>
      <w:r w:rsidR="004B2BB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B2BB9" w:rsidRPr="004B2BB9">
        <w:rPr>
          <w:rFonts w:ascii="Times New Roman" w:eastAsia="Calibri" w:hAnsi="Times New Roman"/>
          <w:sz w:val="24"/>
          <w:szCs w:val="24"/>
          <w:lang w:eastAsia="en-US"/>
        </w:rPr>
        <w:t>Качественно-численные методы исследования нелинейных динамических систем-</w:t>
      </w:r>
      <w:r w:rsidR="004E6661"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:rsidR="00006C1D" w:rsidRDefault="00006C1D" w:rsidP="00006C1D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.ДВ.03.01, </w:t>
      </w:r>
      <w:r w:rsidRPr="004B2BB9">
        <w:rPr>
          <w:rFonts w:ascii="Times New Roman" w:eastAsia="Calibri" w:hAnsi="Times New Roman"/>
          <w:sz w:val="24"/>
          <w:szCs w:val="24"/>
          <w:lang w:eastAsia="en-US"/>
        </w:rPr>
        <w:t>Качественно-численные методы исследования нелинейных динамических систем-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2 </w:t>
      </w:r>
      <w:r>
        <w:rPr>
          <w:rFonts w:ascii="Times New Roman" w:eastAsia="Calibri" w:hAnsi="Times New Roman"/>
          <w:sz w:val="24"/>
          <w:szCs w:val="24"/>
        </w:rPr>
        <w:t xml:space="preserve">относится к части ООП направления подготовки </w:t>
      </w:r>
      <w:r>
        <w:rPr>
          <w:rFonts w:ascii="Times New Roman" w:hAnsi="Times New Roman"/>
          <w:sz w:val="24"/>
          <w:szCs w:val="24"/>
        </w:rPr>
        <w:t xml:space="preserve">01.03.02 </w:t>
      </w:r>
      <w:r>
        <w:rPr>
          <w:rFonts w:ascii="Times New Roman" w:eastAsia="Calibri" w:hAnsi="Times New Roman"/>
          <w:sz w:val="24"/>
          <w:szCs w:val="24"/>
        </w:rPr>
        <w:t>Прикладная математика и информатика, формируемой участниками образовательных отношений.</w:t>
      </w:r>
    </w:p>
    <w:p w:rsidR="00006C1D" w:rsidRDefault="00006C1D" w:rsidP="004B2B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B2BB9" w:rsidRPr="00C26441" w:rsidRDefault="004B2BB9" w:rsidP="004B2BB9">
      <w:pPr>
        <w:spacing w:after="0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4B2BB9" w:rsidRPr="004B2BB9" w:rsidRDefault="004B2BB9" w:rsidP="004B2BB9">
      <w:pPr>
        <w:keepNext/>
        <w:numPr>
          <w:ilvl w:val="0"/>
          <w:numId w:val="21"/>
        </w:numPr>
        <w:tabs>
          <w:tab w:val="left" w:pos="993"/>
        </w:tabs>
        <w:spacing w:after="120" w:line="240" w:lineRule="auto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 w:rsidRPr="004B2BB9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</w:p>
    <w:p w:rsidR="004B2BB9" w:rsidRPr="004B2BB9" w:rsidRDefault="004B2BB9" w:rsidP="004B2B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4B2BB9">
        <w:rPr>
          <w:rFonts w:ascii="Times New Roman" w:hAnsi="Times New Roman"/>
          <w:sz w:val="24"/>
          <w:szCs w:val="24"/>
        </w:rPr>
        <w:t>соотнесенные с планируемыми результатами освоения образовательной программы (компетенциями выпускников)</w:t>
      </w:r>
    </w:p>
    <w:p w:rsidR="004B2BB9" w:rsidRPr="004B2BB9" w:rsidRDefault="004B2BB9" w:rsidP="004B2B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4"/>
        <w:gridCol w:w="3108"/>
        <w:gridCol w:w="3357"/>
        <w:gridCol w:w="1746"/>
      </w:tblGrid>
      <w:tr w:rsidR="004B2BB9" w:rsidRPr="004B2BB9" w:rsidTr="0014718F">
        <w:trPr>
          <w:trHeight w:val="419"/>
        </w:trPr>
        <w:tc>
          <w:tcPr>
            <w:tcW w:w="1854" w:type="dxa"/>
            <w:vMerge w:val="restart"/>
          </w:tcPr>
          <w:p w:rsidR="004B2BB9" w:rsidRPr="004B2BB9" w:rsidRDefault="004B2BB9" w:rsidP="004B2BB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2BB9" w:rsidRPr="004B2BB9" w:rsidRDefault="004B2BB9" w:rsidP="004B2BB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4B2BB9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465" w:type="dxa"/>
            <w:gridSpan w:val="2"/>
          </w:tcPr>
          <w:p w:rsidR="004B2BB9" w:rsidRPr="004B2BB9" w:rsidRDefault="004B2BB9" w:rsidP="004B2BB9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4B2BB9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4B2BB9" w:rsidRPr="004B2BB9" w:rsidRDefault="004B2BB9" w:rsidP="004B2BB9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4B2BB9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4B2BB9" w:rsidRPr="004B2BB9" w:rsidTr="0014718F">
        <w:trPr>
          <w:trHeight w:val="173"/>
        </w:trPr>
        <w:tc>
          <w:tcPr>
            <w:tcW w:w="1854" w:type="dxa"/>
            <w:vMerge/>
            <w:tcBorders>
              <w:bottom w:val="single" w:sz="4" w:space="0" w:color="000000"/>
            </w:tcBorders>
          </w:tcPr>
          <w:p w:rsidR="004B2BB9" w:rsidRPr="004B2BB9" w:rsidRDefault="004B2BB9" w:rsidP="004B2BB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lang w:eastAsia="hi-IN" w:bidi="hi-IN"/>
              </w:rPr>
            </w:pPr>
          </w:p>
        </w:tc>
        <w:tc>
          <w:tcPr>
            <w:tcW w:w="3108" w:type="dxa"/>
          </w:tcPr>
          <w:p w:rsidR="004B2BB9" w:rsidRPr="004B2BB9" w:rsidRDefault="004B2BB9" w:rsidP="004B2B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B9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</w:tc>
        <w:tc>
          <w:tcPr>
            <w:tcW w:w="3357" w:type="dxa"/>
          </w:tcPr>
          <w:p w:rsidR="004B2BB9" w:rsidRPr="004B2BB9" w:rsidRDefault="004B2BB9" w:rsidP="004B2BB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2BB9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4B2BB9" w:rsidRPr="004B2BB9" w:rsidRDefault="004B2BB9" w:rsidP="004B2BB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B9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:rsidR="004B2BB9" w:rsidRPr="004B2BB9" w:rsidRDefault="004B2BB9" w:rsidP="004B2BB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BB9" w:rsidRPr="004B2BB9" w:rsidTr="0014718F">
        <w:trPr>
          <w:trHeight w:val="508"/>
        </w:trPr>
        <w:tc>
          <w:tcPr>
            <w:tcW w:w="1854" w:type="dxa"/>
            <w:vMerge w:val="restart"/>
          </w:tcPr>
          <w:p w:rsidR="00DA27DF" w:rsidRPr="00DA27DF" w:rsidRDefault="004B2BB9" w:rsidP="004B2B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b/>
                <w:i/>
              </w:rPr>
              <w:t>УК-2.</w:t>
            </w:r>
            <w:r w:rsidRPr="00DA27DF">
              <w:rPr>
                <w:rFonts w:ascii="Times New Roman" w:hAnsi="Times New Roman"/>
                <w:i/>
              </w:rPr>
              <w:t xml:space="preserve"> </w:t>
            </w:r>
          </w:p>
          <w:p w:rsidR="004B2BB9" w:rsidRPr="00DA27DF" w:rsidRDefault="004B2BB9" w:rsidP="004B2B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DA27DF" w:rsidRPr="00DA27DF" w:rsidRDefault="00DA27DF" w:rsidP="004B2B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108" w:type="dxa"/>
          </w:tcPr>
          <w:p w:rsidR="004B2BB9" w:rsidRPr="00DA27DF" w:rsidRDefault="004B2BB9" w:rsidP="004B2BB9">
            <w:pPr>
              <w:widowControl w:val="0"/>
              <w:suppressAutoHyphens/>
              <w:spacing w:after="280"/>
              <w:textAlignment w:val="baseline"/>
              <w:rPr>
                <w:rFonts w:ascii="Times New Roman" w:hAnsi="Times New Roman"/>
                <w:i/>
                <w:color w:val="00000A"/>
                <w:lang w:eastAsia="hi-IN" w:bidi="hi-IN"/>
              </w:rPr>
            </w:pPr>
            <w:r w:rsidRPr="00DA27DF">
              <w:rPr>
                <w:rFonts w:ascii="Times New Roman" w:hAnsi="Times New Roman"/>
                <w:b/>
                <w:i/>
                <w:color w:val="00000A"/>
                <w:lang w:eastAsia="hi-IN" w:bidi="hi-IN"/>
              </w:rPr>
              <w:t>УК-2.1</w:t>
            </w:r>
            <w:r w:rsidRPr="00DA27DF">
              <w:rPr>
                <w:rFonts w:ascii="Times New Roman" w:hAnsi="Times New Roman"/>
                <w:i/>
                <w:color w:val="00000A"/>
                <w:lang w:eastAsia="hi-IN" w:bidi="hi-IN"/>
              </w:rPr>
              <w:t>. Знает необходимые для осуществления профессиональной деятельности фундаментальные основы используемой науки, а также соответствующие правовые нормы</w:t>
            </w:r>
          </w:p>
          <w:p w:rsidR="00DA27DF" w:rsidRPr="00DA27DF" w:rsidRDefault="00DA27DF" w:rsidP="00DA27DF">
            <w:pPr>
              <w:pStyle w:val="a4"/>
              <w:spacing w:before="0" w:beforeAutospacing="0" w:after="0" w:afterAutospacing="0"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357" w:type="dxa"/>
          </w:tcPr>
          <w:p w:rsidR="004B2BB9" w:rsidRPr="00DA27DF" w:rsidRDefault="004B2BB9" w:rsidP="0004045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b/>
                <w:i/>
              </w:rPr>
              <w:t>Знать</w:t>
            </w:r>
            <w:r w:rsidRPr="00DA27DF">
              <w:rPr>
                <w:rFonts w:ascii="Times New Roman" w:hAnsi="Times New Roman"/>
                <w:i/>
              </w:rPr>
              <w:t xml:space="preserve"> основные положения качественной теории динамических систем и теории бифуркаций, термины и подходы, применяемые для анализа поведения конкретных динамических объектов, включая такие понятия, как состояние, динамическая система, оператор эволюции, фазовое пространство, фазовые траектории, устойчивость, регулярные и хаотические аттракторы, автоколебания, области притяжения, фазовые и параметрические портреты движений, знать основные бифуркации нелинейных динамических систем и механизмы перехода к хаотическим режимам. </w:t>
            </w:r>
          </w:p>
        </w:tc>
        <w:tc>
          <w:tcPr>
            <w:tcW w:w="1746" w:type="dxa"/>
          </w:tcPr>
          <w:p w:rsidR="004B2BB9" w:rsidRPr="00DA27DF" w:rsidRDefault="004B2BB9" w:rsidP="004B2B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4B2BB9" w:rsidRPr="004B2BB9" w:rsidTr="0014718F">
        <w:trPr>
          <w:trHeight w:val="274"/>
        </w:trPr>
        <w:tc>
          <w:tcPr>
            <w:tcW w:w="1854" w:type="dxa"/>
            <w:vMerge/>
          </w:tcPr>
          <w:p w:rsidR="004B2BB9" w:rsidRPr="00DA27DF" w:rsidRDefault="004B2BB9" w:rsidP="004B2B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108" w:type="dxa"/>
          </w:tcPr>
          <w:p w:rsidR="004B2BB9" w:rsidRPr="00DA27DF" w:rsidRDefault="00DA27DF" w:rsidP="004B2BB9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i/>
                <w:color w:val="00000A"/>
                <w:lang w:eastAsia="hi-IN" w:bidi="hi-IN"/>
              </w:rPr>
            </w:pPr>
            <w:r w:rsidRPr="00DA27DF">
              <w:rPr>
                <w:rFonts w:ascii="Times New Roman" w:hAnsi="Times New Roman"/>
                <w:b/>
                <w:i/>
              </w:rPr>
              <w:t>УК-2.2.</w:t>
            </w:r>
            <w:r w:rsidRPr="00DA27DF">
              <w:rPr>
                <w:rFonts w:ascii="Times New Roman" w:hAnsi="Times New Roman"/>
                <w:i/>
              </w:rPr>
              <w:t xml:space="preserve"> Умеет </w:t>
            </w:r>
            <w:r w:rsidRPr="00DA27DF">
              <w:rPr>
                <w:rFonts w:ascii="Times New Roman" w:hAnsi="Times New Roman"/>
                <w:i/>
                <w:iCs/>
              </w:rPr>
              <w:t>определять круг задач в рамках избранных видов профессиональной деятельности, планировать собственную деятельность</w:t>
            </w:r>
            <w:r w:rsidRPr="00DA27D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r w:rsidRPr="00DA27DF">
              <w:rPr>
                <w:rFonts w:ascii="Times New Roman" w:hAnsi="Times New Roman"/>
                <w:i/>
                <w:iCs/>
              </w:rPr>
              <w:t xml:space="preserve">исходя из имеющихся ресурсов; </w:t>
            </w:r>
            <w:r w:rsidRPr="00DA27DF">
              <w:rPr>
                <w:rFonts w:ascii="Times New Roman" w:hAnsi="Times New Roman"/>
                <w:b/>
                <w:i/>
                <w:iCs/>
              </w:rPr>
              <w:t>с</w:t>
            </w:r>
            <w:r w:rsidRPr="00DA27DF">
              <w:rPr>
                <w:rFonts w:ascii="Times New Roman" w:hAnsi="Times New Roman"/>
                <w:i/>
                <w:iCs/>
              </w:rPr>
              <w:t>оотносить главное и второстепенное, решать поставленные задачи в рамках избранных видов профессиональной деятельности</w:t>
            </w:r>
          </w:p>
        </w:tc>
        <w:tc>
          <w:tcPr>
            <w:tcW w:w="3357" w:type="dxa"/>
          </w:tcPr>
          <w:p w:rsidR="004B2BB9" w:rsidRPr="00DA27DF" w:rsidRDefault="00DA27DF" w:rsidP="004B2BB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highlight w:val="yellow"/>
              </w:rPr>
            </w:pPr>
            <w:r w:rsidRPr="00DA27DF">
              <w:rPr>
                <w:rFonts w:ascii="Times New Roman" w:hAnsi="Times New Roman"/>
                <w:b/>
                <w:i/>
              </w:rPr>
              <w:t xml:space="preserve">Уметь </w:t>
            </w:r>
            <w:r w:rsidRPr="00DA27DF">
              <w:rPr>
                <w:rFonts w:ascii="Times New Roman" w:hAnsi="Times New Roman"/>
                <w:i/>
                <w:iCs/>
              </w:rPr>
              <w:t>определять круг задач в рамках избранных видов профессиональной деятельности, планировать собственную деятельность</w:t>
            </w:r>
            <w:r w:rsidRPr="00DA27DF">
              <w:rPr>
                <w:rFonts w:ascii="Times New Roman" w:hAnsi="Times New Roman"/>
                <w:i/>
                <w:iCs/>
                <w:highlight w:val="white"/>
              </w:rPr>
              <w:t xml:space="preserve">, </w:t>
            </w:r>
            <w:r w:rsidRPr="00DA27DF">
              <w:rPr>
                <w:rFonts w:ascii="Times New Roman" w:hAnsi="Times New Roman"/>
                <w:i/>
                <w:iCs/>
              </w:rPr>
              <w:t xml:space="preserve">исходя из имеющихся ресурсов; </w:t>
            </w:r>
            <w:r w:rsidRPr="00DA27DF">
              <w:rPr>
                <w:rFonts w:ascii="Times New Roman" w:hAnsi="Times New Roman"/>
                <w:b/>
                <w:i/>
                <w:iCs/>
              </w:rPr>
              <w:t>с</w:t>
            </w:r>
            <w:r w:rsidRPr="00DA27DF">
              <w:rPr>
                <w:rFonts w:ascii="Times New Roman" w:hAnsi="Times New Roman"/>
                <w:i/>
                <w:iCs/>
              </w:rPr>
              <w:t>оотносить главное и второстепенное, решать поставленные задачи в рамках избранных видов профессиональной деятельности</w:t>
            </w:r>
          </w:p>
        </w:tc>
        <w:tc>
          <w:tcPr>
            <w:tcW w:w="1746" w:type="dxa"/>
          </w:tcPr>
          <w:p w:rsidR="004B2BB9" w:rsidRPr="00DA27DF" w:rsidRDefault="004B2BB9" w:rsidP="004B2B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Задача (практическое задание)</w:t>
            </w:r>
          </w:p>
        </w:tc>
      </w:tr>
      <w:tr w:rsidR="00DA27DF" w:rsidRPr="004B2BB9" w:rsidTr="0014718F">
        <w:trPr>
          <w:trHeight w:val="1689"/>
        </w:trPr>
        <w:tc>
          <w:tcPr>
            <w:tcW w:w="1854" w:type="dxa"/>
          </w:tcPr>
          <w:p w:rsidR="00DA27DF" w:rsidRPr="00DA27DF" w:rsidRDefault="00DA27DF" w:rsidP="004B2B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108" w:type="dxa"/>
          </w:tcPr>
          <w:p w:rsidR="00DA27DF" w:rsidRPr="00DA27DF" w:rsidRDefault="00DA27DF" w:rsidP="0088749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i/>
                <w:color w:val="00000A"/>
                <w:lang w:eastAsia="hi-IN" w:bidi="hi-IN"/>
              </w:rPr>
            </w:pPr>
            <w:r w:rsidRPr="00DA27DF">
              <w:rPr>
                <w:rFonts w:ascii="Times New Roman" w:hAnsi="Times New Roman"/>
                <w:b/>
                <w:i/>
                <w:color w:val="00000A"/>
                <w:lang w:eastAsia="hi-IN" w:bidi="hi-IN"/>
              </w:rPr>
              <w:t>УК-2.3.</w:t>
            </w:r>
            <w:r w:rsidRPr="00DA27DF">
              <w:rPr>
                <w:rFonts w:ascii="Times New Roman" w:hAnsi="Times New Roman"/>
                <w:i/>
                <w:color w:val="00000A"/>
                <w:lang w:eastAsia="hi-IN" w:bidi="hi-IN"/>
              </w:rPr>
              <w:t xml:space="preserve"> Имеет практический опыт решения задач в области избранных видов профессиональной </w:t>
            </w:r>
          </w:p>
        </w:tc>
        <w:tc>
          <w:tcPr>
            <w:tcW w:w="3357" w:type="dxa"/>
          </w:tcPr>
          <w:p w:rsidR="00DA27DF" w:rsidRPr="00DA27DF" w:rsidRDefault="00DA27DF" w:rsidP="00887496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highlight w:val="yellow"/>
              </w:rPr>
            </w:pPr>
            <w:r w:rsidRPr="00DA27DF">
              <w:rPr>
                <w:rFonts w:ascii="Times New Roman" w:hAnsi="Times New Roman"/>
                <w:b/>
                <w:i/>
              </w:rPr>
              <w:t>Владеть</w:t>
            </w:r>
            <w:r w:rsidRPr="00DA27DF">
              <w:rPr>
                <w:rFonts w:ascii="Times New Roman" w:hAnsi="Times New Roman"/>
                <w:i/>
              </w:rPr>
              <w:t xml:space="preserve"> основными методами и представлениями о технологии вычислительного эксперимента по исследованию динамики конкретных объектов и систем.</w:t>
            </w:r>
          </w:p>
        </w:tc>
        <w:tc>
          <w:tcPr>
            <w:tcW w:w="1746" w:type="dxa"/>
          </w:tcPr>
          <w:p w:rsidR="00DA27DF" w:rsidRPr="00DA27DF" w:rsidRDefault="00DA27DF" w:rsidP="008874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Задача (практическое задание)</w:t>
            </w:r>
          </w:p>
        </w:tc>
      </w:tr>
      <w:tr w:rsidR="004B2BB9" w:rsidRPr="004B2BB9" w:rsidTr="0014718F">
        <w:trPr>
          <w:trHeight w:val="508"/>
        </w:trPr>
        <w:tc>
          <w:tcPr>
            <w:tcW w:w="1854" w:type="dxa"/>
            <w:tcBorders>
              <w:bottom w:val="nil"/>
            </w:tcBorders>
          </w:tcPr>
          <w:p w:rsidR="00DA27DF" w:rsidRPr="00DA27DF" w:rsidRDefault="0014718F" w:rsidP="004B2BB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ПК-13</w:t>
            </w:r>
            <w:r w:rsidR="00DA27DF" w:rsidRPr="00DA27DF">
              <w:rPr>
                <w:rFonts w:ascii="Times New Roman" w:hAnsi="Times New Roman"/>
                <w:b/>
                <w:i/>
              </w:rPr>
              <w:t>.</w:t>
            </w:r>
          </w:p>
          <w:p w:rsidR="004B2BB9" w:rsidRPr="00DA27DF" w:rsidRDefault="00DA27DF" w:rsidP="004B2B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Способен участвовать в исследовании математических моделей в естественных науках и технике</w:t>
            </w:r>
          </w:p>
        </w:tc>
        <w:tc>
          <w:tcPr>
            <w:tcW w:w="3108" w:type="dxa"/>
          </w:tcPr>
          <w:p w:rsidR="004B2BB9" w:rsidRPr="00DA27DF" w:rsidRDefault="0014718F" w:rsidP="004B2B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29C0">
              <w:rPr>
                <w:rFonts w:ascii="Times New Roman" w:hAnsi="Times New Roman"/>
                <w:b/>
                <w:i/>
              </w:rPr>
              <w:t>ПК-13</w:t>
            </w:r>
            <w:r w:rsidR="004B2BB9" w:rsidRPr="000429C0">
              <w:rPr>
                <w:rFonts w:ascii="Times New Roman" w:hAnsi="Times New Roman"/>
                <w:b/>
                <w:i/>
              </w:rPr>
              <w:t>.1</w:t>
            </w:r>
            <w:r w:rsidR="004B2BB9" w:rsidRPr="00DA27DF">
              <w:rPr>
                <w:rFonts w:ascii="Times New Roman" w:hAnsi="Times New Roman"/>
                <w:i/>
              </w:rPr>
              <w:t>. Знает методы создания, анализа и исследования математических моделей в естественных науках и технике</w:t>
            </w:r>
          </w:p>
          <w:p w:rsidR="00DA27DF" w:rsidRPr="00DA27DF" w:rsidRDefault="0014718F" w:rsidP="000429C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ПК-13</w:t>
            </w:r>
            <w:r w:rsidR="00DA27DF" w:rsidRPr="00DA27DF">
              <w:rPr>
                <w:rFonts w:ascii="Times New Roman" w:hAnsi="Times New Roman"/>
                <w:b/>
                <w:i/>
              </w:rPr>
              <w:t>.3.</w:t>
            </w:r>
            <w:r w:rsidR="00DA27DF" w:rsidRPr="00DA27DF">
              <w:rPr>
                <w:rFonts w:ascii="Times New Roman" w:hAnsi="Times New Roman"/>
                <w:i/>
              </w:rPr>
              <w:t xml:space="preserve"> Умеет корректно использовать методы создания, анализа и исследования математических моделей, умеет применять численные и аналитические методы решения базовых математических задач и классических задач естествознания в практической деятельности</w:t>
            </w:r>
          </w:p>
        </w:tc>
        <w:tc>
          <w:tcPr>
            <w:tcW w:w="3357" w:type="dxa"/>
          </w:tcPr>
          <w:p w:rsidR="00040455" w:rsidRPr="00DA27DF" w:rsidRDefault="004B2BB9" w:rsidP="000404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DA27DF">
              <w:rPr>
                <w:rFonts w:ascii="Times New Roman" w:hAnsi="Times New Roman"/>
                <w:i/>
              </w:rPr>
              <w:t xml:space="preserve"> </w:t>
            </w:r>
            <w:r w:rsidRPr="00DA27DF">
              <w:rPr>
                <w:rFonts w:ascii="Times New Roman" w:hAnsi="Times New Roman"/>
                <w:b/>
                <w:i/>
              </w:rPr>
              <w:t xml:space="preserve">Знать </w:t>
            </w:r>
            <w:r w:rsidR="00040455" w:rsidRPr="00DA27DF">
              <w:rPr>
                <w:rFonts w:ascii="Times New Roman" w:hAnsi="Times New Roman"/>
                <w:i/>
                <w:color w:val="000000"/>
              </w:rPr>
              <w:t>методы, позволяющие анализировать процессы в системах различной природы.</w:t>
            </w:r>
            <w:r w:rsidR="00040455" w:rsidRPr="00DA27DF">
              <w:rPr>
                <w:rFonts w:ascii="Times New Roman" w:eastAsia="MS Mincho" w:hAnsi="Times New Roman"/>
                <w:i/>
                <w:color w:val="000000"/>
              </w:rPr>
              <w:t xml:space="preserve"> </w:t>
            </w:r>
          </w:p>
          <w:p w:rsidR="004B2BB9" w:rsidRPr="00DA27DF" w:rsidRDefault="004B2BB9" w:rsidP="0004045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4B2BB9" w:rsidRPr="00DA27DF" w:rsidRDefault="004B2BB9" w:rsidP="004B2B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4B2BB9" w:rsidRPr="004B2BB9" w:rsidTr="0014718F">
        <w:trPr>
          <w:trHeight w:val="508"/>
        </w:trPr>
        <w:tc>
          <w:tcPr>
            <w:tcW w:w="1854" w:type="dxa"/>
            <w:tcBorders>
              <w:top w:val="nil"/>
              <w:bottom w:val="nil"/>
            </w:tcBorders>
          </w:tcPr>
          <w:p w:rsidR="004B2BB9" w:rsidRPr="00DA27DF" w:rsidRDefault="004B2BB9" w:rsidP="004B2BB9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108" w:type="dxa"/>
          </w:tcPr>
          <w:p w:rsidR="004B2BB9" w:rsidRPr="00DA27DF" w:rsidRDefault="0014718F" w:rsidP="000429C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ПК-13</w:t>
            </w:r>
            <w:r w:rsidR="00DA27DF" w:rsidRPr="00DA27DF">
              <w:rPr>
                <w:rFonts w:ascii="Times New Roman" w:hAnsi="Times New Roman"/>
                <w:b/>
                <w:i/>
              </w:rPr>
              <w:t>.3.</w:t>
            </w:r>
            <w:r w:rsidR="00DA27DF" w:rsidRPr="00DA27DF">
              <w:rPr>
                <w:rFonts w:ascii="Times New Roman" w:hAnsi="Times New Roman"/>
                <w:i/>
              </w:rPr>
              <w:t xml:space="preserve"> Умеет корректно использовать методы создания, анализа и исследования математических моделей, умеет применять численные и аналитические методы решения базовых математических задач и классических задач естествознания в практической деятельности</w:t>
            </w:r>
          </w:p>
        </w:tc>
        <w:tc>
          <w:tcPr>
            <w:tcW w:w="3357" w:type="dxa"/>
          </w:tcPr>
          <w:p w:rsidR="004B2BB9" w:rsidRPr="00DA27DF" w:rsidRDefault="00AD60FC" w:rsidP="004B2B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b/>
                <w:i/>
              </w:rPr>
              <w:t>Уметь р</w:t>
            </w:r>
            <w:r w:rsidRPr="00DA27DF">
              <w:rPr>
                <w:rFonts w:ascii="Times New Roman" w:hAnsi="Times New Roman"/>
                <w:i/>
                <w:color w:val="000000"/>
              </w:rPr>
              <w:t>азрабатывать алгоритмы решения задач динамики.</w:t>
            </w:r>
          </w:p>
        </w:tc>
        <w:tc>
          <w:tcPr>
            <w:tcW w:w="1746" w:type="dxa"/>
          </w:tcPr>
          <w:p w:rsidR="004B2BB9" w:rsidRPr="00DA27DF" w:rsidRDefault="004B2BB9" w:rsidP="004B2B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Задача (практическое задание)</w:t>
            </w:r>
          </w:p>
        </w:tc>
      </w:tr>
      <w:tr w:rsidR="00DA27DF" w:rsidRPr="004B2BB9" w:rsidTr="0014718F">
        <w:trPr>
          <w:trHeight w:val="508"/>
        </w:trPr>
        <w:tc>
          <w:tcPr>
            <w:tcW w:w="1854" w:type="dxa"/>
            <w:tcBorders>
              <w:top w:val="nil"/>
            </w:tcBorders>
          </w:tcPr>
          <w:p w:rsidR="00DA27DF" w:rsidRPr="00DA27DF" w:rsidRDefault="00DA27DF" w:rsidP="004B2BB9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108" w:type="dxa"/>
          </w:tcPr>
          <w:p w:rsidR="00DA27DF" w:rsidRPr="00DA27DF" w:rsidRDefault="0014718F" w:rsidP="000429C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ПК-13</w:t>
            </w:r>
            <w:r w:rsidR="00DA27DF" w:rsidRPr="00DA27DF">
              <w:rPr>
                <w:rFonts w:ascii="Times New Roman" w:hAnsi="Times New Roman"/>
                <w:b/>
                <w:i/>
              </w:rPr>
              <w:t>.4.</w:t>
            </w:r>
            <w:r w:rsidR="00DA27DF" w:rsidRPr="00DA27DF">
              <w:rPr>
                <w:rFonts w:ascii="Times New Roman" w:hAnsi="Times New Roman"/>
                <w:i/>
              </w:rPr>
              <w:t xml:space="preserve"> Владеет навыками использования математических методов обработки информации, полученной в результате экспериментальных исследований</w:t>
            </w:r>
          </w:p>
        </w:tc>
        <w:tc>
          <w:tcPr>
            <w:tcW w:w="3357" w:type="dxa"/>
          </w:tcPr>
          <w:p w:rsidR="00DA27DF" w:rsidRPr="00DA27DF" w:rsidRDefault="00DA27DF" w:rsidP="00DA27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A27DF">
              <w:rPr>
                <w:rFonts w:ascii="Times New Roman" w:hAnsi="Times New Roman"/>
                <w:b/>
                <w:i/>
              </w:rPr>
              <w:t>Владеть</w:t>
            </w:r>
            <w:r w:rsidRPr="00DA27DF">
              <w:rPr>
                <w:rFonts w:ascii="Times New Roman" w:hAnsi="Times New Roman"/>
                <w:i/>
              </w:rPr>
              <w:t xml:space="preserve"> навыками использования математических методов обработки информации, полученной в результате экспериментальных исследований</w:t>
            </w:r>
          </w:p>
        </w:tc>
        <w:tc>
          <w:tcPr>
            <w:tcW w:w="1746" w:type="dxa"/>
          </w:tcPr>
          <w:p w:rsidR="00DA27DF" w:rsidRPr="00DA27DF" w:rsidRDefault="00DA27DF" w:rsidP="004B2B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A27DF">
              <w:rPr>
                <w:rFonts w:ascii="Times New Roman" w:hAnsi="Times New Roman"/>
                <w:i/>
              </w:rPr>
              <w:t>Задача (практическое задание)</w:t>
            </w:r>
          </w:p>
        </w:tc>
      </w:tr>
    </w:tbl>
    <w:p w:rsidR="004B2BB9" w:rsidRPr="004B2BB9" w:rsidRDefault="004B2BB9" w:rsidP="004B2BB9">
      <w:pPr>
        <w:widowControl w:val="0"/>
        <w:suppressAutoHyphens/>
        <w:spacing w:after="0" w:line="312" w:lineRule="auto"/>
        <w:textAlignment w:val="baseline"/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</w:pPr>
    </w:p>
    <w:p w:rsidR="004B2BB9" w:rsidRPr="004B2BB9" w:rsidRDefault="004B2BB9" w:rsidP="004B2BB9">
      <w:pPr>
        <w:keepNext/>
        <w:numPr>
          <w:ilvl w:val="0"/>
          <w:numId w:val="21"/>
        </w:numPr>
        <w:tabs>
          <w:tab w:val="left" w:pos="993"/>
        </w:tabs>
        <w:spacing w:after="120" w:line="240" w:lineRule="auto"/>
        <w:ind w:left="992" w:right="284" w:hanging="425"/>
        <w:jc w:val="both"/>
        <w:rPr>
          <w:rFonts w:ascii="Times New Roman" w:hAnsi="Times New Roman"/>
          <w:color w:val="00000A"/>
          <w:sz w:val="24"/>
          <w:szCs w:val="24"/>
        </w:rPr>
      </w:pPr>
      <w:r w:rsidRPr="004B2BB9">
        <w:rPr>
          <w:rFonts w:ascii="Times New Roman" w:hAnsi="Times New Roman"/>
          <w:b/>
          <w:color w:val="00000A"/>
          <w:sz w:val="24"/>
          <w:szCs w:val="24"/>
        </w:rPr>
        <w:t xml:space="preserve">Структура и содержание дисциплины </w:t>
      </w:r>
    </w:p>
    <w:p w:rsidR="004B2BB9" w:rsidRPr="004B2BB9" w:rsidRDefault="004B2BB9" w:rsidP="004B2BB9">
      <w:pPr>
        <w:keepNext/>
        <w:numPr>
          <w:ilvl w:val="1"/>
          <w:numId w:val="21"/>
        </w:numPr>
        <w:spacing w:after="0" w:line="240" w:lineRule="auto"/>
        <w:ind w:left="-142" w:right="-425" w:firstLine="0"/>
        <w:contextualSpacing/>
        <w:jc w:val="both"/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</w:pPr>
      <w:r w:rsidRPr="004B2BB9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>Трудоемкость дисциплины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8"/>
        <w:gridCol w:w="2792"/>
      </w:tblGrid>
      <w:tr w:rsidR="004B2BB9" w:rsidRPr="004B2BB9" w:rsidTr="0014718F">
        <w:tc>
          <w:tcPr>
            <w:tcW w:w="3608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t>Общая трудоемкость</w:t>
            </w:r>
          </w:p>
        </w:tc>
        <w:tc>
          <w:tcPr>
            <w:tcW w:w="1392" w:type="pct"/>
            <w:shd w:val="clear" w:color="auto" w:fill="auto"/>
          </w:tcPr>
          <w:p w:rsidR="004B2BB9" w:rsidRPr="00D34435" w:rsidRDefault="004E6661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t>2</w:t>
            </w:r>
            <w:r w:rsidR="004B2BB9" w:rsidRPr="00D34435">
              <w:rPr>
                <w:rFonts w:ascii="Times New Roman" w:hAnsi="Times New Roman"/>
                <w:b/>
                <w:color w:val="000000"/>
              </w:rPr>
              <w:t xml:space="preserve"> ЗЕТ</w:t>
            </w:r>
          </w:p>
        </w:tc>
      </w:tr>
      <w:tr w:rsidR="004B2BB9" w:rsidRPr="004B2BB9" w:rsidTr="0014718F">
        <w:tc>
          <w:tcPr>
            <w:tcW w:w="3608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A"/>
              </w:rPr>
              <w:t>Часов по учебному плану</w:t>
            </w:r>
          </w:p>
        </w:tc>
        <w:tc>
          <w:tcPr>
            <w:tcW w:w="1392" w:type="pct"/>
            <w:shd w:val="clear" w:color="auto" w:fill="auto"/>
          </w:tcPr>
          <w:p w:rsidR="004B2BB9" w:rsidRPr="00D34435" w:rsidRDefault="004E6661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A"/>
              </w:rPr>
              <w:t>72</w:t>
            </w:r>
          </w:p>
        </w:tc>
      </w:tr>
      <w:tr w:rsidR="004B2BB9" w:rsidRPr="004B2BB9" w:rsidTr="0014718F">
        <w:tc>
          <w:tcPr>
            <w:tcW w:w="3608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A"/>
              </w:rPr>
              <w:t>в том числе</w:t>
            </w:r>
          </w:p>
        </w:tc>
        <w:tc>
          <w:tcPr>
            <w:tcW w:w="1392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</w:p>
        </w:tc>
      </w:tr>
      <w:tr w:rsidR="004B2BB9" w:rsidRPr="004B2BB9" w:rsidTr="0014718F">
        <w:tc>
          <w:tcPr>
            <w:tcW w:w="3608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t>контактная работа:</w:t>
            </w:r>
          </w:p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lastRenderedPageBreak/>
              <w:t>- занятия лекционного типа</w:t>
            </w:r>
          </w:p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t xml:space="preserve">- занятия семинарского типа </w:t>
            </w:r>
          </w:p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t>- текущий контроль (КСР)</w:t>
            </w:r>
          </w:p>
        </w:tc>
        <w:tc>
          <w:tcPr>
            <w:tcW w:w="1392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A"/>
              </w:rPr>
              <w:lastRenderedPageBreak/>
              <w:t>1</w:t>
            </w:r>
            <w:r w:rsidR="004E6661" w:rsidRPr="00D34435">
              <w:rPr>
                <w:rFonts w:ascii="Times New Roman" w:hAnsi="Times New Roman"/>
                <w:b/>
                <w:color w:val="00000A"/>
              </w:rPr>
              <w:t>7</w:t>
            </w:r>
          </w:p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A"/>
              </w:rPr>
              <w:lastRenderedPageBreak/>
              <w:t>16</w:t>
            </w:r>
          </w:p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</w:p>
          <w:p w:rsidR="004B2BB9" w:rsidRPr="00D34435" w:rsidRDefault="004E6661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A"/>
              </w:rPr>
              <w:t>1</w:t>
            </w:r>
          </w:p>
        </w:tc>
      </w:tr>
      <w:tr w:rsidR="004B2BB9" w:rsidRPr="004B2BB9" w:rsidTr="0014718F">
        <w:tc>
          <w:tcPr>
            <w:tcW w:w="3608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392" w:type="pct"/>
            <w:shd w:val="clear" w:color="auto" w:fill="auto"/>
          </w:tcPr>
          <w:p w:rsidR="004B2BB9" w:rsidRPr="00D34435" w:rsidRDefault="004E6661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  <w:r w:rsidRPr="00D34435">
              <w:rPr>
                <w:rFonts w:ascii="Times New Roman" w:hAnsi="Times New Roman"/>
                <w:b/>
                <w:color w:val="00000A"/>
              </w:rPr>
              <w:t>55</w:t>
            </w:r>
          </w:p>
        </w:tc>
      </w:tr>
      <w:tr w:rsidR="004B2BB9" w:rsidRPr="004B2BB9" w:rsidTr="0014718F">
        <w:tc>
          <w:tcPr>
            <w:tcW w:w="3608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34435">
              <w:rPr>
                <w:rFonts w:ascii="Times New Roman" w:hAnsi="Times New Roman"/>
                <w:b/>
                <w:color w:val="000000"/>
              </w:rPr>
              <w:t>Промежуточная аттестация – экзамен</w:t>
            </w:r>
          </w:p>
        </w:tc>
        <w:tc>
          <w:tcPr>
            <w:tcW w:w="1392" w:type="pct"/>
            <w:shd w:val="clear" w:color="auto" w:fill="auto"/>
          </w:tcPr>
          <w:p w:rsidR="004B2BB9" w:rsidRPr="00D34435" w:rsidRDefault="004B2BB9" w:rsidP="004B2BB9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A"/>
              </w:rPr>
            </w:pPr>
          </w:p>
        </w:tc>
      </w:tr>
    </w:tbl>
    <w:p w:rsidR="004B2BB9" w:rsidRPr="004B2BB9" w:rsidRDefault="004B2BB9" w:rsidP="004B2BB9">
      <w:pPr>
        <w:widowControl w:val="0"/>
        <w:tabs>
          <w:tab w:val="left" w:pos="993"/>
        </w:tabs>
        <w:suppressAutoHyphens/>
        <w:spacing w:after="0"/>
        <w:textAlignment w:val="baseline"/>
        <w:rPr>
          <w:rFonts w:ascii="Times New Roman" w:hAnsi="Times New Roman"/>
          <w:color w:val="00000A"/>
          <w:sz w:val="24"/>
          <w:szCs w:val="24"/>
          <w:u w:val="single"/>
          <w:lang w:eastAsia="hi-IN" w:bidi="hi-IN"/>
        </w:rPr>
      </w:pPr>
    </w:p>
    <w:p w:rsidR="004B2BB9" w:rsidRPr="004B2BB9" w:rsidRDefault="004B2BB9" w:rsidP="004B2BB9">
      <w:pPr>
        <w:keepNext/>
        <w:numPr>
          <w:ilvl w:val="1"/>
          <w:numId w:val="21"/>
        </w:numPr>
        <w:spacing w:after="0" w:line="240" w:lineRule="auto"/>
        <w:ind w:left="-142" w:right="-425" w:firstLine="0"/>
        <w:contextualSpacing/>
        <w:jc w:val="both"/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</w:pPr>
      <w:r w:rsidRPr="004B2BB9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>Содержание дисциплины</w:t>
      </w:r>
    </w:p>
    <w:tbl>
      <w:tblPr>
        <w:tblW w:w="494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5"/>
        <w:gridCol w:w="991"/>
        <w:gridCol w:w="853"/>
        <w:gridCol w:w="708"/>
        <w:gridCol w:w="708"/>
        <w:gridCol w:w="863"/>
        <w:gridCol w:w="672"/>
      </w:tblGrid>
      <w:tr w:rsidR="00040455" w:rsidRPr="00040455" w:rsidTr="0014718F">
        <w:trPr>
          <w:trHeight w:val="135"/>
          <w:jc w:val="center"/>
        </w:trPr>
        <w:tc>
          <w:tcPr>
            <w:tcW w:w="2610" w:type="pct"/>
            <w:vMerge w:val="restart"/>
          </w:tcPr>
          <w:p w:rsidR="00C26441" w:rsidRPr="00040455" w:rsidRDefault="00C26441" w:rsidP="00B3325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494" w:type="pct"/>
            <w:vMerge w:val="restart"/>
          </w:tcPr>
          <w:p w:rsidR="00C26441" w:rsidRPr="00040455" w:rsidRDefault="00C26441" w:rsidP="00B3325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26441" w:rsidRPr="00040455" w:rsidRDefault="00C26441" w:rsidP="00B3325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1896" w:type="pct"/>
            <w:gridSpan w:val="5"/>
          </w:tcPr>
          <w:p w:rsidR="00C26441" w:rsidRPr="00040455" w:rsidRDefault="00C26441" w:rsidP="00B3325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45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40455" w:rsidRPr="00040455" w:rsidTr="0014718F">
        <w:trPr>
          <w:cantSplit/>
          <w:trHeight w:val="791"/>
          <w:jc w:val="center"/>
        </w:trPr>
        <w:tc>
          <w:tcPr>
            <w:tcW w:w="2610" w:type="pct"/>
            <w:vMerge/>
          </w:tcPr>
          <w:p w:rsidR="00040455" w:rsidRPr="00040455" w:rsidRDefault="00040455" w:rsidP="00B3325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040455" w:rsidRPr="00040455" w:rsidRDefault="00040455" w:rsidP="00B3325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pct"/>
            <w:gridSpan w:val="4"/>
          </w:tcPr>
          <w:p w:rsidR="00040455" w:rsidRPr="00040455" w:rsidRDefault="00040455" w:rsidP="00B3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040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455" w:rsidRPr="00040455" w:rsidRDefault="00040455" w:rsidP="00B3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336" w:type="pct"/>
            <w:vMerge w:val="restart"/>
            <w:textDirection w:val="btLr"/>
          </w:tcPr>
          <w:p w:rsidR="00040455" w:rsidRPr="00040455" w:rsidRDefault="00040455" w:rsidP="0004045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>Самостоятельная</w:t>
            </w:r>
          </w:p>
          <w:p w:rsidR="00040455" w:rsidRPr="00040455" w:rsidRDefault="00040455" w:rsidP="0004045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 xml:space="preserve"> часы</w:t>
            </w:r>
          </w:p>
        </w:tc>
      </w:tr>
      <w:tr w:rsidR="00040455" w:rsidRPr="00040455" w:rsidTr="0014718F">
        <w:trPr>
          <w:cantSplit/>
          <w:trHeight w:val="2114"/>
          <w:jc w:val="center"/>
        </w:trPr>
        <w:tc>
          <w:tcPr>
            <w:tcW w:w="2610" w:type="pct"/>
            <w:vMerge/>
          </w:tcPr>
          <w:p w:rsidR="00040455" w:rsidRPr="00040455" w:rsidRDefault="00040455" w:rsidP="00B3325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040455" w:rsidRPr="00040455" w:rsidRDefault="00040455" w:rsidP="00B3325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extDirection w:val="btLr"/>
            <w:tcFitText/>
            <w:vAlign w:val="center"/>
          </w:tcPr>
          <w:p w:rsidR="00040455" w:rsidRPr="00040455" w:rsidRDefault="00040455" w:rsidP="00B3325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353" w:type="pct"/>
            <w:textDirection w:val="btLr"/>
            <w:tcFitText/>
            <w:vAlign w:val="center"/>
          </w:tcPr>
          <w:p w:rsidR="00040455" w:rsidRPr="00040455" w:rsidRDefault="00040455" w:rsidP="00B3325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353" w:type="pct"/>
            <w:textDirection w:val="btLr"/>
            <w:tcFitText/>
            <w:vAlign w:val="center"/>
          </w:tcPr>
          <w:p w:rsidR="00040455" w:rsidRPr="00040455" w:rsidRDefault="00040455" w:rsidP="00B3325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 xml:space="preserve"> Лабораторные работы</w:t>
            </w:r>
          </w:p>
        </w:tc>
        <w:tc>
          <w:tcPr>
            <w:tcW w:w="430" w:type="pct"/>
            <w:textDirection w:val="btLr"/>
            <w:tcFitText/>
            <w:vAlign w:val="center"/>
          </w:tcPr>
          <w:p w:rsidR="00040455" w:rsidRPr="00040455" w:rsidRDefault="00040455" w:rsidP="00B33256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40455" w:rsidRPr="00040455" w:rsidRDefault="00040455" w:rsidP="00B33256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40455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контактных часов </w:t>
            </w:r>
          </w:p>
        </w:tc>
        <w:tc>
          <w:tcPr>
            <w:tcW w:w="336" w:type="pct"/>
            <w:vMerge/>
            <w:textDirection w:val="btLr"/>
          </w:tcPr>
          <w:p w:rsidR="00040455" w:rsidRPr="00040455" w:rsidRDefault="00040455" w:rsidP="00B3325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  <w:szCs w:val="20"/>
              </w:rPr>
            </w:pPr>
          </w:p>
        </w:tc>
      </w:tr>
      <w:tr w:rsidR="004E6661" w:rsidRPr="00040455" w:rsidTr="0014718F">
        <w:trPr>
          <w:trHeight w:val="202"/>
          <w:jc w:val="center"/>
        </w:trPr>
        <w:tc>
          <w:tcPr>
            <w:tcW w:w="2610" w:type="pct"/>
            <w:shd w:val="clear" w:color="auto" w:fill="auto"/>
            <w:vAlign w:val="bottom"/>
          </w:tcPr>
          <w:p w:rsidR="004E6661" w:rsidRPr="004E6661" w:rsidRDefault="004E6661" w:rsidP="00CA3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661">
              <w:rPr>
                <w:rFonts w:ascii="Times New Roman" w:hAnsi="Times New Roman"/>
              </w:rPr>
              <w:t>Тема 1. Вынужденные колебания систем с нелинейной восстанавливающей силой. Уравнение Дуффинга.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E6661" w:rsidRPr="00040455" w:rsidTr="0014718F">
        <w:trPr>
          <w:trHeight w:val="202"/>
          <w:jc w:val="center"/>
        </w:trPr>
        <w:tc>
          <w:tcPr>
            <w:tcW w:w="2610" w:type="pct"/>
            <w:shd w:val="clear" w:color="auto" w:fill="auto"/>
            <w:vAlign w:val="center"/>
          </w:tcPr>
          <w:p w:rsidR="004E6661" w:rsidRPr="004E6661" w:rsidRDefault="004E6661" w:rsidP="00CA36D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4E6661">
              <w:rPr>
                <w:rFonts w:ascii="Times New Roman" w:hAnsi="Times New Roman"/>
              </w:rPr>
              <w:t>Тема 2. Автоколебательные системы при периодическом внешнем воздействии. Явление захватывания.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E6661" w:rsidRPr="00040455" w:rsidTr="0014718F">
        <w:trPr>
          <w:trHeight w:val="202"/>
          <w:jc w:val="center"/>
        </w:trPr>
        <w:tc>
          <w:tcPr>
            <w:tcW w:w="2610" w:type="pct"/>
            <w:shd w:val="clear" w:color="auto" w:fill="auto"/>
            <w:vAlign w:val="center"/>
          </w:tcPr>
          <w:p w:rsidR="004E6661" w:rsidRPr="004E6661" w:rsidRDefault="004E6661" w:rsidP="00CA36DD">
            <w:pPr>
              <w:spacing w:after="0"/>
              <w:jc w:val="both"/>
              <w:rPr>
                <w:rFonts w:ascii="Times New Roman" w:hAnsi="Times New Roman"/>
              </w:rPr>
            </w:pPr>
            <w:r w:rsidRPr="004E6661">
              <w:rPr>
                <w:rFonts w:ascii="Times New Roman" w:hAnsi="Times New Roman"/>
              </w:rPr>
              <w:t>Тема3. Параметрические колебания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E6661" w:rsidRPr="00040455" w:rsidTr="0014718F">
        <w:trPr>
          <w:trHeight w:val="202"/>
          <w:jc w:val="center"/>
        </w:trPr>
        <w:tc>
          <w:tcPr>
            <w:tcW w:w="2610" w:type="pct"/>
            <w:shd w:val="clear" w:color="auto" w:fill="auto"/>
            <w:vAlign w:val="center"/>
          </w:tcPr>
          <w:p w:rsidR="004E6661" w:rsidRPr="004E6661" w:rsidRDefault="004E6661" w:rsidP="00CA36D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4E6661">
              <w:rPr>
                <w:rFonts w:ascii="Times New Roman" w:hAnsi="Times New Roman"/>
              </w:rPr>
              <w:t>Тема 4. Компьютерное моделирование динамики неавтономных нелинейных систем</w:t>
            </w:r>
            <w:r w:rsidRPr="004E66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4E6661" w:rsidRPr="004E6661" w:rsidRDefault="004E6661" w:rsidP="00CA36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6661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455" w:rsidRPr="00040455" w:rsidTr="0014718F">
        <w:trPr>
          <w:trHeight w:val="202"/>
          <w:jc w:val="center"/>
        </w:trPr>
        <w:tc>
          <w:tcPr>
            <w:tcW w:w="2610" w:type="pct"/>
            <w:shd w:val="clear" w:color="auto" w:fill="auto"/>
            <w:vAlign w:val="center"/>
          </w:tcPr>
          <w:p w:rsidR="00C26441" w:rsidRPr="00040455" w:rsidRDefault="00040455" w:rsidP="00B3325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40455">
              <w:rPr>
                <w:rFonts w:ascii="Times New Roman" w:hAnsi="Times New Roman"/>
              </w:rPr>
              <w:t xml:space="preserve">Текущий </w:t>
            </w:r>
            <w:r w:rsidR="00C26441" w:rsidRPr="00040455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C26441" w:rsidRPr="00040455" w:rsidRDefault="004E6661" w:rsidP="00B3325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C26441" w:rsidRPr="00040455" w:rsidRDefault="004E6661" w:rsidP="00B3325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0455" w:rsidRPr="00040455" w:rsidTr="0014718F">
        <w:trPr>
          <w:trHeight w:val="315"/>
          <w:jc w:val="center"/>
        </w:trPr>
        <w:tc>
          <w:tcPr>
            <w:tcW w:w="2610" w:type="pct"/>
            <w:shd w:val="clear" w:color="auto" w:fill="auto"/>
          </w:tcPr>
          <w:p w:rsidR="00C26441" w:rsidRPr="00040455" w:rsidRDefault="00C26441" w:rsidP="004E6661">
            <w:pPr>
              <w:rPr>
                <w:rFonts w:ascii="Times New Roman" w:hAnsi="Times New Roman"/>
              </w:rPr>
            </w:pPr>
            <w:r w:rsidRPr="00040455">
              <w:rPr>
                <w:rFonts w:ascii="Times New Roman" w:hAnsi="Times New Roman"/>
                <w:b/>
              </w:rPr>
              <w:t xml:space="preserve">Итоговая аттестация. </w:t>
            </w:r>
            <w:r w:rsidR="004E6661">
              <w:rPr>
                <w:rFonts w:ascii="Times New Roman" w:hAnsi="Times New Roman"/>
                <w:b/>
              </w:rPr>
              <w:t>Зачет</w:t>
            </w:r>
            <w:r w:rsidRPr="0004045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:rsidR="00C26441" w:rsidRPr="00040455" w:rsidRDefault="00C26441" w:rsidP="00B33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0455" w:rsidRPr="00040455" w:rsidTr="0014718F">
        <w:trPr>
          <w:trHeight w:val="315"/>
          <w:jc w:val="center"/>
        </w:trPr>
        <w:tc>
          <w:tcPr>
            <w:tcW w:w="2610" w:type="pct"/>
            <w:shd w:val="clear" w:color="auto" w:fill="auto"/>
          </w:tcPr>
          <w:p w:rsidR="00040455" w:rsidRPr="00040455" w:rsidRDefault="00040455" w:rsidP="00B33256">
            <w:pPr>
              <w:rPr>
                <w:rFonts w:ascii="Times New Roman" w:hAnsi="Times New Roman"/>
                <w:b/>
              </w:rPr>
            </w:pPr>
            <w:r w:rsidRPr="0004045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040455" w:rsidRPr="00040455" w:rsidRDefault="004E6661" w:rsidP="00B332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040455" w:rsidRPr="00040455" w:rsidRDefault="00040455" w:rsidP="00B332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040455" w:rsidRPr="00040455" w:rsidRDefault="00040455" w:rsidP="00B332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040455" w:rsidRPr="00040455" w:rsidRDefault="00040455" w:rsidP="00B332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040455" w:rsidRPr="00040455" w:rsidRDefault="004E6661" w:rsidP="00B332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040455" w:rsidRPr="00040455" w:rsidRDefault="004E6661" w:rsidP="00B332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</w:t>
            </w:r>
          </w:p>
        </w:tc>
      </w:tr>
    </w:tbl>
    <w:p w:rsidR="001C5D38" w:rsidRDefault="0035280E" w:rsidP="00C26441">
      <w:pPr>
        <w:spacing w:after="0"/>
        <w:rPr>
          <w:rFonts w:ascii="Times New Roman" w:hAnsi="Times New Roman"/>
          <w:iCs/>
          <w:color w:val="00000A"/>
          <w:sz w:val="24"/>
          <w:szCs w:val="24"/>
        </w:rPr>
      </w:pPr>
      <w:r w:rsidRPr="002F2764">
        <w:rPr>
          <w:rFonts w:ascii="Times New Roman" w:hAnsi="Times New Roman"/>
          <w:iCs/>
          <w:color w:val="00000A"/>
          <w:sz w:val="24"/>
          <w:szCs w:val="24"/>
        </w:rPr>
        <w:t>Текущий контроль успеваемости реализуется в форме опросов на занятиях семинарского типа. Промежуточная аттестация проходит в традиционной форме (</w:t>
      </w:r>
      <w:r w:rsidR="004E6661">
        <w:rPr>
          <w:rFonts w:ascii="Times New Roman" w:hAnsi="Times New Roman"/>
          <w:iCs/>
          <w:color w:val="00000A"/>
          <w:sz w:val="24"/>
          <w:szCs w:val="24"/>
        </w:rPr>
        <w:t>зачет</w:t>
      </w:r>
      <w:r w:rsidRPr="002F2764">
        <w:rPr>
          <w:rFonts w:ascii="Times New Roman" w:hAnsi="Times New Roman"/>
          <w:iCs/>
          <w:color w:val="00000A"/>
          <w:sz w:val="24"/>
          <w:szCs w:val="24"/>
        </w:rPr>
        <w:t>)</w:t>
      </w:r>
    </w:p>
    <w:p w:rsidR="0035280E" w:rsidRPr="00303B9E" w:rsidRDefault="0035280E" w:rsidP="00C26441">
      <w:pPr>
        <w:spacing w:after="0"/>
        <w:rPr>
          <w:rFonts w:ascii="Times New Roman" w:hAnsi="Times New Roman"/>
          <w:sz w:val="16"/>
          <w:szCs w:val="16"/>
          <w:u w:val="single"/>
        </w:rPr>
      </w:pPr>
    </w:p>
    <w:p w:rsidR="00DD2115" w:rsidRPr="004B2BB9" w:rsidRDefault="00DD2115" w:rsidP="00DD2115">
      <w:pPr>
        <w:keepNext/>
        <w:numPr>
          <w:ilvl w:val="1"/>
          <w:numId w:val="21"/>
        </w:numPr>
        <w:spacing w:after="0" w:line="240" w:lineRule="auto"/>
        <w:ind w:left="-142" w:right="-425" w:firstLine="0"/>
        <w:contextualSpacing/>
        <w:jc w:val="both"/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</w:pPr>
      <w:r w:rsidRPr="004B2BB9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>Содержание</w:t>
      </w:r>
      <w:r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 разделов</w:t>
      </w:r>
      <w:r w:rsidRPr="004B2BB9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 дисциплины</w:t>
      </w:r>
    </w:p>
    <w:p w:rsidR="004E6661" w:rsidRPr="004E6661" w:rsidRDefault="004E6661" w:rsidP="004E6661">
      <w:pPr>
        <w:pStyle w:val="31"/>
        <w:spacing w:before="0" w:after="0"/>
        <w:ind w:firstLine="0"/>
        <w:rPr>
          <w:rFonts w:ascii="Times New Roman" w:eastAsia="MS Mincho" w:hAnsi="Times New Roman"/>
          <w:b w:val="0"/>
          <w:szCs w:val="24"/>
        </w:rPr>
      </w:pPr>
      <w:bookmarkStart w:id="0" w:name="_Toc529871095"/>
      <w:bookmarkStart w:id="1" w:name="_Toc529871305"/>
      <w:bookmarkStart w:id="2" w:name="_Toc35247762"/>
      <w:r w:rsidRPr="004E6661">
        <w:rPr>
          <w:rFonts w:ascii="Times New Roman" w:eastAsia="MS Mincho" w:hAnsi="Times New Roman"/>
          <w:b w:val="0"/>
          <w:szCs w:val="24"/>
        </w:rPr>
        <w:t xml:space="preserve">1. Введение. </w:t>
      </w:r>
      <w:bookmarkEnd w:id="0"/>
      <w:bookmarkEnd w:id="1"/>
      <w:bookmarkEnd w:id="2"/>
      <w:r w:rsidRPr="004E6661">
        <w:rPr>
          <w:rFonts w:ascii="Times New Roman" w:hAnsi="Times New Roman"/>
          <w:b w:val="0"/>
          <w:szCs w:val="24"/>
        </w:rPr>
        <w:t>Вынужденные колебания систем с нелинейной восстанавливающей силой. Уравнение Дуффинга.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 xml:space="preserve">1.1 Краткая характеристика курса, его структура и задачи. Характеристика литературных источников. Роль качественных и численных методов при исследовании динамических систем (ДС). ДС и их классификация. Типы колебаний ДС. Вынужденные колебания линейных систем с одной степенью свободы. 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1.2. Постановка задач для анализа гармонических колебаний.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1.3. Применение метода Ван-дер-Поля.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1.3. Построение резонансных кривых. Анализ устойчивости периодических движений.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1.4. О методе Пуанкаре для неавтономных систем.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1.5. Субгармонические колебания. Действие двух гармонических сил.</w:t>
      </w:r>
    </w:p>
    <w:p w:rsidR="004E6661" w:rsidRPr="004E6661" w:rsidRDefault="004E6661" w:rsidP="004E6661">
      <w:pPr>
        <w:tabs>
          <w:tab w:val="num" w:pos="822"/>
        </w:tabs>
        <w:spacing w:after="0" w:line="240" w:lineRule="auto"/>
        <w:ind w:right="177"/>
        <w:jc w:val="both"/>
        <w:rPr>
          <w:rFonts w:ascii="Times New Roman" w:eastAsia="MS Mincho" w:hAnsi="Times New Roman"/>
          <w:sz w:val="24"/>
          <w:szCs w:val="24"/>
        </w:rPr>
      </w:pPr>
      <w:bookmarkStart w:id="3" w:name="_Toc529871096"/>
      <w:bookmarkStart w:id="4" w:name="_Toc529871306"/>
      <w:bookmarkStart w:id="5" w:name="_Toc35247763"/>
      <w:r w:rsidRPr="004E6661">
        <w:rPr>
          <w:rFonts w:ascii="Times New Roman" w:eastAsia="MS Mincho" w:hAnsi="Times New Roman"/>
          <w:sz w:val="24"/>
          <w:szCs w:val="24"/>
        </w:rPr>
        <w:t>2.</w:t>
      </w:r>
      <w:r w:rsidRPr="004E6661">
        <w:rPr>
          <w:rFonts w:ascii="Times New Roman" w:hAnsi="Times New Roman"/>
          <w:sz w:val="24"/>
          <w:szCs w:val="24"/>
        </w:rPr>
        <w:t xml:space="preserve"> Автоколебательные системы при периодическом внешнем воздействии. Явление захватывания. </w:t>
      </w:r>
      <w:bookmarkEnd w:id="3"/>
      <w:bookmarkEnd w:id="4"/>
      <w:bookmarkEnd w:id="5"/>
    </w:p>
    <w:p w:rsidR="004E6661" w:rsidRPr="004E6661" w:rsidRDefault="004E6661" w:rsidP="004E6661">
      <w:pPr>
        <w:pStyle w:val="a9"/>
        <w:spacing w:after="0"/>
        <w:jc w:val="both"/>
      </w:pPr>
      <w:r w:rsidRPr="004E6661">
        <w:lastRenderedPageBreak/>
        <w:t xml:space="preserve">2.1. Постановка задачи. 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 xml:space="preserve">2.2. Построение «резонансных» кривых.  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2.3. Устойчивость гармонических колебаний.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2.4. Явление захватывания.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2.5. Анализ движения при больших значениях расстройки.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 xml:space="preserve">3. Параметрические колебания. 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rPr>
          <w:color w:val="000000"/>
        </w:rPr>
        <w:t>3.1.</w:t>
      </w:r>
      <w:r w:rsidRPr="004E6661">
        <w:t xml:space="preserve"> Физические примеры. 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rPr>
          <w:color w:val="000000"/>
        </w:rPr>
        <w:t>3.2. Теория Флоке.</w:t>
      </w:r>
      <w:r>
        <w:rPr>
          <w:color w:val="000000"/>
        </w:rPr>
        <w:t xml:space="preserve"> </w:t>
      </w:r>
      <w:r w:rsidRPr="004E6661">
        <w:t>Устойчивость. Параметрический резонанс.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3.3. Системы второго порядка.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 xml:space="preserve">3.4. Параметрические колебания маятника при скачкообразном изменении его длины. </w:t>
      </w:r>
    </w:p>
    <w:p w:rsidR="004E6661" w:rsidRPr="004E6661" w:rsidRDefault="004E6661" w:rsidP="004E6661">
      <w:pPr>
        <w:pStyle w:val="a9"/>
        <w:spacing w:after="0"/>
        <w:jc w:val="both"/>
      </w:pPr>
      <w:r w:rsidRPr="004E6661">
        <w:t>3.5. Обращенный маятник с вибрирующей точкой подвеса.</w:t>
      </w:r>
    </w:p>
    <w:p w:rsidR="004E6661" w:rsidRPr="004E6661" w:rsidRDefault="004E6661" w:rsidP="004E66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661">
        <w:rPr>
          <w:rFonts w:ascii="Times New Roman" w:hAnsi="Times New Roman"/>
          <w:sz w:val="24"/>
          <w:szCs w:val="24"/>
        </w:rPr>
        <w:t>3.6. Границы областей параметрического резонанса для уравнения Матьё.</w:t>
      </w:r>
    </w:p>
    <w:p w:rsidR="004E6661" w:rsidRPr="004E6661" w:rsidRDefault="004E6661" w:rsidP="004E6661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6661">
        <w:rPr>
          <w:rFonts w:ascii="Times New Roman" w:hAnsi="Times New Roman"/>
          <w:sz w:val="24"/>
          <w:szCs w:val="24"/>
        </w:rPr>
        <w:t>3.7. Влияние нелинейности на ограничение параметрических колебаний.</w:t>
      </w:r>
    </w:p>
    <w:p w:rsidR="004E6661" w:rsidRPr="004E6661" w:rsidRDefault="004E6661" w:rsidP="004E6661">
      <w:pPr>
        <w:tabs>
          <w:tab w:val="num" w:pos="822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6" w:name="_Toc529871100"/>
      <w:bookmarkStart w:id="7" w:name="_Toc529871310"/>
      <w:bookmarkStart w:id="8" w:name="_Toc35247767"/>
      <w:r w:rsidRPr="004E6661">
        <w:rPr>
          <w:rFonts w:ascii="Times New Roman" w:eastAsia="MS Mincho" w:hAnsi="Times New Roman"/>
          <w:sz w:val="24"/>
          <w:szCs w:val="24"/>
        </w:rPr>
        <w:t xml:space="preserve">4. </w:t>
      </w:r>
      <w:r w:rsidRPr="004E6661">
        <w:rPr>
          <w:rFonts w:ascii="Times New Roman" w:hAnsi="Times New Roman"/>
          <w:sz w:val="24"/>
          <w:szCs w:val="24"/>
        </w:rPr>
        <w:t>Компьютерное моделирование в исследовании неавтономных динамических систем</w:t>
      </w:r>
      <w:r w:rsidRPr="004E6661">
        <w:rPr>
          <w:rFonts w:ascii="Times New Roman" w:hAnsi="Times New Roman"/>
          <w:color w:val="000000"/>
          <w:sz w:val="24"/>
          <w:szCs w:val="24"/>
        </w:rPr>
        <w:t>.</w:t>
      </w:r>
    </w:p>
    <w:p w:rsidR="004E6661" w:rsidRPr="004E6661" w:rsidRDefault="004E6661" w:rsidP="004E6661">
      <w:pPr>
        <w:spacing w:after="0" w:line="240" w:lineRule="auto"/>
        <w:ind w:right="-43"/>
        <w:jc w:val="both"/>
        <w:rPr>
          <w:rFonts w:ascii="Times New Roman" w:eastAsia="MS Mincho" w:hAnsi="Times New Roman"/>
          <w:sz w:val="24"/>
          <w:szCs w:val="24"/>
        </w:rPr>
      </w:pPr>
      <w:r w:rsidRPr="004E6661">
        <w:rPr>
          <w:rFonts w:ascii="Times New Roman" w:eastAsia="MS Mincho" w:hAnsi="Times New Roman"/>
          <w:sz w:val="24"/>
          <w:szCs w:val="24"/>
        </w:rPr>
        <w:t>4.1. Понятие о качественно-численном исследовании конкретных неавтономных динамических систем.</w:t>
      </w:r>
    </w:p>
    <w:p w:rsidR="004E6661" w:rsidRPr="004E6661" w:rsidRDefault="004E6661" w:rsidP="004E6661">
      <w:pPr>
        <w:spacing w:after="0" w:line="240" w:lineRule="auto"/>
        <w:ind w:right="-43"/>
        <w:jc w:val="both"/>
        <w:rPr>
          <w:rFonts w:ascii="Times New Roman" w:eastAsia="MS Mincho" w:hAnsi="Times New Roman"/>
          <w:sz w:val="24"/>
          <w:szCs w:val="24"/>
        </w:rPr>
      </w:pPr>
      <w:r w:rsidRPr="004E6661">
        <w:rPr>
          <w:rFonts w:ascii="Times New Roman" w:eastAsia="MS Mincho" w:hAnsi="Times New Roman"/>
          <w:sz w:val="24"/>
          <w:szCs w:val="24"/>
        </w:rPr>
        <w:t>4.2. Алгоритмы и приемы численного исследования неавтономных ДС.</w:t>
      </w:r>
    </w:p>
    <w:p w:rsidR="004E6661" w:rsidRPr="004E6661" w:rsidRDefault="004E6661" w:rsidP="004E6661">
      <w:pPr>
        <w:spacing w:after="0" w:line="240" w:lineRule="auto"/>
        <w:ind w:right="-43"/>
        <w:jc w:val="both"/>
        <w:rPr>
          <w:rFonts w:ascii="Times New Roman" w:eastAsia="MS Mincho" w:hAnsi="Times New Roman"/>
          <w:sz w:val="24"/>
          <w:szCs w:val="24"/>
        </w:rPr>
      </w:pPr>
      <w:r w:rsidRPr="004E6661">
        <w:rPr>
          <w:rFonts w:ascii="Times New Roman" w:eastAsia="MS Mincho" w:hAnsi="Times New Roman"/>
          <w:sz w:val="24"/>
          <w:szCs w:val="24"/>
        </w:rPr>
        <w:t>4.3. Алгоритмы  и приемы численного исследования границ</w:t>
      </w:r>
      <w:r w:rsidRPr="004E6661">
        <w:rPr>
          <w:rFonts w:ascii="Times New Roman" w:eastAsia="MS Mincho" w:hAnsi="Times New Roman"/>
          <w:position w:val="-16"/>
          <w:sz w:val="24"/>
          <w:szCs w:val="24"/>
          <w:lang w:val="en-US"/>
        </w:rPr>
        <w:object w:dxaOrig="1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21pt" o:ole="">
            <v:imagedata r:id="rId7" o:title=""/>
          </v:shape>
          <o:OLEObject Type="Embed" ProgID="Equation.DSMT4" ShapeID="_x0000_i1025" DrawAspect="Content" ObjectID="_1677793452" r:id="rId8"/>
        </w:object>
      </w:r>
      <w:r w:rsidRPr="004E6661">
        <w:rPr>
          <w:rFonts w:ascii="Times New Roman" w:eastAsia="MS Mincho" w:hAnsi="Times New Roman"/>
          <w:sz w:val="24"/>
          <w:szCs w:val="24"/>
        </w:rPr>
        <w:t xml:space="preserve"> .</w:t>
      </w:r>
    </w:p>
    <w:bookmarkEnd w:id="6"/>
    <w:bookmarkEnd w:id="7"/>
    <w:bookmarkEnd w:id="8"/>
    <w:p w:rsidR="00725409" w:rsidRPr="004E6661" w:rsidRDefault="00725409" w:rsidP="00C26441">
      <w:pPr>
        <w:pStyle w:val="a9"/>
        <w:spacing w:after="0"/>
        <w:jc w:val="both"/>
      </w:pPr>
    </w:p>
    <w:p w:rsidR="00F02E6E" w:rsidRPr="00C26441" w:rsidRDefault="00F02E6E" w:rsidP="00DD2115">
      <w:pPr>
        <w:keepNext/>
        <w:numPr>
          <w:ilvl w:val="0"/>
          <w:numId w:val="21"/>
        </w:numPr>
        <w:tabs>
          <w:tab w:val="left" w:pos="993"/>
        </w:tabs>
        <w:spacing w:after="120" w:line="240" w:lineRule="auto"/>
        <w:ind w:left="992" w:right="284" w:hanging="425"/>
        <w:jc w:val="both"/>
        <w:rPr>
          <w:rFonts w:ascii="Times New Roman" w:hAnsi="Times New Roman"/>
          <w:b/>
          <w:sz w:val="24"/>
          <w:szCs w:val="24"/>
        </w:rPr>
      </w:pPr>
      <w:r w:rsidRPr="00C26441">
        <w:rPr>
          <w:rFonts w:ascii="Times New Roman" w:hAnsi="Times New Roman"/>
          <w:b/>
          <w:sz w:val="24"/>
          <w:szCs w:val="24"/>
        </w:rPr>
        <w:t xml:space="preserve"> </w:t>
      </w:r>
      <w:r w:rsidR="00F64CB8" w:rsidRPr="00C2644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C26441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C26441">
        <w:rPr>
          <w:rFonts w:ascii="Times New Roman" w:hAnsi="Times New Roman"/>
          <w:b/>
          <w:sz w:val="24"/>
          <w:szCs w:val="24"/>
        </w:rPr>
        <w:t xml:space="preserve"> </w:t>
      </w:r>
    </w:p>
    <w:p w:rsidR="00C06CDA" w:rsidRPr="00C26441" w:rsidRDefault="005D3BBE" w:rsidP="00C26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Наполнение объема часов самостоятельной работы обучающихся предусмотрено в виде обработки и осмысления информации, полученной в ходе лекционных занятий</w:t>
      </w:r>
      <w:r w:rsidR="00C14F63" w:rsidRPr="00C26441">
        <w:rPr>
          <w:rFonts w:ascii="Times New Roman" w:hAnsi="Times New Roman"/>
          <w:sz w:val="24"/>
          <w:szCs w:val="24"/>
        </w:rPr>
        <w:t xml:space="preserve">, а также в виде </w:t>
      </w:r>
      <w:r w:rsidR="00976267" w:rsidRPr="00C26441">
        <w:rPr>
          <w:rFonts w:ascii="Times New Roman" w:hAnsi="Times New Roman"/>
          <w:sz w:val="24"/>
          <w:szCs w:val="24"/>
        </w:rPr>
        <w:t>выполнения заданий для индивидуальной и самостоятельной работы</w:t>
      </w:r>
      <w:r w:rsidR="00065132" w:rsidRPr="00C26441">
        <w:rPr>
          <w:rFonts w:ascii="Times New Roman" w:hAnsi="Times New Roman"/>
          <w:sz w:val="24"/>
          <w:szCs w:val="24"/>
        </w:rPr>
        <w:t xml:space="preserve">, подготовки </w:t>
      </w:r>
      <w:r w:rsidR="00C06CDA" w:rsidRPr="00C26441">
        <w:rPr>
          <w:rFonts w:ascii="Times New Roman" w:hAnsi="Times New Roman"/>
          <w:sz w:val="24"/>
          <w:szCs w:val="24"/>
        </w:rPr>
        <w:t xml:space="preserve">к контрольной работе и к </w:t>
      </w:r>
      <w:r w:rsidR="00581FAF" w:rsidRPr="00C26441">
        <w:rPr>
          <w:rFonts w:ascii="Times New Roman" w:hAnsi="Times New Roman"/>
          <w:sz w:val="24"/>
          <w:szCs w:val="24"/>
        </w:rPr>
        <w:t>экзамену</w:t>
      </w:r>
      <w:r w:rsidR="000F06E2" w:rsidRPr="00C26441">
        <w:rPr>
          <w:rFonts w:ascii="Times New Roman" w:hAnsi="Times New Roman"/>
          <w:sz w:val="24"/>
          <w:szCs w:val="24"/>
        </w:rPr>
        <w:t xml:space="preserve">. </w:t>
      </w:r>
      <w:r w:rsidR="00C06CDA" w:rsidRPr="00C26441">
        <w:rPr>
          <w:rFonts w:ascii="Times New Roman" w:hAnsi="Times New Roman"/>
          <w:sz w:val="24"/>
          <w:szCs w:val="24"/>
        </w:rPr>
        <w:t>Самостоятельная работа может происходить как в читальном зале библиотеки, так и в домашних условиях.</w:t>
      </w:r>
    </w:p>
    <w:p w:rsidR="00F02E6E" w:rsidRPr="00C26441" w:rsidRDefault="000F06E2" w:rsidP="00C26441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 xml:space="preserve">Текущий контроль </w:t>
      </w:r>
      <w:r w:rsidR="00EE7D85" w:rsidRPr="00C26441">
        <w:rPr>
          <w:rFonts w:ascii="Times New Roman" w:hAnsi="Times New Roman"/>
          <w:sz w:val="24"/>
          <w:szCs w:val="24"/>
        </w:rPr>
        <w:t>самостоятельной работы</w:t>
      </w:r>
      <w:r w:rsidRPr="00C26441">
        <w:rPr>
          <w:rFonts w:ascii="Times New Roman" w:hAnsi="Times New Roman"/>
          <w:sz w:val="24"/>
          <w:szCs w:val="24"/>
        </w:rPr>
        <w:t xml:space="preserve"> осуществляется в виде оценки успешности выполнения </w:t>
      </w:r>
      <w:r w:rsidR="007D6F55" w:rsidRPr="00C26441">
        <w:rPr>
          <w:rFonts w:ascii="Times New Roman" w:hAnsi="Times New Roman"/>
          <w:sz w:val="24"/>
          <w:szCs w:val="24"/>
        </w:rPr>
        <w:t>этих заданий</w:t>
      </w:r>
      <w:r w:rsidRPr="00C26441">
        <w:rPr>
          <w:rFonts w:ascii="Times New Roman" w:hAnsi="Times New Roman"/>
          <w:sz w:val="24"/>
          <w:szCs w:val="24"/>
        </w:rPr>
        <w:t>.</w:t>
      </w:r>
    </w:p>
    <w:p w:rsidR="00C21EB5" w:rsidRPr="00C26441" w:rsidRDefault="00065132" w:rsidP="00C26441">
      <w:pPr>
        <w:spacing w:after="12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  <w:r w:rsidRPr="00C26441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</w:p>
    <w:p w:rsidR="004E6661" w:rsidRPr="000204A9" w:rsidRDefault="004E6661" w:rsidP="004E6661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0204A9">
        <w:rPr>
          <w:rFonts w:ascii="Times New Roman" w:hAnsi="Times New Roman"/>
          <w:sz w:val="24"/>
          <w:szCs w:val="24"/>
        </w:rPr>
        <w:t>1. Неавтономные динамические системы первого порядка.</w:t>
      </w:r>
    </w:p>
    <w:p w:rsidR="004E6661" w:rsidRDefault="004E6661" w:rsidP="004E6661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0204A9">
        <w:rPr>
          <w:rFonts w:ascii="Times New Roman" w:hAnsi="Times New Roman"/>
          <w:sz w:val="24"/>
          <w:szCs w:val="24"/>
        </w:rPr>
        <w:t>2. Неавтономные динами</w:t>
      </w:r>
      <w:r>
        <w:rPr>
          <w:rFonts w:ascii="Times New Roman" w:hAnsi="Times New Roman"/>
          <w:sz w:val="24"/>
          <w:szCs w:val="24"/>
        </w:rPr>
        <w:t>ческие системы второго порядка.</w:t>
      </w:r>
    </w:p>
    <w:p w:rsidR="008939A3" w:rsidRDefault="004E6661" w:rsidP="00D34435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0204A9">
        <w:rPr>
          <w:rFonts w:ascii="Times New Roman" w:hAnsi="Times New Roman"/>
          <w:sz w:val="24"/>
          <w:szCs w:val="24"/>
        </w:rPr>
        <w:t>3. Алгоритмы и приемы численного исследования существования и устойчивости неподвижных точек точечного отображения конкретных неавтономных ДС.</w:t>
      </w:r>
    </w:p>
    <w:p w:rsidR="00D34435" w:rsidRPr="00D34435" w:rsidRDefault="00D34435" w:rsidP="00D34435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</w:p>
    <w:p w:rsidR="008939A3" w:rsidRPr="008939A3" w:rsidRDefault="008939A3" w:rsidP="008939A3">
      <w:pPr>
        <w:keepNext/>
        <w:numPr>
          <w:ilvl w:val="0"/>
          <w:numId w:val="21"/>
        </w:numPr>
        <w:tabs>
          <w:tab w:val="left" w:pos="993"/>
        </w:tabs>
        <w:spacing w:after="120" w:line="240" w:lineRule="auto"/>
        <w:ind w:left="992" w:right="284" w:hanging="425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8939A3">
        <w:rPr>
          <w:rFonts w:ascii="Times New Roman" w:hAnsi="Times New Roman"/>
          <w:b/>
          <w:color w:val="00000A"/>
          <w:sz w:val="24"/>
          <w:szCs w:val="24"/>
        </w:rPr>
        <w:t>Фонд оценочных средств для промежуточной аттестации по дисциплине, включающий:</w:t>
      </w:r>
    </w:p>
    <w:p w:rsidR="008939A3" w:rsidRPr="00101E37" w:rsidRDefault="008939A3" w:rsidP="008939A3">
      <w:pPr>
        <w:keepNext/>
        <w:numPr>
          <w:ilvl w:val="1"/>
          <w:numId w:val="21"/>
        </w:numPr>
        <w:spacing w:after="0" w:line="240" w:lineRule="auto"/>
        <w:ind w:left="-142" w:right="-425" w:firstLine="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hi-IN" w:bidi="hi-IN"/>
        </w:rPr>
      </w:pPr>
      <w:r w:rsidRPr="008939A3"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  <w:t>Описание шкал оценивания результатов обучения по дисциплине</w:t>
      </w:r>
    </w:p>
    <w:p w:rsidR="00101E37" w:rsidRDefault="00101E37" w:rsidP="00101E37">
      <w:pPr>
        <w:keepNext/>
        <w:spacing w:after="0" w:line="240" w:lineRule="auto"/>
        <w:ind w:right="-425"/>
        <w:contextualSpacing/>
        <w:jc w:val="both"/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135"/>
        <w:gridCol w:w="142"/>
        <w:gridCol w:w="1275"/>
      </w:tblGrid>
      <w:tr w:rsidR="00101E37" w:rsidRPr="004B76EF" w:rsidTr="00887496">
        <w:tc>
          <w:tcPr>
            <w:tcW w:w="1419" w:type="dxa"/>
            <w:vMerge w:val="restart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8"/>
            <w:vAlign w:val="center"/>
          </w:tcPr>
          <w:p w:rsidR="00101E37" w:rsidRPr="004B76EF" w:rsidRDefault="00101E37" w:rsidP="008874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101E37" w:rsidRPr="00F52D95" w:rsidTr="00887496">
        <w:trPr>
          <w:trHeight w:val="340"/>
        </w:trPr>
        <w:tc>
          <w:tcPr>
            <w:tcW w:w="1419" w:type="dxa"/>
            <w:vMerge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gridSpan w:val="2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01E37" w:rsidRPr="00F52D95" w:rsidTr="00887496">
        <w:tc>
          <w:tcPr>
            <w:tcW w:w="1419" w:type="dxa"/>
            <w:vMerge/>
            <w:vAlign w:val="center"/>
          </w:tcPr>
          <w:p w:rsidR="00101E37" w:rsidRPr="00F52D95" w:rsidRDefault="00101E37" w:rsidP="008874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6"/>
            <w:vAlign w:val="center"/>
          </w:tcPr>
          <w:p w:rsidR="00101E37" w:rsidRPr="00F52D95" w:rsidRDefault="00101E37" w:rsidP="008874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01E37" w:rsidRPr="00F52D95" w:rsidTr="00101E37">
        <w:tc>
          <w:tcPr>
            <w:tcW w:w="1419" w:type="dxa"/>
            <w:vAlign w:val="center"/>
          </w:tcPr>
          <w:p w:rsidR="00101E37" w:rsidRPr="00F52D95" w:rsidRDefault="00101E37" w:rsidP="008874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требований. 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несколько негрубых ошибок</w:t>
            </w:r>
          </w:p>
        </w:tc>
        <w:tc>
          <w:tcPr>
            <w:tcW w:w="1417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несколько несущественных ошибок</w:t>
            </w:r>
          </w:p>
        </w:tc>
        <w:tc>
          <w:tcPr>
            <w:tcW w:w="113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подготовки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, без ошибок.</w:t>
            </w:r>
          </w:p>
        </w:tc>
        <w:tc>
          <w:tcPr>
            <w:tcW w:w="1417" w:type="dxa"/>
            <w:gridSpan w:val="2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превышающем программу подготовки.</w:t>
            </w:r>
          </w:p>
        </w:tc>
      </w:tr>
      <w:tr w:rsidR="00101E37" w:rsidRPr="00F52D95" w:rsidTr="00101E37">
        <w:tc>
          <w:tcPr>
            <w:tcW w:w="1419" w:type="dxa"/>
            <w:vAlign w:val="center"/>
          </w:tcPr>
          <w:p w:rsidR="00101E37" w:rsidRPr="00F52D95" w:rsidRDefault="00101E37" w:rsidP="008874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135" w:type="dxa"/>
            <w:vAlign w:val="center"/>
          </w:tcPr>
          <w:p w:rsidR="00101E37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</w:p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417" w:type="dxa"/>
            <w:gridSpan w:val="2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01E37" w:rsidRPr="00F52D95" w:rsidTr="00101E37">
        <w:tc>
          <w:tcPr>
            <w:tcW w:w="1419" w:type="dxa"/>
            <w:vAlign w:val="center"/>
          </w:tcPr>
          <w:p w:rsidR="00101E37" w:rsidRPr="00F52D95" w:rsidRDefault="00101E37" w:rsidP="008874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135" w:type="dxa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417" w:type="dxa"/>
            <w:gridSpan w:val="2"/>
            <w:vAlign w:val="center"/>
          </w:tcPr>
          <w:p w:rsidR="00101E37" w:rsidRPr="00F52D95" w:rsidRDefault="00101E37" w:rsidP="0088749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101E37" w:rsidRDefault="00101E37" w:rsidP="00101E37">
      <w:pPr>
        <w:keepNext/>
        <w:spacing w:after="0" w:line="240" w:lineRule="auto"/>
        <w:ind w:right="-425"/>
        <w:contextualSpacing/>
        <w:jc w:val="both"/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</w:pPr>
    </w:p>
    <w:p w:rsidR="003B5983" w:rsidRPr="00D34435" w:rsidRDefault="003B5983" w:rsidP="00D34435">
      <w:pPr>
        <w:spacing w:after="0" w:line="240" w:lineRule="auto"/>
        <w:ind w:left="460"/>
        <w:jc w:val="center"/>
        <w:rPr>
          <w:rFonts w:ascii="Times New Roman" w:hAnsi="Times New Roman"/>
          <w:b/>
          <w:sz w:val="24"/>
          <w:szCs w:val="24"/>
        </w:rPr>
      </w:pPr>
      <w:r w:rsidRPr="00D34435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8363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087"/>
      </w:tblGrid>
      <w:tr w:rsidR="003B5983" w:rsidRPr="003B5983" w:rsidTr="009D2672">
        <w:trPr>
          <w:trHeight w:val="20"/>
        </w:trPr>
        <w:tc>
          <w:tcPr>
            <w:tcW w:w="1276" w:type="dxa"/>
          </w:tcPr>
          <w:p w:rsidR="003B5983" w:rsidRPr="003B5983" w:rsidRDefault="003B5983" w:rsidP="003B5983">
            <w:pPr>
              <w:spacing w:after="0" w:line="240" w:lineRule="auto"/>
              <w:ind w:left="-391" w:firstLine="567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rPr>
                <w:rFonts w:ascii="Times New Roman" w:hAnsi="Times New Roman"/>
              </w:rPr>
            </w:pPr>
            <w:r w:rsidRPr="003B5983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3B5983" w:rsidRPr="003B5983" w:rsidTr="009D2672">
        <w:trPr>
          <w:trHeight w:val="20"/>
        </w:trPr>
        <w:tc>
          <w:tcPr>
            <w:tcW w:w="1276" w:type="dxa"/>
            <w:vMerge w:val="restart"/>
          </w:tcPr>
          <w:p w:rsidR="003B5983" w:rsidRPr="003B5983" w:rsidRDefault="003B5983" w:rsidP="003B5983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  <w:snapToGrid w:val="0"/>
              </w:rPr>
              <w:t>зачтено</w:t>
            </w: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3B598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B5983" w:rsidRPr="003B5983" w:rsidTr="009D2672">
        <w:trPr>
          <w:trHeight w:val="20"/>
        </w:trPr>
        <w:tc>
          <w:tcPr>
            <w:tcW w:w="1276" w:type="dxa"/>
            <w:vMerge/>
          </w:tcPr>
          <w:p w:rsidR="003B5983" w:rsidRPr="003B5983" w:rsidRDefault="003B5983" w:rsidP="003B598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B5983" w:rsidRPr="003B5983" w:rsidTr="009D2672">
        <w:trPr>
          <w:trHeight w:val="20"/>
        </w:trPr>
        <w:tc>
          <w:tcPr>
            <w:tcW w:w="1276" w:type="dxa"/>
            <w:vMerge/>
          </w:tcPr>
          <w:p w:rsidR="003B5983" w:rsidRPr="003B5983" w:rsidRDefault="003B5983" w:rsidP="003B598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B5983" w:rsidRPr="003B5983" w:rsidTr="009D2672">
        <w:trPr>
          <w:trHeight w:val="20"/>
        </w:trPr>
        <w:tc>
          <w:tcPr>
            <w:tcW w:w="1276" w:type="dxa"/>
            <w:vMerge/>
          </w:tcPr>
          <w:p w:rsidR="003B5983" w:rsidRPr="003B5983" w:rsidRDefault="003B5983" w:rsidP="003B598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B5983" w:rsidRPr="003B5983" w:rsidTr="009D2672">
        <w:trPr>
          <w:trHeight w:val="20"/>
        </w:trPr>
        <w:tc>
          <w:tcPr>
            <w:tcW w:w="1276" w:type="dxa"/>
            <w:vMerge/>
          </w:tcPr>
          <w:p w:rsidR="003B5983" w:rsidRPr="003B5983" w:rsidRDefault="003B5983" w:rsidP="003B598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B5983" w:rsidRPr="003B5983" w:rsidTr="009D2672">
        <w:trPr>
          <w:trHeight w:val="20"/>
        </w:trPr>
        <w:tc>
          <w:tcPr>
            <w:tcW w:w="1276" w:type="dxa"/>
            <w:vMerge w:val="restart"/>
          </w:tcPr>
          <w:p w:rsidR="003B5983" w:rsidRPr="003B5983" w:rsidRDefault="003B5983" w:rsidP="003B598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  <w:snapToGrid w:val="0"/>
              </w:rPr>
              <w:lastRenderedPageBreak/>
              <w:t>не зачтено</w:t>
            </w: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B5983" w:rsidRPr="003B5983" w:rsidTr="009D2672">
        <w:trPr>
          <w:trHeight w:val="20"/>
        </w:trPr>
        <w:tc>
          <w:tcPr>
            <w:tcW w:w="1276" w:type="dxa"/>
            <w:vMerge/>
          </w:tcPr>
          <w:p w:rsidR="003B5983" w:rsidRPr="003B5983" w:rsidRDefault="003B5983" w:rsidP="003B598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087" w:type="dxa"/>
            <w:shd w:val="clear" w:color="auto" w:fill="auto"/>
          </w:tcPr>
          <w:p w:rsidR="003B5983" w:rsidRPr="003B5983" w:rsidRDefault="003B5983" w:rsidP="003B598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</w:rPr>
            </w:pPr>
            <w:r w:rsidRPr="003B5983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4D71EF" w:rsidRDefault="004D71EF" w:rsidP="004D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1EF" w:rsidRPr="004D71EF" w:rsidRDefault="004D71EF" w:rsidP="004D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1EF">
        <w:rPr>
          <w:rFonts w:ascii="Times New Roman" w:hAnsi="Times New Roman"/>
          <w:b/>
          <w:sz w:val="24"/>
          <w:szCs w:val="24"/>
        </w:rPr>
        <w:t>Критерии оценок за выполнение практических заданий</w:t>
      </w:r>
    </w:p>
    <w:p w:rsidR="004D71EF" w:rsidRPr="004D71EF" w:rsidRDefault="004D71EF" w:rsidP="004D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1EF">
        <w:rPr>
          <w:rFonts w:ascii="Times New Roman" w:hAnsi="Times New Roman"/>
          <w:b/>
          <w:sz w:val="24"/>
          <w:szCs w:val="24"/>
        </w:rPr>
        <w:t>(каждое задание оценивается в 1 балл)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3"/>
        <w:gridCol w:w="2355"/>
      </w:tblGrid>
      <w:tr w:rsidR="004D71EF" w:rsidRPr="004D71EF" w:rsidTr="004D71EF">
        <w:trPr>
          <w:jc w:val="center"/>
        </w:trPr>
        <w:tc>
          <w:tcPr>
            <w:tcW w:w="6733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Практическое задание выполнено в полном объеме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1</w:t>
            </w:r>
          </w:p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«отлично»</w:t>
            </w:r>
          </w:p>
        </w:tc>
      </w:tr>
      <w:tr w:rsidR="004D71EF" w:rsidRPr="004D71EF" w:rsidTr="004D71EF">
        <w:trPr>
          <w:jc w:val="center"/>
        </w:trPr>
        <w:tc>
          <w:tcPr>
            <w:tcW w:w="6733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Практическое задание выполнено в полном объеме с некоторыми погрешностями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0,75</w:t>
            </w:r>
          </w:p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«хорошо»</w:t>
            </w:r>
          </w:p>
        </w:tc>
      </w:tr>
      <w:tr w:rsidR="004D71EF" w:rsidRPr="004D71EF" w:rsidTr="004D71EF">
        <w:trPr>
          <w:jc w:val="center"/>
        </w:trPr>
        <w:tc>
          <w:tcPr>
            <w:tcW w:w="6733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 xml:space="preserve">Практическое задание выполнено не в полном объеме с погрешностями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0,5</w:t>
            </w:r>
          </w:p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«удовлетворительно»</w:t>
            </w:r>
          </w:p>
        </w:tc>
      </w:tr>
      <w:tr w:rsidR="004D71EF" w:rsidRPr="004D71EF" w:rsidTr="004D71EF">
        <w:trPr>
          <w:jc w:val="center"/>
        </w:trPr>
        <w:tc>
          <w:tcPr>
            <w:tcW w:w="6733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Практическое задание не выполнено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0</w:t>
            </w:r>
          </w:p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«неудовлетворительно</w:t>
            </w:r>
          </w:p>
        </w:tc>
      </w:tr>
    </w:tbl>
    <w:p w:rsidR="004D71EF" w:rsidRDefault="004D71EF" w:rsidP="004D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1EF" w:rsidRPr="004D71EF" w:rsidRDefault="004D71EF" w:rsidP="004D7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1EF">
        <w:rPr>
          <w:rFonts w:ascii="Times New Roman" w:hAnsi="Times New Roman"/>
          <w:b/>
          <w:sz w:val="24"/>
          <w:szCs w:val="24"/>
        </w:rPr>
        <w:t>Критерии оценок за письменный опрос</w:t>
      </w: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0"/>
        <w:gridCol w:w="4220"/>
      </w:tblGrid>
      <w:tr w:rsidR="004D71EF" w:rsidRPr="004D71EF" w:rsidTr="00260FE0">
        <w:trPr>
          <w:jc w:val="center"/>
        </w:trPr>
        <w:tc>
          <w:tcPr>
            <w:tcW w:w="4240" w:type="dxa"/>
            <w:shd w:val="clear" w:color="auto" w:fill="auto"/>
          </w:tcPr>
          <w:p w:rsidR="004D71EF" w:rsidRPr="004D71EF" w:rsidRDefault="004D71EF" w:rsidP="004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1EF">
              <w:rPr>
                <w:rFonts w:ascii="Times New Roman" w:eastAsia="Calibri" w:hAnsi="Times New Roman"/>
              </w:rPr>
              <w:t>Правильные ответы в %</w:t>
            </w:r>
          </w:p>
        </w:tc>
        <w:tc>
          <w:tcPr>
            <w:tcW w:w="4220" w:type="dxa"/>
            <w:shd w:val="clear" w:color="auto" w:fill="auto"/>
          </w:tcPr>
          <w:p w:rsidR="004D71EF" w:rsidRPr="004D71EF" w:rsidRDefault="004D71EF" w:rsidP="004D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1EF">
              <w:rPr>
                <w:rFonts w:ascii="Times New Roman" w:eastAsia="Calibri" w:hAnsi="Times New Roman"/>
              </w:rPr>
              <w:t>Оценка</w:t>
            </w:r>
          </w:p>
        </w:tc>
      </w:tr>
      <w:tr w:rsidR="004D71EF" w:rsidRPr="004D71EF" w:rsidTr="00260FE0">
        <w:trPr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90-100</w:t>
            </w:r>
            <w:r w:rsidRPr="004D71EF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«отлично»</w:t>
            </w:r>
          </w:p>
        </w:tc>
      </w:tr>
      <w:tr w:rsidR="004D71EF" w:rsidRPr="004D71EF" w:rsidTr="00260FE0">
        <w:trPr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70-89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«хорошо»</w:t>
            </w:r>
          </w:p>
        </w:tc>
      </w:tr>
      <w:tr w:rsidR="004D71EF" w:rsidRPr="004D71EF" w:rsidTr="00260FE0">
        <w:trPr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 xml:space="preserve">   50-69%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«удовлетворительно»</w:t>
            </w:r>
          </w:p>
        </w:tc>
      </w:tr>
      <w:tr w:rsidR="004D71EF" w:rsidRPr="004D71EF" w:rsidTr="00260FE0">
        <w:trPr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 xml:space="preserve"> менее 50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4D71EF" w:rsidRPr="004D71EF" w:rsidRDefault="004D71EF" w:rsidP="004D71E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71EF">
              <w:rPr>
                <w:rFonts w:ascii="Times New Roman" w:eastAsia="Calibri" w:hAnsi="Times New Roman"/>
              </w:rPr>
              <w:t>«неудовлетворительно»</w:t>
            </w:r>
          </w:p>
        </w:tc>
      </w:tr>
    </w:tbl>
    <w:p w:rsidR="008939A3" w:rsidRPr="008939A3" w:rsidRDefault="008939A3" w:rsidP="0089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435" w:rsidRPr="00D34435" w:rsidRDefault="008939A3" w:rsidP="008939A3">
      <w:pPr>
        <w:numPr>
          <w:ilvl w:val="1"/>
          <w:numId w:val="21"/>
        </w:numPr>
        <w:spacing w:after="0" w:line="240" w:lineRule="auto"/>
        <w:ind w:left="-142" w:right="-426" w:firstLine="0"/>
        <w:contextualSpacing/>
        <w:jc w:val="both"/>
        <w:rPr>
          <w:rFonts w:ascii="Times New Roman" w:hAnsi="Times New Roman"/>
          <w:b/>
          <w:bCs/>
          <w:i/>
          <w:color w:val="00000A"/>
          <w:sz w:val="24"/>
          <w:szCs w:val="24"/>
          <w:lang w:eastAsia="hi-IN" w:bidi="hi-IN"/>
        </w:rPr>
      </w:pPr>
      <w:r w:rsidRPr="008939A3">
        <w:rPr>
          <w:rFonts w:ascii="Times New Roman" w:hAnsi="Times New Roman"/>
          <w:b/>
          <w:bCs/>
          <w:color w:val="00000A"/>
          <w:sz w:val="24"/>
          <w:szCs w:val="24"/>
          <w:lang w:eastAsia="hi-IN" w:bidi="hi-IN"/>
        </w:rPr>
        <w:t>Типовые контрольные задания</w:t>
      </w:r>
      <w:r w:rsidRPr="008939A3">
        <w:rPr>
          <w:rFonts w:ascii="Times New Roman" w:hAnsi="Times New Roman"/>
          <w:bCs/>
          <w:color w:val="00000A"/>
          <w:sz w:val="24"/>
          <w:szCs w:val="24"/>
          <w:lang w:eastAsia="hi-IN" w:bidi="hi-IN"/>
        </w:rPr>
        <w:t xml:space="preserve"> для оценки результатов обучения, характеризующих </w:t>
      </w:r>
    </w:p>
    <w:p w:rsidR="008939A3" w:rsidRPr="008939A3" w:rsidRDefault="008939A3" w:rsidP="00D34435">
      <w:pPr>
        <w:spacing w:after="0" w:line="240" w:lineRule="auto"/>
        <w:ind w:left="-142" w:right="-426"/>
        <w:contextualSpacing/>
        <w:jc w:val="both"/>
        <w:rPr>
          <w:rFonts w:ascii="Times New Roman" w:hAnsi="Times New Roman"/>
          <w:b/>
          <w:bCs/>
          <w:i/>
          <w:color w:val="00000A"/>
          <w:sz w:val="24"/>
          <w:szCs w:val="24"/>
          <w:lang w:eastAsia="hi-IN" w:bidi="hi-IN"/>
        </w:rPr>
      </w:pPr>
      <w:r w:rsidRPr="008939A3">
        <w:rPr>
          <w:rFonts w:ascii="Times New Roman" w:hAnsi="Times New Roman"/>
          <w:bCs/>
          <w:color w:val="00000A"/>
          <w:sz w:val="24"/>
          <w:szCs w:val="24"/>
          <w:lang w:eastAsia="hi-IN" w:bidi="hi-IN"/>
        </w:rPr>
        <w:t>этапы формирования компетенций, и контроля сформированности компетенций</w:t>
      </w:r>
      <w:r w:rsidR="00D34435">
        <w:rPr>
          <w:rFonts w:ascii="Times New Roman" w:hAnsi="Times New Roman"/>
          <w:bCs/>
          <w:color w:val="00000A"/>
          <w:sz w:val="24"/>
          <w:szCs w:val="24"/>
          <w:lang w:eastAsia="hi-IN" w:bidi="hi-IN"/>
        </w:rPr>
        <w:t>.</w:t>
      </w:r>
    </w:p>
    <w:p w:rsidR="008939A3" w:rsidRDefault="008939A3" w:rsidP="0089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18F" w:rsidRDefault="0014718F" w:rsidP="0089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18F" w:rsidRDefault="0014718F" w:rsidP="0089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18F" w:rsidRDefault="0014718F" w:rsidP="0089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18F" w:rsidRDefault="0014718F" w:rsidP="0089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84C" w:rsidRPr="004F784C" w:rsidRDefault="004F784C" w:rsidP="004F784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5.2.1. </w:t>
      </w:r>
      <w:r w:rsidRPr="00A95ACA">
        <w:rPr>
          <w:rFonts w:ascii="Times New Roman" w:hAnsi="Times New Roman"/>
          <w:b/>
          <w:color w:val="000000"/>
        </w:rPr>
        <w:t>Контрольные вопросы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091"/>
      </w:tblGrid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14718F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718F">
              <w:rPr>
                <w:rFonts w:ascii="Times New Roman" w:hAnsi="Times New Roman"/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2091" w:type="dxa"/>
          </w:tcPr>
          <w:p w:rsidR="004F784C" w:rsidRPr="0014718F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71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компетенции 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 xml:space="preserve">1. Понятие устойчивости движения. Анализ локальной устойчивости состояний равновесия динамических систем. 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2. Исследование устойчивости состояний равновесия с использованием метода функций Ляпунова.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3. Динамические системы первого порядка.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4. Типы состояний равновесия в двумерных динамических системах. Разбиение плоскости параметров характеристического уравнения по типу его корней.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5. Устойчивость периодических движений динамических систем второго порядка.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6. Метод точечных преобразований при исследовании периодических режимов  динамических систем. Неподвижные точки точечного отображения автономных и неавтономных динамических систем.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 xml:space="preserve">7. Точечные отображения, порождаемые фазовыми траекториями сшитой динамической системы. Символическая модель возможных периодических движений. 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 xml:space="preserve">8. Бифуркационные границы (С-бифуркационные границы) существования точечных </w:t>
            </w:r>
            <w:r w:rsidRPr="004F78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отображений в усеченных по фозовым координатам фазовых пространствах. 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 Приемы исследования динамических систем второго порядка: критерий отсутствия предельных циклов, циклы без контакта, поворот векторного поля 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10. Динамические системы с ударными взаимодействиями (виброударные системы).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 xml:space="preserve">11. Аналитические условия (критерии) основных С-бифуркационных переходов. 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12. Бифуркация удвоения периода.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13. Рождение субгармонических движений порядка 1/</w:t>
            </w:r>
            <w:r w:rsidRPr="004F784C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F78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14. Применение метода точечных преобразований для исследования потери устойчивости из-за излома нелинейной характеристики динамической системы.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4F7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 xml:space="preserve">15. Потеря устойчивости периодических движений динамических систем при возникновении соударений элементов динамической системы. 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16. Применение метода точечных отображений для исследования динамики систем с трением наследственного типа.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 xml:space="preserve">УК-2, </w:t>
            </w:r>
            <w:r w:rsidR="0014718F">
              <w:rPr>
                <w:rFonts w:ascii="Times New Roman" w:hAnsi="Times New Roman"/>
                <w:bCs/>
                <w:sz w:val="20"/>
                <w:szCs w:val="20"/>
              </w:rPr>
              <w:t>ПК-13</w:t>
            </w:r>
          </w:p>
        </w:tc>
      </w:tr>
      <w:tr w:rsidR="004F784C" w:rsidRPr="002E0D64" w:rsidTr="00051B21">
        <w:trPr>
          <w:jc w:val="center"/>
        </w:trPr>
        <w:tc>
          <w:tcPr>
            <w:tcW w:w="8046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4C">
              <w:rPr>
                <w:rFonts w:ascii="Times New Roman" w:hAnsi="Times New Roman"/>
                <w:sz w:val="20"/>
                <w:szCs w:val="20"/>
              </w:rPr>
              <w:t>17. Устойчивость неподвижной точки отображения Пуанкаре. Границы</w:t>
            </w:r>
            <w:r w:rsidRPr="004F784C">
              <w:rPr>
                <w:rFonts w:ascii="Times New Roman" w:hAnsi="Times New Roman"/>
                <w:position w:val="-12"/>
                <w:sz w:val="20"/>
                <w:szCs w:val="20"/>
                <w:lang w:val="en-US"/>
              </w:rPr>
              <w:object w:dxaOrig="940" w:dyaOrig="320">
                <v:shape id="_x0000_i1026" type="#_x0000_t75" style="width:47.05pt;height:15.85pt" o:ole="">
                  <v:imagedata r:id="rId9" o:title=""/>
                </v:shape>
                <o:OLEObject Type="Embed" ProgID="Equation.DSMT4" ShapeID="_x0000_i1026" DrawAspect="Content" ObjectID="_1677793453" r:id="rId10"/>
              </w:object>
            </w:r>
            <w:r w:rsidRPr="004F78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1" w:type="dxa"/>
          </w:tcPr>
          <w:p w:rsidR="004F784C" w:rsidRPr="004F784C" w:rsidRDefault="004F784C" w:rsidP="0005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84C">
              <w:rPr>
                <w:rFonts w:ascii="Times New Roman" w:hAnsi="Times New Roman"/>
                <w:bCs/>
                <w:sz w:val="20"/>
                <w:szCs w:val="20"/>
              </w:rPr>
              <w:t>УК-2</w:t>
            </w:r>
          </w:p>
        </w:tc>
      </w:tr>
    </w:tbl>
    <w:p w:rsidR="004F784C" w:rsidRPr="004F784C" w:rsidRDefault="004F784C" w:rsidP="008939A3">
      <w:pPr>
        <w:pStyle w:val="a9"/>
        <w:spacing w:after="0"/>
        <w:rPr>
          <w:b/>
        </w:rPr>
      </w:pPr>
    </w:p>
    <w:p w:rsidR="004F784C" w:rsidRPr="00F17D3E" w:rsidRDefault="008939A3" w:rsidP="00F17D3E">
      <w:pPr>
        <w:spacing w:after="120"/>
        <w:rPr>
          <w:rFonts w:ascii="Times New Roman" w:hAnsi="Times New Roman"/>
          <w:sz w:val="24"/>
          <w:szCs w:val="24"/>
        </w:rPr>
      </w:pPr>
      <w:r>
        <w:rPr>
          <w:b/>
        </w:rPr>
        <w:t>5</w:t>
      </w:r>
      <w:r w:rsidRPr="00C26441">
        <w:rPr>
          <w:b/>
        </w:rPr>
        <w:t>.</w:t>
      </w:r>
      <w:r>
        <w:rPr>
          <w:b/>
        </w:rPr>
        <w:t>2</w:t>
      </w:r>
      <w:r w:rsidRPr="00C26441">
        <w:rPr>
          <w:b/>
        </w:rPr>
        <w:t>.</w:t>
      </w:r>
      <w:r w:rsidR="00F17D3E">
        <w:rPr>
          <w:b/>
        </w:rPr>
        <w:t>2</w:t>
      </w:r>
      <w:r w:rsidRPr="00C26441">
        <w:rPr>
          <w:b/>
        </w:rPr>
        <w:t xml:space="preserve">. </w:t>
      </w:r>
      <w:r w:rsidR="004F784C" w:rsidRPr="00A95ACA">
        <w:rPr>
          <w:rFonts w:ascii="Times New Roman" w:hAnsi="Times New Roman"/>
          <w:b/>
          <w:color w:val="000000"/>
        </w:rPr>
        <w:t>Типовые задания/задачи для оценки сформированности компетенции</w:t>
      </w:r>
      <w:r w:rsidR="00F17D3E">
        <w:rPr>
          <w:rFonts w:ascii="Times New Roman" w:hAnsi="Times New Roman"/>
          <w:b/>
          <w:color w:val="000000"/>
        </w:rPr>
        <w:t xml:space="preserve"> </w:t>
      </w:r>
      <w:r w:rsidR="00F17D3E" w:rsidRPr="00F17D3E">
        <w:rPr>
          <w:rFonts w:ascii="Times New Roman" w:hAnsi="Times New Roman"/>
          <w:sz w:val="24"/>
          <w:szCs w:val="24"/>
        </w:rPr>
        <w:t xml:space="preserve">(для оценки компетенций УК-2, </w:t>
      </w:r>
      <w:r w:rsidR="0014718F">
        <w:rPr>
          <w:rFonts w:ascii="Times New Roman" w:hAnsi="Times New Roman"/>
          <w:sz w:val="24"/>
          <w:szCs w:val="24"/>
        </w:rPr>
        <w:t>ПК-13</w:t>
      </w:r>
      <w:r w:rsidR="00F17D3E" w:rsidRPr="00F17D3E">
        <w:rPr>
          <w:rFonts w:ascii="Times New Roman" w:hAnsi="Times New Roman"/>
          <w:sz w:val="24"/>
          <w:szCs w:val="24"/>
        </w:rPr>
        <w:t>)</w:t>
      </w:r>
    </w:p>
    <w:p w:rsidR="00F17D3E" w:rsidRDefault="00F17D3E" w:rsidP="004F784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784C" w:rsidRPr="004F784C" w:rsidRDefault="004F784C" w:rsidP="004F784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>Практическое задание №1</w:t>
      </w:r>
    </w:p>
    <w:p w:rsidR="004F784C" w:rsidRPr="004F784C" w:rsidRDefault="004F784C" w:rsidP="004F784C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Тема</w:t>
      </w:r>
      <w:r w:rsidRPr="004F784C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4F784C">
        <w:rPr>
          <w:rFonts w:ascii="Times New Roman" w:hAnsi="Times New Roman"/>
          <w:sz w:val="24"/>
          <w:szCs w:val="24"/>
        </w:rPr>
        <w:t>Решение задач нахождения состояний равновесия и исследования их устойчивости в конкретных нелинейных динамических системах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Задание состоит в исследовании состояний равновесия конкретных динамических систем второго и третьего порядка.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Цель задания: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>Нахождение числа состояний равновесия, определение их координат и областей существования в пространстве параметров с применением критерия Рауса–Гурвица и определении характера состояний равновесия.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84C" w:rsidRPr="004F784C" w:rsidRDefault="004F784C" w:rsidP="004F784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>Практическое задание №2</w:t>
      </w:r>
    </w:p>
    <w:p w:rsidR="004F784C" w:rsidRPr="004F784C" w:rsidRDefault="004F784C" w:rsidP="004F784C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Тема</w:t>
      </w:r>
      <w:r w:rsidRPr="004F784C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4F784C">
        <w:rPr>
          <w:rFonts w:ascii="Times New Roman" w:hAnsi="Times New Roman"/>
          <w:sz w:val="24"/>
          <w:szCs w:val="24"/>
        </w:rPr>
        <w:t>Решение задач исследования поведения конкретных нелинейных динамических систем на границах областей устойчивости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Задание состоит в определении порога бифуркации Андронова–Хопфа в конкретных динамических системах второго порядка.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Цель задания: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>Определение границы области устойчивости состояния равновесия исследуемой системы, вычисление первой ляпуновской величины и выяснении характера границы области устойчивости («опасная» или «безопасная»).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84C" w:rsidRPr="004F784C" w:rsidRDefault="004F784C" w:rsidP="004F784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>Практическое задание №3</w:t>
      </w:r>
    </w:p>
    <w:p w:rsidR="004F784C" w:rsidRPr="004F784C" w:rsidRDefault="004F784C" w:rsidP="004F784C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Тема</w:t>
      </w:r>
      <w:r w:rsidRPr="004F784C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4F784C">
        <w:rPr>
          <w:rFonts w:ascii="Times New Roman" w:hAnsi="Times New Roman"/>
          <w:sz w:val="24"/>
          <w:szCs w:val="24"/>
        </w:rPr>
        <w:t>Решение задач отыскания неподвижных точек и их бифуркаций в конкретных одномерных и двумерных отображениях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Задание состоит в исследовании конкретных одномерных и двумерных отображений.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Цель задания: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lastRenderedPageBreak/>
        <w:t>Для конкретных отображений найти неподвижные точки, определить их устойчивость и исследовать бифуркации.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84C" w:rsidRPr="004F784C" w:rsidRDefault="004F784C" w:rsidP="004F784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>Практическое задание № 4</w:t>
      </w:r>
    </w:p>
    <w:p w:rsidR="004F784C" w:rsidRPr="004F784C" w:rsidRDefault="004F784C" w:rsidP="004F784C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Тема</w:t>
      </w:r>
      <w:r w:rsidRPr="004F784C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4F784C">
        <w:rPr>
          <w:rFonts w:ascii="Times New Roman" w:hAnsi="Times New Roman"/>
          <w:sz w:val="24"/>
          <w:szCs w:val="24"/>
        </w:rPr>
        <w:t>Построение фазовых портретов нелинейных консервативных динамических систем</w:t>
      </w:r>
      <w:r w:rsidRPr="004F784C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Задание состоит в построении фазовых портретов конкретных нелинейных консервативных осцилляторов.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 xml:space="preserve">Цель задания: </w:t>
      </w:r>
    </w:p>
    <w:p w:rsidR="004F784C" w:rsidRPr="004F784C" w:rsidRDefault="004F784C" w:rsidP="004F7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4C">
        <w:rPr>
          <w:rFonts w:ascii="Times New Roman" w:hAnsi="Times New Roman"/>
          <w:sz w:val="24"/>
          <w:szCs w:val="24"/>
        </w:rPr>
        <w:t>Для конкретных моделей нелинейных консервативных систем найти потенциальную функцию, уравнение интегральных кривых и построить фазовый портрет.</w:t>
      </w:r>
    </w:p>
    <w:p w:rsidR="004E6661" w:rsidRDefault="004E6661" w:rsidP="004F784C">
      <w:pPr>
        <w:pStyle w:val="a9"/>
        <w:spacing w:after="0"/>
      </w:pPr>
    </w:p>
    <w:p w:rsidR="00F17D3E" w:rsidRPr="00F17D3E" w:rsidRDefault="00F17D3E" w:rsidP="00F17D3E">
      <w:pPr>
        <w:rPr>
          <w:rFonts w:ascii="Times New Roman" w:hAnsi="Times New Roman"/>
          <w:b/>
          <w:sz w:val="24"/>
          <w:szCs w:val="24"/>
        </w:rPr>
      </w:pPr>
      <w:r w:rsidRPr="00F17D3E">
        <w:rPr>
          <w:rFonts w:ascii="Times New Roman" w:hAnsi="Times New Roman"/>
          <w:b/>
          <w:sz w:val="24"/>
          <w:szCs w:val="24"/>
        </w:rPr>
        <w:t>5.2.3. Перечень вопросов для письменного опроса</w:t>
      </w:r>
    </w:p>
    <w:p w:rsidR="00F17D3E" w:rsidRPr="00F17D3E" w:rsidRDefault="00F17D3E" w:rsidP="00F17D3E">
      <w:pPr>
        <w:spacing w:after="120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(для оценки компетенции УК-2)</w:t>
      </w:r>
    </w:p>
    <w:p w:rsidR="00F17D3E" w:rsidRPr="00F17D3E" w:rsidRDefault="00F17D3E" w:rsidP="00F17D3E">
      <w:pPr>
        <w:tabs>
          <w:tab w:val="left" w:pos="54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1. Определение динамической системы.</w:t>
      </w:r>
    </w:p>
    <w:p w:rsidR="00F17D3E" w:rsidRPr="00F17D3E" w:rsidRDefault="00F17D3E" w:rsidP="00F17D3E">
      <w:pPr>
        <w:tabs>
          <w:tab w:val="left" w:pos="54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2. Понятие состояния и пространства состояний динамических систем.</w:t>
      </w:r>
    </w:p>
    <w:p w:rsidR="00F17D3E" w:rsidRPr="00F17D3E" w:rsidRDefault="00F17D3E" w:rsidP="00F17D3E">
      <w:pPr>
        <w:tabs>
          <w:tab w:val="left" w:pos="54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3. Понятие эволюционного оператора и фазовой траектории.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4. Основные классы динамических систем.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5. Понятие аттрактора динамической системы.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6. Дайте определение области притяжения аттрактора.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7. Типы аттракторов двумерных динамических систем.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8. Понятие бифуркации динамических систем.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9. Понятие устойчивости движения. Определение устойчивости по Ляпунову. Понятие асимптотической устойчивости, орбитной устойчивости, устойчивости по Пуассону.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10. Как проводится локальный анализ устойчивости состояний равновесия?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11. Теорема Гробана-Хартмана. Понятие топологической эквивалентности динамических систем.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12. Теорема Ляпунова об устойчивости состояния равновесия по первому приближению. Устойчивость состояний равновесия «в большом» и «в целом».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13. Критерий устойчивости Рауса-Гурвица.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14. Исследование устойчивости состояний равновесия с использованием метода функций Ляпунова.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15. Типы состояний равновесия в динамических системах второго порядка. Диаграмма разбиения плоскости корней характеристического уравнения на области с различным типом состояний равновесия в динамических системах второго порядка.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16. Особенности фазового пространства виброударных систтем.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17. Метод точечных преобразований для исследования предельных циклов двумерных динамических систем.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18. Теорема Кенигса об устойчивости неподвижной точки точечного преобразования отрезка без контакта в себя. Диаграмма Ламерея.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19. Бифуркационные границы устойчивости динамических систем с соударениями.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20. Дайте определение ляпуновского характеристического показателя.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lastRenderedPageBreak/>
        <w:t>21. Понятие грубости динамических систем. Негрубые траектории в динамических системах второго порядка. Перечислите простейшие бифуркации в динамических системах второго порядка.</w:t>
      </w:r>
    </w:p>
    <w:p w:rsidR="00F17D3E" w:rsidRPr="00F17D3E" w:rsidRDefault="00F17D3E" w:rsidP="00F17D3E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sz w:val="24"/>
          <w:szCs w:val="24"/>
        </w:rPr>
        <w:t>22. Понятие параметрического резонанса.</w:t>
      </w:r>
    </w:p>
    <w:p w:rsidR="00F17D3E" w:rsidRDefault="00F17D3E" w:rsidP="00F17D3E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</w:p>
    <w:p w:rsidR="00F17D3E" w:rsidRPr="00F17D3E" w:rsidRDefault="00F17D3E" w:rsidP="00F17D3E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  <w:r w:rsidRPr="00F17D3E">
        <w:rPr>
          <w:rFonts w:ascii="Times New Roman" w:hAnsi="Times New Roman"/>
          <w:b/>
          <w:sz w:val="24"/>
          <w:szCs w:val="24"/>
        </w:rPr>
        <w:t xml:space="preserve">5.2.4. Задачи для оценки компетенции «УК-2, </w:t>
      </w:r>
      <w:r w:rsidR="0014718F">
        <w:rPr>
          <w:rFonts w:ascii="Times New Roman" w:hAnsi="Times New Roman"/>
          <w:b/>
          <w:sz w:val="24"/>
          <w:szCs w:val="24"/>
        </w:rPr>
        <w:t>ПК-13</w:t>
      </w:r>
      <w:r w:rsidRPr="00F17D3E">
        <w:rPr>
          <w:rFonts w:ascii="Times New Roman" w:hAnsi="Times New Roman"/>
          <w:b/>
          <w:sz w:val="24"/>
          <w:szCs w:val="24"/>
        </w:rPr>
        <w:t>»:</w:t>
      </w:r>
    </w:p>
    <w:p w:rsidR="00F17D3E" w:rsidRPr="00F17D3E" w:rsidRDefault="00F17D3E" w:rsidP="00F17D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b/>
          <w:sz w:val="24"/>
          <w:szCs w:val="24"/>
        </w:rPr>
        <w:t>Задача 1.</w:t>
      </w:r>
      <w:r w:rsidRPr="00F17D3E">
        <w:rPr>
          <w:rFonts w:ascii="Times New Roman" w:hAnsi="Times New Roman"/>
          <w:sz w:val="24"/>
          <w:szCs w:val="24"/>
        </w:rPr>
        <w:t xml:space="preserve"> Построить фазовый портрет системы    </w:t>
      </w:r>
      <w:r w:rsidRPr="00F17D3E">
        <w:rPr>
          <w:rFonts w:ascii="Times New Roman" w:hAnsi="Times New Roman"/>
          <w:position w:val="-24"/>
          <w:sz w:val="24"/>
          <w:szCs w:val="24"/>
        </w:rPr>
        <w:object w:dxaOrig="2260" w:dyaOrig="620">
          <v:shape id="_x0000_i1027" type="#_x0000_t75" style="width:112.8pt;height:31.2pt" o:ole="">
            <v:imagedata r:id="rId11" o:title=""/>
          </v:shape>
          <o:OLEObject Type="Embed" ProgID="Equation.3" ShapeID="_x0000_i1027" DrawAspect="Content" ObjectID="_1677793454" r:id="rId12"/>
        </w:object>
      </w:r>
      <w:r w:rsidRPr="00F17D3E">
        <w:rPr>
          <w:rFonts w:ascii="Times New Roman" w:hAnsi="Times New Roman"/>
          <w:sz w:val="24"/>
          <w:szCs w:val="24"/>
        </w:rPr>
        <w:t xml:space="preserve">    в зависимости от параметра </w:t>
      </w:r>
      <w:r w:rsidRPr="00F17D3E">
        <w:rPr>
          <w:rFonts w:ascii="Times New Roman" w:hAnsi="Times New Roman"/>
          <w:sz w:val="24"/>
          <w:szCs w:val="24"/>
        </w:rPr>
        <w:sym w:font="Symbol" w:char="F062"/>
      </w:r>
      <w:r w:rsidRPr="00F17D3E">
        <w:rPr>
          <w:rFonts w:ascii="Times New Roman" w:hAnsi="Times New Roman"/>
          <w:sz w:val="24"/>
          <w:szCs w:val="24"/>
        </w:rPr>
        <w:t xml:space="preserve">. </w:t>
      </w:r>
    </w:p>
    <w:p w:rsidR="00F17D3E" w:rsidRPr="00F17D3E" w:rsidRDefault="00F17D3E" w:rsidP="00F17D3E">
      <w:pPr>
        <w:jc w:val="both"/>
        <w:rPr>
          <w:rFonts w:ascii="Times New Roman" w:hAnsi="Times New Roman"/>
          <w:sz w:val="24"/>
          <w:szCs w:val="24"/>
        </w:rPr>
      </w:pPr>
      <w:r w:rsidRPr="00F17D3E"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F17D3E">
        <w:rPr>
          <w:rFonts w:ascii="Times New Roman" w:hAnsi="Times New Roman"/>
          <w:sz w:val="24"/>
          <w:szCs w:val="24"/>
        </w:rPr>
        <w:t xml:space="preserve">Для динамической системы  </w:t>
      </w:r>
      <w:r w:rsidRPr="00F17D3E">
        <w:rPr>
          <w:rFonts w:ascii="Times New Roman" w:hAnsi="Times New Roman"/>
          <w:position w:val="-24"/>
          <w:sz w:val="24"/>
          <w:szCs w:val="24"/>
        </w:rPr>
        <w:object w:dxaOrig="3180" w:dyaOrig="620">
          <v:shape id="_x0000_i1028" type="#_x0000_t75" style="width:158.75pt;height:31.2pt" o:ole="">
            <v:imagedata r:id="rId13" o:title=""/>
          </v:shape>
          <o:OLEObject Type="Embed" ProgID="Equation.3" ShapeID="_x0000_i1028" DrawAspect="Content" ObjectID="_1677793455" r:id="rId14"/>
        </w:object>
      </w:r>
      <w:r w:rsidRPr="00F17D3E">
        <w:rPr>
          <w:rFonts w:ascii="Times New Roman" w:hAnsi="Times New Roman"/>
          <w:sz w:val="24"/>
          <w:szCs w:val="24"/>
        </w:rPr>
        <w:t xml:space="preserve"> получить систему, линеаризованную в малой окрестности состояния равновесия:</w:t>
      </w:r>
    </w:p>
    <w:p w:rsidR="008939A3" w:rsidRPr="008939A3" w:rsidRDefault="008939A3" w:rsidP="00D7365C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8939A3" w:rsidRPr="008939A3" w:rsidRDefault="008939A3" w:rsidP="008939A3">
      <w:pPr>
        <w:widowControl w:val="0"/>
        <w:suppressAutoHyphens/>
        <w:spacing w:after="0"/>
        <w:contextualSpacing/>
        <w:textAlignment w:val="baseline"/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</w:pPr>
      <w:r w:rsidRPr="008939A3"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  <w:t>6. Учебно-методическое и информационное обеспечение дисциплины</w:t>
      </w:r>
    </w:p>
    <w:p w:rsidR="00D7365C" w:rsidRPr="00C26441" w:rsidRDefault="00D7365C" w:rsidP="0014718F">
      <w:pPr>
        <w:spacing w:before="120" w:after="0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а) основная литература:</w:t>
      </w:r>
    </w:p>
    <w:p w:rsidR="00D7365C" w:rsidRPr="00C26441" w:rsidRDefault="00D7365C" w:rsidP="00D73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1. Баутин Н.Н., Леонтович Е.А. Методы и приемы качественного исследования динамических систем на плоскости. М.: Наука, 1976, 1990,- 496 с. (31 экз.)</w:t>
      </w:r>
    </w:p>
    <w:p w:rsidR="00D7365C" w:rsidRPr="00C26441" w:rsidRDefault="00D7365C" w:rsidP="00D7365C">
      <w:pPr>
        <w:tabs>
          <w:tab w:val="left" w:pos="330"/>
          <w:tab w:val="left" w:pos="5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2. Некоркин В.И. Лекции по основам теории колебаний. Учебное пособие. – Нижний Новгород: Издательство Нижегородского госуниверситета, 2012. – 311 с. (34 экз.)</w:t>
      </w:r>
    </w:p>
    <w:p w:rsidR="00D7365C" w:rsidRPr="00C26441" w:rsidRDefault="00D7365C" w:rsidP="00D7365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26441">
        <w:rPr>
          <w:rFonts w:ascii="Times New Roman" w:hAnsi="Times New Roman"/>
          <w:color w:val="000000"/>
          <w:sz w:val="24"/>
          <w:szCs w:val="24"/>
        </w:rPr>
        <w:t>3. Горяченко В.Д. Элементы теории колебаний: Учебное пособие. – Красноярск: изд-во Красноярского университета, 1995. 430 с. (45 экз.)</w:t>
      </w:r>
    </w:p>
    <w:p w:rsidR="00D7365C" w:rsidRPr="00C26441" w:rsidRDefault="00D7365C" w:rsidP="0014718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7365C" w:rsidRPr="00C26441" w:rsidRDefault="00D7365C" w:rsidP="00F17D3E">
      <w:pPr>
        <w:numPr>
          <w:ilvl w:val="0"/>
          <w:numId w:val="25"/>
        </w:numPr>
        <w:tabs>
          <w:tab w:val="left" w:pos="330"/>
          <w:tab w:val="left" w:pos="55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Неймарк Ю.И. Динамические системы и управля</w:t>
      </w:r>
      <w:r>
        <w:rPr>
          <w:rFonts w:ascii="Times New Roman" w:hAnsi="Times New Roman"/>
          <w:sz w:val="24"/>
          <w:szCs w:val="24"/>
        </w:rPr>
        <w:t>емые процессы. М.: Наука, 1976.</w:t>
      </w:r>
      <w:r w:rsidRPr="00C26441">
        <w:rPr>
          <w:rFonts w:ascii="Times New Roman" w:hAnsi="Times New Roman"/>
          <w:sz w:val="24"/>
          <w:szCs w:val="24"/>
        </w:rPr>
        <w:t xml:space="preserve"> 336 с.(37 экз.)</w:t>
      </w:r>
    </w:p>
    <w:p w:rsidR="0014718F" w:rsidRPr="00904329" w:rsidRDefault="0014718F" w:rsidP="0014718F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D7365C" w:rsidRPr="00C26441" w:rsidRDefault="00D7365C" w:rsidP="00D7365C">
      <w:pPr>
        <w:spacing w:after="0" w:line="240" w:lineRule="auto"/>
        <w:rPr>
          <w:rFonts w:ascii="Times New Roman" w:hAnsi="Times New Roman"/>
          <w:color w:val="4F81BD"/>
          <w:sz w:val="24"/>
          <w:szCs w:val="24"/>
          <w:u w:val="single"/>
        </w:rPr>
      </w:pPr>
      <w:r w:rsidRPr="00C26441">
        <w:rPr>
          <w:rFonts w:ascii="Times New Roman" w:hAnsi="Times New Roman"/>
          <w:sz w:val="24"/>
          <w:szCs w:val="24"/>
        </w:rPr>
        <w:t>1.  Фонд образовательных электронных ресурсов ННГУ, URL:</w:t>
      </w:r>
      <w:r w:rsidRPr="00C26441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</w:p>
    <w:p w:rsidR="00D7365C" w:rsidRPr="00C26441" w:rsidRDefault="00D7365C" w:rsidP="00D736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  <w:hyperlink r:id="rId15" w:history="1">
        <w:r w:rsidRPr="00C26441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C26441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C2644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2644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2644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C2644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2644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C2644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2644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C2644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26441">
          <w:rPr>
            <w:rStyle w:val="ab"/>
            <w:rFonts w:ascii="Times New Roman" w:hAnsi="Times New Roman"/>
            <w:sz w:val="24"/>
            <w:szCs w:val="24"/>
            <w:lang w:val="en-US"/>
          </w:rPr>
          <w:t>resources</w:t>
        </w:r>
        <w:r w:rsidRPr="00C2644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26441">
          <w:rPr>
            <w:rStyle w:val="ab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C26441">
        <w:rPr>
          <w:rFonts w:ascii="Times New Roman" w:hAnsi="Times New Roman"/>
          <w:color w:val="1F497D"/>
          <w:sz w:val="24"/>
          <w:szCs w:val="24"/>
        </w:rPr>
        <w:t>..</w:t>
      </w:r>
      <w:r w:rsidRPr="00C26441">
        <w:rPr>
          <w:rFonts w:ascii="Times New Roman" w:hAnsi="Times New Roman"/>
          <w:sz w:val="24"/>
          <w:szCs w:val="24"/>
        </w:rPr>
        <w:t xml:space="preserve"> – </w:t>
      </w:r>
    </w:p>
    <w:p w:rsidR="00D7365C" w:rsidRPr="00C26441" w:rsidRDefault="00D7365C" w:rsidP="00D736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 xml:space="preserve">2. Электронная библиотечная система «Издательство Лань», 2016, </w:t>
      </w:r>
      <w:hyperlink r:id="rId16" w:history="1">
        <w:r w:rsidRPr="00C26441">
          <w:rPr>
            <w:rStyle w:val="ab"/>
            <w:rFonts w:ascii="Times New Roman" w:hAnsi="Times New Roman"/>
            <w:color w:val="000000"/>
            <w:sz w:val="24"/>
            <w:szCs w:val="24"/>
          </w:rPr>
          <w:t>URL:режим</w:t>
        </w:r>
      </w:hyperlink>
      <w:r w:rsidRPr="00C26441">
        <w:rPr>
          <w:rFonts w:ascii="Times New Roman" w:hAnsi="Times New Roman"/>
          <w:sz w:val="24"/>
          <w:szCs w:val="24"/>
        </w:rPr>
        <w:t xml:space="preserve"> доступа    </w:t>
      </w:r>
    </w:p>
    <w:p w:rsidR="00D7365C" w:rsidRPr="00C26441" w:rsidRDefault="009B69A3" w:rsidP="00D7365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D7365C" w:rsidRPr="00C26441">
          <w:rPr>
            <w:rStyle w:val="ab"/>
            <w:rFonts w:ascii="Times New Roman" w:hAnsi="Times New Roman"/>
            <w:sz w:val="24"/>
            <w:szCs w:val="24"/>
          </w:rPr>
          <w:t>https://e.lanbook.com</w:t>
        </w:r>
      </w:hyperlink>
    </w:p>
    <w:p w:rsidR="00D7365C" w:rsidRPr="00C26441" w:rsidRDefault="00D7365C" w:rsidP="00D7365C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C26441">
        <w:rPr>
          <w:color w:val="000000"/>
        </w:rPr>
        <w:t xml:space="preserve">3. Научная электронная библиотека </w:t>
      </w:r>
      <w:r w:rsidRPr="00C26441">
        <w:rPr>
          <w:spacing w:val="-17"/>
        </w:rPr>
        <w:t xml:space="preserve"> </w:t>
      </w:r>
      <w:r w:rsidRPr="00C26441">
        <w:t xml:space="preserve">свободный доступ. </w:t>
      </w:r>
    </w:p>
    <w:p w:rsidR="00D7365C" w:rsidRPr="00C26441" w:rsidRDefault="009B69A3" w:rsidP="00D7365C">
      <w:pPr>
        <w:pStyle w:val="a4"/>
        <w:tabs>
          <w:tab w:val="clear" w:pos="643"/>
        </w:tabs>
        <w:spacing w:before="0" w:beforeAutospacing="0" w:after="0" w:afterAutospacing="0"/>
        <w:jc w:val="both"/>
        <w:rPr>
          <w:color w:val="0000FF"/>
          <w:spacing w:val="-17"/>
        </w:rPr>
      </w:pPr>
      <w:hyperlink r:id="rId18" w:history="1">
        <w:r w:rsidR="00D7365C" w:rsidRPr="00C26441">
          <w:rPr>
            <w:rStyle w:val="ab"/>
            <w:spacing w:val="-17"/>
          </w:rPr>
          <w:t>http://eqworld.ipmnet.ru/ru/library/mathematics/calculus.htm</w:t>
        </w:r>
      </w:hyperlink>
    </w:p>
    <w:p w:rsidR="008939A3" w:rsidRPr="008939A3" w:rsidRDefault="008939A3" w:rsidP="008939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9A3" w:rsidRPr="008939A3" w:rsidRDefault="008939A3" w:rsidP="008939A3">
      <w:pPr>
        <w:widowControl w:val="0"/>
        <w:suppressAutoHyphens/>
        <w:spacing w:after="0"/>
        <w:textAlignment w:val="baseline"/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</w:pPr>
      <w:r w:rsidRPr="008939A3">
        <w:rPr>
          <w:rFonts w:ascii="Times New Roman" w:hAnsi="Times New Roman"/>
          <w:b/>
          <w:color w:val="00000A"/>
          <w:sz w:val="24"/>
          <w:szCs w:val="24"/>
          <w:lang w:eastAsia="hi-IN" w:bidi="hi-IN"/>
        </w:rPr>
        <w:t xml:space="preserve">7. Материально-техническое обеспечение дисциплины </w:t>
      </w:r>
    </w:p>
    <w:p w:rsidR="008939A3" w:rsidRPr="008939A3" w:rsidRDefault="008939A3" w:rsidP="008939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9A3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обучения.</w:t>
      </w:r>
    </w:p>
    <w:p w:rsidR="008939A3" w:rsidRPr="0014718F" w:rsidRDefault="008939A3" w:rsidP="008939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18F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8939A3" w:rsidRPr="0014718F" w:rsidRDefault="008939A3" w:rsidP="008939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8F" w:rsidRPr="0014718F" w:rsidRDefault="0014718F" w:rsidP="0014718F">
      <w:pPr>
        <w:shd w:val="clear" w:color="auto" w:fill="FFFFFF"/>
        <w:spacing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4718F">
        <w:rPr>
          <w:rFonts w:ascii="Times New Roman" w:hAnsi="Times New Roman"/>
          <w:color w:val="000000"/>
          <w:sz w:val="24"/>
          <w:szCs w:val="24"/>
        </w:rPr>
        <w:t>Программа составлена в соответствии с требованиями ОС ВО ННГУ с учетом рекомендаций ООП ВО по направлению подготовки 01.03.02 «Прикладная математика и информатика»</w:t>
      </w:r>
    </w:p>
    <w:p w:rsidR="00006C1D" w:rsidRDefault="00006C1D" w:rsidP="008939A3">
      <w:pPr>
        <w:widowControl w:val="0"/>
        <w:suppressAutoHyphens/>
        <w:spacing w:after="160"/>
        <w:textAlignment w:val="baseline"/>
        <w:rPr>
          <w:rFonts w:ascii="Times New Roman" w:hAnsi="Times New Roman"/>
          <w:color w:val="00000A"/>
          <w:sz w:val="24"/>
          <w:szCs w:val="24"/>
          <w:lang w:eastAsia="hi-IN" w:bidi="hi-IN"/>
        </w:rPr>
      </w:pPr>
    </w:p>
    <w:p w:rsidR="00006C1D" w:rsidRDefault="00006C1D" w:rsidP="008939A3">
      <w:pPr>
        <w:widowControl w:val="0"/>
        <w:suppressAutoHyphens/>
        <w:spacing w:after="160"/>
        <w:textAlignment w:val="baseline"/>
        <w:rPr>
          <w:rFonts w:ascii="Times New Roman" w:hAnsi="Times New Roman"/>
          <w:color w:val="00000A"/>
          <w:sz w:val="24"/>
          <w:szCs w:val="24"/>
          <w:lang w:eastAsia="hi-IN" w:bidi="hi-IN"/>
        </w:rPr>
      </w:pPr>
    </w:p>
    <w:p w:rsidR="008939A3" w:rsidRPr="008939A3" w:rsidRDefault="008939A3" w:rsidP="008939A3">
      <w:pPr>
        <w:widowControl w:val="0"/>
        <w:suppressAutoHyphens/>
        <w:spacing w:after="160"/>
        <w:textAlignment w:val="baseline"/>
        <w:rPr>
          <w:rFonts w:ascii="Times New Roman" w:hAnsi="Times New Roman"/>
          <w:color w:val="00000A"/>
          <w:sz w:val="24"/>
          <w:szCs w:val="24"/>
          <w:u w:val="single"/>
          <w:lang w:eastAsia="hi-IN" w:bidi="hi-IN"/>
        </w:rPr>
      </w:pPr>
      <w:r w:rsidRPr="008939A3">
        <w:rPr>
          <w:rFonts w:ascii="Times New Roman" w:hAnsi="Times New Roman"/>
          <w:color w:val="00000A"/>
          <w:sz w:val="24"/>
          <w:szCs w:val="24"/>
          <w:lang w:eastAsia="hi-IN" w:bidi="hi-IN"/>
        </w:rPr>
        <w:t xml:space="preserve">Автор________________ </w:t>
      </w:r>
      <w:r>
        <w:rPr>
          <w:rFonts w:ascii="Times New Roman" w:hAnsi="Times New Roman"/>
          <w:color w:val="00000A"/>
          <w:sz w:val="24"/>
          <w:szCs w:val="24"/>
          <w:lang w:eastAsia="hi-IN" w:bidi="hi-IN"/>
        </w:rPr>
        <w:t>В.С.</w:t>
      </w:r>
      <w:r w:rsidR="00F17D3E">
        <w:rPr>
          <w:rFonts w:ascii="Times New Roman" w:hAnsi="Times New Roman"/>
          <w:color w:val="00000A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eastAsia="hi-IN" w:bidi="hi-IN"/>
        </w:rPr>
        <w:t>Метрикин</w:t>
      </w:r>
    </w:p>
    <w:p w:rsidR="008939A3" w:rsidRPr="008939A3" w:rsidRDefault="008939A3" w:rsidP="008939A3">
      <w:pPr>
        <w:widowControl w:val="0"/>
        <w:suppressAutoHyphens/>
        <w:spacing w:after="160"/>
        <w:textAlignment w:val="baseline"/>
        <w:rPr>
          <w:rFonts w:ascii="Times New Roman" w:hAnsi="Times New Roman"/>
          <w:color w:val="00000A"/>
          <w:sz w:val="24"/>
          <w:szCs w:val="24"/>
          <w:lang w:eastAsia="hi-IN" w:bidi="hi-IN"/>
        </w:rPr>
      </w:pPr>
      <w:r w:rsidRPr="008939A3">
        <w:rPr>
          <w:rFonts w:ascii="Times New Roman" w:hAnsi="Times New Roman"/>
          <w:color w:val="00000A"/>
          <w:sz w:val="24"/>
          <w:szCs w:val="24"/>
          <w:lang w:eastAsia="hi-IN" w:bidi="hi-IN"/>
        </w:rPr>
        <w:t>Рецензент _____________</w:t>
      </w:r>
    </w:p>
    <w:p w:rsidR="008939A3" w:rsidRDefault="008939A3" w:rsidP="008939A3">
      <w:pPr>
        <w:widowControl w:val="0"/>
        <w:suppressAutoHyphens/>
        <w:spacing w:after="160"/>
        <w:textAlignment w:val="baseline"/>
        <w:rPr>
          <w:rFonts w:ascii="Times New Roman" w:hAnsi="Times New Roman"/>
          <w:color w:val="00000A"/>
          <w:sz w:val="24"/>
          <w:szCs w:val="24"/>
          <w:lang w:eastAsia="hi-IN" w:bidi="hi-IN"/>
        </w:rPr>
      </w:pPr>
      <w:r w:rsidRPr="008939A3">
        <w:rPr>
          <w:rFonts w:ascii="Times New Roman" w:hAnsi="Times New Roman"/>
          <w:color w:val="00000A"/>
          <w:sz w:val="24"/>
          <w:szCs w:val="24"/>
          <w:lang w:eastAsia="hi-IN" w:bidi="hi-IN"/>
        </w:rPr>
        <w:t>Заведующий кафедрой   _________________ М.В.Иванченко</w:t>
      </w:r>
    </w:p>
    <w:p w:rsidR="00827556" w:rsidRDefault="00827556" w:rsidP="0082755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827556" w:rsidRDefault="00827556" w:rsidP="00827556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827556" w:rsidRPr="008939A3" w:rsidRDefault="00827556" w:rsidP="008939A3">
      <w:pPr>
        <w:widowControl w:val="0"/>
        <w:suppressAutoHyphens/>
        <w:spacing w:after="160"/>
        <w:textAlignment w:val="baseline"/>
        <w:rPr>
          <w:rFonts w:ascii="Times New Roman" w:hAnsi="Times New Roman"/>
          <w:color w:val="00000A"/>
          <w:sz w:val="24"/>
          <w:szCs w:val="24"/>
          <w:lang w:eastAsia="hi-IN" w:bidi="hi-IN"/>
        </w:rPr>
      </w:pPr>
    </w:p>
    <w:sectPr w:rsidR="00827556" w:rsidRPr="008939A3" w:rsidSect="00C26441">
      <w:footerReference w:type="even" r:id="rId19"/>
      <w:footerReference w:type="defaul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55" w:rsidRDefault="00C95455">
      <w:r>
        <w:separator/>
      </w:r>
    </w:p>
  </w:endnote>
  <w:endnote w:type="continuationSeparator" w:id="1">
    <w:p w:rsidR="00C95455" w:rsidRDefault="00C9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01" w:rsidRDefault="009B69A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65F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5F01" w:rsidRDefault="00165F0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01" w:rsidRDefault="009B69A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65F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7556">
      <w:rPr>
        <w:rStyle w:val="a8"/>
        <w:noProof/>
      </w:rPr>
      <w:t>11</w:t>
    </w:r>
    <w:r>
      <w:rPr>
        <w:rStyle w:val="a8"/>
      </w:rPr>
      <w:fldChar w:fldCharType="end"/>
    </w:r>
  </w:p>
  <w:p w:rsidR="00165F01" w:rsidRDefault="00165F0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55" w:rsidRDefault="00C95455">
      <w:r>
        <w:separator/>
      </w:r>
    </w:p>
  </w:footnote>
  <w:footnote w:type="continuationSeparator" w:id="1">
    <w:p w:rsidR="00C95455" w:rsidRDefault="00C95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9A4A0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637F55"/>
    <w:multiLevelType w:val="multilevel"/>
    <w:tmpl w:val="7D26C2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  <w:i w:val="0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A3F4F"/>
    <w:multiLevelType w:val="hybridMultilevel"/>
    <w:tmpl w:val="19EE40BA"/>
    <w:lvl w:ilvl="0" w:tplc="07DE184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4AE7E33"/>
    <w:multiLevelType w:val="hybridMultilevel"/>
    <w:tmpl w:val="6F4C58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07F88"/>
    <w:multiLevelType w:val="hybridMultilevel"/>
    <w:tmpl w:val="F3C8D24E"/>
    <w:lvl w:ilvl="0" w:tplc="A55C5780">
      <w:start w:val="6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5B09B9"/>
    <w:multiLevelType w:val="hybridMultilevel"/>
    <w:tmpl w:val="BAD0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245D4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DE5DB0"/>
    <w:multiLevelType w:val="hybridMultilevel"/>
    <w:tmpl w:val="CA36F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C5744"/>
    <w:multiLevelType w:val="hybridMultilevel"/>
    <w:tmpl w:val="2094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24910"/>
    <w:multiLevelType w:val="hybridMultilevel"/>
    <w:tmpl w:val="A25AF3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>
    <w:nsid w:val="55CC29A0"/>
    <w:multiLevelType w:val="multilevel"/>
    <w:tmpl w:val="204EC2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55"/>
        </w:tabs>
        <w:ind w:left="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50"/>
        </w:tabs>
        <w:ind w:left="6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5"/>
        </w:tabs>
        <w:ind w:left="7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0"/>
        </w:tabs>
        <w:ind w:left="8480" w:hanging="1800"/>
      </w:pPr>
      <w:rPr>
        <w:rFonts w:hint="default"/>
      </w:rPr>
    </w:lvl>
  </w:abstractNum>
  <w:abstractNum w:abstractNumId="15">
    <w:nsid w:val="55EF7DB0"/>
    <w:multiLevelType w:val="hybridMultilevel"/>
    <w:tmpl w:val="1CCAB45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8755606"/>
    <w:multiLevelType w:val="multilevel"/>
    <w:tmpl w:val="C6F067F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7">
    <w:nsid w:val="6BC52230"/>
    <w:multiLevelType w:val="hybridMultilevel"/>
    <w:tmpl w:val="722E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ED23807"/>
    <w:multiLevelType w:val="multilevel"/>
    <w:tmpl w:val="56985B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  <w:i w:val="0"/>
      </w:rPr>
    </w:lvl>
  </w:abstractNum>
  <w:abstractNum w:abstractNumId="20">
    <w:nsid w:val="71F51C36"/>
    <w:multiLevelType w:val="hybridMultilevel"/>
    <w:tmpl w:val="F564A9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8AE0E66"/>
    <w:multiLevelType w:val="multilevel"/>
    <w:tmpl w:val="3F924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  <w:i w:val="0"/>
      </w:rPr>
    </w:lvl>
  </w:abstractNum>
  <w:abstractNum w:abstractNumId="2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3">
    <w:nsid w:val="7DFF626D"/>
    <w:multiLevelType w:val="hybridMultilevel"/>
    <w:tmpl w:val="E9C6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4569EE"/>
    <w:multiLevelType w:val="hybridMultilevel"/>
    <w:tmpl w:val="4F3AF01E"/>
    <w:lvl w:ilvl="0" w:tplc="6C30FB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20"/>
  </w:num>
  <w:num w:numId="5">
    <w:abstractNumId w:val="4"/>
  </w:num>
  <w:num w:numId="6">
    <w:abstractNumId w:val="15"/>
  </w:num>
  <w:num w:numId="7">
    <w:abstractNumId w:val="7"/>
  </w:num>
  <w:num w:numId="8">
    <w:abstractNumId w:val="24"/>
  </w:num>
  <w:num w:numId="9">
    <w:abstractNumId w:val="6"/>
  </w:num>
  <w:num w:numId="10">
    <w:abstractNumId w:val="2"/>
  </w:num>
  <w:num w:numId="11">
    <w:abstractNumId w:val="21"/>
  </w:num>
  <w:num w:numId="12">
    <w:abstractNumId w:val="19"/>
  </w:num>
  <w:num w:numId="13">
    <w:abstractNumId w:val="5"/>
  </w:num>
  <w:num w:numId="14">
    <w:abstractNumId w:val="11"/>
  </w:num>
  <w:num w:numId="15">
    <w:abstractNumId w:val="0"/>
  </w:num>
  <w:num w:numId="16">
    <w:abstractNumId w:val="8"/>
  </w:num>
  <w:num w:numId="17">
    <w:abstractNumId w:val="3"/>
  </w:num>
  <w:num w:numId="18">
    <w:abstractNumId w:val="22"/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9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0374"/>
    <w:rsid w:val="0000306E"/>
    <w:rsid w:val="00004E7E"/>
    <w:rsid w:val="00005669"/>
    <w:rsid w:val="00006C1D"/>
    <w:rsid w:val="00012AAB"/>
    <w:rsid w:val="00015402"/>
    <w:rsid w:val="0002192E"/>
    <w:rsid w:val="00033831"/>
    <w:rsid w:val="00034063"/>
    <w:rsid w:val="00034072"/>
    <w:rsid w:val="00034AD7"/>
    <w:rsid w:val="00040455"/>
    <w:rsid w:val="000429C0"/>
    <w:rsid w:val="00051B21"/>
    <w:rsid w:val="00053313"/>
    <w:rsid w:val="00055276"/>
    <w:rsid w:val="000575A1"/>
    <w:rsid w:val="0005785E"/>
    <w:rsid w:val="00060A6D"/>
    <w:rsid w:val="000615B3"/>
    <w:rsid w:val="000626BE"/>
    <w:rsid w:val="00065132"/>
    <w:rsid w:val="000772DE"/>
    <w:rsid w:val="00084466"/>
    <w:rsid w:val="00085B66"/>
    <w:rsid w:val="000873F6"/>
    <w:rsid w:val="0008752F"/>
    <w:rsid w:val="000929D2"/>
    <w:rsid w:val="00093090"/>
    <w:rsid w:val="00095648"/>
    <w:rsid w:val="00095B3E"/>
    <w:rsid w:val="00095B91"/>
    <w:rsid w:val="000A048B"/>
    <w:rsid w:val="000A55BC"/>
    <w:rsid w:val="000A5B32"/>
    <w:rsid w:val="000B107D"/>
    <w:rsid w:val="000B1A4B"/>
    <w:rsid w:val="000B5A4D"/>
    <w:rsid w:val="000B5CFD"/>
    <w:rsid w:val="000B6195"/>
    <w:rsid w:val="000B72BB"/>
    <w:rsid w:val="000C5FF1"/>
    <w:rsid w:val="000D2BC1"/>
    <w:rsid w:val="000D569B"/>
    <w:rsid w:val="000D6436"/>
    <w:rsid w:val="000E138D"/>
    <w:rsid w:val="000E58FF"/>
    <w:rsid w:val="000E62DA"/>
    <w:rsid w:val="000F06E2"/>
    <w:rsid w:val="000F0840"/>
    <w:rsid w:val="000F717B"/>
    <w:rsid w:val="00101E37"/>
    <w:rsid w:val="00102B83"/>
    <w:rsid w:val="00103E4A"/>
    <w:rsid w:val="001040B3"/>
    <w:rsid w:val="00107D88"/>
    <w:rsid w:val="00114511"/>
    <w:rsid w:val="0011514D"/>
    <w:rsid w:val="00124056"/>
    <w:rsid w:val="00124E0E"/>
    <w:rsid w:val="00130028"/>
    <w:rsid w:val="001335B7"/>
    <w:rsid w:val="00134AAA"/>
    <w:rsid w:val="00135705"/>
    <w:rsid w:val="00140518"/>
    <w:rsid w:val="00141ED0"/>
    <w:rsid w:val="00143511"/>
    <w:rsid w:val="00145FE8"/>
    <w:rsid w:val="0014718F"/>
    <w:rsid w:val="001515D0"/>
    <w:rsid w:val="00165F01"/>
    <w:rsid w:val="0017465D"/>
    <w:rsid w:val="00175DAC"/>
    <w:rsid w:val="00177C09"/>
    <w:rsid w:val="0018322C"/>
    <w:rsid w:val="001A24BA"/>
    <w:rsid w:val="001A27BB"/>
    <w:rsid w:val="001A3EAE"/>
    <w:rsid w:val="001A7A06"/>
    <w:rsid w:val="001B7153"/>
    <w:rsid w:val="001B7663"/>
    <w:rsid w:val="001C1C2A"/>
    <w:rsid w:val="001C5D38"/>
    <w:rsid w:val="001C7396"/>
    <w:rsid w:val="001C799E"/>
    <w:rsid w:val="001D1D62"/>
    <w:rsid w:val="001E138D"/>
    <w:rsid w:val="001E38E0"/>
    <w:rsid w:val="001E5B76"/>
    <w:rsid w:val="001E78A7"/>
    <w:rsid w:val="001F33D1"/>
    <w:rsid w:val="001F49D4"/>
    <w:rsid w:val="001F524F"/>
    <w:rsid w:val="00202053"/>
    <w:rsid w:val="00202B48"/>
    <w:rsid w:val="00202DC4"/>
    <w:rsid w:val="002046DF"/>
    <w:rsid w:val="00215BB5"/>
    <w:rsid w:val="00222932"/>
    <w:rsid w:val="00223103"/>
    <w:rsid w:val="00227002"/>
    <w:rsid w:val="00227E79"/>
    <w:rsid w:val="0023468C"/>
    <w:rsid w:val="00234FAD"/>
    <w:rsid w:val="00235976"/>
    <w:rsid w:val="00242F8B"/>
    <w:rsid w:val="00245628"/>
    <w:rsid w:val="002475C9"/>
    <w:rsid w:val="00253CBD"/>
    <w:rsid w:val="0025711B"/>
    <w:rsid w:val="00260B17"/>
    <w:rsid w:val="00260FE0"/>
    <w:rsid w:val="00261DCE"/>
    <w:rsid w:val="002643CF"/>
    <w:rsid w:val="00275A39"/>
    <w:rsid w:val="002923B9"/>
    <w:rsid w:val="00295BD0"/>
    <w:rsid w:val="002A227D"/>
    <w:rsid w:val="002A2982"/>
    <w:rsid w:val="002B484B"/>
    <w:rsid w:val="002B6E9C"/>
    <w:rsid w:val="002B7606"/>
    <w:rsid w:val="002C3391"/>
    <w:rsid w:val="002D03E2"/>
    <w:rsid w:val="002E29DB"/>
    <w:rsid w:val="002E666C"/>
    <w:rsid w:val="003009A8"/>
    <w:rsid w:val="003012F0"/>
    <w:rsid w:val="00301A13"/>
    <w:rsid w:val="00303B9E"/>
    <w:rsid w:val="00304409"/>
    <w:rsid w:val="00304862"/>
    <w:rsid w:val="003064F1"/>
    <w:rsid w:val="003078C1"/>
    <w:rsid w:val="003130D3"/>
    <w:rsid w:val="00314EC0"/>
    <w:rsid w:val="00324F8D"/>
    <w:rsid w:val="00327E30"/>
    <w:rsid w:val="00335A90"/>
    <w:rsid w:val="003419A5"/>
    <w:rsid w:val="0035190E"/>
    <w:rsid w:val="0035280E"/>
    <w:rsid w:val="003624F4"/>
    <w:rsid w:val="00362538"/>
    <w:rsid w:val="00367F06"/>
    <w:rsid w:val="00371442"/>
    <w:rsid w:val="00381C81"/>
    <w:rsid w:val="00383747"/>
    <w:rsid w:val="0038490F"/>
    <w:rsid w:val="0039048F"/>
    <w:rsid w:val="00397D45"/>
    <w:rsid w:val="003A09E3"/>
    <w:rsid w:val="003A454B"/>
    <w:rsid w:val="003A7282"/>
    <w:rsid w:val="003B2594"/>
    <w:rsid w:val="003B5983"/>
    <w:rsid w:val="003B6101"/>
    <w:rsid w:val="003C7DD7"/>
    <w:rsid w:val="003D19D6"/>
    <w:rsid w:val="003D1ABF"/>
    <w:rsid w:val="003D1C02"/>
    <w:rsid w:val="003D1E3D"/>
    <w:rsid w:val="003E5334"/>
    <w:rsid w:val="003E62DD"/>
    <w:rsid w:val="003F2BB3"/>
    <w:rsid w:val="003F5B5B"/>
    <w:rsid w:val="004050E2"/>
    <w:rsid w:val="0041590A"/>
    <w:rsid w:val="00416262"/>
    <w:rsid w:val="00421FC5"/>
    <w:rsid w:val="00423593"/>
    <w:rsid w:val="00424BAF"/>
    <w:rsid w:val="004261C6"/>
    <w:rsid w:val="004261EB"/>
    <w:rsid w:val="00426E77"/>
    <w:rsid w:val="00426F30"/>
    <w:rsid w:val="0043159F"/>
    <w:rsid w:val="00441384"/>
    <w:rsid w:val="0044286D"/>
    <w:rsid w:val="00446E77"/>
    <w:rsid w:val="00456D01"/>
    <w:rsid w:val="004610C3"/>
    <w:rsid w:val="00466128"/>
    <w:rsid w:val="00481A60"/>
    <w:rsid w:val="0048681E"/>
    <w:rsid w:val="00490CAC"/>
    <w:rsid w:val="00494B94"/>
    <w:rsid w:val="004A0FCB"/>
    <w:rsid w:val="004B2BB9"/>
    <w:rsid w:val="004C0425"/>
    <w:rsid w:val="004C38F1"/>
    <w:rsid w:val="004C3B9B"/>
    <w:rsid w:val="004C6F07"/>
    <w:rsid w:val="004D4633"/>
    <w:rsid w:val="004D71EF"/>
    <w:rsid w:val="004D7881"/>
    <w:rsid w:val="004E1620"/>
    <w:rsid w:val="004E2B02"/>
    <w:rsid w:val="004E3314"/>
    <w:rsid w:val="004E5127"/>
    <w:rsid w:val="004E6661"/>
    <w:rsid w:val="004F066E"/>
    <w:rsid w:val="004F6518"/>
    <w:rsid w:val="004F784C"/>
    <w:rsid w:val="0050111C"/>
    <w:rsid w:val="00503BD7"/>
    <w:rsid w:val="00507CC7"/>
    <w:rsid w:val="00517F77"/>
    <w:rsid w:val="00520478"/>
    <w:rsid w:val="00525E17"/>
    <w:rsid w:val="00535E47"/>
    <w:rsid w:val="00537520"/>
    <w:rsid w:val="005428F3"/>
    <w:rsid w:val="00543B7D"/>
    <w:rsid w:val="00546743"/>
    <w:rsid w:val="00553E5D"/>
    <w:rsid w:val="00555786"/>
    <w:rsid w:val="005559F9"/>
    <w:rsid w:val="0056133E"/>
    <w:rsid w:val="00571258"/>
    <w:rsid w:val="00581FAF"/>
    <w:rsid w:val="005853D6"/>
    <w:rsid w:val="00587977"/>
    <w:rsid w:val="00591F74"/>
    <w:rsid w:val="0059471C"/>
    <w:rsid w:val="00595153"/>
    <w:rsid w:val="005A4C7C"/>
    <w:rsid w:val="005B2D4E"/>
    <w:rsid w:val="005B4F52"/>
    <w:rsid w:val="005B7674"/>
    <w:rsid w:val="005C18AF"/>
    <w:rsid w:val="005C49AF"/>
    <w:rsid w:val="005C5778"/>
    <w:rsid w:val="005D273F"/>
    <w:rsid w:val="005D3BBE"/>
    <w:rsid w:val="005D58C2"/>
    <w:rsid w:val="005E5FBA"/>
    <w:rsid w:val="005F5E07"/>
    <w:rsid w:val="005F6635"/>
    <w:rsid w:val="005F72B6"/>
    <w:rsid w:val="00603DB7"/>
    <w:rsid w:val="00613DCE"/>
    <w:rsid w:val="006171DF"/>
    <w:rsid w:val="00623DDF"/>
    <w:rsid w:val="00636AF2"/>
    <w:rsid w:val="00637066"/>
    <w:rsid w:val="006522DC"/>
    <w:rsid w:val="00654A47"/>
    <w:rsid w:val="0065587D"/>
    <w:rsid w:val="00657668"/>
    <w:rsid w:val="00657736"/>
    <w:rsid w:val="0068254C"/>
    <w:rsid w:val="006873BC"/>
    <w:rsid w:val="00692C3F"/>
    <w:rsid w:val="006934FE"/>
    <w:rsid w:val="00695399"/>
    <w:rsid w:val="006A5CF2"/>
    <w:rsid w:val="006A6D23"/>
    <w:rsid w:val="006B0BC0"/>
    <w:rsid w:val="006C04D6"/>
    <w:rsid w:val="006C51AC"/>
    <w:rsid w:val="006D2E9B"/>
    <w:rsid w:val="006D4879"/>
    <w:rsid w:val="006D6EF5"/>
    <w:rsid w:val="006E3D05"/>
    <w:rsid w:val="006E3F86"/>
    <w:rsid w:val="006E70F1"/>
    <w:rsid w:val="006E750C"/>
    <w:rsid w:val="006F4232"/>
    <w:rsid w:val="00702F8A"/>
    <w:rsid w:val="00704BBB"/>
    <w:rsid w:val="007066A1"/>
    <w:rsid w:val="00707E03"/>
    <w:rsid w:val="00710779"/>
    <w:rsid w:val="00711885"/>
    <w:rsid w:val="0071303B"/>
    <w:rsid w:val="00714E4C"/>
    <w:rsid w:val="0071595E"/>
    <w:rsid w:val="007172A6"/>
    <w:rsid w:val="00721436"/>
    <w:rsid w:val="00725409"/>
    <w:rsid w:val="00726F5F"/>
    <w:rsid w:val="00730AC1"/>
    <w:rsid w:val="00730F38"/>
    <w:rsid w:val="007334BF"/>
    <w:rsid w:val="00733CF3"/>
    <w:rsid w:val="00736C5D"/>
    <w:rsid w:val="007439DB"/>
    <w:rsid w:val="00751F9A"/>
    <w:rsid w:val="0075470F"/>
    <w:rsid w:val="0075551D"/>
    <w:rsid w:val="00755F78"/>
    <w:rsid w:val="00757C7F"/>
    <w:rsid w:val="0076502C"/>
    <w:rsid w:val="007651FF"/>
    <w:rsid w:val="007710F8"/>
    <w:rsid w:val="00775936"/>
    <w:rsid w:val="00781AA6"/>
    <w:rsid w:val="00783957"/>
    <w:rsid w:val="007A770C"/>
    <w:rsid w:val="007B3BC4"/>
    <w:rsid w:val="007B723F"/>
    <w:rsid w:val="007B7F67"/>
    <w:rsid w:val="007C62D2"/>
    <w:rsid w:val="007D6F55"/>
    <w:rsid w:val="007E1E90"/>
    <w:rsid w:val="007F038A"/>
    <w:rsid w:val="007F292E"/>
    <w:rsid w:val="007F3B9F"/>
    <w:rsid w:val="007F592D"/>
    <w:rsid w:val="007F7C76"/>
    <w:rsid w:val="00800B39"/>
    <w:rsid w:val="0080194A"/>
    <w:rsid w:val="00801D72"/>
    <w:rsid w:val="0080545F"/>
    <w:rsid w:val="008054AE"/>
    <w:rsid w:val="00810060"/>
    <w:rsid w:val="00815BC7"/>
    <w:rsid w:val="00822BA9"/>
    <w:rsid w:val="00823F46"/>
    <w:rsid w:val="00827556"/>
    <w:rsid w:val="00831B98"/>
    <w:rsid w:val="008431B2"/>
    <w:rsid w:val="00843338"/>
    <w:rsid w:val="0084633A"/>
    <w:rsid w:val="00846EDC"/>
    <w:rsid w:val="00850A25"/>
    <w:rsid w:val="00856AFB"/>
    <w:rsid w:val="008578FF"/>
    <w:rsid w:val="00860B5F"/>
    <w:rsid w:val="008610F8"/>
    <w:rsid w:val="00861879"/>
    <w:rsid w:val="00864B18"/>
    <w:rsid w:val="00865006"/>
    <w:rsid w:val="00866ACE"/>
    <w:rsid w:val="00887496"/>
    <w:rsid w:val="008919AC"/>
    <w:rsid w:val="00892B5B"/>
    <w:rsid w:val="00893875"/>
    <w:rsid w:val="008939A3"/>
    <w:rsid w:val="008B1142"/>
    <w:rsid w:val="008B20D8"/>
    <w:rsid w:val="008B7323"/>
    <w:rsid w:val="008D2B94"/>
    <w:rsid w:val="008E0D72"/>
    <w:rsid w:val="008E2D9C"/>
    <w:rsid w:val="008E4266"/>
    <w:rsid w:val="008E7DAD"/>
    <w:rsid w:val="008F4289"/>
    <w:rsid w:val="00917CBE"/>
    <w:rsid w:val="00921176"/>
    <w:rsid w:val="009214F2"/>
    <w:rsid w:val="00922DC5"/>
    <w:rsid w:val="009257F7"/>
    <w:rsid w:val="00925A0B"/>
    <w:rsid w:val="00931E69"/>
    <w:rsid w:val="0093233D"/>
    <w:rsid w:val="00933BED"/>
    <w:rsid w:val="00935199"/>
    <w:rsid w:val="0093745B"/>
    <w:rsid w:val="00937860"/>
    <w:rsid w:val="009449D8"/>
    <w:rsid w:val="009477B1"/>
    <w:rsid w:val="00957569"/>
    <w:rsid w:val="00963174"/>
    <w:rsid w:val="0096713D"/>
    <w:rsid w:val="0097508D"/>
    <w:rsid w:val="00976267"/>
    <w:rsid w:val="00977AC9"/>
    <w:rsid w:val="009A050D"/>
    <w:rsid w:val="009A6CCA"/>
    <w:rsid w:val="009B428F"/>
    <w:rsid w:val="009B69A3"/>
    <w:rsid w:val="009C30FA"/>
    <w:rsid w:val="009D2672"/>
    <w:rsid w:val="009D26E3"/>
    <w:rsid w:val="009E65E1"/>
    <w:rsid w:val="00A0479C"/>
    <w:rsid w:val="00A0660C"/>
    <w:rsid w:val="00A23C9B"/>
    <w:rsid w:val="00A2471B"/>
    <w:rsid w:val="00A25731"/>
    <w:rsid w:val="00A27D7B"/>
    <w:rsid w:val="00A30044"/>
    <w:rsid w:val="00A3119E"/>
    <w:rsid w:val="00A31D0A"/>
    <w:rsid w:val="00A32D1E"/>
    <w:rsid w:val="00A35D59"/>
    <w:rsid w:val="00A4343D"/>
    <w:rsid w:val="00A43D72"/>
    <w:rsid w:val="00A4525E"/>
    <w:rsid w:val="00A5424A"/>
    <w:rsid w:val="00A55147"/>
    <w:rsid w:val="00A6696A"/>
    <w:rsid w:val="00A7257C"/>
    <w:rsid w:val="00A8520C"/>
    <w:rsid w:val="00A921C0"/>
    <w:rsid w:val="00AA3CDF"/>
    <w:rsid w:val="00AB250C"/>
    <w:rsid w:val="00AB7DFA"/>
    <w:rsid w:val="00AB7FC8"/>
    <w:rsid w:val="00AC5644"/>
    <w:rsid w:val="00AC5873"/>
    <w:rsid w:val="00AC5979"/>
    <w:rsid w:val="00AC67D7"/>
    <w:rsid w:val="00AD2A22"/>
    <w:rsid w:val="00AD4F19"/>
    <w:rsid w:val="00AD56D7"/>
    <w:rsid w:val="00AD60FC"/>
    <w:rsid w:val="00AE7B90"/>
    <w:rsid w:val="00AF2620"/>
    <w:rsid w:val="00AF4E4E"/>
    <w:rsid w:val="00AF5481"/>
    <w:rsid w:val="00AF5F49"/>
    <w:rsid w:val="00AF72A0"/>
    <w:rsid w:val="00B01E04"/>
    <w:rsid w:val="00B02625"/>
    <w:rsid w:val="00B02DE9"/>
    <w:rsid w:val="00B05946"/>
    <w:rsid w:val="00B1066B"/>
    <w:rsid w:val="00B17DA8"/>
    <w:rsid w:val="00B222F6"/>
    <w:rsid w:val="00B33256"/>
    <w:rsid w:val="00B34CC8"/>
    <w:rsid w:val="00B35960"/>
    <w:rsid w:val="00B47C08"/>
    <w:rsid w:val="00B60585"/>
    <w:rsid w:val="00B60800"/>
    <w:rsid w:val="00B80F7A"/>
    <w:rsid w:val="00B86949"/>
    <w:rsid w:val="00B905BB"/>
    <w:rsid w:val="00B90E79"/>
    <w:rsid w:val="00BA1900"/>
    <w:rsid w:val="00BA5CA1"/>
    <w:rsid w:val="00BA62C5"/>
    <w:rsid w:val="00BB0CA2"/>
    <w:rsid w:val="00BB0F7C"/>
    <w:rsid w:val="00BB480C"/>
    <w:rsid w:val="00BC077B"/>
    <w:rsid w:val="00BC1217"/>
    <w:rsid w:val="00BC2655"/>
    <w:rsid w:val="00BC59C9"/>
    <w:rsid w:val="00BE0D9C"/>
    <w:rsid w:val="00BE67E2"/>
    <w:rsid w:val="00BF0191"/>
    <w:rsid w:val="00BF0487"/>
    <w:rsid w:val="00BF30DB"/>
    <w:rsid w:val="00BF3532"/>
    <w:rsid w:val="00BF38B9"/>
    <w:rsid w:val="00BF554E"/>
    <w:rsid w:val="00C052B0"/>
    <w:rsid w:val="00C05C87"/>
    <w:rsid w:val="00C06C23"/>
    <w:rsid w:val="00C06CDA"/>
    <w:rsid w:val="00C07A7D"/>
    <w:rsid w:val="00C12FE6"/>
    <w:rsid w:val="00C14F63"/>
    <w:rsid w:val="00C15761"/>
    <w:rsid w:val="00C17CA9"/>
    <w:rsid w:val="00C21EB5"/>
    <w:rsid w:val="00C26441"/>
    <w:rsid w:val="00C314B7"/>
    <w:rsid w:val="00C323E0"/>
    <w:rsid w:val="00C33E34"/>
    <w:rsid w:val="00C33EA0"/>
    <w:rsid w:val="00C34466"/>
    <w:rsid w:val="00C41885"/>
    <w:rsid w:val="00C63690"/>
    <w:rsid w:val="00C6630E"/>
    <w:rsid w:val="00C75244"/>
    <w:rsid w:val="00C8211A"/>
    <w:rsid w:val="00C842EC"/>
    <w:rsid w:val="00C84E8C"/>
    <w:rsid w:val="00C877E3"/>
    <w:rsid w:val="00C9419F"/>
    <w:rsid w:val="00C95455"/>
    <w:rsid w:val="00C97FBA"/>
    <w:rsid w:val="00CA0458"/>
    <w:rsid w:val="00CA0ED3"/>
    <w:rsid w:val="00CA1E6D"/>
    <w:rsid w:val="00CA36DD"/>
    <w:rsid w:val="00CA3CDD"/>
    <w:rsid w:val="00CA6D76"/>
    <w:rsid w:val="00CB234F"/>
    <w:rsid w:val="00CB56BD"/>
    <w:rsid w:val="00CB698D"/>
    <w:rsid w:val="00CF22C8"/>
    <w:rsid w:val="00CF5FFB"/>
    <w:rsid w:val="00CF72CA"/>
    <w:rsid w:val="00D00AF6"/>
    <w:rsid w:val="00D024B5"/>
    <w:rsid w:val="00D027E4"/>
    <w:rsid w:val="00D0772B"/>
    <w:rsid w:val="00D114F1"/>
    <w:rsid w:val="00D14276"/>
    <w:rsid w:val="00D216F3"/>
    <w:rsid w:val="00D21956"/>
    <w:rsid w:val="00D21D89"/>
    <w:rsid w:val="00D23152"/>
    <w:rsid w:val="00D26440"/>
    <w:rsid w:val="00D2694B"/>
    <w:rsid w:val="00D26D8B"/>
    <w:rsid w:val="00D27B40"/>
    <w:rsid w:val="00D316C3"/>
    <w:rsid w:val="00D32292"/>
    <w:rsid w:val="00D34435"/>
    <w:rsid w:val="00D442AC"/>
    <w:rsid w:val="00D47013"/>
    <w:rsid w:val="00D50C6C"/>
    <w:rsid w:val="00D52EDA"/>
    <w:rsid w:val="00D530C4"/>
    <w:rsid w:val="00D56D2A"/>
    <w:rsid w:val="00D57F0A"/>
    <w:rsid w:val="00D6265F"/>
    <w:rsid w:val="00D64058"/>
    <w:rsid w:val="00D65DE4"/>
    <w:rsid w:val="00D67D45"/>
    <w:rsid w:val="00D7365C"/>
    <w:rsid w:val="00D84378"/>
    <w:rsid w:val="00D860AC"/>
    <w:rsid w:val="00D8624A"/>
    <w:rsid w:val="00D920F4"/>
    <w:rsid w:val="00D95F92"/>
    <w:rsid w:val="00D972BB"/>
    <w:rsid w:val="00DA1B22"/>
    <w:rsid w:val="00DA210A"/>
    <w:rsid w:val="00DA27DF"/>
    <w:rsid w:val="00DA2B7F"/>
    <w:rsid w:val="00DB4A3B"/>
    <w:rsid w:val="00DB50D0"/>
    <w:rsid w:val="00DC0331"/>
    <w:rsid w:val="00DC2696"/>
    <w:rsid w:val="00DC7124"/>
    <w:rsid w:val="00DC72EA"/>
    <w:rsid w:val="00DC7905"/>
    <w:rsid w:val="00DD2115"/>
    <w:rsid w:val="00DE3C63"/>
    <w:rsid w:val="00DE63F9"/>
    <w:rsid w:val="00DE7AF7"/>
    <w:rsid w:val="00DF0F09"/>
    <w:rsid w:val="00DF3C5B"/>
    <w:rsid w:val="00DF5164"/>
    <w:rsid w:val="00DF7604"/>
    <w:rsid w:val="00E05EED"/>
    <w:rsid w:val="00E07CA5"/>
    <w:rsid w:val="00E16302"/>
    <w:rsid w:val="00E208FD"/>
    <w:rsid w:val="00E21500"/>
    <w:rsid w:val="00E22A86"/>
    <w:rsid w:val="00E2538D"/>
    <w:rsid w:val="00E261D8"/>
    <w:rsid w:val="00E31B76"/>
    <w:rsid w:val="00E3262B"/>
    <w:rsid w:val="00E339D8"/>
    <w:rsid w:val="00E34B6E"/>
    <w:rsid w:val="00E37C70"/>
    <w:rsid w:val="00E438D4"/>
    <w:rsid w:val="00E5034D"/>
    <w:rsid w:val="00E54B44"/>
    <w:rsid w:val="00E5584D"/>
    <w:rsid w:val="00E618FA"/>
    <w:rsid w:val="00E71A49"/>
    <w:rsid w:val="00E76D6D"/>
    <w:rsid w:val="00E8086D"/>
    <w:rsid w:val="00E8401F"/>
    <w:rsid w:val="00E85BD5"/>
    <w:rsid w:val="00E906BC"/>
    <w:rsid w:val="00E93FC4"/>
    <w:rsid w:val="00E948CE"/>
    <w:rsid w:val="00EA2A2B"/>
    <w:rsid w:val="00EA65B8"/>
    <w:rsid w:val="00EB1CE0"/>
    <w:rsid w:val="00EC24DE"/>
    <w:rsid w:val="00EC2505"/>
    <w:rsid w:val="00EC3AB2"/>
    <w:rsid w:val="00ED2E97"/>
    <w:rsid w:val="00ED4D11"/>
    <w:rsid w:val="00ED70F9"/>
    <w:rsid w:val="00EE0C4D"/>
    <w:rsid w:val="00EE1B99"/>
    <w:rsid w:val="00EE4B4F"/>
    <w:rsid w:val="00EE7D85"/>
    <w:rsid w:val="00EF38D4"/>
    <w:rsid w:val="00EF5919"/>
    <w:rsid w:val="00F02E6E"/>
    <w:rsid w:val="00F04CC9"/>
    <w:rsid w:val="00F057C8"/>
    <w:rsid w:val="00F14A30"/>
    <w:rsid w:val="00F16223"/>
    <w:rsid w:val="00F17D3E"/>
    <w:rsid w:val="00F2669D"/>
    <w:rsid w:val="00F27C31"/>
    <w:rsid w:val="00F303F7"/>
    <w:rsid w:val="00F30422"/>
    <w:rsid w:val="00F32C00"/>
    <w:rsid w:val="00F36555"/>
    <w:rsid w:val="00F37330"/>
    <w:rsid w:val="00F40C0B"/>
    <w:rsid w:val="00F42C66"/>
    <w:rsid w:val="00F432A2"/>
    <w:rsid w:val="00F529E2"/>
    <w:rsid w:val="00F56275"/>
    <w:rsid w:val="00F56FC2"/>
    <w:rsid w:val="00F5740F"/>
    <w:rsid w:val="00F637CB"/>
    <w:rsid w:val="00F64CB8"/>
    <w:rsid w:val="00F703AD"/>
    <w:rsid w:val="00F753F3"/>
    <w:rsid w:val="00F770E4"/>
    <w:rsid w:val="00F81B85"/>
    <w:rsid w:val="00F9011B"/>
    <w:rsid w:val="00F94548"/>
    <w:rsid w:val="00FA630B"/>
    <w:rsid w:val="00FB1F4E"/>
    <w:rsid w:val="00FB2D9E"/>
    <w:rsid w:val="00FB72C2"/>
    <w:rsid w:val="00FC4D0D"/>
    <w:rsid w:val="00FC629C"/>
    <w:rsid w:val="00FC6C8F"/>
    <w:rsid w:val="00FD4CA1"/>
    <w:rsid w:val="00FE1493"/>
    <w:rsid w:val="00FE592B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9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362538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10">
    <w:name w:val="Обычный1"/>
    <w:rsid w:val="00D27B40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rsid w:val="00F02E6E"/>
    <w:pPr>
      <w:keepNext/>
      <w:spacing w:before="240" w:after="60" w:line="240" w:lineRule="auto"/>
      <w:ind w:firstLine="567"/>
      <w:jc w:val="both"/>
      <w:outlineLvl w:val="2"/>
    </w:pPr>
    <w:rPr>
      <w:rFonts w:ascii="Arial" w:hAnsi="Arial"/>
      <w:b/>
      <w:sz w:val="24"/>
      <w:szCs w:val="20"/>
    </w:rPr>
  </w:style>
  <w:style w:type="paragraph" w:styleId="20">
    <w:name w:val="Body Text Indent 2"/>
    <w:basedOn w:val="a"/>
    <w:rsid w:val="00F02E6E"/>
    <w:pPr>
      <w:suppressAutoHyphens/>
      <w:autoSpaceDE w:val="0"/>
      <w:autoSpaceDN w:val="0"/>
      <w:adjustRightInd w:val="0"/>
      <w:spacing w:after="0" w:line="240" w:lineRule="auto"/>
      <w:ind w:right="176" w:firstLine="426"/>
    </w:pPr>
    <w:rPr>
      <w:rFonts w:ascii="Times New Roman" w:hAnsi="Times New Roman"/>
      <w:sz w:val="18"/>
      <w:szCs w:val="20"/>
    </w:rPr>
  </w:style>
  <w:style w:type="paragraph" w:styleId="a9">
    <w:name w:val="Body Text"/>
    <w:aliases w:val=" Знак"/>
    <w:basedOn w:val="a"/>
    <w:link w:val="aa"/>
    <w:rsid w:val="00F02E6E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бычный2"/>
    <w:rsid w:val="006E70F1"/>
    <w:pPr>
      <w:ind w:firstLine="567"/>
      <w:jc w:val="both"/>
    </w:pPr>
    <w:rPr>
      <w:rFonts w:ascii="Times New Roman" w:hAnsi="Times New Roman"/>
      <w:sz w:val="24"/>
    </w:rPr>
  </w:style>
  <w:style w:type="paragraph" w:styleId="3">
    <w:name w:val="Body Text Indent 3"/>
    <w:basedOn w:val="a"/>
    <w:rsid w:val="00757C7F"/>
    <w:pPr>
      <w:spacing w:after="120"/>
      <w:ind w:left="283"/>
    </w:pPr>
    <w:rPr>
      <w:sz w:val="16"/>
      <w:szCs w:val="16"/>
    </w:rPr>
  </w:style>
  <w:style w:type="character" w:customStyle="1" w:styleId="value">
    <w:name w:val="value"/>
    <w:basedOn w:val="a0"/>
    <w:rsid w:val="002046DF"/>
  </w:style>
  <w:style w:type="character" w:styleId="ab">
    <w:name w:val="Hyperlink"/>
    <w:unhideWhenUsed/>
    <w:rsid w:val="002046DF"/>
    <w:rPr>
      <w:color w:val="0000FF"/>
      <w:u w:val="single"/>
    </w:rPr>
  </w:style>
  <w:style w:type="character" w:styleId="ac">
    <w:name w:val="Strong"/>
    <w:qFormat/>
    <w:rsid w:val="002046DF"/>
    <w:rPr>
      <w:b/>
      <w:bCs/>
    </w:rPr>
  </w:style>
  <w:style w:type="paragraph" w:styleId="ad">
    <w:name w:val="Plain Text"/>
    <w:basedOn w:val="a"/>
    <w:link w:val="ae"/>
    <w:rsid w:val="007130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71303B"/>
    <w:rPr>
      <w:rFonts w:ascii="Courier New" w:hAnsi="Courier New"/>
      <w:lang w:bidi="ar-SA"/>
    </w:rPr>
  </w:style>
  <w:style w:type="paragraph" w:customStyle="1" w:styleId="01">
    <w:name w:val="01 Стиль текст"/>
    <w:basedOn w:val="a"/>
    <w:link w:val="010"/>
    <w:rsid w:val="00060A6D"/>
    <w:pPr>
      <w:spacing w:after="120" w:line="240" w:lineRule="auto"/>
      <w:ind w:firstLine="720"/>
      <w:jc w:val="both"/>
    </w:pPr>
    <w:rPr>
      <w:bCs/>
      <w:sz w:val="24"/>
      <w:szCs w:val="24"/>
      <w:lang w:eastAsia="en-US"/>
    </w:rPr>
  </w:style>
  <w:style w:type="character" w:customStyle="1" w:styleId="010">
    <w:name w:val="01 Стиль текст Знак"/>
    <w:link w:val="01"/>
    <w:rsid w:val="00060A6D"/>
    <w:rPr>
      <w:bCs/>
      <w:sz w:val="24"/>
      <w:szCs w:val="24"/>
      <w:lang w:val="ru-RU" w:eastAsia="en-US" w:bidi="ar-SA"/>
    </w:rPr>
  </w:style>
  <w:style w:type="paragraph" w:styleId="2">
    <w:name w:val="List Bullet 2"/>
    <w:basedOn w:val="a"/>
    <w:rsid w:val="00060A6D"/>
    <w:pPr>
      <w:numPr>
        <w:numId w:val="15"/>
      </w:numPr>
      <w:spacing w:before="120"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 Indent"/>
    <w:basedOn w:val="a"/>
    <w:rsid w:val="00362538"/>
    <w:pPr>
      <w:spacing w:after="120"/>
      <w:ind w:left="283"/>
    </w:pPr>
  </w:style>
  <w:style w:type="paragraph" w:customStyle="1" w:styleId="11">
    <w:name w:val="Абзац списка1"/>
    <w:basedOn w:val="a"/>
    <w:rsid w:val="00C07A7D"/>
    <w:pPr>
      <w:spacing w:after="160"/>
      <w:ind w:left="720"/>
      <w:contextualSpacing/>
    </w:pPr>
    <w:rPr>
      <w:sz w:val="21"/>
      <w:szCs w:val="21"/>
    </w:rPr>
  </w:style>
  <w:style w:type="character" w:customStyle="1" w:styleId="aa">
    <w:name w:val="Основной текст Знак"/>
    <w:aliases w:val=" Знак Знак"/>
    <w:link w:val="a9"/>
    <w:rsid w:val="001C5D38"/>
    <w:rPr>
      <w:rFonts w:ascii="Times New Roman" w:hAnsi="Times New Roman"/>
      <w:sz w:val="24"/>
      <w:szCs w:val="24"/>
    </w:rPr>
  </w:style>
  <w:style w:type="paragraph" w:styleId="af0">
    <w:name w:val="header"/>
    <w:basedOn w:val="a"/>
    <w:rsid w:val="00BF04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yperlink" Target="http://eqworld.ipmnet.ru/ru/library/mathematics/calculus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e.lanbook.com/search?query=&#1044;&#1080;&#1092;&#1092;&#1077;&#1088;&#1077;&#1085;&#1094;&#1080;&#1072;&#1083;&#1100;&#1085;&#1099;&#1077;+&#1091;&#1088;&#1086;&#1074;&#1085;&#1077;&#1085;&#1080;&#1103;" TargetMode="External"/><Relationship Id="rId2" Type="http://schemas.openxmlformats.org/officeDocument/2006/relationships/styles" Target="styles.xml"/><Relationship Id="rId16" Type="http://schemas.openxmlformats.org/officeDocument/2006/relationships/hyperlink" Target="../../../AppData/Roaming/AppData/Roaming/Microsoft/Word/&#1088;&#1077;&#1078;&#1080;&#1084;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unn.ru/books/resources.html" TargetMode="Externa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21189</CharactersWithSpaces>
  <SharedDoc>false</SharedDoc>
  <HLinks>
    <vt:vector size="24" baseType="variant">
      <vt:variant>
        <vt:i4>4849747</vt:i4>
      </vt:variant>
      <vt:variant>
        <vt:i4>21</vt:i4>
      </vt:variant>
      <vt:variant>
        <vt:i4>0</vt:i4>
      </vt:variant>
      <vt:variant>
        <vt:i4>5</vt:i4>
      </vt:variant>
      <vt:variant>
        <vt:lpwstr>http://eqworld.ipmnet.ru/ru/library/mathematics/calculus.htm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https://e.lanbook.com/search?query=Дифференциальные+уровнения</vt:lpwstr>
      </vt:variant>
      <vt:variant>
        <vt:lpwstr/>
      </vt:variant>
      <vt:variant>
        <vt:i4>6029426</vt:i4>
      </vt:variant>
      <vt:variant>
        <vt:i4>15</vt:i4>
      </vt:variant>
      <vt:variant>
        <vt:i4>0</vt:i4>
      </vt:variant>
      <vt:variant>
        <vt:i4>5</vt:i4>
      </vt:variant>
      <vt:variant>
        <vt:lpwstr>../../../AppData/Roaming/AppData/Roaming/Microsoft/Word/режим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2021-03-16T18:49:00Z</dcterms:created>
  <dcterms:modified xsi:type="dcterms:W3CDTF">2021-03-20T21:58:00Z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